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>uelo, aerolínea, origen, destino, fecha y hora de la salida, numero de escalas, modelo del avión, precio, clase de servicio (económica, business,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Reserrvas</w:t>
      </w:r>
      <w:r w:rsidR="00A0527C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>
        <w:rPr>
          <w:rFonts w:ascii="Arial Narrow" w:hAnsi="Arial Narrow"/>
          <w:sz w:val="28"/>
          <w:szCs w:val="28"/>
          <w:lang w:val="es-CO"/>
        </w:rPr>
        <w:t>de las reservas</w:t>
      </w:r>
      <w:r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96057B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>
        <w:rPr>
          <w:rFonts w:ascii="Arial Narrow" w:hAnsi="Arial Narrow"/>
          <w:sz w:val="28"/>
          <w:szCs w:val="28"/>
          <w:lang w:val="es-CO"/>
        </w:rPr>
        <w:t>reserva</w:t>
      </w:r>
      <w:r>
        <w:rPr>
          <w:rFonts w:ascii="Arial Narrow" w:hAnsi="Arial Narrow"/>
          <w:sz w:val="28"/>
          <w:szCs w:val="28"/>
          <w:lang w:val="es-CO"/>
        </w:rPr>
        <w:t>_id</w:t>
      </w:r>
      <w:r w:rsidR="00956073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310B728C" w14:textId="0A2E56AF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727BDE2" w14:textId="7B51ECE3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134230F8" w14:textId="0BFABC45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20FE8A90" w14:textId="3D104FB2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51CEA814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18BEA278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5105E1CA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449D6EBB" w14:textId="48E30596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agregan un campo de XML, para las consultas utilizar las funciones XML y procedimientos almacenados.</w:t>
      </w:r>
    </w:p>
    <w:p w14:paraId="47DAE295" w14:textId="3BEBC28A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XML y procedimientos almacenados</w:t>
      </w:r>
      <w:r w:rsidR="00433BC2">
        <w:rPr>
          <w:rFonts w:ascii="Arial Narrow" w:hAnsi="Arial Narrow"/>
          <w:sz w:val="28"/>
          <w:szCs w:val="28"/>
          <w:lang w:val="es-CO"/>
        </w:rPr>
        <w:t>.</w:t>
      </w:r>
    </w:p>
    <w:p w14:paraId="46A5F750" w14:textId="32E3D347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una función almacenada con return query.</w:t>
      </w:r>
    </w:p>
    <w:p w14:paraId="0195E70A" w14:textId="77CC325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0F93892D" w14:textId="57536AE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</w:t>
      </w:r>
      <w:r w:rsidR="00733561">
        <w:rPr>
          <w:rFonts w:ascii="Arial Narrow" w:hAnsi="Arial Narrow"/>
          <w:sz w:val="28"/>
          <w:szCs w:val="28"/>
          <w:lang w:val="es-CO"/>
        </w:rPr>
        <w:t xml:space="preserve"> con return query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7C71041" w14:textId="3A98D8C0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Se podría hacer con procedimientos y funciones almacenadas con return query.</w:t>
      </w:r>
    </w:p>
    <w:p w14:paraId="25A11B15" w14:textId="33B68933" w:rsidR="00433BC2" w:rsidRPr="00DE6BE1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hará con funciones almacenadas usando return query.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2"/>
  </w:num>
  <w:num w:numId="3" w16cid:durableId="1062018833">
    <w:abstractNumId w:val="1"/>
  </w:num>
  <w:num w:numId="4" w16cid:durableId="543368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75C86"/>
    <w:rsid w:val="00334811"/>
    <w:rsid w:val="00400F92"/>
    <w:rsid w:val="00433BC2"/>
    <w:rsid w:val="004415E9"/>
    <w:rsid w:val="00491347"/>
    <w:rsid w:val="004F126F"/>
    <w:rsid w:val="005146A8"/>
    <w:rsid w:val="005F52DE"/>
    <w:rsid w:val="00733561"/>
    <w:rsid w:val="007B5666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13</cp:revision>
  <dcterms:created xsi:type="dcterms:W3CDTF">2024-08-31T14:41:00Z</dcterms:created>
  <dcterms:modified xsi:type="dcterms:W3CDTF">2024-09-03T12:40:00Z</dcterms:modified>
</cp:coreProperties>
</file>