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Scanner obxScanner = new Scanner (System.in);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System.out.println("Teclea n1");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int num1 = obxScanner.nextInt();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Scanner obxScanner2 = new Scanner (System.in);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System.out.println("Teclea n1");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int num2 = obxScanner.nextInt();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Scanner obxScanner3 = new Scanner (System.in);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System.out.println("Teclea n1");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num3 = obxScanner.nextInt();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NumerosMaiores obxNumeros = new NumerosMaiores();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obxNumeros.Numeros(num1, num2, num3);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public void Numeros (int numero1, int numero2, int numero3){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 (numero1&gt;numero2 &amp;&amp; numero1&gt;numero3)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System.out.println("El numero mayor es: " +numero1);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else if (numero2&gt;numero1 &amp;&amp; numero2&gt;numero3)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System.out.println("El numero mayor es:" +numero2);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System.out.println("El numero mayor es:" +numero3);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