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7506" w14:textId="1F9ADB0F" w:rsidR="00AC2E63" w:rsidRDefault="00CB3668" w:rsidP="00CB366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B3668">
        <w:rPr>
          <w:rFonts w:ascii="Times New Roman" w:hAnsi="Times New Roman" w:cs="Times New Roman"/>
          <w:b/>
          <w:bCs/>
          <w:sz w:val="44"/>
          <w:szCs w:val="44"/>
        </w:rPr>
        <w:t>Algoritmo de Kruskal con estructura de partición con compresión de caminos</w:t>
      </w:r>
    </w:p>
    <w:p w14:paraId="50DB7169" w14:textId="77777777" w:rsidR="00CC6B00" w:rsidRDefault="00CC6B00" w:rsidP="00CC6B00">
      <w:pPr>
        <w:rPr>
          <w:rFonts w:ascii="Times New Roman" w:hAnsi="Times New Roman" w:cs="Times New Roman"/>
          <w:sz w:val="24"/>
          <w:szCs w:val="24"/>
        </w:rPr>
      </w:pPr>
    </w:p>
    <w:p w14:paraId="06930344" w14:textId="21BF5839" w:rsidR="00647118" w:rsidRDefault="00CC6B00" w:rsidP="00CC6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memoria podremos ver los costes y las diferencias entre una entrada con un numero de casos de prueba sencillo y un numero de casos de prueba voluminosos, en los que nos apoyaremos en graficas para poder detallarlos mejor.</w:t>
      </w:r>
    </w:p>
    <w:p w14:paraId="0DB4D018" w14:textId="5FF0537A" w:rsidR="00C8658D" w:rsidRDefault="00CC6B00" w:rsidP="00C865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47118">
        <w:rPr>
          <w:rFonts w:ascii="Times New Roman" w:hAnsi="Times New Roman" w:cs="Times New Roman"/>
          <w:b/>
          <w:bCs/>
          <w:sz w:val="32"/>
          <w:szCs w:val="32"/>
        </w:rPr>
        <w:t>Caso</w:t>
      </w:r>
      <w:r w:rsidR="00A4797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47118">
        <w:rPr>
          <w:rFonts w:ascii="Times New Roman" w:hAnsi="Times New Roman" w:cs="Times New Roman"/>
          <w:b/>
          <w:bCs/>
          <w:sz w:val="32"/>
          <w:szCs w:val="32"/>
        </w:rPr>
        <w:t xml:space="preserve"> de prueba sencillo</w:t>
      </w:r>
      <w:r w:rsidR="00A4797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C8658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1545E8C" w14:textId="77777777" w:rsidR="00C8658D" w:rsidRPr="00C8658D" w:rsidRDefault="00C8658D" w:rsidP="00C8658D">
      <w:pPr>
        <w:pStyle w:val="Prrafode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55429" w14:textId="3C74FA0C" w:rsidR="00A47977" w:rsidRPr="00A47977" w:rsidRDefault="00C8658D" w:rsidP="00A4797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58D">
        <w:rPr>
          <w:rFonts w:ascii="Times New Roman" w:hAnsi="Times New Roman" w:cs="Times New Roman"/>
          <w:sz w:val="24"/>
          <w:szCs w:val="24"/>
        </w:rPr>
        <w:t xml:space="preserve">Para el primer caso de prueba he utilizado el ejemplo de las transparencias, habilitado por 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C8658D">
        <w:rPr>
          <w:rFonts w:ascii="Times New Roman" w:hAnsi="Times New Roman" w:cs="Times New Roman"/>
          <w:sz w:val="24"/>
          <w:szCs w:val="24"/>
        </w:rPr>
        <w:t xml:space="preserve"> profesor, con el que he comprobado que nuestro algoritmo funcionaba </w:t>
      </w:r>
      <w:r>
        <w:rPr>
          <w:rFonts w:ascii="Times New Roman" w:hAnsi="Times New Roman" w:cs="Times New Roman"/>
          <w:sz w:val="24"/>
          <w:szCs w:val="24"/>
        </w:rPr>
        <w:t xml:space="preserve">de forma correcta (entrada en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ejemploProfe.txt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”).</w:t>
      </w:r>
    </w:p>
    <w:p w14:paraId="06E1587E" w14:textId="6EA97D5E" w:rsidR="00761988" w:rsidRDefault="00C8658D" w:rsidP="008D07D8">
      <w:pPr>
        <w:ind w:left="708"/>
        <w:rPr>
          <w:noProof/>
        </w:rPr>
      </w:pPr>
      <w:r>
        <w:rPr>
          <w:noProof/>
        </w:rPr>
        <w:drawing>
          <wp:inline distT="0" distB="0" distL="0" distR="0" wp14:anchorId="0DD2B284" wp14:editId="3FC7AA28">
            <wp:extent cx="5377180" cy="2468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26" t="33152" r="19285" b="18540"/>
                    <a:stretch/>
                  </pic:blipFill>
                  <pic:spPr bwMode="auto">
                    <a:xfrm>
                      <a:off x="0" y="0"/>
                      <a:ext cx="5377256" cy="246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32259" w14:textId="7988A0C7" w:rsidR="00933FC2" w:rsidRDefault="00A47977" w:rsidP="00933FC2">
      <w:pPr>
        <w:pStyle w:val="Prrafodelista"/>
        <w:numPr>
          <w:ilvl w:val="0"/>
          <w:numId w:val="3"/>
        </w:num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Segundo caso de prueba sencillo </w:t>
      </w:r>
      <w:r>
        <w:rPr>
          <w:rFonts w:ascii="Times New Roman" w:hAnsi="Times New Roman" w:cs="Times New Roman"/>
          <w:sz w:val="24"/>
          <w:szCs w:val="24"/>
        </w:rPr>
        <w:t xml:space="preserve">(entrada en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”).</w:t>
      </w:r>
    </w:p>
    <w:p w14:paraId="4AAF95C5" w14:textId="4A36CF2F" w:rsidR="00674A6B" w:rsidRDefault="00933FC2" w:rsidP="00933FC2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57CD3F4" wp14:editId="5BB858E2">
            <wp:extent cx="2792195" cy="5243107"/>
            <wp:effectExtent l="0" t="6032" r="2222" b="2223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" t="3307" r="12974" b="5841"/>
                    <a:stretch/>
                  </pic:blipFill>
                  <pic:spPr bwMode="auto">
                    <a:xfrm rot="16200000">
                      <a:off x="0" y="0"/>
                      <a:ext cx="2890326" cy="542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B1A82" w14:textId="15C319B6" w:rsidR="00933FC2" w:rsidRPr="008E01B7" w:rsidRDefault="00933FC2" w:rsidP="008E01B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8E0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Coste Pr</w:t>
      </w:r>
      <w:r w:rsidR="008E01B7" w:rsidRPr="008E0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</w:t>
      </w:r>
      <w:r w:rsidRPr="008E01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visto:</w:t>
      </w:r>
    </w:p>
    <w:p w14:paraId="00233F36" w14:textId="77777777" w:rsidR="003B3674" w:rsidRPr="00FF7019" w:rsidRDefault="00674A6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4A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Ordenar las aristas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tiene un coste 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log a)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que es el típico de ordenar un array de longitud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. Como el grafo es conexo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≥ n-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1</w:t>
      </w:r>
      <w:r w:rsidR="00724335" w:rsidRPr="00FF701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="00724335" w:rsidRPr="00FF7019">
        <w:rPr>
          <w:rFonts w:ascii="Times New Roman" w:eastAsia="Times New Roman" w:hAnsi="Times New Roman" w:cs="Times New Roman"/>
          <w:sz w:val="24"/>
          <w:szCs w:val="24"/>
          <w:lang w:eastAsia="es-ES"/>
        </w:rPr>
        <w:t>,siendo</w:t>
      </w:r>
      <w:proofErr w:type="gramEnd"/>
      <w:r w:rsidR="00724335" w:rsidRPr="00FF70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 el número de vértices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724335" w:rsidRPr="00FF70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máximo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número de aristas posibles es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 ≤ 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n, 2) = ½ n (n-1)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es-ES"/>
        </w:rPr>
        <w:t>2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. Con el mínimo número de aristas posibles tendremos un coste de 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 log(n-1))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O(a log 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. Con el máximo número de aristas posibles el coste será 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log(½ n (n-1)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es-ES"/>
        </w:rPr>
        <w:t>2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O(a log n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es-ES"/>
        </w:rPr>
        <w:t>2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O(a 2 log n)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O(a log 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14:paraId="4CCC2CCD" w14:textId="0D548FF4" w:rsidR="00674A6B" w:rsidRPr="00674A6B" w:rsidRDefault="00674A6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El coste de </w:t>
      </w:r>
      <w:r w:rsidRPr="00674A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construir la partición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es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puesto que hay que inicializar un array </w:t>
      </w:r>
      <w:r w:rsidR="003B3674" w:rsidRPr="00FF7019">
        <w:rPr>
          <w:rFonts w:ascii="Times New Roman" w:eastAsia="Times New Roman" w:hAnsi="Times New Roman" w:cs="Times New Roman"/>
          <w:sz w:val="24"/>
          <w:szCs w:val="24"/>
          <w:lang w:eastAsia="es-ES"/>
        </w:rPr>
        <w:t>listaAristas[n] y MST[n].</w:t>
      </w:r>
    </w:p>
    <w:p w14:paraId="4FDF961B" w14:textId="2EC7A8AF" w:rsidR="00674A6B" w:rsidRPr="00674A6B" w:rsidRDefault="00674A6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El coste del bucle voraz se analiza por medio del </w:t>
      </w:r>
      <w:r w:rsidRPr="00674A6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coste de la partición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="003B3674" w:rsidRPr="00FF7019">
        <w:rPr>
          <w:rFonts w:ascii="Times New Roman" w:eastAsia="Times New Roman" w:hAnsi="Times New Roman" w:cs="Times New Roman"/>
          <w:sz w:val="24"/>
          <w:szCs w:val="24"/>
          <w:lang w:eastAsia="es-ES"/>
        </w:rPr>
        <w:t>Pa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rtiendo de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conjuntos disjuntos, el coste para fusionar todos los disjuntos en un único conjunto es 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 α(c, n))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, donde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c=</w:t>
      </w:r>
      <w:proofErr w:type="spell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b+f</w:t>
      </w:r>
      <w:proofErr w:type="spellEnd"/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, siendo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el total de llamadas a buscar y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f≤n-1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el total de llamadas a fusionar.</w:t>
      </w:r>
    </w:p>
    <w:p w14:paraId="1C25B816" w14:textId="252271B4" w:rsidR="008E01B7" w:rsidRPr="00FF7019" w:rsidRDefault="00674A6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El bucle itera por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aristas como máximo, por lo que se producen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 = 2a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llamadas a buscar en el peor caso. Las operaciones fusionar siempre serán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f=n-1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son las necesarias para fusionar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conjuntos disjuntos. Con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c=</w:t>
      </w:r>
      <w:proofErr w:type="spell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b+f</w:t>
      </w:r>
      <w:proofErr w:type="spell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=2a+n-1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el coste de nuestra partición será esencialmente lineal en este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, es decir,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O(c)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O(2a+n-1) </w:t>
      </w:r>
      <w:r w:rsidRPr="00674A6B">
        <w:rPr>
          <w:rFonts w:ascii="Cambria Math" w:eastAsia="Times New Roman" w:hAnsi="Cambria Math" w:cs="Cambria Math"/>
          <w:i/>
          <w:iCs/>
          <w:sz w:val="24"/>
          <w:szCs w:val="24"/>
          <w:lang w:eastAsia="es-ES"/>
        </w:rPr>
        <w:t>⇒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2a)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dado que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a≥n-1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2B75E51" w14:textId="6A464405" w:rsidR="00674A6B" w:rsidRDefault="00674A6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De los tres costes en secuencia </w:t>
      </w:r>
      <w:proofErr w:type="gramStart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</w:t>
      </w:r>
      <w:proofErr w:type="gramEnd"/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log 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O(2a)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el máximo es </w:t>
      </w:r>
      <w:r w:rsidRPr="00674A6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O(a log n)</w:t>
      </w:r>
      <w:r w:rsidRPr="00674A6B">
        <w:rPr>
          <w:rFonts w:ascii="Times New Roman" w:eastAsia="Times New Roman" w:hAnsi="Times New Roman" w:cs="Times New Roman"/>
          <w:sz w:val="24"/>
          <w:szCs w:val="24"/>
          <w:lang w:eastAsia="es-ES"/>
        </w:rPr>
        <w:t> usando la versión simplificada del algoritmo de Kruskal.</w:t>
      </w:r>
    </w:p>
    <w:p w14:paraId="24AC5453" w14:textId="77777777" w:rsidR="00042ADB" w:rsidRPr="00674A6B" w:rsidRDefault="00042ADB" w:rsidP="008E01B7">
      <w:pPr>
        <w:shd w:val="clear" w:color="auto" w:fill="FFFFFF"/>
        <w:spacing w:before="100" w:beforeAutospacing="1" w:after="100" w:afterAutospacing="1" w:line="336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7AACDC" w14:textId="3F1693C1" w:rsidR="00042ADB" w:rsidRDefault="00042ADB" w:rsidP="00042A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Graficas con tiempos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2F2F20" w14:textId="4D077A49" w:rsidR="00042ADB" w:rsidRDefault="00042ADB" w:rsidP="00042ADB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B1996" w14:textId="4ADE56A4" w:rsidR="00042ADB" w:rsidRPr="00042ADB" w:rsidRDefault="00042ADB" w:rsidP="00042ADB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ejecutado 1000 veces </w:t>
      </w:r>
      <w:r w:rsidR="00D0727E">
        <w:rPr>
          <w:rFonts w:ascii="Times New Roman" w:hAnsi="Times New Roman" w:cs="Times New Roman"/>
          <w:sz w:val="24"/>
          <w:szCs w:val="24"/>
        </w:rPr>
        <w:t xml:space="preserve">el </w:t>
      </w:r>
      <w:proofErr w:type="gramStart"/>
      <w:r w:rsidR="00D0727E"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t>,  después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ha dividido el tiempo obtenido por esa cantidad</w:t>
      </w:r>
      <w:r w:rsidR="00D0727E">
        <w:rPr>
          <w:rFonts w:ascii="Times New Roman" w:hAnsi="Times New Roman" w:cs="Times New Roman"/>
          <w:sz w:val="24"/>
          <w:szCs w:val="24"/>
        </w:rPr>
        <w:t xml:space="preserve"> además de realizar más de una ejecución por archivo, obteniendo la media y teniendo mejores resultados.</w:t>
      </w:r>
    </w:p>
    <w:p w14:paraId="5F3681F5" w14:textId="77777777" w:rsidR="00042ADB" w:rsidRDefault="00042ADB" w:rsidP="00042ADB">
      <w:pPr>
        <w:pStyle w:val="Prrafodelista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CEB8C" w14:textId="51A74F9A" w:rsidR="00E03185" w:rsidRPr="00E03185" w:rsidRDefault="00042ADB" w:rsidP="00E031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primer punto de la gr</w:t>
      </w:r>
      <w:r w:rsidR="00D0727E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fica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ejemploProfe.txt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7 vértices y 12 aristas</w:t>
      </w:r>
      <w:r>
        <w:rPr>
          <w:rFonts w:ascii="Times New Roman" w:hAnsi="Times New Roman" w:cs="Times New Roman"/>
          <w:sz w:val="24"/>
          <w:szCs w:val="24"/>
        </w:rPr>
        <w:t>, y tiene un</w:t>
      </w:r>
      <w:r w:rsidR="00D0727E">
        <w:rPr>
          <w:rFonts w:ascii="Times New Roman" w:hAnsi="Times New Roman" w:cs="Times New Roman"/>
          <w:sz w:val="24"/>
          <w:szCs w:val="24"/>
        </w:rPr>
        <w:t xml:space="preserve"> tiempo de ejecución de </w:t>
      </w:r>
      <w:r w:rsidR="00D0727E"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 ms</w:t>
      </w:r>
      <w:r w:rsidR="00D0727E">
        <w:rPr>
          <w:rFonts w:ascii="Times New Roman" w:hAnsi="Times New Roman" w:cs="Times New Roman"/>
          <w:sz w:val="24"/>
          <w:szCs w:val="24"/>
        </w:rPr>
        <w:t>.</w:t>
      </w:r>
    </w:p>
    <w:p w14:paraId="02C77562" w14:textId="37DDE13D" w:rsidR="00D0727E" w:rsidRPr="008F36F8" w:rsidRDefault="00D0727E" w:rsidP="00D0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punto de la </w:t>
      </w:r>
      <w:r>
        <w:rPr>
          <w:rFonts w:ascii="Times New Roman" w:hAnsi="Times New Roman" w:cs="Times New Roman"/>
          <w:sz w:val="24"/>
          <w:szCs w:val="24"/>
        </w:rPr>
        <w:t>gráfica</w:t>
      </w:r>
      <w:r>
        <w:rPr>
          <w:rFonts w:ascii="Times New Roman" w:hAnsi="Times New Roman" w:cs="Times New Roman"/>
          <w:sz w:val="24"/>
          <w:szCs w:val="24"/>
        </w:rPr>
        <w:t xml:space="preserve">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9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vértices y 1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aristas</w:t>
      </w:r>
      <w:r>
        <w:rPr>
          <w:rFonts w:ascii="Times New Roman" w:hAnsi="Times New Roman" w:cs="Times New Roman"/>
          <w:sz w:val="24"/>
          <w:szCs w:val="24"/>
        </w:rPr>
        <w:t xml:space="preserve">, y tiene un tiempo de ejecución de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6C1D1" w14:textId="7714CDE5" w:rsidR="008F36F8" w:rsidRPr="00D0727E" w:rsidRDefault="008F36F8" w:rsidP="008F36F8">
      <w:pPr>
        <w:pStyle w:val="Prrafodelista"/>
        <w:ind w:left="12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primer y segundo punto casi no se distinguen en la grafica ya q tiene datos muy parecidos.</w:t>
      </w:r>
    </w:p>
    <w:p w14:paraId="639B85BE" w14:textId="72FA0236" w:rsidR="00D0727E" w:rsidRPr="00D0727E" w:rsidRDefault="00D0727E" w:rsidP="00D0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tercer</w:t>
      </w:r>
      <w:r>
        <w:rPr>
          <w:rFonts w:ascii="Times New Roman" w:hAnsi="Times New Roman" w:cs="Times New Roman"/>
          <w:sz w:val="24"/>
          <w:szCs w:val="24"/>
        </w:rPr>
        <w:t xml:space="preserve"> punto de la gráfica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</w:t>
      </w:r>
      <w:r>
        <w:rPr>
          <w:rFonts w:ascii="Times New Roman" w:hAnsi="Times New Roman" w:cs="Times New Roman"/>
          <w:sz w:val="24"/>
          <w:szCs w:val="24"/>
        </w:rPr>
        <w:t>oMedio</w:t>
      </w:r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vértices y 1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aristas</w:t>
      </w:r>
      <w:r>
        <w:rPr>
          <w:rFonts w:ascii="Times New Roman" w:hAnsi="Times New Roman" w:cs="Times New Roman"/>
          <w:sz w:val="24"/>
          <w:szCs w:val="24"/>
        </w:rPr>
        <w:t xml:space="preserve">, y tiene un tiempo de ejecución de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15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ms.</w:t>
      </w:r>
    </w:p>
    <w:p w14:paraId="7C33D15E" w14:textId="5C424F4E" w:rsidR="00D0727E" w:rsidRPr="00D0727E" w:rsidRDefault="00D0727E" w:rsidP="00D0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>
        <w:rPr>
          <w:rFonts w:ascii="Times New Roman" w:hAnsi="Times New Roman" w:cs="Times New Roman"/>
          <w:sz w:val="24"/>
          <w:szCs w:val="24"/>
        </w:rPr>
        <w:t>cuarto</w:t>
      </w:r>
      <w:r>
        <w:rPr>
          <w:rFonts w:ascii="Times New Roman" w:hAnsi="Times New Roman" w:cs="Times New Roman"/>
          <w:sz w:val="24"/>
          <w:szCs w:val="24"/>
        </w:rPr>
        <w:t xml:space="preserve"> punto de la gráfica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</w:t>
      </w:r>
      <w:r>
        <w:rPr>
          <w:rFonts w:ascii="Times New Roman" w:hAnsi="Times New Roman" w:cs="Times New Roman"/>
          <w:sz w:val="24"/>
          <w:szCs w:val="24"/>
        </w:rPr>
        <w:t>Grande</w:t>
      </w:r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vértices y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aristas</w:t>
      </w:r>
      <w:r>
        <w:rPr>
          <w:rFonts w:ascii="Times New Roman" w:hAnsi="Times New Roman" w:cs="Times New Roman"/>
          <w:sz w:val="24"/>
          <w:szCs w:val="24"/>
        </w:rPr>
        <w:t xml:space="preserve">, y tiene un tiempo de ejecución de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47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ms.</w:t>
      </w:r>
    </w:p>
    <w:p w14:paraId="60530F97" w14:textId="7BCCEE86" w:rsidR="00D0727E" w:rsidRPr="00D0727E" w:rsidRDefault="00D0727E" w:rsidP="00D0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quinto</w:t>
      </w:r>
      <w:r>
        <w:rPr>
          <w:rFonts w:ascii="Times New Roman" w:hAnsi="Times New Roman" w:cs="Times New Roman"/>
          <w:sz w:val="24"/>
          <w:szCs w:val="24"/>
        </w:rPr>
        <w:t xml:space="preserve"> punto de la gráfica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</w:t>
      </w:r>
      <w:r>
        <w:rPr>
          <w:rFonts w:ascii="Times New Roman" w:hAnsi="Times New Roman" w:cs="Times New Roman"/>
          <w:sz w:val="24"/>
          <w:szCs w:val="24"/>
        </w:rPr>
        <w:t>Voluminoso</w:t>
      </w:r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1000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vértices y 1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aristas</w:t>
      </w:r>
      <w:r>
        <w:rPr>
          <w:rFonts w:ascii="Times New Roman" w:hAnsi="Times New Roman" w:cs="Times New Roman"/>
          <w:sz w:val="24"/>
          <w:szCs w:val="24"/>
        </w:rPr>
        <w:t xml:space="preserve">, y tiene un tiempo de ejecución de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114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ms.</w:t>
      </w:r>
    </w:p>
    <w:p w14:paraId="76E93E39" w14:textId="6044E540" w:rsidR="00D0727E" w:rsidRPr="00D0727E" w:rsidRDefault="00D0727E" w:rsidP="00D072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</w:t>
      </w:r>
      <w:r>
        <w:rPr>
          <w:rFonts w:ascii="Times New Roman" w:hAnsi="Times New Roman" w:cs="Times New Roman"/>
          <w:sz w:val="24"/>
          <w:szCs w:val="24"/>
        </w:rPr>
        <w:t>exto</w:t>
      </w:r>
      <w:r>
        <w:rPr>
          <w:rFonts w:ascii="Times New Roman" w:hAnsi="Times New Roman" w:cs="Times New Roman"/>
          <w:sz w:val="24"/>
          <w:szCs w:val="24"/>
        </w:rPr>
        <w:t xml:space="preserve"> punto de la gráfica es el archivo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ejemplo</w:t>
      </w:r>
      <w:r>
        <w:rPr>
          <w:rFonts w:ascii="Times New Roman" w:hAnsi="Times New Roman" w:cs="Times New Roman"/>
          <w:sz w:val="24"/>
          <w:szCs w:val="24"/>
        </w:rPr>
        <w:t>Maximo</w:t>
      </w:r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 en el que tenemos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2500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vértices y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3000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aristas</w:t>
      </w:r>
      <w:r>
        <w:rPr>
          <w:rFonts w:ascii="Times New Roman" w:hAnsi="Times New Roman" w:cs="Times New Roman"/>
          <w:sz w:val="24"/>
          <w:szCs w:val="24"/>
        </w:rPr>
        <w:t xml:space="preserve">, y tiene un tiempo de ejecución de 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292</w:t>
      </w:r>
      <w:r w:rsidRPr="00D0727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7CF86" w14:textId="77777777" w:rsidR="008F36F8" w:rsidRDefault="008F36F8" w:rsidP="00B13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0903F" w14:textId="2CA59483" w:rsidR="00042ADB" w:rsidRDefault="008F36F8" w:rsidP="00B134E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F36F8">
        <w:rPr>
          <w:i/>
          <w:i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E50A00E" wp14:editId="1BD21BD1">
            <wp:simplePos x="0" y="0"/>
            <wp:positionH relativeFrom="margin">
              <wp:posOffset>-302895</wp:posOffset>
            </wp:positionH>
            <wp:positionV relativeFrom="page">
              <wp:posOffset>3581400</wp:posOffset>
            </wp:positionV>
            <wp:extent cx="6248400" cy="5661660"/>
            <wp:effectExtent l="0" t="0" r="0" b="15240"/>
            <wp:wrapTight wrapText="bothSides">
              <wp:wrapPolygon edited="0">
                <wp:start x="0" y="0"/>
                <wp:lineTo x="0" y="21585"/>
                <wp:lineTo x="21534" y="21585"/>
                <wp:lineTo x="2153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3CD37D6-F695-46EF-90EC-63681F8B0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6F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El eje X comprende las Aristas, y el eje Y </w:t>
      </w:r>
      <w:proofErr w:type="gramStart"/>
      <w:r w:rsidRPr="008F36F8">
        <w:rPr>
          <w:rFonts w:ascii="Times New Roman" w:hAnsi="Times New Roman" w:cs="Times New Roman"/>
          <w:i/>
          <w:iCs/>
          <w:sz w:val="24"/>
          <w:szCs w:val="24"/>
          <w:u w:val="single"/>
        </w:rPr>
        <w:t>los milisegundo</w:t>
      </w:r>
      <w:proofErr w:type="gramEnd"/>
      <w:r w:rsidRPr="008F36F8">
        <w:rPr>
          <w:rFonts w:ascii="Times New Roman" w:hAnsi="Times New Roman" w:cs="Times New Roman"/>
          <w:i/>
          <w:iCs/>
          <w:sz w:val="24"/>
          <w:szCs w:val="24"/>
          <w:u w:val="single"/>
        </w:rPr>
        <w:t>(ms)</w:t>
      </w:r>
    </w:p>
    <w:p w14:paraId="673F243A" w14:textId="7C5DBF93" w:rsidR="008F36F8" w:rsidRDefault="008F36F8" w:rsidP="00B134E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6C30B64C" w14:textId="77777777" w:rsidR="008F36F8" w:rsidRPr="008F36F8" w:rsidRDefault="008F36F8" w:rsidP="00B134E0">
      <w:pPr>
        <w:rPr>
          <w:rFonts w:ascii="Times New Roman" w:hAnsi="Times New Roman" w:cs="Times New Roman"/>
          <w:sz w:val="24"/>
          <w:szCs w:val="24"/>
        </w:rPr>
      </w:pPr>
    </w:p>
    <w:sectPr w:rsidR="008F36F8" w:rsidRPr="008F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F0E"/>
    <w:multiLevelType w:val="hybridMultilevel"/>
    <w:tmpl w:val="BAFA97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07691"/>
    <w:multiLevelType w:val="hybridMultilevel"/>
    <w:tmpl w:val="DB784B62"/>
    <w:lvl w:ilvl="0" w:tplc="0C0A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398E"/>
    <w:multiLevelType w:val="hybridMultilevel"/>
    <w:tmpl w:val="772C32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2"/>
    <w:rsid w:val="00042ADB"/>
    <w:rsid w:val="00374742"/>
    <w:rsid w:val="003B3674"/>
    <w:rsid w:val="00647118"/>
    <w:rsid w:val="00674A6B"/>
    <w:rsid w:val="00724335"/>
    <w:rsid w:val="00761988"/>
    <w:rsid w:val="008D07D8"/>
    <w:rsid w:val="008E01B7"/>
    <w:rsid w:val="008F36F8"/>
    <w:rsid w:val="00933FC2"/>
    <w:rsid w:val="00A47977"/>
    <w:rsid w:val="00AC2044"/>
    <w:rsid w:val="00AC2E63"/>
    <w:rsid w:val="00AE110A"/>
    <w:rsid w:val="00B134E0"/>
    <w:rsid w:val="00C8658D"/>
    <w:rsid w:val="00CB3668"/>
    <w:rsid w:val="00CC6B00"/>
    <w:rsid w:val="00D0727E"/>
    <w:rsid w:val="00E03185"/>
    <w:rsid w:val="00F4299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FB4"/>
  <w15:chartTrackingRefBased/>
  <w15:docId w15:val="{E2DBC4E9-CE26-40F3-A944-EAB0C827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6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74A6B"/>
    <w:rPr>
      <w:b/>
      <w:bCs/>
    </w:rPr>
  </w:style>
  <w:style w:type="character" w:styleId="VariableHTML">
    <w:name w:val="HTML Variable"/>
    <w:basedOn w:val="Fuentedeprrafopredeter"/>
    <w:uiPriority w:val="99"/>
    <w:semiHidden/>
    <w:unhideWhenUsed/>
    <w:rsid w:val="00674A6B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74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5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Kruskal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6.8989987362690769E-2"/>
          <c:y val="8.3990036231884072E-2"/>
          <c:w val="0.89989890152619811"/>
          <c:h val="0.86347765462741066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Hoja1!$C$2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12</c:v>
                </c:pt>
                <c:pt idx="1">
                  <c:v>14</c:v>
                </c:pt>
                <c:pt idx="2">
                  <c:v>150</c:v>
                </c:pt>
                <c:pt idx="3">
                  <c:v>500</c:v>
                </c:pt>
                <c:pt idx="4">
                  <c:v>1500</c:v>
                </c:pt>
                <c:pt idx="5">
                  <c:v>3000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15</c:v>
                </c:pt>
                <c:pt idx="3">
                  <c:v>47</c:v>
                </c:pt>
                <c:pt idx="4">
                  <c:v>114</c:v>
                </c:pt>
                <c:pt idx="5">
                  <c:v>292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A2-4BB9-A7AE-390D65EF1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32895"/>
        <c:axId val="37587519"/>
      </c:scatterChart>
      <c:valAx>
        <c:axId val="38832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7587519"/>
        <c:crosses val="autoZero"/>
        <c:crossBetween val="midCat"/>
      </c:valAx>
      <c:valAx>
        <c:axId val="3758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832895"/>
        <c:crosses val="autoZero"/>
        <c:crossBetween val="midCat"/>
      </c:valAx>
      <c:spPr>
        <a:noFill/>
        <a:ln>
          <a:solidFill>
            <a:srgbClr val="FF0000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AREVALO ECHEVARRIA</dc:creator>
  <cp:keywords/>
  <dc:description/>
  <cp:lastModifiedBy>JORGE AREVALO ECHEVARRIA</cp:lastModifiedBy>
  <cp:revision>3</cp:revision>
  <dcterms:created xsi:type="dcterms:W3CDTF">2021-01-20T12:53:00Z</dcterms:created>
  <dcterms:modified xsi:type="dcterms:W3CDTF">2021-01-22T16:48:00Z</dcterms:modified>
</cp:coreProperties>
</file>