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Ele olhou para a direita o mais longe que pôde, e a cerca alta parecia seguir até o</w:t>
      </w:r>
    </w:p>
    <w:p>
      <w:pPr>
        <w:rPr>
          <w:rFonts w:hint="default"/>
        </w:rPr>
      </w:pPr>
      <w:r>
        <w:rPr>
          <w:rFonts w:hint="default"/>
        </w:rPr>
        <w:t>horizonte na luz do sol, perdendo-se na distância, o que o deixou feliz, pois isto significava</w:t>
      </w:r>
    </w:p>
    <w:p>
      <w:pPr>
        <w:rPr>
          <w:rFonts w:hint="default"/>
        </w:rPr>
      </w:pPr>
      <w:r>
        <w:rPr>
          <w:rFonts w:hint="default"/>
        </w:rPr>
        <w:t>que ele não sabia o que havia além dela e teria de andar bastante para descobrir e era esse o</w:t>
      </w:r>
    </w:p>
    <w:p>
      <w:pPr>
        <w:rPr>
          <w:rFonts w:hint="default"/>
        </w:rPr>
      </w:pPr>
      <w:r>
        <w:rPr>
          <w:rFonts w:hint="default"/>
        </w:rPr>
        <w:t>espírito da exploração, afinal de contas. (Havia algo de bom nos ensinamentos de herr Liszt</w:t>
      </w:r>
    </w:p>
    <w:p>
      <w:pPr>
        <w:rPr>
          <w:rFonts w:hint="default"/>
        </w:rPr>
      </w:pPr>
      <w:r>
        <w:rPr>
          <w:rFonts w:hint="default"/>
        </w:rPr>
        <w:t>durante as aulas de história: ele falava sobre homens como Cristóvão Colombo e Américo</w:t>
      </w:r>
    </w:p>
    <w:p>
      <w:pPr>
        <w:rPr>
          <w:rFonts w:hint="default"/>
        </w:rPr>
      </w:pPr>
      <w:r>
        <w:rPr>
          <w:rFonts w:hint="default"/>
        </w:rPr>
        <w:t>Vespúcio; homens com histórias tão cheias de aventuras e vidas tão interessantes que</w:t>
      </w:r>
    </w:p>
    <w:p>
      <w:pPr>
        <w:rPr>
          <w:rFonts w:hint="default"/>
        </w:rPr>
      </w:pPr>
      <w:r>
        <w:rPr>
          <w:rFonts w:hint="default"/>
        </w:rPr>
        <w:t>apenas confirmavam o desejo de Bruno de se tornar como eles quando crescesse.)</w:t>
      </w:r>
    </w:p>
    <w:p>
      <w:pPr>
        <w:rPr>
          <w:rFonts w:hint="default"/>
        </w:rPr>
      </w:pPr>
      <w:r>
        <w:rPr>
          <w:rFonts w:hint="default"/>
        </w:rPr>
        <w:t>Antes de sair naquela direção, entretanto, havia uma última coisa para investigar: o</w:t>
      </w:r>
    </w:p>
    <w:p>
      <w:pPr>
        <w:rPr>
          <w:rFonts w:hint="default"/>
        </w:rPr>
      </w:pPr>
      <w:r>
        <w:rPr>
          <w:rFonts w:hint="default"/>
        </w:rPr>
        <w:t>banco. Durante todos aqueles meses ele o observara na distância, reparando na placa e</w:t>
      </w:r>
    </w:p>
    <w:p>
      <w:pPr>
        <w:rPr>
          <w:rFonts w:hint="default"/>
        </w:rPr>
      </w:pPr>
      <w:r>
        <w:rPr>
          <w:rFonts w:hint="default"/>
        </w:rPr>
        <w:t>chamando-o de “o banco com a placa”, mas ainda não fazia idéia do que estava escrito nela.</w:t>
      </w:r>
    </w:p>
    <w:p>
      <w:pPr>
        <w:rPr>
          <w:rFonts w:hint="default"/>
        </w:rPr>
      </w:pPr>
      <w:r>
        <w:rPr>
          <w:rFonts w:hint="default"/>
        </w:rPr>
        <w:t>Olhando para a esquerda e para a direita para certificar-se de que não vinha ninguém,</w:t>
      </w:r>
    </w:p>
    <w:p>
      <w:r>
        <w:rPr>
          <w:rFonts w:hint="default"/>
        </w:rPr>
        <w:t>correu até o banco e estreitou os olhos, enquanto lia as palavras</w:t>
      </w:r>
      <w:r>
        <w:rPr>
          <w:rFonts w:hint="default"/>
        </w:rPr>
        <w:t>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FE7CC"/>
    <w:rsid w:val="5C4FE7CC"/>
    <w:rsid w:val="7DD7B7AB"/>
    <w:rsid w:val="7FFD6D68"/>
    <w:rsid w:val="8FFFE761"/>
    <w:rsid w:val="F3CEA8BF"/>
    <w:rsid w:val="FEFEEE26"/>
    <w:rsid w:val="FF77D5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2018-05-04T13:40:00Z</dcterms:created>
  <dc:creator>Jorge de Arruda Martins</dc:creator>
  <cp:lastModifiedBy>Jorge de Arruda Martins</cp:lastModifiedBy>
  <dcterms:modified xsi:type="dcterms:W3CDTF">2018-05-11T21:43:21Z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