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FE9D2">
      <w:pPr>
        <w:spacing w:before="1800" w:after="240"/>
        <w:jc w:val="center"/>
      </w:pPr>
      <w:r>
        <w:rPr>
          <w:rFonts w:ascii="Arial" w:hAnsi="Arial" w:eastAsia="Arial" w:cs="Arial"/>
          <w:b/>
          <w:bCs/>
          <w:color w:val="1A1A2E"/>
          <w:sz w:val="56"/>
          <w:szCs w:val="56"/>
        </w:rPr>
        <w:t>Matter That Questions Itself</w:t>
      </w:r>
    </w:p>
    <w:p w14:paraId="633575B0">
      <w:pPr>
        <w:spacing w:before="0" w:after="120"/>
        <w:jc w:val="center"/>
      </w:pPr>
      <w:r>
        <w:rPr>
          <w:rFonts w:ascii="Arial" w:hAnsi="Arial" w:eastAsia="Arial" w:cs="Arial"/>
          <w:i/>
          <w:iCs/>
          <w:color w:val="444444"/>
          <w:sz w:val="32"/>
          <w:szCs w:val="32"/>
        </w:rPr>
        <w:t>La Materia que se Pregunta</w:t>
      </w:r>
    </w:p>
    <w:p w14:paraId="2C1AEDFF">
      <w:pPr>
        <w:spacing w:before="480" w:after="120"/>
        <w:jc w:val="center"/>
      </w:pPr>
      <w:r>
        <w:rPr>
          <w:rFonts w:ascii="Arial" w:hAnsi="Arial" w:eastAsia="Arial" w:cs="Arial"/>
          <w:b/>
          <w:bCs/>
          <w:color w:val="333333"/>
          <w:sz w:val="26"/>
          <w:szCs w:val="26"/>
        </w:rPr>
        <w:t>Jorge Eduardo Bravo Chaves</w:t>
      </w:r>
    </w:p>
    <w:p w14:paraId="70B533B7">
      <w:pPr>
        <w:spacing w:before="0" w:after="120"/>
        <w:jc w:val="center"/>
      </w:pPr>
      <w:r>
        <w:rPr>
          <w:rFonts w:ascii="Arial" w:hAnsi="Arial" w:eastAsia="Arial" w:cs="Arial"/>
          <w:i/>
          <w:iCs/>
          <w:color w:val="666666"/>
          <w:sz w:val="22"/>
          <w:szCs w:val="22"/>
        </w:rPr>
        <w:t>Costa Rica, 2025–2026</w:t>
      </w:r>
    </w:p>
    <w:p w14:paraId="770AFBCC">
      <w:pPr>
        <w:spacing w:before="100" w:after="100"/>
      </w:pPr>
    </w:p>
    <w:p w14:paraId="7451AD4C">
      <w:pPr>
        <w:spacing w:before="100" w:after="100"/>
      </w:pPr>
    </w:p>
    <w:p w14:paraId="60804803">
      <w:pPr>
        <w:spacing w:before="240" w:after="80"/>
        <w:jc w:val="center"/>
      </w:pPr>
      <w:r>
        <w:rPr>
          <w:rFonts w:ascii="Arial" w:hAnsi="Arial" w:eastAsia="Arial" w:cs="Arial"/>
          <w:color w:val="888888"/>
          <w:sz w:val="20"/>
          <w:szCs w:val="20"/>
        </w:rPr>
        <w:t>Free distribution  ·  CC BY-NC-SA 4.0</w:t>
      </w:r>
    </w:p>
    <w:p w14:paraId="676D3D1A">
      <w:pPr>
        <w:spacing w:before="0" w:after="0"/>
        <w:jc w:val="center"/>
        <w:rPr>
          <w:rFonts w:hint="default"/>
          <w:lang w:val="es-CR"/>
        </w:rPr>
      </w:pPr>
      <w:r>
        <w:rPr>
          <w:rFonts w:ascii="Arial" w:hAnsi="Arial" w:eastAsia="Arial" w:cs="Arial"/>
          <w:color w:val="888888"/>
          <w:sz w:val="18"/>
          <w:szCs w:val="18"/>
        </w:rPr>
        <w:t>Voluntary support: ko-fi.com/jorgebravo</w:t>
      </w:r>
      <w:r>
        <w:rPr>
          <w:rFonts w:hint="default" w:cs="Arial"/>
          <w:color w:val="888888"/>
          <w:sz w:val="18"/>
          <w:szCs w:val="18"/>
          <w:lang w:val="es-CR"/>
        </w:rPr>
        <w:t>chaves</w:t>
      </w:r>
      <w:r>
        <w:rPr>
          <w:rFonts w:ascii="Arial" w:hAnsi="Arial" w:eastAsia="Arial" w:cs="Arial"/>
          <w:color w:val="888888"/>
          <w:sz w:val="18"/>
          <w:szCs w:val="18"/>
        </w:rPr>
        <w:t xml:space="preserve">  ·  SINPE</w:t>
      </w:r>
      <w:r>
        <w:rPr>
          <w:rFonts w:hint="default" w:cs="Arial"/>
          <w:color w:val="888888"/>
          <w:sz w:val="18"/>
          <w:szCs w:val="18"/>
          <w:lang w:val="es-CR"/>
        </w:rPr>
        <w:t xml:space="preserve">: </w:t>
      </w:r>
      <w:r>
        <w:rPr>
          <w:rFonts w:ascii="Arial" w:hAnsi="Arial" w:eastAsia="Arial" w:cs="Arial"/>
          <w:color w:val="888888"/>
          <w:sz w:val="18"/>
          <w:szCs w:val="18"/>
        </w:rPr>
        <w:t>71880297</w:t>
      </w:r>
      <w:r>
        <w:rPr>
          <w:rFonts w:ascii="Arial" w:hAnsi="Arial" w:eastAsia="Arial" w:cs="Arial"/>
          <w:color w:val="888888"/>
          <w:sz w:val="18"/>
          <w:szCs w:val="18"/>
        </w:rPr>
        <w:br w:type="textWrapping"/>
      </w:r>
      <w:r>
        <w:rPr>
          <w:rFonts w:hint="default" w:cs="Arial"/>
          <w:color w:val="888888"/>
          <w:sz w:val="18"/>
          <w:szCs w:val="18"/>
          <w:lang w:val="es-CR"/>
        </w:rPr>
        <w:t>Paypal: @JorgeBravoChaves</w:t>
      </w:r>
    </w:p>
    <w:p w14:paraId="68B08A18">
      <w:pPr>
        <w:pBdr>
          <w:bottom w:val="single" w:color="CCCCCC" w:sz="4" w:space="1"/>
        </w:pBdr>
        <w:spacing w:before="240" w:after="240"/>
      </w:pPr>
    </w:p>
    <w:p w14:paraId="4B1565AF">
      <w:pPr>
        <w:spacing w:before="720" w:after="360"/>
        <w:jc w:val="center"/>
      </w:pPr>
      <w:r>
        <w:rPr>
          <w:rFonts w:ascii="Arial" w:hAnsi="Arial" w:eastAsia="Arial" w:cs="Arial"/>
          <w:b/>
          <w:bCs/>
          <w:color w:val="1A1A2E"/>
          <w:sz w:val="36"/>
          <w:szCs w:val="36"/>
        </w:rPr>
        <w:t>Preface</w:t>
      </w:r>
    </w:p>
    <w:p w14:paraId="0C9FD861">
      <w:pPr>
        <w:spacing w:before="120" w:after="120" w:line="360" w:lineRule="auto"/>
        <w:jc w:val="both"/>
      </w:pPr>
      <w:r>
        <w:rPr>
          <w:rFonts w:ascii="Arial" w:hAnsi="Arial" w:eastAsia="Arial" w:cs="Arial"/>
          <w:sz w:val="22"/>
          <w:szCs w:val="22"/>
        </w:rPr>
        <w:t>This book does not claim to stand alongside those who have come before it. What it does claim is the same impulse: a question that refuses to go away.</w:t>
      </w:r>
    </w:p>
    <w:p w14:paraId="2B6A7D2B">
      <w:pPr>
        <w:spacing w:before="120" w:after="120" w:line="360" w:lineRule="auto"/>
        <w:jc w:val="both"/>
      </w:pPr>
      <w:r>
        <w:rPr>
          <w:rFonts w:ascii="Arial" w:hAnsi="Arial" w:eastAsia="Arial" w:cs="Arial"/>
          <w:sz w:val="22"/>
          <w:szCs w:val="22"/>
        </w:rPr>
        <w:t>Its origin is not certainty but discomfort — the need to examine whether what we take ourselves to know about reality survives contact with evidence, or whether it is simply a useful construction that has never been subjected to sufficient scrutiny.</w:t>
      </w:r>
    </w:p>
    <w:p w14:paraId="72317851">
      <w:pPr>
        <w:spacing w:before="120" w:after="120" w:line="360" w:lineRule="auto"/>
        <w:jc w:val="both"/>
      </w:pPr>
      <w:r>
        <w:rPr>
          <w:rFonts w:ascii="Arial" w:hAnsi="Arial" w:eastAsia="Arial" w:cs="Arial"/>
          <w:sz w:val="22"/>
          <w:szCs w:val="22"/>
        </w:rPr>
        <w:t>Across these pages, hypotheses drawn from philosophy, physics, and neuroscience are assembled. They are presented not as truths but as structures subject to verification. Where possible, they are tested against empirical data and contemporary research; where that is not possible, they are offered for what they are: attempts to approach a problem that remains unsolved.</w:t>
      </w:r>
    </w:p>
    <w:p w14:paraId="67522722">
      <w:pPr>
        <w:spacing w:before="120" w:after="120" w:line="360" w:lineRule="auto"/>
        <w:jc w:val="both"/>
      </w:pPr>
      <w:r>
        <w:rPr>
          <w:rFonts w:ascii="Arial" w:hAnsi="Arial" w:eastAsia="Arial" w:cs="Arial"/>
          <w:sz w:val="22"/>
          <w:szCs w:val="22"/>
        </w:rPr>
        <w:t>The author writes not from a formal academic institution but as an autodidactic researcher. That position is not a limitation — it is the starting point of this work: to observe, to question, and to build without inheriting a framework that forecloses conclusions. This book does not seek authority. It seeks coherence.</w:t>
      </w:r>
    </w:p>
    <w:p w14:paraId="11C62A45">
      <w:pPr>
        <w:spacing w:before="120" w:after="120" w:line="360" w:lineRule="auto"/>
        <w:jc w:val="both"/>
      </w:pPr>
      <w:r>
        <w:rPr>
          <w:rFonts w:ascii="Arial" w:hAnsi="Arial" w:eastAsia="Arial" w:cs="Arial"/>
          <w:sz w:val="22"/>
          <w:szCs w:val="22"/>
        </w:rPr>
        <w:t>What the reader holds is, in the most direct sense, matter interrogating itself.</w:t>
      </w:r>
    </w:p>
    <w:p w14:paraId="209DA4F6">
      <w:pPr>
        <w:spacing w:before="120" w:after="120" w:line="360" w:lineRule="auto"/>
        <w:jc w:val="both"/>
      </w:pPr>
      <w:r>
        <w:rPr>
          <w:rFonts w:ascii="Arial" w:hAnsi="Arial" w:eastAsia="Arial" w:cs="Arial"/>
          <w:sz w:val="22"/>
          <w:szCs w:val="22"/>
        </w:rPr>
        <w:t>For that reason, this is not a closed work. It is an open invitation. It can be refuted, validated, or extended. Its value lies not in certainty but in the process of questioning it prop</w:t>
      </w:r>
      <w:bookmarkStart w:id="0" w:name="_GoBack"/>
      <w:bookmarkEnd w:id="0"/>
      <w:r>
        <w:rPr>
          <w:rFonts w:ascii="Arial" w:hAnsi="Arial" w:eastAsia="Arial" w:cs="Arial"/>
          <w:sz w:val="22"/>
          <w:szCs w:val="22"/>
        </w:rPr>
        <w:t>oses.</w:t>
      </w:r>
    </w:p>
    <w:p w14:paraId="6554DB38">
      <w:pPr>
        <w:spacing w:before="120" w:after="120" w:line="360" w:lineRule="auto"/>
        <w:jc w:val="both"/>
      </w:pPr>
      <w:r>
        <w:rPr>
          <w:rFonts w:ascii="Arial" w:hAnsi="Arial" w:eastAsia="Arial" w:cs="Arial"/>
          <w:sz w:val="22"/>
          <w:szCs w:val="22"/>
        </w:rPr>
        <w:t>From an agnostic materialist pantheist standpoint, this book understands truth not as dogma but as a system under continuous revision. Every claim made here is subject to challenge.</w:t>
      </w:r>
    </w:p>
    <w:p w14:paraId="277C0728">
      <w:pPr>
        <w:spacing w:before="120" w:after="120" w:line="360" w:lineRule="auto"/>
        <w:jc w:val="both"/>
      </w:pPr>
      <w:r>
        <w:rPr>
          <w:rFonts w:ascii="Arial" w:hAnsi="Arial" w:eastAsia="Arial" w:cs="Arial"/>
          <w:sz w:val="22"/>
          <w:szCs w:val="22"/>
        </w:rPr>
        <w:t>Because if anything defines knowledge, it is not its permanence — it is its capacity to be corrected.</w:t>
      </w:r>
    </w:p>
    <w:p w14:paraId="6AEF8630">
      <w:pPr>
        <w:spacing w:before="100" w:after="100"/>
      </w:pPr>
    </w:p>
    <w:p w14:paraId="1A16C23C">
      <w:pPr>
        <w:pBdr>
          <w:bottom w:val="single" w:color="CCCCCC" w:sz="4" w:space="1"/>
        </w:pBdr>
        <w:spacing w:before="240" w:after="240"/>
      </w:pPr>
    </w:p>
    <w:p w14:paraId="13794DF9">
      <w:pPr>
        <w:spacing w:before="720" w:after="360"/>
        <w:jc w:val="center"/>
      </w:pPr>
      <w:r>
        <w:rPr>
          <w:rFonts w:ascii="Arial" w:hAnsi="Arial" w:eastAsia="Arial" w:cs="Arial"/>
          <w:b/>
          <w:bCs/>
          <w:color w:val="1A1A2E"/>
          <w:sz w:val="36"/>
          <w:szCs w:val="36"/>
        </w:rPr>
        <w:t>Rights, Distribution and Support</w:t>
      </w:r>
    </w:p>
    <w:p w14:paraId="656F3C9A">
      <w:pPr>
        <w:spacing w:before="120" w:after="120" w:line="360" w:lineRule="auto"/>
        <w:jc w:val="both"/>
      </w:pPr>
      <w:r>
        <w:rPr>
          <w:rFonts w:ascii="Arial" w:hAnsi="Arial" w:eastAsia="Arial" w:cs="Arial"/>
          <w:sz w:val="22"/>
          <w:szCs w:val="22"/>
        </w:rPr>
        <w:t>This work, Matter That Questions Itself / La Materia que se Pregunta, together with the PAE framework (Epistemic Audit Protocol) and the SRCE engine (Spectral Rigidity Calibration Engine), is the intellectual property of Jorge Eduardo Bravo Chaves.</w:t>
      </w:r>
    </w:p>
    <w:p w14:paraId="31CEAB65">
      <w:pPr>
        <w:spacing w:before="100" w:after="100"/>
      </w:pPr>
    </w:p>
    <w:p w14:paraId="10A67E9A">
      <w:pPr>
        <w:spacing w:before="120" w:after="120" w:line="360" w:lineRule="auto"/>
        <w:jc w:val="both"/>
      </w:pPr>
      <w:r>
        <w:rPr>
          <w:rFonts w:ascii="Arial" w:hAnsi="Arial" w:eastAsia="Arial" w:cs="Arial"/>
          <w:b/>
          <w:bCs/>
          <w:sz w:val="22"/>
          <w:szCs w:val="22"/>
        </w:rPr>
        <w:t>Distributed under Creative Commons Attribution-NonCommercial-ShareAlike 4.0 (CC BY-NC-SA 4.0).</w:t>
      </w:r>
    </w:p>
    <w:p w14:paraId="14DA5305">
      <w:pPr>
        <w:spacing w:before="100" w:after="100"/>
      </w:pPr>
    </w:p>
    <w:p w14:paraId="5B9C5682">
      <w:pPr>
        <w:spacing w:before="120" w:after="120" w:line="360" w:lineRule="auto"/>
        <w:jc w:val="both"/>
      </w:pPr>
      <w:r>
        <w:rPr>
          <w:rFonts w:ascii="Arial" w:hAnsi="Arial" w:eastAsia="Arial" w:cs="Arial"/>
          <w:sz w:val="22"/>
          <w:szCs w:val="22"/>
        </w:rPr>
        <w:t>You are free to:</w:t>
      </w:r>
    </w:p>
    <w:p w14:paraId="580A044A">
      <w:pPr>
        <w:spacing w:before="80" w:after="80" w:line="360" w:lineRule="auto"/>
        <w:ind w:left="360"/>
      </w:pPr>
      <w:r>
        <w:rPr>
          <w:rFonts w:ascii="Arial" w:hAnsi="Arial" w:eastAsia="Arial" w:cs="Arial"/>
          <w:b/>
          <w:bCs/>
          <w:color w:val="0F3460"/>
          <w:sz w:val="22"/>
          <w:szCs w:val="22"/>
        </w:rPr>
        <w:t xml:space="preserve">Share: </w:t>
      </w:r>
      <w:r>
        <w:rPr>
          <w:rFonts w:ascii="Arial" w:hAnsi="Arial" w:eastAsia="Arial" w:cs="Arial"/>
          <w:sz w:val="22"/>
          <w:szCs w:val="22"/>
        </w:rPr>
        <w:t>copy and redistribute the material in any medium or format.</w:t>
      </w:r>
    </w:p>
    <w:p w14:paraId="1A2B596A">
      <w:pPr>
        <w:spacing w:before="80" w:after="80" w:line="360" w:lineRule="auto"/>
        <w:ind w:left="360"/>
      </w:pPr>
      <w:r>
        <w:rPr>
          <w:rFonts w:ascii="Arial" w:hAnsi="Arial" w:eastAsia="Arial" w:cs="Arial"/>
          <w:b/>
          <w:bCs/>
          <w:color w:val="0F3460"/>
          <w:sz w:val="22"/>
          <w:szCs w:val="22"/>
        </w:rPr>
        <w:t xml:space="preserve">Adapt: </w:t>
      </w:r>
      <w:r>
        <w:rPr>
          <w:rFonts w:ascii="Arial" w:hAnsi="Arial" w:eastAsia="Arial" w:cs="Arial"/>
          <w:sz w:val="22"/>
          <w:szCs w:val="22"/>
        </w:rPr>
        <w:t>translate, remix, and transform the content to produce derivative works.</w:t>
      </w:r>
    </w:p>
    <w:p w14:paraId="2862492F">
      <w:pPr>
        <w:spacing w:before="100" w:after="100"/>
      </w:pPr>
    </w:p>
    <w:p w14:paraId="49075669">
      <w:pPr>
        <w:spacing w:before="120" w:after="120" w:line="360" w:lineRule="auto"/>
        <w:jc w:val="both"/>
      </w:pPr>
      <w:r>
        <w:rPr>
          <w:rFonts w:ascii="Arial" w:hAnsi="Arial" w:eastAsia="Arial" w:cs="Arial"/>
          <w:sz w:val="22"/>
          <w:szCs w:val="22"/>
        </w:rPr>
        <w:t>Under the following conditions:</w:t>
      </w:r>
    </w:p>
    <w:p w14:paraId="05C4DA33">
      <w:pPr>
        <w:spacing w:before="80" w:after="80" w:line="360" w:lineRule="auto"/>
        <w:ind w:left="360"/>
      </w:pPr>
      <w:r>
        <w:rPr>
          <w:rFonts w:ascii="Arial" w:hAnsi="Arial" w:eastAsia="Arial" w:cs="Arial"/>
          <w:b/>
          <w:bCs/>
          <w:color w:val="0F3460"/>
          <w:sz w:val="22"/>
          <w:szCs w:val="22"/>
        </w:rPr>
        <w:t xml:space="preserve">Attribution (BY): </w:t>
      </w:r>
      <w:r>
        <w:rPr>
          <w:rFonts w:ascii="Arial" w:hAnsi="Arial" w:eastAsia="Arial" w:cs="Arial"/>
          <w:sz w:val="22"/>
          <w:szCs w:val="22"/>
        </w:rPr>
        <w:t>credit the author, link to the license, and indicate changes.</w:t>
      </w:r>
    </w:p>
    <w:p w14:paraId="7FA51E17">
      <w:pPr>
        <w:spacing w:before="80" w:after="80" w:line="360" w:lineRule="auto"/>
        <w:ind w:left="360"/>
      </w:pPr>
      <w:r>
        <w:rPr>
          <w:rFonts w:ascii="Arial" w:hAnsi="Arial" w:eastAsia="Arial" w:cs="Arial"/>
          <w:b/>
          <w:bCs/>
          <w:color w:val="0F3460"/>
          <w:sz w:val="22"/>
          <w:szCs w:val="22"/>
        </w:rPr>
        <w:t xml:space="preserve">NonCommercial (NC): </w:t>
      </w:r>
      <w:r>
        <w:rPr>
          <w:rFonts w:ascii="Arial" w:hAnsi="Arial" w:eastAsia="Arial" w:cs="Arial"/>
          <w:sz w:val="22"/>
          <w:szCs w:val="22"/>
        </w:rPr>
        <w:t>do not use the material for commercial purposes.</w:t>
      </w:r>
    </w:p>
    <w:p w14:paraId="3BB61768">
      <w:pPr>
        <w:spacing w:before="80" w:after="80" w:line="360" w:lineRule="auto"/>
        <w:ind w:left="360"/>
      </w:pPr>
      <w:r>
        <w:rPr>
          <w:rFonts w:ascii="Arial" w:hAnsi="Arial" w:eastAsia="Arial" w:cs="Arial"/>
          <w:b/>
          <w:bCs/>
          <w:color w:val="0F3460"/>
          <w:sz w:val="22"/>
          <w:szCs w:val="22"/>
        </w:rPr>
        <w:t xml:space="preserve">ShareAlike (SA): </w:t>
      </w:r>
      <w:r>
        <w:rPr>
          <w:rFonts w:ascii="Arial" w:hAnsi="Arial" w:eastAsia="Arial" w:cs="Arial"/>
          <w:sz w:val="22"/>
          <w:szCs w:val="22"/>
        </w:rPr>
        <w:t>distribute contributions under the same license.</w:t>
      </w:r>
    </w:p>
    <w:p w14:paraId="7EED0B4D">
      <w:pPr>
        <w:spacing w:before="100" w:after="100"/>
      </w:pPr>
    </w:p>
    <w:p w14:paraId="77E412D2">
      <w:pPr>
        <w:spacing w:before="120" w:after="120" w:line="360" w:lineRule="auto"/>
        <w:jc w:val="both"/>
      </w:pPr>
      <w:r>
        <w:rPr>
          <w:rFonts w:ascii="Arial" w:hAnsi="Arial" w:eastAsia="Arial" w:cs="Arial"/>
          <w:sz w:val="22"/>
          <w:szCs w:val="22"/>
        </w:rPr>
        <w:t>The author requests that references to this work and its official support channels be preserved wherever possible.</w:t>
      </w:r>
    </w:p>
    <w:p w14:paraId="05FEC393">
      <w:pPr>
        <w:spacing w:before="100" w:after="100"/>
      </w:pPr>
    </w:p>
    <w:p w14:paraId="1DEAFDA1">
      <w:pPr>
        <w:pBdr>
          <w:bottom w:val="single" w:color="CCCCCC" w:sz="4" w:space="1"/>
        </w:pBdr>
        <w:spacing w:before="240" w:after="240"/>
      </w:pPr>
    </w:p>
    <w:p w14:paraId="53E20AF2">
      <w:pPr>
        <w:spacing w:before="240" w:after="120"/>
        <w:jc w:val="center"/>
      </w:pPr>
      <w:r>
        <w:rPr>
          <w:rFonts w:ascii="Arial" w:hAnsi="Arial" w:eastAsia="Arial" w:cs="Arial"/>
          <w:b/>
          <w:bCs/>
          <w:color w:val="1A1A2E"/>
          <w:sz w:val="28"/>
          <w:szCs w:val="28"/>
        </w:rPr>
        <w:t>Supporting the Research</w:t>
      </w:r>
    </w:p>
    <w:p w14:paraId="68861665">
      <w:pPr>
        <w:spacing w:before="120" w:after="120" w:line="360" w:lineRule="auto"/>
        <w:jc w:val="both"/>
      </w:pPr>
      <w:r>
        <w:rPr>
          <w:rFonts w:ascii="Arial" w:hAnsi="Arial" w:eastAsia="Arial" w:cs="Arial"/>
          <w:sz w:val="22"/>
          <w:szCs w:val="22"/>
        </w:rPr>
        <w:t>Access to this work is free by conviction. Its development is sustained in part by voluntary reader support. If this work has been of value to you:</w:t>
      </w:r>
    </w:p>
    <w:p w14:paraId="3EA24F65">
      <w:pPr>
        <w:spacing w:before="120" w:after="80"/>
        <w:jc w:val="center"/>
        <w:rPr>
          <w:rFonts w:hint="default"/>
          <w:lang w:val="es-CR"/>
        </w:rPr>
      </w:pPr>
      <w:r>
        <w:rPr>
          <w:rFonts w:ascii="Arial" w:hAnsi="Arial" w:eastAsia="Arial" w:cs="Arial"/>
          <w:b/>
          <w:bCs/>
          <w:color w:val="0F3460"/>
          <w:sz w:val="22"/>
          <w:szCs w:val="22"/>
        </w:rPr>
        <w:t>ko-fi.com/jorgebravo</w:t>
      </w:r>
      <w:r>
        <w:rPr>
          <w:rFonts w:hint="default" w:cs="Arial"/>
          <w:b/>
          <w:bCs/>
          <w:color w:val="0F3460"/>
          <w:sz w:val="22"/>
          <w:szCs w:val="22"/>
          <w:lang w:val="es-CR"/>
        </w:rPr>
        <w:t>chaves</w:t>
      </w:r>
      <w:r>
        <w:rPr>
          <w:rFonts w:hint="default" w:cs="Arial"/>
          <w:b/>
          <w:bCs/>
          <w:color w:val="0F3460"/>
          <w:sz w:val="22"/>
          <w:szCs w:val="22"/>
          <w:lang w:val="es-CR"/>
        </w:rPr>
        <w:br w:type="textWrapping"/>
      </w:r>
      <w:r>
        <w:rPr>
          <w:rFonts w:hint="default" w:cs="Arial"/>
          <w:b/>
          <w:bCs/>
          <w:color w:val="0F3460"/>
          <w:sz w:val="22"/>
          <w:szCs w:val="22"/>
          <w:lang w:val="es-CR"/>
        </w:rPr>
        <w:t>Paypal: @JorgeBravoChaves</w:t>
      </w:r>
    </w:p>
    <w:p w14:paraId="3CE49E08">
      <w:pPr>
        <w:spacing w:before="0" w:after="120"/>
        <w:jc w:val="center"/>
      </w:pPr>
      <w:r>
        <w:rPr>
          <w:rFonts w:ascii="Arial" w:hAnsi="Arial" w:eastAsia="Arial" w:cs="Arial"/>
          <w:b/>
          <w:bCs/>
          <w:color w:val="0F3460"/>
          <w:sz w:val="22"/>
          <w:szCs w:val="22"/>
        </w:rPr>
        <w:t>SINPE Móvil: 71880297</w:t>
      </w:r>
    </w:p>
    <w:p w14:paraId="628DF80F">
      <w:pPr>
        <w:spacing w:before="100" w:after="100"/>
      </w:pPr>
    </w:p>
    <w:p w14:paraId="6B1A4B92">
      <w:pPr>
        <w:pBdr>
          <w:bottom w:val="single" w:color="CCCCCC" w:sz="4" w:space="1"/>
        </w:pBdr>
        <w:spacing w:before="240" w:after="240"/>
      </w:pPr>
    </w:p>
    <w:p w14:paraId="69A4F360">
      <w:pPr>
        <w:spacing w:before="720" w:after="360"/>
        <w:jc w:val="center"/>
      </w:pPr>
      <w:r>
        <w:rPr>
          <w:rFonts w:ascii="Arial" w:hAnsi="Arial" w:eastAsia="Arial" w:cs="Arial"/>
          <w:b/>
          <w:bCs/>
          <w:color w:val="1A1A2E"/>
          <w:sz w:val="36"/>
          <w:szCs w:val="36"/>
        </w:rPr>
        <w:t>About the Author</w:t>
      </w:r>
    </w:p>
    <w:p w14:paraId="15458310">
      <w:pPr>
        <w:spacing w:before="120" w:after="120" w:line="360" w:lineRule="auto"/>
        <w:jc w:val="both"/>
      </w:pPr>
      <w:r>
        <w:rPr>
          <w:rFonts w:ascii="Arial" w:hAnsi="Arial" w:eastAsia="Arial" w:cs="Arial"/>
          <w:sz w:val="22"/>
          <w:szCs w:val="22"/>
        </w:rPr>
        <w:t>Jorge Eduardo Bravo Chaves (1992) is a Costa Rican autodidactic independent researcher and software developer, with a background spanning computer science, industrial electrical systems, and scientific computing.</w:t>
      </w:r>
    </w:p>
    <w:p w14:paraId="63CC66A8">
      <w:pPr>
        <w:spacing w:before="120" w:after="120" w:line="360" w:lineRule="auto"/>
        <w:jc w:val="both"/>
      </w:pPr>
      <w:r>
        <w:rPr>
          <w:rFonts w:ascii="Arial" w:hAnsi="Arial" w:eastAsia="Arial" w:cs="Arial"/>
          <w:sz w:val="22"/>
          <w:szCs w:val="22"/>
        </w:rPr>
        <w:t>His work focuses on the intersection of physics, neuroscience, and complex systems. He is the creator of the Spectral Rigidity Calibration Engine (SRCE), a mathematical analysis system oriented toward the study of spectral distributions and their relationship to properties of complex systems at the boundary between order and chaos; and of the Epistemic Audit Protocol (PAE), oriented toward the structured evaluation of information in high-complexity contexts.</w:t>
      </w:r>
    </w:p>
    <w:p w14:paraId="15BE55FD">
      <w:pPr>
        <w:spacing w:before="120" w:after="120" w:line="360" w:lineRule="auto"/>
        <w:jc w:val="both"/>
      </w:pPr>
      <w:r>
        <w:rPr>
          <w:rFonts w:ascii="Arial" w:hAnsi="Arial" w:eastAsia="Arial" w:cs="Arial"/>
          <w:sz w:val="22"/>
          <w:szCs w:val="22"/>
        </w:rPr>
        <w:t xml:space="preserve">In addition to his technical work, he is the author of Matter </w:t>
      </w:r>
      <w:r>
        <w:rPr>
          <w:rFonts w:hint="default" w:cs="Arial"/>
          <w:sz w:val="22"/>
          <w:szCs w:val="22"/>
          <w:lang w:val="es-CR"/>
        </w:rPr>
        <w:t>“</w:t>
      </w:r>
      <w:r>
        <w:rPr>
          <w:rFonts w:ascii="Arial" w:hAnsi="Arial" w:eastAsia="Arial" w:cs="Arial"/>
          <w:sz w:val="22"/>
          <w:szCs w:val="22"/>
        </w:rPr>
        <w:t>That Questions Itself</w:t>
      </w:r>
      <w:r>
        <w:rPr>
          <w:rFonts w:hint="default" w:cs="Arial"/>
          <w:sz w:val="22"/>
          <w:szCs w:val="22"/>
          <w:lang w:val="es-CR"/>
        </w:rPr>
        <w:t>”, The Matter that decide, What is Genesis?</w:t>
      </w:r>
      <w:r>
        <w:rPr>
          <w:rFonts w:ascii="Arial" w:hAnsi="Arial" w:eastAsia="Arial" w:cs="Arial"/>
          <w:sz w:val="22"/>
          <w:szCs w:val="22"/>
        </w:rPr>
        <w:t xml:space="preserve"> and of the poetry collection Vida: Amor &amp; Depresión, where he explores human experience from an introspective and metacognitive perspective.</w:t>
      </w:r>
    </w:p>
    <w:p w14:paraId="30FD0169">
      <w:pPr>
        <w:spacing w:before="120" w:after="120" w:line="360" w:lineRule="auto"/>
        <w:jc w:val="both"/>
      </w:pPr>
      <w:r>
        <w:rPr>
          <w:rFonts w:ascii="Arial" w:hAnsi="Arial" w:eastAsia="Arial" w:cs="Arial"/>
          <w:sz w:val="22"/>
          <w:szCs w:val="22"/>
        </w:rPr>
        <w:t>This book was written during a period of considerable personal pressure, with the tools available and the social substrate that made completing it possible. It is distributed freely because knowledge that does not reach its reader has not fulfilled its purpose.</w:t>
      </w:r>
    </w:p>
    <w:p w14:paraId="13C99CF7">
      <w:pPr>
        <w:spacing w:before="100" w:after="100"/>
      </w:pPr>
    </w:p>
    <w:p w14:paraId="19F6568C">
      <w:pPr>
        <w:spacing w:before="240" w:after="80"/>
        <w:jc w:val="center"/>
      </w:pPr>
      <w:r>
        <w:rPr>
          <w:rFonts w:ascii="Arial" w:hAnsi="Arial" w:eastAsia="Arial" w:cs="Arial"/>
          <w:b/>
          <w:bCs/>
          <w:color w:val="444444"/>
          <w:sz w:val="20"/>
          <w:szCs w:val="20"/>
        </w:rPr>
        <w:t>Philosophical framework:</w:t>
      </w:r>
    </w:p>
    <w:p w14:paraId="12B11F8C">
      <w:pPr>
        <w:spacing w:before="0" w:after="240"/>
        <w:jc w:val="center"/>
      </w:pPr>
      <w:r>
        <w:rPr>
          <w:rFonts w:ascii="Arial" w:hAnsi="Arial" w:eastAsia="Arial" w:cs="Arial"/>
          <w:i/>
          <w:iCs/>
          <w:color w:val="666666"/>
          <w:sz w:val="20"/>
          <w:szCs w:val="20"/>
        </w:rPr>
        <w:t>Agnostic materialist pantheist</w:t>
      </w:r>
    </w:p>
    <w:p w14:paraId="258D08B5">
      <w:pPr>
        <w:spacing w:before="100" w:after="100"/>
      </w:pPr>
    </w:p>
    <w:p w14:paraId="502A4F55">
      <w:pPr>
        <w:pBdr>
          <w:bottom w:val="single" w:color="CCCCCC" w:sz="4" w:space="1"/>
        </w:pBdr>
        <w:spacing w:before="240" w:after="240"/>
      </w:pPr>
    </w:p>
    <w:p w14:paraId="1677C171">
      <w:pPr>
        <w:spacing w:before="720" w:after="360"/>
        <w:jc w:val="center"/>
      </w:pPr>
      <w:r>
        <w:rPr>
          <w:rFonts w:ascii="Arial" w:hAnsi="Arial" w:eastAsia="Arial" w:cs="Arial"/>
          <w:b/>
          <w:bCs/>
          <w:color w:val="1A1A2E"/>
          <w:sz w:val="36"/>
          <w:szCs w:val="36"/>
        </w:rPr>
        <w:t>Structure of the Book</w:t>
      </w:r>
    </w:p>
    <w:p w14:paraId="6C4C529F">
      <w:pPr>
        <w:spacing w:before="120" w:after="80" w:line="360" w:lineRule="auto"/>
      </w:pPr>
      <w:r>
        <w:rPr>
          <w:rFonts w:ascii="Arial" w:hAnsi="Arial" w:eastAsia="Arial" w:cs="Arial"/>
          <w:b/>
          <w:bCs/>
          <w:color w:val="0F3460"/>
          <w:sz w:val="22"/>
          <w:szCs w:val="22"/>
        </w:rPr>
        <w:t>Chapter 1 — What Is Real?</w:t>
      </w:r>
    </w:p>
    <w:p w14:paraId="2019C4D6">
      <w:pPr>
        <w:spacing w:before="120" w:after="120" w:line="360" w:lineRule="auto"/>
        <w:jc w:val="both"/>
      </w:pPr>
      <w:r>
        <w:rPr>
          <w:rFonts w:ascii="Arial" w:hAnsi="Arial" w:eastAsia="Arial" w:cs="Arial"/>
          <w:sz w:val="22"/>
          <w:szCs w:val="22"/>
        </w:rPr>
        <w:t>The simulation hypothesis, the quantum observer problem, decoherence, and the sufficiency of the physical substrate to account for experience.</w:t>
      </w:r>
    </w:p>
    <w:p w14:paraId="47C7DC23">
      <w:pPr>
        <w:spacing w:before="100" w:after="100"/>
      </w:pPr>
    </w:p>
    <w:p w14:paraId="547851A9">
      <w:pPr>
        <w:spacing w:before="120" w:after="80" w:line="360" w:lineRule="auto"/>
      </w:pPr>
      <w:r>
        <w:rPr>
          <w:rFonts w:ascii="Arial" w:hAnsi="Arial" w:eastAsia="Arial" w:cs="Arial"/>
          <w:b/>
          <w:bCs/>
          <w:color w:val="0F3460"/>
          <w:sz w:val="22"/>
          <w:szCs w:val="22"/>
        </w:rPr>
        <w:t>Chapter 2 — What Are We?</w:t>
      </w:r>
    </w:p>
    <w:p w14:paraId="03C49C0C">
      <w:pPr>
        <w:spacing w:before="120" w:after="120" w:line="360" w:lineRule="auto"/>
        <w:jc w:val="both"/>
      </w:pPr>
      <w:r>
        <w:rPr>
          <w:rFonts w:ascii="Arial" w:hAnsi="Arial" w:eastAsia="Arial" w:cs="Arial"/>
          <w:sz w:val="22"/>
          <w:szCs w:val="22"/>
        </w:rPr>
        <w:t>Consciousness as a continuous spectrum. The mirror test and its visual bias. Dogs and the olfactory domain. AI between access consciousness and phenomenal consciousness.</w:t>
      </w:r>
    </w:p>
    <w:p w14:paraId="54CC2A75">
      <w:pPr>
        <w:spacing w:before="100" w:after="100"/>
      </w:pPr>
    </w:p>
    <w:p w14:paraId="782F87C6">
      <w:pPr>
        <w:spacing w:before="120" w:after="80" w:line="360" w:lineRule="auto"/>
      </w:pPr>
      <w:r>
        <w:rPr>
          <w:rFonts w:ascii="Arial" w:hAnsi="Arial" w:eastAsia="Arial" w:cs="Arial"/>
          <w:b/>
          <w:bCs/>
          <w:color w:val="0F3460"/>
          <w:sz w:val="22"/>
          <w:szCs w:val="22"/>
        </w:rPr>
        <w:t>Chapter 3 — The Brain as Seat</w:t>
      </w:r>
    </w:p>
    <w:p w14:paraId="16A2216A">
      <w:pPr>
        <w:spacing w:before="120" w:after="120" w:line="360" w:lineRule="auto"/>
        <w:jc w:val="both"/>
      </w:pPr>
      <w:r>
        <w:rPr>
          <w:rFonts w:ascii="Arial" w:hAnsi="Arial" w:eastAsia="Arial" w:cs="Arial"/>
          <w:sz w:val="22"/>
          <w:szCs w:val="22"/>
        </w:rPr>
        <w:t>Split-brain syndrome. Phantom limb pain and the mirror box. The left-hemisphere interpreter and confabulation. Alzheimer's disease as the neurodegenerative demonstration of the self as process.</w:t>
      </w:r>
    </w:p>
    <w:p w14:paraId="0F7D1AAB">
      <w:pPr>
        <w:spacing w:before="100" w:after="100"/>
      </w:pPr>
    </w:p>
    <w:p w14:paraId="47E66982">
      <w:pPr>
        <w:spacing w:before="120" w:after="80" w:line="360" w:lineRule="auto"/>
      </w:pPr>
      <w:r>
        <w:rPr>
          <w:rFonts w:ascii="Arial" w:hAnsi="Arial" w:eastAsia="Arial" w:cs="Arial"/>
          <w:b/>
          <w:bCs/>
          <w:color w:val="0F3460"/>
          <w:sz w:val="22"/>
          <w:szCs w:val="22"/>
        </w:rPr>
        <w:t>Chapter 4 — What Makes Us Human?</w:t>
      </w:r>
    </w:p>
    <w:p w14:paraId="3E991049">
      <w:pPr>
        <w:spacing w:before="120" w:after="120" w:line="360" w:lineRule="auto"/>
        <w:jc w:val="both"/>
      </w:pPr>
      <w:r>
        <w:rPr>
          <w:rFonts w:ascii="Arial" w:hAnsi="Arial" w:eastAsia="Arial" w:cs="Arial"/>
          <w:sz w:val="22"/>
          <w:szCs w:val="22"/>
        </w:rPr>
        <w:t>Metacognition as threshold. The placebo effect as neurobiological phenomenon. Nocebo. The physician as executor of the miracle. The assisted miracle. Dr. Francisco Alvarado.</w:t>
      </w:r>
    </w:p>
    <w:p w14:paraId="114FB94F">
      <w:pPr>
        <w:spacing w:before="100" w:after="100"/>
      </w:pPr>
    </w:p>
    <w:p w14:paraId="3084CAC1">
      <w:pPr>
        <w:spacing w:before="120" w:after="80" w:line="360" w:lineRule="auto"/>
      </w:pPr>
      <w:r>
        <w:rPr>
          <w:rFonts w:ascii="Arial" w:hAnsi="Arial" w:eastAsia="Arial" w:cs="Arial"/>
          <w:b/>
          <w:bCs/>
          <w:color w:val="0F3460"/>
          <w:sz w:val="22"/>
          <w:szCs w:val="22"/>
        </w:rPr>
        <w:t>Chapter 5 — The Hard Problem</w:t>
      </w:r>
    </w:p>
    <w:p w14:paraId="1E23A584">
      <w:pPr>
        <w:spacing w:before="120" w:after="120" w:line="360" w:lineRule="auto"/>
        <w:jc w:val="both"/>
      </w:pPr>
      <w:r>
        <w:rPr>
          <w:rFonts w:ascii="Arial" w:hAnsi="Arial" w:eastAsia="Arial" w:cs="Arial"/>
          <w:sz w:val="22"/>
          <w:szCs w:val="22"/>
        </w:rPr>
        <w:t>Chalmers and the explanatory gap. The thread of light: mirror, direct blow, empathy. Daniel Kish and echolocation. Consciousness ≠ qualia: the irreversible asymmetry.</w:t>
      </w:r>
    </w:p>
    <w:p w14:paraId="002718B6">
      <w:pPr>
        <w:spacing w:before="100" w:after="100"/>
      </w:pPr>
    </w:p>
    <w:p w14:paraId="15244564">
      <w:pPr>
        <w:spacing w:before="120" w:after="80" w:line="360" w:lineRule="auto"/>
      </w:pPr>
      <w:r>
        <w:rPr>
          <w:rFonts w:ascii="Arial" w:hAnsi="Arial" w:eastAsia="Arial" w:cs="Arial"/>
          <w:b/>
          <w:bCs/>
          <w:color w:val="0F3460"/>
          <w:sz w:val="22"/>
          <w:szCs w:val="22"/>
        </w:rPr>
        <w:t>Chapter 6 — Death as Transformation</w:t>
      </w:r>
    </w:p>
    <w:p w14:paraId="7E3800DD">
      <w:pPr>
        <w:spacing w:before="120" w:after="120" w:line="360" w:lineRule="auto"/>
        <w:jc w:val="both"/>
      </w:pPr>
      <w:r>
        <w:rPr>
          <w:rFonts w:ascii="Arial" w:hAnsi="Arial" w:eastAsia="Arial" w:cs="Arial"/>
          <w:sz w:val="22"/>
          <w:szCs w:val="22"/>
        </w:rPr>
        <w:t>Epicurus and the premortem symmetry. Stellar nucleosynthesis. The degradation continuum: CPR, defibrillation, ICU, and the threshold of irreversibility. Sleepwalking as proof of the continuum.</w:t>
      </w:r>
    </w:p>
    <w:p w14:paraId="257AA6FF">
      <w:pPr>
        <w:spacing w:before="100" w:after="100"/>
      </w:pPr>
    </w:p>
    <w:p w14:paraId="78E49B47">
      <w:pPr>
        <w:spacing w:before="120" w:after="80" w:line="360" w:lineRule="auto"/>
      </w:pPr>
      <w:r>
        <w:rPr>
          <w:rFonts w:ascii="Arial" w:hAnsi="Arial" w:eastAsia="Arial" w:cs="Arial"/>
          <w:b/>
          <w:bCs/>
          <w:color w:val="0F3460"/>
          <w:sz w:val="22"/>
          <w:szCs w:val="22"/>
        </w:rPr>
        <w:t>Chapter 7 — Pathologies of the Network</w:t>
      </w:r>
    </w:p>
    <w:p w14:paraId="4896713E">
      <w:pPr>
        <w:spacing w:before="120" w:after="120" w:line="360" w:lineRule="auto"/>
        <w:jc w:val="both"/>
      </w:pPr>
      <w:r>
        <w:rPr>
          <w:rFonts w:ascii="Arial" w:hAnsi="Arial" w:eastAsia="Arial" w:cs="Arial"/>
          <w:sz w:val="22"/>
          <w:szCs w:val="22"/>
        </w:rPr>
        <w:t>Socrates and the 2,400-year-old diagnosis. Lying as an evolutionary capacity that scales to epistemic corrosion. Cognitive hacking, echo chambers, war as systemic entropy.</w:t>
      </w:r>
    </w:p>
    <w:p w14:paraId="1B526B7D">
      <w:pPr>
        <w:spacing w:before="100" w:after="100"/>
      </w:pPr>
    </w:p>
    <w:p w14:paraId="73B48536">
      <w:pPr>
        <w:spacing w:before="120" w:after="80" w:line="360" w:lineRule="auto"/>
      </w:pPr>
      <w:r>
        <w:rPr>
          <w:rFonts w:ascii="Arial" w:hAnsi="Arial" w:eastAsia="Arial" w:cs="Arial"/>
          <w:b/>
          <w:bCs/>
          <w:color w:val="0F3460"/>
          <w:sz w:val="22"/>
          <w:szCs w:val="22"/>
        </w:rPr>
        <w:t>Chapter 8 — Metacognition as Infrastructure</w:t>
      </w:r>
    </w:p>
    <w:p w14:paraId="3E2F75DA">
      <w:pPr>
        <w:spacing w:before="120" w:after="120" w:line="360" w:lineRule="auto"/>
        <w:jc w:val="both"/>
      </w:pPr>
      <w:r>
        <w:rPr>
          <w:rFonts w:ascii="Arial" w:hAnsi="Arial" w:eastAsia="Arial" w:cs="Arial"/>
          <w:sz w:val="22"/>
          <w:szCs w:val="22"/>
        </w:rPr>
        <w:t>What Socrates sought without finding. Separating knowledge from power. Specialized evaluative LLMs as institutional metacognitive layer. Assisted democracy and its explicit limits.</w:t>
      </w:r>
    </w:p>
    <w:p w14:paraId="09047C9A">
      <w:pPr>
        <w:spacing w:before="100" w:after="100"/>
      </w:pPr>
    </w:p>
    <w:p w14:paraId="205C2155">
      <w:pPr>
        <w:spacing w:before="120" w:after="80" w:line="360" w:lineRule="auto"/>
      </w:pPr>
      <w:r>
        <w:rPr>
          <w:rFonts w:ascii="Arial" w:hAnsi="Arial" w:eastAsia="Arial" w:cs="Arial"/>
          <w:b/>
          <w:bCs/>
          <w:color w:val="0F3460"/>
          <w:sz w:val="22"/>
          <w:szCs w:val="22"/>
        </w:rPr>
        <w:t>Chapter 9 — The Matter That Questions Itself</w:t>
      </w:r>
    </w:p>
    <w:p w14:paraId="027B6BDE">
      <w:pPr>
        <w:spacing w:before="120" w:after="120" w:line="360" w:lineRule="auto"/>
        <w:jc w:val="both"/>
      </w:pPr>
      <w:r>
        <w:rPr>
          <w:rFonts w:ascii="Arial" w:hAnsi="Arial" w:eastAsia="Arial" w:cs="Arial"/>
          <w:sz w:val="22"/>
          <w:szCs w:val="22"/>
        </w:rPr>
        <w:t>Synthesis of the chain of emergences. The five original concepts of the book. SRCE as research instrument. The responsibility of being matter that questions itself.</w:t>
      </w:r>
    </w:p>
    <w:p w14:paraId="10ACAB49">
      <w:pPr>
        <w:spacing w:before="100" w:after="100"/>
      </w:pPr>
    </w:p>
    <w:p w14:paraId="0206035A">
      <w:pPr>
        <w:pBdr>
          <w:bottom w:val="single" w:color="CCCCCC" w:sz="4" w:space="1"/>
        </w:pBdr>
        <w:spacing w:before="240" w:after="240"/>
      </w:pPr>
    </w:p>
    <w:p w14:paraId="61FAD763">
      <w:pPr>
        <w:spacing w:before="480" w:after="120"/>
        <w:jc w:val="center"/>
      </w:pPr>
      <w:r>
        <w:rPr>
          <w:rFonts w:ascii="Arial" w:hAnsi="Arial" w:eastAsia="Arial" w:cs="Arial"/>
          <w:i/>
          <w:iCs/>
          <w:color w:val="444444"/>
          <w:sz w:val="24"/>
          <w:szCs w:val="24"/>
        </w:rPr>
        <w:t>This book can be refuted.</w:t>
      </w:r>
    </w:p>
    <w:p w14:paraId="344C6931">
      <w:pPr>
        <w:spacing w:before="0" w:after="120"/>
        <w:jc w:val="center"/>
      </w:pPr>
      <w:r>
        <w:rPr>
          <w:rFonts w:ascii="Arial" w:hAnsi="Arial" w:eastAsia="Arial" w:cs="Arial"/>
          <w:i/>
          <w:iCs/>
          <w:color w:val="444444"/>
          <w:sz w:val="24"/>
          <w:szCs w:val="24"/>
        </w:rPr>
        <w:t>It should be, if there are reasons to do so.</w:t>
      </w:r>
    </w:p>
    <w:p w14:paraId="6A0E6DA5">
      <w:pPr>
        <w:spacing w:before="0" w:after="240"/>
        <w:jc w:val="center"/>
      </w:pPr>
      <w:r>
        <w:rPr>
          <w:rFonts w:ascii="Arial" w:hAnsi="Arial" w:eastAsia="Arial" w:cs="Arial"/>
          <w:color w:val="666666"/>
          <w:sz w:val="20"/>
          <w:szCs w:val="20"/>
        </w:rPr>
        <w:t>The only way forward is for arguments that do not survive scrutiny to be replaced by better ones.</w:t>
      </w:r>
    </w:p>
    <w:p w14:paraId="1A35845B">
      <w:r>
        <w:br w:type="page"/>
      </w:r>
    </w:p>
    <w:p w14:paraId="32C9C550">
      <w:pPr>
        <w:spacing w:before="1440" w:after="240"/>
        <w:jc w:val="center"/>
      </w:pPr>
      <w:r>
        <w:rPr>
          <w:rFonts w:ascii="Arial" w:hAnsi="Arial" w:eastAsia="Arial" w:cs="Arial"/>
          <w:b/>
          <w:bCs/>
          <w:caps/>
          <w:color w:val="888888"/>
          <w:sz w:val="24"/>
          <w:szCs w:val="24"/>
        </w:rPr>
        <w:t>CHAPTER 1</w:t>
      </w:r>
    </w:p>
    <w:p w14:paraId="5B3C2E92">
      <w:pPr>
        <w:spacing w:before="0" w:after="360"/>
        <w:jc w:val="center"/>
      </w:pPr>
      <w:r>
        <w:rPr>
          <w:rFonts w:ascii="Arial" w:hAnsi="Arial" w:eastAsia="Arial" w:cs="Arial"/>
          <w:b/>
          <w:bCs/>
          <w:color w:val="1A1A2E"/>
          <w:sz w:val="52"/>
          <w:szCs w:val="52"/>
        </w:rPr>
        <w:t>What Is Real?</w:t>
      </w:r>
    </w:p>
    <w:p w14:paraId="12F89FDC">
      <w:pPr>
        <w:spacing w:before="0" w:after="120"/>
        <w:jc w:val="center"/>
      </w:pPr>
      <w:r>
        <w:rPr>
          <w:rFonts w:ascii="Arial" w:hAnsi="Arial" w:eastAsia="Arial" w:cs="Arial"/>
          <w:i/>
          <w:iCs/>
          <w:color w:val="444444"/>
          <w:sz w:val="26"/>
          <w:szCs w:val="26"/>
        </w:rPr>
        <w:t>The Observer Problem and the Sufficiency of the Physical Substrate</w:t>
      </w:r>
    </w:p>
    <w:p w14:paraId="6CC88BC0">
      <w:pPr>
        <w:pBdr>
          <w:bottom w:val="single" w:color="CCCCCC" w:sz="4" w:space="1"/>
        </w:pBdr>
        <w:spacing w:before="240" w:after="240"/>
      </w:pPr>
    </w:p>
    <w:p w14:paraId="035DA1AC">
      <w:pPr>
        <w:spacing w:before="100" w:after="100"/>
      </w:pPr>
    </w:p>
    <w:p w14:paraId="155F9A86">
      <w:pPr>
        <w:pBdr>
          <w:left w:val="single" w:color="0F3460" w:sz="12" w:space="0"/>
        </w:pBdr>
        <w:spacing w:before="240" w:after="240"/>
        <w:ind w:left="720" w:right="720"/>
        <w:jc w:val="center"/>
      </w:pPr>
      <w:r>
        <w:rPr>
          <w:rFonts w:ascii="Arial" w:hAnsi="Arial" w:eastAsia="Arial" w:cs="Arial"/>
          <w:i/>
          <w:iCs/>
          <w:color w:val="333333"/>
          <w:sz w:val="22"/>
          <w:szCs w:val="22"/>
        </w:rPr>
        <w:t>"The universe is not only stranger than we suppose, but stranger than we can suppose."</w:t>
      </w:r>
    </w:p>
    <w:p w14:paraId="3F616490">
      <w:pPr>
        <w:spacing w:before="0" w:after="240"/>
        <w:jc w:val="right"/>
      </w:pPr>
      <w:r>
        <w:rPr>
          <w:rFonts w:ascii="Arial" w:hAnsi="Arial" w:eastAsia="Arial" w:cs="Arial"/>
          <w:i/>
          <w:iCs/>
          <w:color w:val="666666"/>
          <w:sz w:val="20"/>
          <w:szCs w:val="20"/>
        </w:rPr>
        <w:t>— J.B.S. Haldane</w:t>
      </w:r>
    </w:p>
    <w:p w14:paraId="08FADD61">
      <w:pPr>
        <w:spacing w:before="100" w:after="100"/>
      </w:pPr>
    </w:p>
    <w:p w14:paraId="1C8261CC">
      <w:pPr>
        <w:spacing w:before="240" w:after="60"/>
        <w:ind w:left="360"/>
      </w:pPr>
      <w:r>
        <w:rPr>
          <w:rFonts w:ascii="Arial" w:hAnsi="Arial" w:eastAsia="Arial" w:cs="Arial"/>
          <w:b/>
          <w:bCs/>
          <w:color w:val="0F3460"/>
          <w:sz w:val="20"/>
          <w:szCs w:val="20"/>
        </w:rPr>
        <w:t>Structural note:</w:t>
      </w:r>
    </w:p>
    <w:p w14:paraId="7D8AECBF">
      <w:pPr>
        <w:pBdr>
          <w:left w:val="single" w:color="0F3460" w:sz="12" w:space="0"/>
        </w:pBdr>
        <w:spacing w:before="0" w:after="240"/>
        <w:ind w:left="360"/>
      </w:pPr>
      <w:r>
        <w:rPr>
          <w:rFonts w:ascii="Arial" w:hAnsi="Arial" w:eastAsia="Arial" w:cs="Arial"/>
          <w:i/>
          <w:iCs/>
          <w:color w:val="333333"/>
          <w:sz w:val="20"/>
          <w:szCs w:val="20"/>
        </w:rPr>
        <w:t>This chapter does not attempt to resolve the hard problem of consciousness or address the deepest philosophical objections — such as the philosophical zombie or the qualia argument — but to establish the empirical framework upon which those problems will be examined in later chapters, especially Chapter 5. The objective here is more precise: to show that the external simulation hypothesis is explanatorily unnecessary for accounting for experience, not that it is empirically refutable in the strict sense.</w:t>
      </w:r>
    </w:p>
    <w:p w14:paraId="019E19D7">
      <w:pPr>
        <w:spacing w:before="100" w:after="100"/>
      </w:pPr>
    </w:p>
    <w:p w14:paraId="3D082C61">
      <w:pPr>
        <w:pStyle w:val="2"/>
        <w:spacing w:before="480" w:after="240"/>
      </w:pPr>
      <w:r>
        <w:rPr>
          <w:rFonts w:ascii="Arial" w:hAnsi="Arial" w:eastAsia="Arial" w:cs="Arial"/>
          <w:b/>
          <w:bCs/>
          <w:color w:val="1A1A2E"/>
          <w:sz w:val="36"/>
          <w:szCs w:val="36"/>
        </w:rPr>
        <w:t>1. Introduction: The Question the Universe Asks Itself</w:t>
      </w:r>
    </w:p>
    <w:p w14:paraId="1BBC7E27">
      <w:pPr>
        <w:spacing w:before="120" w:after="120" w:line="360" w:lineRule="auto"/>
        <w:jc w:val="both"/>
      </w:pPr>
      <w:r>
        <w:rPr>
          <w:rFonts w:ascii="Arial" w:hAnsi="Arial" w:eastAsia="Arial" w:cs="Arial"/>
          <w:sz w:val="22"/>
          <w:szCs w:val="22"/>
        </w:rPr>
        <w:t>There is a question that no non-human animal appears to ask, and that no artificial intelligence asks in any genuine sense: is what I experience real? This question is not trivial. It is, possibly, the most improbable event in the known universe: matter organized sufficiently to doubt its own existence.</w:t>
      </w:r>
    </w:p>
    <w:p w14:paraId="2DBF9EE1">
      <w:pPr>
        <w:spacing w:before="120" w:after="120" w:line="360" w:lineRule="auto"/>
        <w:jc w:val="both"/>
      </w:pPr>
      <w:r>
        <w:rPr>
          <w:rFonts w:ascii="Arial" w:hAnsi="Arial" w:eastAsia="Arial" w:cs="Arial"/>
          <w:sz w:val="22"/>
          <w:szCs w:val="22"/>
        </w:rPr>
        <w:t>This chapter addresses the observer problem from two simultaneous fronts. The first is empirical: what does neuroscience tell us about the relationship between the physical substrate and conscious experience? The second is ontological: do we need to posit an external, simulated, or otherwise different reality to explain what we experience?</w:t>
      </w:r>
    </w:p>
    <w:p w14:paraId="1F6EFFC7">
      <w:pPr>
        <w:spacing w:before="120" w:after="120" w:line="360" w:lineRule="auto"/>
        <w:jc w:val="both"/>
      </w:pPr>
      <w:r>
        <w:rPr>
          <w:rFonts w:ascii="Arial" w:hAnsi="Arial" w:eastAsia="Arial" w:cs="Arial"/>
          <w:sz w:val="22"/>
          <w:szCs w:val="22"/>
        </w:rPr>
        <w:t>The central thesis of this chapter — and of the book — is that we do not. That reality explains itself through its own interactions, without the need for an external observer, without a renderer, without a programmer-god. And that consciousness, far from being a mysterious exception, is the predictable result of sufficiently organized matter interrogating itself.</w:t>
      </w:r>
    </w:p>
    <w:p w14:paraId="38E7553D">
      <w:pPr>
        <w:spacing w:before="100" w:after="100"/>
      </w:pPr>
    </w:p>
    <w:p w14:paraId="1599EA80">
      <w:pPr>
        <w:pStyle w:val="2"/>
        <w:spacing w:before="480" w:after="240"/>
      </w:pPr>
      <w:r>
        <w:rPr>
          <w:rFonts w:ascii="Arial" w:hAnsi="Arial" w:eastAsia="Arial" w:cs="Arial"/>
          <w:b/>
          <w:bCs/>
          <w:color w:val="1A1A2E"/>
          <w:sz w:val="36"/>
          <w:szCs w:val="36"/>
        </w:rPr>
        <w:t>2. The Observer Problem in Quantum Mechanics</w:t>
      </w:r>
    </w:p>
    <w:p w14:paraId="0B6E8770">
      <w:pPr>
        <w:pStyle w:val="3"/>
        <w:spacing w:before="360" w:after="180"/>
      </w:pPr>
      <w:r>
        <w:rPr>
          <w:rFonts w:ascii="Arial" w:hAnsi="Arial" w:eastAsia="Arial" w:cs="Arial"/>
          <w:b/>
          <w:bCs/>
          <w:color w:val="16213E"/>
          <w:sz w:val="28"/>
          <w:szCs w:val="28"/>
        </w:rPr>
        <w:t>2.1 The double-slit experiment and its misinterpretation</w:t>
      </w:r>
    </w:p>
    <w:p w14:paraId="2EA351EA">
      <w:pPr>
        <w:spacing w:before="120" w:after="120" w:line="360" w:lineRule="auto"/>
        <w:jc w:val="both"/>
      </w:pPr>
      <w:r>
        <w:rPr>
          <w:rFonts w:ascii="Arial" w:hAnsi="Arial" w:eastAsia="Arial" w:cs="Arial"/>
          <w:sz w:val="22"/>
          <w:szCs w:val="22"/>
        </w:rPr>
        <w:t>In 1801, Thomas Young demonstrated with visible light that electromagnetic radiation produces interference patterns when passing through two parallel slits — behavior characteristic of waves. This experiment, conducted entirely in the classical domain of optics, established the wave nature of light. The quantum version of the experiment — adapted to particles such as individual electrons and photons in the twentieth century — revealed something puzzling: even individual particles produce interference patterns when not measured, as if each particle passed through both slits simultaneously.</w:t>
      </w:r>
    </w:p>
    <w:p w14:paraId="71D46150">
      <w:pPr>
        <w:spacing w:before="120" w:after="120" w:line="360" w:lineRule="auto"/>
        <w:jc w:val="both"/>
      </w:pPr>
      <w:r>
        <w:rPr>
          <w:rFonts w:ascii="Arial" w:hAnsi="Arial" w:eastAsia="Arial" w:cs="Arial"/>
          <w:sz w:val="22"/>
          <w:szCs w:val="22"/>
        </w:rPr>
        <w:t>This observation led to an interpretation that, though technically imprecise, became culturally dominant: that the consciousness of the observer collapses the wave function. That reality does not exist until someone looks at it. This is the reading that authors like Tom Campbell have taken to the extreme, building on it simulation hypotheses in which reality is rendered only when a conscious observer requires it, like a video game that does not load the scenes the camera does not see.</w:t>
      </w:r>
    </w:p>
    <w:p w14:paraId="6668251F">
      <w:pPr>
        <w:spacing w:before="120" w:after="120" w:line="360" w:lineRule="auto"/>
        <w:jc w:val="both"/>
      </w:pPr>
      <w:r>
        <w:rPr>
          <w:rFonts w:ascii="Arial" w:hAnsi="Arial" w:eastAsia="Arial" w:cs="Arial"/>
          <w:sz w:val="22"/>
          <w:szCs w:val="22"/>
        </w:rPr>
        <w:t>The problem is that this interpretation is incorrect on a fundamental point.</w:t>
      </w:r>
    </w:p>
    <w:p w14:paraId="3E2B4D17">
      <w:pPr>
        <w:spacing w:before="100" w:after="100"/>
      </w:pPr>
    </w:p>
    <w:p w14:paraId="3C4C302A">
      <w:pPr>
        <w:pStyle w:val="3"/>
        <w:spacing w:before="360" w:after="180"/>
      </w:pPr>
      <w:r>
        <w:rPr>
          <w:rFonts w:ascii="Arial" w:hAnsi="Arial" w:eastAsia="Arial" w:cs="Arial"/>
          <w:b/>
          <w:bCs/>
          <w:color w:val="16213E"/>
          <w:sz w:val="28"/>
          <w:szCs w:val="28"/>
        </w:rPr>
        <w:t>2.2 Observation as physical interaction, not as a conscious act</w:t>
      </w:r>
    </w:p>
    <w:p w14:paraId="45D05604">
      <w:pPr>
        <w:spacing w:before="120" w:after="120" w:line="360" w:lineRule="auto"/>
        <w:jc w:val="both"/>
      </w:pPr>
      <w:r>
        <w:rPr>
          <w:rFonts w:ascii="Arial" w:hAnsi="Arial" w:eastAsia="Arial" w:cs="Arial"/>
          <w:sz w:val="22"/>
          <w:szCs w:val="22"/>
        </w:rPr>
        <w:t>In quantum mechanics, to observe does not mean that a conscious being directs its attention toward something. It means that a particle interacts with another particle or with its environment in any way that leaves a physical record. When a photon strikes an atom of the detector screen, that is an observation in the quantum sense. No consciousness is involved.</w:t>
      </w:r>
    </w:p>
    <w:p w14:paraId="2FA97E74">
      <w:pPr>
        <w:spacing w:before="120" w:after="120" w:line="360" w:lineRule="auto"/>
        <w:jc w:val="both"/>
      </w:pPr>
      <w:r>
        <w:rPr>
          <w:rFonts w:ascii="Arial" w:hAnsi="Arial" w:eastAsia="Arial" w:cs="Arial"/>
          <w:sz w:val="22"/>
          <w:szCs w:val="22"/>
        </w:rPr>
        <w:t>The everyday mirror appears to return light without cost. Whoever looks into it sees an image clear enough to assume the reflection is an almost perfect copy. But that impression is a product of human scale. In reality, each interaction between light and the mirror's material involves absorption, dispersion, and energy loss. If multiple mirrors are placed facing each other, that accumulated loss becomes visible: the image darkens, degrades, ceases to appear infinite. What appeared to be a perfect copy was, in reality, a chain of physical interactions with accumulated loss.</w:t>
      </w:r>
    </w:p>
    <w:p w14:paraId="18F6ECA7">
      <w:pPr>
        <w:spacing w:before="120" w:after="120" w:line="360" w:lineRule="auto"/>
        <w:jc w:val="both"/>
      </w:pPr>
      <w:r>
        <w:rPr>
          <w:rFonts w:ascii="Arial" w:hAnsi="Arial" w:eastAsia="Arial" w:cs="Arial"/>
          <w:sz w:val="22"/>
          <w:szCs w:val="22"/>
        </w:rPr>
        <w:t>This phenomenon illustrates with precision the point that the word 'observer' usually confuses in quantum mechanics. Light does not lose energy because someone is watching. It loses energy because it interacts with a physical substrate. The difference is not between observed and unobserved in any psychological sense, but between interaction and absence of interaction. When physics speaks of observation, it is not necessarily speaking of consciousness. It is speaking of an interaction capable of leaving a trace in the system. Consciousness may register the result, but it is not the condition that produces it.</w:t>
      </w:r>
    </w:p>
    <w:p w14:paraId="581C06DA">
      <w:pPr>
        <w:spacing w:before="120" w:after="120" w:line="360" w:lineRule="auto"/>
        <w:jc w:val="both"/>
      </w:pPr>
      <w:r>
        <w:rPr>
          <w:rFonts w:ascii="Arial" w:hAnsi="Arial" w:eastAsia="Arial" w:cs="Arial"/>
          <w:sz w:val="22"/>
          <w:szCs w:val="22"/>
        </w:rPr>
        <w:t>A particularly illustrative experiment is that of the partial mirror. When light strikes a mirror, a fraction of the photons is reflected and another fraction is transmitted. This interaction always involves an energy transfer — a measurable loss. The light we see in the mirror is not the original light: it is light that has interacted with the mirror's physical substrate and has lost energy in that process. This requires no consciousness. It requires physical interaction.</w:t>
      </w:r>
    </w:p>
    <w:p w14:paraId="38FD4681">
      <w:pPr>
        <w:spacing w:before="120" w:after="120" w:line="360" w:lineRule="auto"/>
        <w:jc w:val="both"/>
      </w:pPr>
      <w:r>
        <w:rPr>
          <w:rFonts w:ascii="Arial" w:hAnsi="Arial" w:eastAsia="Arial" w:cs="Arial"/>
          <w:sz w:val="22"/>
          <w:szCs w:val="22"/>
        </w:rPr>
        <w:t>This point has a direct consequence for the simulation hypothesis: if the collapse of the wave function does not require a conscious observer, then Campbell's main argument loses its foundation. Reality is not rendered for a consciousness. It resolves through continuous physical interaction, with or without a conscious observer present.</w:t>
      </w:r>
    </w:p>
    <w:p w14:paraId="01CB9BC9">
      <w:pPr>
        <w:spacing w:before="100" w:after="100"/>
      </w:pPr>
    </w:p>
    <w:p w14:paraId="74174334">
      <w:pPr>
        <w:pStyle w:val="3"/>
        <w:spacing w:before="360" w:after="180"/>
      </w:pPr>
      <w:r>
        <w:rPr>
          <w:rFonts w:ascii="Arial" w:hAnsi="Arial" w:eastAsia="Arial" w:cs="Arial"/>
          <w:b/>
          <w:bCs/>
          <w:color w:val="16213E"/>
          <w:sz w:val="28"/>
          <w:szCs w:val="28"/>
        </w:rPr>
        <w:t>2.3 Quantum decoherence: the mechanism the simulation hypothesis ignores</w:t>
      </w:r>
    </w:p>
    <w:p w14:paraId="1670D1BC">
      <w:pPr>
        <w:spacing w:before="120" w:after="120" w:line="360" w:lineRule="auto"/>
        <w:jc w:val="both"/>
      </w:pPr>
      <w:r>
        <w:rPr>
          <w:rFonts w:ascii="Arial" w:hAnsi="Arial" w:eastAsia="Arial" w:cs="Arial"/>
          <w:sz w:val="22"/>
          <w:szCs w:val="22"/>
        </w:rPr>
        <w:t>The mechanism contemporary physics uses to explain why the macroscopic world appears classical — determined, not superposed — is called quantum decoherence. Theoretically initiated by H. Dieter Zeh in 1970 and formalized by Wojciech Zurek in the 1980s and 1990s, the mechanism is as follows: a quantum system in superposition inevitably interacts with its environment. Each interaction reduces the quantum correlations of the system, causing it to behave progressively like a classical object.</w:t>
      </w:r>
    </w:p>
    <w:p w14:paraId="48E7D200">
      <w:pPr>
        <w:spacing w:before="120" w:after="120" w:line="360" w:lineRule="auto"/>
        <w:jc w:val="both"/>
      </w:pPr>
      <w:r>
        <w:rPr>
          <w:rFonts w:ascii="Arial" w:hAnsi="Arial" w:eastAsia="Arial" w:cs="Arial"/>
          <w:sz w:val="22"/>
          <w:szCs w:val="22"/>
        </w:rPr>
        <w:t>The environment acts as a constant, distributed observer. No consciousness is needed. No renderer is needed. Classical reality emerges from quantum interaction with the environment — a process that occurs continuously and independently of any conscious observer.</w:t>
      </w:r>
    </w:p>
    <w:p w14:paraId="78837F66">
      <w:pPr>
        <w:spacing w:before="120" w:after="120" w:line="360" w:lineRule="auto"/>
        <w:jc w:val="both"/>
      </w:pPr>
      <w:r>
        <w:rPr>
          <w:rFonts w:ascii="Arial" w:hAnsi="Arial" w:eastAsia="Arial" w:cs="Arial"/>
          <w:sz w:val="22"/>
          <w:szCs w:val="22"/>
        </w:rPr>
        <w:t>In other words: reality does not wait to be observed in order to exist. Reality builds itself through continuous physical interactions. This is the empirical response to the observer problem, and it is a response that requires positing nothing outside the system.</w:t>
      </w:r>
    </w:p>
    <w:p w14:paraId="3EA7DD1F">
      <w:pPr>
        <w:spacing w:before="120" w:after="120" w:line="360" w:lineRule="auto"/>
        <w:jc w:val="both"/>
      </w:pPr>
      <w:r>
        <w:rPr>
          <w:rFonts w:ascii="Arial" w:hAnsi="Arial" w:eastAsia="Arial" w:cs="Arial"/>
          <w:sz w:val="22"/>
          <w:szCs w:val="22"/>
        </w:rPr>
        <w:t>There exist interpretations of quantum mechanics — such as Everett's — that describe the evolution of the system as a multiplicity of states that do not interfere with each other at the macroscopic scale. These proposals are not dismissed here, but neither do they constitute the axis of the analysis. Although the formalism permits describing multiple possible configurations of the system, conscious experience occurs in a specific local state. It is in that state that decisions, consequences, and responsibility develop. The possible existence of other configurations of the system — inaccessible from experience — does not modify the fundamental fact that consciousness, as it is experienced, is anchored to a concrete physical substrate. For this reason, this work does not focus on the global ontology of the system, but on the local structure where experience occurs.</w:t>
      </w:r>
    </w:p>
    <w:p w14:paraId="52E9076A">
      <w:pPr>
        <w:spacing w:before="100" w:after="100"/>
      </w:pPr>
    </w:p>
    <w:p w14:paraId="693D79A8">
      <w:pPr>
        <w:pStyle w:val="4"/>
        <w:spacing w:before="240" w:after="120"/>
      </w:pPr>
      <w:r>
        <w:rPr>
          <w:rFonts w:ascii="Arial" w:hAnsi="Arial" w:eastAsia="Arial" w:cs="Arial"/>
          <w:b/>
          <w:bCs/>
          <w:color w:val="0F3460"/>
          <w:sz w:val="24"/>
          <w:szCs w:val="24"/>
        </w:rPr>
        <w:t>Table 1.1 — Contradicting predictions: physical model vs. simulation hypothesis</w:t>
      </w:r>
    </w:p>
    <w:p w14:paraId="4189EF1C">
      <w:pPr>
        <w:spacing w:before="100" w:after="100"/>
      </w:pPr>
    </w:p>
    <w:tbl>
      <w:tblPr>
        <w:tblStyle w:val="9"/>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240"/>
        <w:gridCol w:w="2880"/>
      </w:tblGrid>
      <w:tr w14:paraId="647C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ED7235E">
            <w:pPr>
              <w:jc w:val="center"/>
            </w:pPr>
            <w:r>
              <w:rPr>
                <w:rFonts w:ascii="Arial" w:hAnsi="Arial" w:eastAsia="Arial" w:cs="Arial"/>
                <w:b/>
                <w:bCs/>
                <w:color w:val="FFFFFF"/>
                <w:sz w:val="18"/>
                <w:szCs w:val="18"/>
              </w:rPr>
              <w:t>Phenomenon</w:t>
            </w:r>
          </w:p>
        </w:tc>
        <w:tc>
          <w:tcPr>
            <w:tcW w:w="32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25C1653">
            <w:pPr>
              <w:jc w:val="center"/>
            </w:pPr>
            <w:r>
              <w:rPr>
                <w:rFonts w:ascii="Arial" w:hAnsi="Arial" w:eastAsia="Arial" w:cs="Arial"/>
                <w:b/>
                <w:bCs/>
                <w:color w:val="FFFFFF"/>
                <w:sz w:val="18"/>
                <w:szCs w:val="18"/>
              </w:rPr>
              <w:t>Observation</w:t>
            </w:r>
          </w:p>
        </w:tc>
        <w:tc>
          <w:tcPr>
            <w:tcW w:w="28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234E639">
            <w:pPr>
              <w:jc w:val="center"/>
            </w:pPr>
            <w:r>
              <w:rPr>
                <w:rFonts w:ascii="Arial" w:hAnsi="Arial" w:eastAsia="Arial" w:cs="Arial"/>
                <w:b/>
                <w:bCs/>
                <w:color w:val="FFFFFF"/>
                <w:sz w:val="18"/>
                <w:szCs w:val="18"/>
              </w:rPr>
              <w:t>Implication</w:t>
            </w:r>
          </w:p>
        </w:tc>
      </w:tr>
      <w:tr w14:paraId="6F599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8568021">
            <w:r>
              <w:rPr>
                <w:rFonts w:ascii="Arial" w:hAnsi="Arial" w:eastAsia="Arial" w:cs="Arial"/>
                <w:sz w:val="18"/>
                <w:szCs w:val="18"/>
              </w:rPr>
              <w:t>Energy loss in mirror (single and multiple)</w:t>
            </w:r>
          </w:p>
        </w:tc>
        <w:tc>
          <w:tcPr>
            <w:tcW w:w="3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031423D">
            <w:r>
              <w:rPr>
                <w:rFonts w:ascii="Arial" w:hAnsi="Arial" w:eastAsia="Arial" w:cs="Arial"/>
                <w:sz w:val="18"/>
                <w:szCs w:val="18"/>
              </w:rPr>
              <w:t>Occurs independently of whether a conscious observer is present; accumulated loss is visible in facing mirrors</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B49AB23">
            <w:r>
              <w:rPr>
                <w:rFonts w:ascii="Arial" w:hAnsi="Arial" w:eastAsia="Arial" w:cs="Arial"/>
                <w:sz w:val="18"/>
                <w:szCs w:val="18"/>
              </w:rPr>
              <w:t>Observation is physical, not mental</w:t>
            </w:r>
          </w:p>
        </w:tc>
      </w:tr>
      <w:tr w14:paraId="4CBE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4CE3F4">
            <w:r>
              <w:rPr>
                <w:rFonts w:ascii="Arial" w:hAnsi="Arial" w:eastAsia="Arial" w:cs="Arial"/>
                <w:sz w:val="18"/>
                <w:szCs w:val="18"/>
              </w:rPr>
              <w:t>Quantum decoherence (Zeh 1970, Zurek 1980s)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5751E5">
            <w:r>
              <w:rPr>
                <w:rFonts w:ascii="Arial" w:hAnsi="Arial" w:eastAsia="Arial" w:cs="Arial"/>
                <w:sz w:val="18"/>
                <w:szCs w:val="18"/>
              </w:rPr>
              <w:t>The environment acts as a continuous observer</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AD9B4B">
            <w:r>
              <w:rPr>
                <w:rFonts w:ascii="Arial" w:hAnsi="Arial" w:eastAsia="Arial" w:cs="Arial"/>
                <w:sz w:val="18"/>
                <w:szCs w:val="18"/>
              </w:rPr>
              <w:t>No consciousness required to collapse wave function</w:t>
            </w:r>
          </w:p>
        </w:tc>
      </w:tr>
      <w:tr w14:paraId="57F6A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77F7386">
            <w:r>
              <w:rPr>
                <w:rFonts w:ascii="Arial" w:hAnsi="Arial" w:eastAsia="Arial" w:cs="Arial"/>
                <w:sz w:val="18"/>
                <w:szCs w:val="18"/>
              </w:rPr>
              <w:t>Experiments in vacuum without observers</w:t>
            </w:r>
          </w:p>
        </w:tc>
        <w:tc>
          <w:tcPr>
            <w:tcW w:w="3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57BC01E">
            <w:r>
              <w:rPr>
                <w:rFonts w:ascii="Arial" w:hAnsi="Arial" w:eastAsia="Arial" w:cs="Arial"/>
                <w:sz w:val="18"/>
                <w:szCs w:val="18"/>
              </w:rPr>
              <w:t>Quantum behavior occurs the same</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D066645">
            <w:r>
              <w:rPr>
                <w:rFonts w:ascii="Arial" w:hAnsi="Arial" w:eastAsia="Arial" w:cs="Arial"/>
                <w:sz w:val="18"/>
                <w:szCs w:val="18"/>
              </w:rPr>
              <w:t>Reality does not wait to be rendered</w:t>
            </w:r>
          </w:p>
        </w:tc>
      </w:tr>
      <w:tr w14:paraId="2391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B8C8CE">
            <w:r>
              <w:rPr>
                <w:rFonts w:ascii="Arial" w:hAnsi="Arial" w:eastAsia="Arial" w:cs="Arial"/>
                <w:sz w:val="18"/>
                <w:szCs w:val="18"/>
              </w:rPr>
              <w:t>Particles interacting without consciousness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7BEDD8">
            <w:r>
              <w:rPr>
                <w:rFonts w:ascii="Arial" w:hAnsi="Arial" w:eastAsia="Arial" w:cs="Arial"/>
                <w:sz w:val="18"/>
                <w:szCs w:val="18"/>
              </w:rPr>
              <w:t>Produce measurable physical effects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A8A57E">
            <w:r>
              <w:rPr>
                <w:rFonts w:ascii="Arial" w:hAnsi="Arial" w:eastAsia="Arial" w:cs="Arial"/>
                <w:sz w:val="18"/>
                <w:szCs w:val="18"/>
              </w:rPr>
              <w:t>Interaction ≠ consciousness</w:t>
            </w:r>
          </w:p>
        </w:tc>
      </w:tr>
    </w:tbl>
    <w:p w14:paraId="06A7950E">
      <w:pPr>
        <w:spacing w:before="100" w:after="100"/>
      </w:pPr>
    </w:p>
    <w:p w14:paraId="1FCB243A">
      <w:pPr>
        <w:pStyle w:val="2"/>
        <w:spacing w:before="480" w:after="240"/>
      </w:pPr>
      <w:r>
        <w:rPr>
          <w:rFonts w:ascii="Arial" w:hAnsi="Arial" w:eastAsia="Arial" w:cs="Arial"/>
          <w:b/>
          <w:bCs/>
          <w:color w:val="1A1A2E"/>
          <w:sz w:val="36"/>
          <w:szCs w:val="36"/>
        </w:rPr>
        <w:t>3. The Neurobiological Model of Experience</w:t>
      </w:r>
    </w:p>
    <w:p w14:paraId="36FD1FDB">
      <w:pPr>
        <w:pStyle w:val="3"/>
        <w:spacing w:before="360" w:after="180"/>
      </w:pPr>
      <w:r>
        <w:rPr>
          <w:rFonts w:ascii="Arial" w:hAnsi="Arial" w:eastAsia="Arial" w:cs="Arial"/>
          <w:b/>
          <w:bCs/>
          <w:color w:val="16213E"/>
          <w:sz w:val="28"/>
          <w:szCs w:val="28"/>
        </w:rPr>
        <w:t>3.1 Operational definitions</w:t>
      </w:r>
    </w:p>
    <w:p w14:paraId="3924B24B">
      <w:pPr>
        <w:spacing w:before="120" w:after="120" w:line="360" w:lineRule="auto"/>
        <w:jc w:val="both"/>
      </w:pPr>
      <w:r>
        <w:rPr>
          <w:rFonts w:ascii="Arial" w:hAnsi="Arial" w:eastAsia="Arial" w:cs="Arial"/>
          <w:sz w:val="22"/>
          <w:szCs w:val="22"/>
        </w:rPr>
        <w:t>Before proceeding, it is necessary to establish precise definitions to avoid ambiguity in the argument. These definitions are not arbitrary: they derive from contemporary neuroscientific literature and allow operationalizing concepts for empirical evaluation.</w:t>
      </w:r>
    </w:p>
    <w:p w14:paraId="22F33DB4">
      <w:pPr>
        <w:spacing w:before="100" w:after="100"/>
      </w:pPr>
    </w:p>
    <w:p w14:paraId="04F48AE9">
      <w:pPr>
        <w:spacing w:before="120" w:after="120" w:line="360" w:lineRule="auto"/>
        <w:ind w:left="360"/>
      </w:pPr>
      <w:r>
        <w:rPr>
          <w:rFonts w:ascii="Arial" w:hAnsi="Arial" w:eastAsia="Arial" w:cs="Arial"/>
          <w:b/>
          <w:bCs/>
          <w:color w:val="0F3460"/>
          <w:sz w:val="22"/>
          <w:szCs w:val="22"/>
        </w:rPr>
        <w:t xml:space="preserve">D1 — Conscious experience (E): </w:t>
      </w:r>
      <w:r>
        <w:rPr>
          <w:rFonts w:ascii="Arial" w:hAnsi="Arial" w:eastAsia="Arial" w:cs="Arial"/>
          <w:sz w:val="22"/>
          <w:szCs w:val="22"/>
        </w:rPr>
        <w:t>The set of subjective states — perception, pain, identity, emotion — reported consistently by a system in response to specific conditions. Operationalizable through verbal reports, behavior, and measurable neural correlates.</w:t>
      </w:r>
    </w:p>
    <w:p w14:paraId="677C2676">
      <w:pPr>
        <w:spacing w:before="120" w:after="120" w:line="360" w:lineRule="auto"/>
        <w:ind w:left="360"/>
      </w:pPr>
      <w:r>
        <w:rPr>
          <w:rFonts w:ascii="Arial" w:hAnsi="Arial" w:eastAsia="Arial" w:cs="Arial"/>
          <w:b/>
          <w:bCs/>
          <w:color w:val="0F3460"/>
          <w:sz w:val="22"/>
          <w:szCs w:val="22"/>
        </w:rPr>
        <w:t xml:space="preserve">D2 — Internal model (M): </w:t>
      </w:r>
      <w:r>
        <w:rPr>
          <w:rFonts w:ascii="Arial" w:hAnsi="Arial" w:eastAsia="Arial" w:cs="Arial"/>
          <w:sz w:val="22"/>
          <w:szCs w:val="22"/>
        </w:rPr>
        <w:t>A representation generated by the brain that integrates sensory signals, memory, and prediction to construct a functional version of the environment and one's own body. Not a faithful copy of reality but a construction optimized for adaptive action.</w:t>
      </w:r>
    </w:p>
    <w:p w14:paraId="70E8C2F4">
      <w:pPr>
        <w:spacing w:before="120" w:after="120" w:line="360" w:lineRule="auto"/>
        <w:ind w:left="360"/>
      </w:pPr>
      <w:r>
        <w:rPr>
          <w:rFonts w:ascii="Arial" w:hAnsi="Arial" w:eastAsia="Arial" w:cs="Arial"/>
          <w:b/>
          <w:bCs/>
          <w:color w:val="0F3460"/>
          <w:sz w:val="22"/>
          <w:szCs w:val="22"/>
        </w:rPr>
        <w:t xml:space="preserve">D3 — Neural dependence (N): </w:t>
      </w:r>
      <w:r>
        <w:rPr>
          <w:rFonts w:ascii="Arial" w:hAnsi="Arial" w:eastAsia="Arial" w:cs="Arial"/>
          <w:sz w:val="22"/>
          <w:szCs w:val="22"/>
        </w:rPr>
        <w:t>The causal relationship in which changes in the physical state of the brain produce systematic, predictable, and reversible changes in conscious experience. Established through anesthesia, lesion, stimulation, and functional neuroimaging.</w:t>
      </w:r>
    </w:p>
    <w:p w14:paraId="43D8F308">
      <w:pPr>
        <w:spacing w:before="120" w:after="120" w:line="360" w:lineRule="auto"/>
        <w:ind w:left="360"/>
      </w:pPr>
      <w:r>
        <w:rPr>
          <w:rFonts w:ascii="Arial" w:hAnsi="Arial" w:eastAsia="Arial" w:cs="Arial"/>
          <w:b/>
          <w:bCs/>
          <w:color w:val="0F3460"/>
          <w:sz w:val="22"/>
          <w:szCs w:val="22"/>
        </w:rPr>
        <w:t xml:space="preserve">D4 — External simulation (S): </w:t>
      </w:r>
      <w:r>
        <w:rPr>
          <w:rFonts w:ascii="Arial" w:hAnsi="Arial" w:eastAsia="Arial" w:cs="Arial"/>
          <w:sz w:val="22"/>
          <w:szCs w:val="22"/>
        </w:rPr>
        <w:t>The hypothesis that the totality of experience is generated by a computational system external to the brain, of which the brain would be a component or interface. In its strong version (Campbell), it posits a unique external observer whose consciousness is the source of experience.</w:t>
      </w:r>
    </w:p>
    <w:p w14:paraId="090C6958">
      <w:pPr>
        <w:spacing w:before="120" w:after="120" w:line="360" w:lineRule="auto"/>
        <w:ind w:left="360"/>
      </w:pPr>
      <w:r>
        <w:rPr>
          <w:rFonts w:ascii="Arial" w:hAnsi="Arial" w:eastAsia="Arial" w:cs="Arial"/>
          <w:b/>
          <w:bCs/>
          <w:color w:val="0F3460"/>
          <w:sz w:val="22"/>
          <w:szCs w:val="22"/>
        </w:rPr>
        <w:t xml:space="preserve">D5 — Explanatory sufficiency: </w:t>
      </w:r>
      <w:r>
        <w:rPr>
          <w:rFonts w:ascii="Arial" w:hAnsi="Arial" w:eastAsia="Arial" w:cs="Arial"/>
          <w:sz w:val="22"/>
          <w:szCs w:val="22"/>
        </w:rPr>
        <w:t>The property of a model that allows it to explain a set of phenomena without requiring additional unobservable entities. A methodological criterion derived from the principle of parsimony.</w:t>
      </w:r>
    </w:p>
    <w:p w14:paraId="6BB614FA">
      <w:pPr>
        <w:spacing w:before="120" w:after="120" w:line="360" w:lineRule="auto"/>
        <w:ind w:left="360"/>
      </w:pPr>
      <w:r>
        <w:rPr>
          <w:rFonts w:ascii="Arial" w:hAnsi="Arial" w:eastAsia="Arial" w:cs="Arial"/>
          <w:b/>
          <w:bCs/>
          <w:color w:val="0F3460"/>
          <w:sz w:val="22"/>
          <w:szCs w:val="22"/>
        </w:rPr>
        <w:t xml:space="preserve">D6 — Neural integration (I): </w:t>
      </w:r>
      <w:r>
        <w:rPr>
          <w:rFonts w:ascii="Arial" w:hAnsi="Arial" w:eastAsia="Arial" w:cs="Arial"/>
          <w:sz w:val="22"/>
          <w:szCs w:val="22"/>
        </w:rPr>
        <w:t>The degree of functional connectivity and information transfer between brain regions. Measurable through electroencephalographic coherence, oscillation synchronization, and functional network metrics.</w:t>
      </w:r>
    </w:p>
    <w:p w14:paraId="56AD7047">
      <w:pPr>
        <w:spacing w:before="100" w:after="100"/>
      </w:pPr>
    </w:p>
    <w:p w14:paraId="4081E321">
      <w:pPr>
        <w:pStyle w:val="3"/>
        <w:spacing w:before="360" w:after="180"/>
      </w:pPr>
      <w:r>
        <w:rPr>
          <w:rFonts w:ascii="Arial" w:hAnsi="Arial" w:eastAsia="Arial" w:cs="Arial"/>
          <w:b/>
          <w:bCs/>
          <w:color w:val="16213E"/>
          <w:sz w:val="28"/>
          <w:szCs w:val="28"/>
        </w:rPr>
        <w:t>3.2 The three empirical premises</w:t>
      </w:r>
    </w:p>
    <w:p w14:paraId="058BBAF8">
      <w:pPr>
        <w:pStyle w:val="4"/>
        <w:spacing w:before="240" w:after="120"/>
      </w:pPr>
      <w:r>
        <w:rPr>
          <w:rFonts w:ascii="Arial" w:hAnsi="Arial" w:eastAsia="Arial" w:cs="Arial"/>
          <w:b/>
          <w:bCs/>
          <w:color w:val="0F3460"/>
          <w:sz w:val="24"/>
          <w:szCs w:val="24"/>
        </w:rPr>
        <w:t>P1 — Causal dependence: experience depends on the physical substrate</w:t>
      </w:r>
    </w:p>
    <w:p w14:paraId="02E17FE9">
      <w:pPr>
        <w:spacing w:before="120" w:after="120" w:line="360" w:lineRule="auto"/>
        <w:jc w:val="both"/>
      </w:pPr>
      <w:r>
        <w:rPr>
          <w:rFonts w:ascii="Arial" w:hAnsi="Arial" w:eastAsia="Arial" w:cs="Arial"/>
          <w:sz w:val="22"/>
          <w:szCs w:val="22"/>
        </w:rPr>
        <w:t>The first premise is the most solidly supported by available empirical evidence. General anesthesia suppresses consciousness reversibly through inhibition of higher centers of the central nervous system — including the prefrontal cortex and thalamocortical networks — with measurable and predictable changes in brain electrical activity. There is no known mechanism by which an external simulation would need to be paused for this to occur.</w:t>
      </w:r>
    </w:p>
    <w:p w14:paraId="4F84075B">
      <w:pPr>
        <w:spacing w:before="120" w:after="120" w:line="360" w:lineRule="auto"/>
        <w:jc w:val="both"/>
      </w:pPr>
      <w:r>
        <w:rPr>
          <w:rFonts w:ascii="Arial" w:hAnsi="Arial" w:eastAsia="Arial" w:cs="Arial"/>
          <w:sz w:val="22"/>
          <w:szCs w:val="22"/>
        </w:rPr>
        <w:t>Focal brain lesions produce specific and predictable deficits in experience. Damage to Broca's area affects language production without affecting comprehension. Damage to the primary visual cortex produces blindness in specific regions of the visual field. Each brain region contributes in a differentiated way to specific aspects of experience.</w:t>
      </w:r>
    </w:p>
    <w:p w14:paraId="657F4F54">
      <w:pPr>
        <w:spacing w:before="120" w:after="120" w:line="360" w:lineRule="auto"/>
        <w:jc w:val="both"/>
      </w:pPr>
      <w:r>
        <w:rPr>
          <w:rFonts w:ascii="Arial" w:hAnsi="Arial" w:eastAsia="Arial" w:cs="Arial"/>
          <w:sz w:val="22"/>
          <w:szCs w:val="22"/>
        </w:rPr>
        <w:t>Direct electrical stimulation of the brain produces specific, reproducible experiences: the patient reports seeing flashes of light, feeling sensations in specific parts of the body, or even experiencing emotions or memories. This demonstrates that experience can be induced by directly manipulating the physical substrate.</w:t>
      </w:r>
    </w:p>
    <w:p w14:paraId="429F108F">
      <w:pPr>
        <w:spacing w:before="100" w:after="100"/>
      </w:pPr>
    </w:p>
    <w:p w14:paraId="2F1B9CB5">
      <w:pPr>
        <w:pStyle w:val="4"/>
        <w:spacing w:before="240" w:after="120"/>
      </w:pPr>
      <w:r>
        <w:rPr>
          <w:rFonts w:ascii="Arial" w:hAnsi="Arial" w:eastAsia="Arial" w:cs="Arial"/>
          <w:b/>
          <w:bCs/>
          <w:color w:val="0F3460"/>
          <w:sz w:val="24"/>
          <w:szCs w:val="24"/>
        </w:rPr>
        <w:t>P2 — Constructivity: the brain generates a model, not a copy of reality</w:t>
      </w:r>
    </w:p>
    <w:p w14:paraId="20C5B663">
      <w:pPr>
        <w:spacing w:before="120" w:after="120" w:line="360" w:lineRule="auto"/>
        <w:jc w:val="both"/>
      </w:pPr>
      <w:r>
        <w:rPr>
          <w:rFonts w:ascii="Arial" w:hAnsi="Arial" w:eastAsia="Arial" w:cs="Arial"/>
          <w:sz w:val="22"/>
          <w:szCs w:val="22"/>
        </w:rPr>
        <w:t>The second premise is that the brain does not perceive reality directly. It constructs a model of it. Perceptual illusions are the most everyday evidence of this. When the brain processes ambiguous visual information — as in Rubin's vase, where the same image can be seen as a vase or as two faces — there is no ambiguity in the physical signal arriving at the retina. The ambiguity lies in the brain's interpretive process.</w:t>
      </w:r>
    </w:p>
    <w:p w14:paraId="7A1879EB">
      <w:pPr>
        <w:spacing w:before="120" w:after="120" w:line="360" w:lineRule="auto"/>
        <w:jc w:val="both"/>
      </w:pPr>
      <w:r>
        <w:rPr>
          <w:rFonts w:ascii="Arial" w:hAnsi="Arial" w:eastAsia="Arial" w:cs="Arial"/>
          <w:sz w:val="22"/>
          <w:szCs w:val="22"/>
        </w:rPr>
        <w:t>Hallucinations offer even more direct evidence. In psychosis, in lucid dreams, under the effect of certain substances or even in conditions of sensory deprivation, the brain generates completely vivid subjective experiences without any corresponding external stimulus. The model can operate autonomously, producing experience without input from the environment.</w:t>
      </w:r>
    </w:p>
    <w:p w14:paraId="433548AF">
      <w:pPr>
        <w:spacing w:before="100" w:after="100"/>
      </w:pPr>
    </w:p>
    <w:p w14:paraId="607DBFAD">
      <w:pPr>
        <w:pStyle w:val="4"/>
        <w:spacing w:before="240" w:after="120"/>
      </w:pPr>
      <w:r>
        <w:rPr>
          <w:rFonts w:ascii="Arial" w:hAnsi="Arial" w:eastAsia="Arial" w:cs="Arial"/>
          <w:b/>
          <w:bCs/>
          <w:color w:val="0F3460"/>
          <w:sz w:val="24"/>
          <w:szCs w:val="24"/>
        </w:rPr>
        <w:t>P3 — Decoupling: the model can diverge from the physical state of the body</w:t>
      </w:r>
    </w:p>
    <w:p w14:paraId="15000DF0">
      <w:pPr>
        <w:spacing w:before="120" w:after="120" w:line="360" w:lineRule="auto"/>
        <w:jc w:val="both"/>
      </w:pPr>
      <w:r>
        <w:rPr>
          <w:rFonts w:ascii="Arial" w:hAnsi="Arial" w:eastAsia="Arial" w:cs="Arial"/>
          <w:sz w:val="22"/>
          <w:szCs w:val="22"/>
        </w:rPr>
        <w:t>The third premise extends the second: the internal model can diverge significantly from the actual physical state of the body. The paradigmatic case is phantom pain, studied extensively by V.S. Ramachandran. Patients who have suffered the amputation of a limb frequently experience intense, localized pain in the limb that no longer exists. The brain maintains a body map — the cortical homunculus — that does not automatically update with the actual physical changes in the body.</w:t>
      </w:r>
    </w:p>
    <w:p w14:paraId="32C7DF02">
      <w:pPr>
        <w:spacing w:before="120" w:after="120" w:line="360" w:lineRule="auto"/>
        <w:jc w:val="both"/>
      </w:pPr>
      <w:r>
        <w:rPr>
          <w:rFonts w:ascii="Arial" w:hAnsi="Arial" w:eastAsia="Arial" w:cs="Arial"/>
          <w:sz w:val="22"/>
          <w:szCs w:val="22"/>
        </w:rPr>
        <w:t>Ramachandran demonstrated that this pain can be relieved through the use of a mirror box that creates the visual illusion that the amputated limb is present and moving freely. The brain, receiving this visual information, partially updates its body model and the pain diminishes. A mirror — an optical device without pharmacological or surgical properties — modifies the experience of intense pain because what is at stake is not the tissue but the model.</w:t>
      </w:r>
    </w:p>
    <w:p w14:paraId="563E3494">
      <w:pPr>
        <w:spacing w:before="120" w:after="120" w:line="360" w:lineRule="auto"/>
        <w:jc w:val="both"/>
      </w:pPr>
      <w:r>
        <w:rPr>
          <w:rFonts w:ascii="Arial" w:hAnsi="Arial" w:eastAsia="Arial" w:cs="Arial"/>
          <w:sz w:val="22"/>
          <w:szCs w:val="22"/>
        </w:rPr>
        <w:t>The rubber hand illusion extends this principle in the opposite direction. When a subject is presented with an artificial hand while their real hand is hidden, and both hands are simultaneously stroked with a brush, the brain incorporates the artificial hand into its body model. The subject experiences the sensations as if coming from the rubber hand.</w:t>
      </w:r>
    </w:p>
    <w:p w14:paraId="42D93769">
      <w:pPr>
        <w:spacing w:before="100" w:after="100"/>
      </w:pPr>
    </w:p>
    <w:p w14:paraId="096E599C">
      <w:pPr>
        <w:pStyle w:val="2"/>
        <w:spacing w:before="480" w:after="240"/>
      </w:pPr>
      <w:r>
        <w:rPr>
          <w:rFonts w:ascii="Arial" w:hAnsi="Arial" w:eastAsia="Arial" w:cs="Arial"/>
          <w:b/>
          <w:bCs/>
          <w:color w:val="1A1A2E"/>
          <w:sz w:val="36"/>
          <w:szCs w:val="36"/>
        </w:rPr>
        <w:t>4. The Unnecessariness of the External Simulation Hypothesis</w:t>
      </w:r>
    </w:p>
    <w:p w14:paraId="02607CE4">
      <w:pPr>
        <w:pStyle w:val="3"/>
        <w:spacing w:before="360" w:after="180"/>
      </w:pPr>
      <w:r>
        <w:rPr>
          <w:rFonts w:ascii="Arial" w:hAnsi="Arial" w:eastAsia="Arial" w:cs="Arial"/>
          <w:b/>
          <w:bCs/>
          <w:color w:val="16213E"/>
          <w:sz w:val="28"/>
          <w:szCs w:val="28"/>
        </w:rPr>
        <w:t>4.1 The structure of the argument</w:t>
      </w:r>
    </w:p>
    <w:p w14:paraId="402D76F5">
      <w:pPr>
        <w:spacing w:before="120" w:after="120" w:line="360" w:lineRule="auto"/>
        <w:jc w:val="both"/>
      </w:pPr>
      <w:r>
        <w:rPr>
          <w:rFonts w:ascii="Arial" w:hAnsi="Arial" w:eastAsia="Arial" w:cs="Arial"/>
          <w:sz w:val="22"/>
          <w:szCs w:val="22"/>
        </w:rPr>
        <w:t>From the three preceding premises follows a conclusion that, though apparently simple, has profound implications:</w:t>
      </w:r>
    </w:p>
    <w:p w14:paraId="437AB99A">
      <w:pPr>
        <w:spacing w:before="100" w:after="100"/>
      </w:pPr>
    </w:p>
    <w:p w14:paraId="727618A8">
      <w:pPr>
        <w:pBdr>
          <w:left w:val="single" w:color="0F3460" w:sz="12" w:space="0"/>
        </w:pBdr>
        <w:spacing w:before="240" w:after="240"/>
        <w:ind w:left="720" w:right="720"/>
        <w:jc w:val="center"/>
      </w:pPr>
      <w:r>
        <w:rPr>
          <w:rFonts w:ascii="Arial" w:hAnsi="Arial" w:eastAsia="Arial" w:cs="Arial"/>
          <w:i/>
          <w:iCs/>
          <w:color w:val="333333"/>
          <w:sz w:val="22"/>
          <w:szCs w:val="22"/>
        </w:rPr>
        <w:t>"If conscious experience is completely correlated with internal neural processes (P1, P2, P3), and if those processes are sufficient to explain the content of experience (P4), then it is not necessary to posit an external simulation to account for what we experience. Applying the principle of parsimony (P5), the external simulation hypothesis is explanatorily unnecessary under this framework."</w:t>
      </w:r>
    </w:p>
    <w:p w14:paraId="4EE6753E">
      <w:pPr>
        <w:spacing w:before="100" w:after="100"/>
      </w:pPr>
    </w:p>
    <w:p w14:paraId="0584B05E">
      <w:pPr>
        <w:spacing w:before="120" w:after="120" w:line="360" w:lineRule="auto"/>
        <w:jc w:val="both"/>
      </w:pPr>
      <w:r>
        <w:rPr>
          <w:rFonts w:ascii="Arial" w:hAnsi="Arial" w:eastAsia="Arial" w:cs="Arial"/>
          <w:sz w:val="22"/>
          <w:szCs w:val="22"/>
        </w:rPr>
        <w:t>Note with precision what this argument affirms and what it does not affirm. It does not affirm that the simulation hypothesis is false — that affirmation would exceed what empirical evidence permits. It affirms that it is explanatorily redundant: it introduces additional unobservable entities without adding explanatory power over the phenomena the neurobiological model already explains. The distinction between rendering unnecessary and refuting is philosophically important and this book maintains it with rigor.</w:t>
      </w:r>
    </w:p>
    <w:p w14:paraId="30328417">
      <w:pPr>
        <w:spacing w:before="100" w:after="100"/>
      </w:pPr>
    </w:p>
    <w:p w14:paraId="33BEC4B3">
      <w:pPr>
        <w:pStyle w:val="3"/>
        <w:spacing w:before="360" w:after="180"/>
      </w:pPr>
      <w:r>
        <w:rPr>
          <w:rFonts w:ascii="Arial" w:hAnsi="Arial" w:eastAsia="Arial" w:cs="Arial"/>
          <w:b/>
          <w:bCs/>
          <w:color w:val="16213E"/>
          <w:sz w:val="28"/>
          <w:szCs w:val="28"/>
        </w:rPr>
        <w:t>4.2 Campbell's counterargument and its response</w:t>
      </w:r>
    </w:p>
    <w:p w14:paraId="28C554BB">
      <w:pPr>
        <w:spacing w:before="120" w:after="120" w:line="360" w:lineRule="auto"/>
        <w:jc w:val="both"/>
      </w:pPr>
      <w:r>
        <w:rPr>
          <w:rFonts w:ascii="Arial" w:hAnsi="Arial" w:eastAsia="Arial" w:cs="Arial"/>
          <w:sz w:val="22"/>
          <w:szCs w:val="22"/>
        </w:rPr>
        <w:t>The most immediate counterargument a defender of the simulation hypothesis can present is this: if the brain is part of the simulation, then N and M are also simulated. The neurobiological argument would not refute the simulation hypothesis, only describe it from the inside.</w:t>
      </w:r>
    </w:p>
    <w:p w14:paraId="464EEA34">
      <w:pPr>
        <w:spacing w:before="120" w:after="120" w:line="360" w:lineRule="auto"/>
        <w:jc w:val="both"/>
      </w:pPr>
      <w:r>
        <w:rPr>
          <w:rFonts w:ascii="Arial" w:hAnsi="Arial" w:eastAsia="Arial" w:cs="Arial"/>
          <w:sz w:val="22"/>
          <w:szCs w:val="22"/>
        </w:rPr>
        <w:t>This objection is formally valid but strategically empty. A scientific hypothesis has value insofar as it makes different predictions from those of its competitors. If the simulation hypothesis predicts exactly the same phenomena as the neurobiological model — because it posits that the simulation faithfully implements all neural mechanisms — then the two hypotheses are empirically indistinguishable. An empirically indistinguishable hypothesis cannot be preferred on empirical grounds. And in the absence of empirical reasons to prefer it, the principle of parsimony requires preferring the hypothesis that introduces fewer unobservable entities.</w:t>
      </w:r>
    </w:p>
    <w:p w14:paraId="30F98E50">
      <w:pPr>
        <w:spacing w:before="100" w:after="100"/>
      </w:pPr>
    </w:p>
    <w:p w14:paraId="783DCC33">
      <w:pPr>
        <w:pStyle w:val="3"/>
        <w:spacing w:before="360" w:after="180"/>
      </w:pPr>
      <w:r>
        <w:rPr>
          <w:rFonts w:ascii="Arial" w:hAnsi="Arial" w:eastAsia="Arial" w:cs="Arial"/>
          <w:b/>
          <w:bCs/>
          <w:color w:val="16213E"/>
          <w:sz w:val="28"/>
          <w:szCs w:val="28"/>
        </w:rPr>
        <w:t>4.3 The prediction that the strong version of the hypothesis places under tension</w:t>
      </w:r>
    </w:p>
    <w:p w14:paraId="2694745B">
      <w:pPr>
        <w:spacing w:before="120" w:after="120" w:line="360" w:lineRule="auto"/>
        <w:jc w:val="both"/>
      </w:pPr>
      <w:r>
        <w:rPr>
          <w:rFonts w:ascii="Arial" w:hAnsi="Arial" w:eastAsia="Arial" w:cs="Arial"/>
          <w:sz w:val="22"/>
          <w:szCs w:val="22"/>
        </w:rPr>
        <w:t>There exists a version of the simulation hypothesis that does make different predictions. It is Campbell's version, which posits a unique external observer whose consciousness is the source of experience. This version makes a specific prediction: the unity of consciousness should be independent of the physical architecture of the brain, because the external observer is indivisible.</w:t>
      </w:r>
    </w:p>
    <w:p w14:paraId="1A52B12A">
      <w:pPr>
        <w:spacing w:before="120" w:after="120" w:line="360" w:lineRule="auto"/>
        <w:jc w:val="both"/>
      </w:pPr>
      <w:r>
        <w:rPr>
          <w:rFonts w:ascii="Arial" w:hAnsi="Arial" w:eastAsia="Arial" w:cs="Arial"/>
          <w:sz w:val="22"/>
          <w:szCs w:val="22"/>
        </w:rPr>
        <w:t>This prediction is placed under significant tension by split-brain syndrome. When the corpus callosum is surgically sectioned, conscious experience fragments in specific and predictable ways. It is important to qualify this finding with more recent evidence: Pinto et al. (2017) demonstrated that in everyday contexts and in certain experimental conditions, some callosotomized patients show apparently unified subjective consciousness despite the section. The fragmentation documented by Sperry is not total or universal: it affects specific aspects of processing — particularly the transfer of information between hemispheres — but does not necessarily eliminate all unity of experience in all contexts.</w:t>
      </w:r>
    </w:p>
    <w:p w14:paraId="6E0BBF04">
      <w:pPr>
        <w:spacing w:before="120" w:after="120" w:line="360" w:lineRule="auto"/>
        <w:jc w:val="both"/>
      </w:pPr>
      <w:r>
        <w:rPr>
          <w:rFonts w:ascii="Arial" w:hAnsi="Arial" w:eastAsia="Arial" w:cs="Arial"/>
          <w:sz w:val="22"/>
          <w:szCs w:val="22"/>
        </w:rPr>
        <w:t>What this body of evidence establishes is that the unity of consciousness depends partially on neural integration, and that interfering with that integration produces measurable fragmentations in specific aspects of processing.</w:t>
      </w:r>
    </w:p>
    <w:p w14:paraId="431A497F">
      <w:pPr>
        <w:spacing w:before="100" w:after="100"/>
      </w:pPr>
    </w:p>
    <w:p w14:paraId="55BB4404">
      <w:pPr>
        <w:pStyle w:val="4"/>
        <w:spacing w:before="240" w:after="120"/>
      </w:pPr>
      <w:r>
        <w:rPr>
          <w:rFonts w:ascii="Arial" w:hAnsi="Arial" w:eastAsia="Arial" w:cs="Arial"/>
          <w:b/>
          <w:bCs/>
          <w:color w:val="0F3460"/>
          <w:sz w:val="24"/>
          <w:szCs w:val="24"/>
        </w:rPr>
        <w:t>Table 1.2 — Contrasted predictions (updated evidence)</w:t>
      </w:r>
    </w:p>
    <w:p w14:paraId="78D5BF2F">
      <w:pPr>
        <w:spacing w:before="100" w:after="100"/>
      </w:pP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520"/>
        <w:gridCol w:w="1800"/>
      </w:tblGrid>
      <w:tr w14:paraId="5A26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C2ECECE">
            <w:pPr>
              <w:jc w:val="center"/>
            </w:pPr>
            <w:r>
              <w:rPr>
                <w:rFonts w:ascii="Arial" w:hAnsi="Arial" w:eastAsia="Arial" w:cs="Arial"/>
                <w:b/>
                <w:bCs/>
                <w:color w:val="FFFFFF"/>
                <w:sz w:val="18"/>
                <w:szCs w:val="18"/>
              </w:rPr>
              <w:t>Phenomenon</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EEE5569">
            <w:pPr>
              <w:jc w:val="center"/>
            </w:pPr>
            <w:r>
              <w:rPr>
                <w:rFonts w:ascii="Arial" w:hAnsi="Arial" w:eastAsia="Arial" w:cs="Arial"/>
                <w:b/>
                <w:bCs/>
                <w:color w:val="FFFFFF"/>
                <w:sz w:val="18"/>
                <w:szCs w:val="18"/>
              </w:rPr>
              <w:t>Prediction: N+M Model</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A4E387A">
            <w:pPr>
              <w:jc w:val="center"/>
            </w:pPr>
            <w:r>
              <w:rPr>
                <w:rFonts w:ascii="Arial" w:hAnsi="Arial" w:eastAsia="Arial" w:cs="Arial"/>
                <w:b/>
                <w:bCs/>
                <w:color w:val="FFFFFF"/>
                <w:sz w:val="18"/>
                <w:szCs w:val="18"/>
              </w:rPr>
              <w:t>Prediction: S Hypothesis (Campbell)</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0FEE9DE">
            <w:pPr>
              <w:jc w:val="center"/>
            </w:pPr>
            <w:r>
              <w:rPr>
                <w:rFonts w:ascii="Arial" w:hAnsi="Arial" w:eastAsia="Arial" w:cs="Arial"/>
                <w:b/>
                <w:bCs/>
                <w:color w:val="FFFFFF"/>
                <w:sz w:val="18"/>
                <w:szCs w:val="18"/>
              </w:rPr>
              <w:t>Observed</w:t>
            </w:r>
          </w:p>
        </w:tc>
      </w:tr>
      <w:tr w14:paraId="7F5A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58CC41">
            <w:r>
              <w:rPr>
                <w:rFonts w:ascii="Arial" w:hAnsi="Arial" w:eastAsia="Arial" w:cs="Arial"/>
                <w:sz w:val="18"/>
                <w:szCs w:val="18"/>
              </w:rPr>
              <w:t>Corpus callosotomy</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32108E3">
            <w:r>
              <w:rPr>
                <w:rFonts w:ascii="Arial" w:hAnsi="Arial" w:eastAsia="Arial" w:cs="Arial"/>
                <w:sz w:val="18"/>
                <w:szCs w:val="18"/>
              </w:rPr>
              <w:t>Fragmentation of specific aspects of experience</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F048ED">
            <w:r>
              <w:rPr>
                <w:rFonts w:ascii="Arial" w:hAnsi="Arial" w:eastAsia="Arial" w:cs="Arial"/>
                <w:sz w:val="18"/>
                <w:szCs w:val="18"/>
              </w:rPr>
              <w:t>Unity of consciousness completely preserved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77415B">
            <w:r>
              <w:rPr>
                <w:rFonts w:ascii="Arial" w:hAnsi="Arial" w:eastAsia="Arial" w:cs="Arial"/>
                <w:sz w:val="18"/>
                <w:szCs w:val="18"/>
              </w:rPr>
              <w:t>Specific functional fragmentation; variable subjective unity (Sperry 1984; Pinto et al. 2017) ✔</w:t>
            </w:r>
          </w:p>
        </w:tc>
      </w:tr>
      <w:tr w14:paraId="37FA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F48B43">
            <w:r>
              <w:rPr>
                <w:rFonts w:ascii="Arial" w:hAnsi="Arial" w:eastAsia="Arial" w:cs="Arial"/>
                <w:sz w:val="18"/>
                <w:szCs w:val="18"/>
              </w:rPr>
              <w:t>Phantom pain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9BCE60">
            <w:r>
              <w:rPr>
                <w:rFonts w:ascii="Arial" w:hAnsi="Arial" w:eastAsia="Arial" w:cs="Arial"/>
                <w:sz w:val="18"/>
                <w:szCs w:val="18"/>
              </w:rPr>
              <w:t>Pain generated by model (Eₚ = f(M,N))</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9BE3D2">
            <w:r>
              <w:rPr>
                <w:rFonts w:ascii="Arial" w:hAnsi="Arial" w:eastAsia="Arial" w:cs="Arial"/>
                <w:sz w:val="18"/>
                <w:szCs w:val="18"/>
              </w:rPr>
              <w:t>Pain independent of substrate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2C3D9C">
            <w:r>
              <w:rPr>
                <w:rFonts w:ascii="Arial" w:hAnsi="Arial" w:eastAsia="Arial" w:cs="Arial"/>
                <w:sz w:val="18"/>
                <w:szCs w:val="18"/>
              </w:rPr>
              <w:t>Eₚ = f(M,N) ✔</w:t>
            </w:r>
          </w:p>
        </w:tc>
      </w:tr>
      <w:tr w14:paraId="5D38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F8BA68B">
            <w:r>
              <w:rPr>
                <w:rFonts w:ascii="Arial" w:hAnsi="Arial" w:eastAsia="Arial" w:cs="Arial"/>
                <w:sz w:val="18"/>
                <w:szCs w:val="18"/>
              </w:rPr>
              <w:t>Rubber hand illusion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E3190F8">
            <w:r>
              <w:rPr>
                <w:rFonts w:ascii="Arial" w:hAnsi="Arial" w:eastAsia="Arial" w:cs="Arial"/>
                <w:sz w:val="18"/>
                <w:szCs w:val="18"/>
              </w:rPr>
              <w:t>Incorporation into body model</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8C4C98">
            <w:r>
              <w:rPr>
                <w:rFonts w:ascii="Arial" w:hAnsi="Arial" w:eastAsia="Arial" w:cs="Arial"/>
                <w:sz w:val="18"/>
                <w:szCs w:val="18"/>
              </w:rPr>
              <w:t>No effect (real body does not change)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147602A">
            <w:r>
              <w:rPr>
                <w:rFonts w:ascii="Arial" w:hAnsi="Arial" w:eastAsia="Arial" w:cs="Arial"/>
                <w:sz w:val="18"/>
                <w:szCs w:val="18"/>
              </w:rPr>
              <w:t>Incorporation ✔</w:t>
            </w:r>
          </w:p>
        </w:tc>
      </w:tr>
      <w:tr w14:paraId="23C3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B16EDB">
            <w:r>
              <w:rPr>
                <w:rFonts w:ascii="Arial" w:hAnsi="Arial" w:eastAsia="Arial" w:cs="Arial"/>
                <w:sz w:val="18"/>
                <w:szCs w:val="18"/>
              </w:rPr>
              <w:t>Electrical stimulation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6B7C72">
            <w:r>
              <w:rPr>
                <w:rFonts w:ascii="Arial" w:hAnsi="Arial" w:eastAsia="Arial" w:cs="Arial"/>
                <w:sz w:val="18"/>
                <w:szCs w:val="18"/>
              </w:rPr>
              <w:t>Experience induced directly</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BEC0FC">
            <w:r>
              <w:rPr>
                <w:rFonts w:ascii="Arial" w:hAnsi="Arial" w:eastAsia="Arial" w:cs="Arial"/>
                <w:sz w:val="18"/>
                <w:szCs w:val="18"/>
              </w:rPr>
              <w:t>No effect without simulator's permission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ED4DB0">
            <w:r>
              <w:rPr>
                <w:rFonts w:ascii="Arial" w:hAnsi="Arial" w:eastAsia="Arial" w:cs="Arial"/>
                <w:sz w:val="18"/>
                <w:szCs w:val="18"/>
              </w:rPr>
              <w:t>Induction ✔</w:t>
            </w:r>
          </w:p>
        </w:tc>
      </w:tr>
      <w:tr w14:paraId="023E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69DA819">
            <w:r>
              <w:rPr>
                <w:rFonts w:ascii="Arial" w:hAnsi="Arial" w:eastAsia="Arial" w:cs="Arial"/>
                <w:sz w:val="18"/>
                <w:szCs w:val="18"/>
              </w:rPr>
              <w:t>General anesthesia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9434885">
            <w:r>
              <w:rPr>
                <w:rFonts w:ascii="Arial" w:hAnsi="Arial" w:eastAsia="Arial" w:cs="Arial"/>
                <w:sz w:val="18"/>
                <w:szCs w:val="18"/>
              </w:rPr>
              <w:t>Suppression by inhibition of higher CNS</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9A27056">
            <w:r>
              <w:rPr>
                <w:rFonts w:ascii="Arial" w:hAnsi="Arial" w:eastAsia="Arial" w:cs="Arial"/>
                <w:sz w:val="18"/>
                <w:szCs w:val="18"/>
              </w:rPr>
              <w:t>Would require external mechanism</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AAEF5E3">
            <w:r>
              <w:rPr>
                <w:rFonts w:ascii="Arial" w:hAnsi="Arial" w:eastAsia="Arial" w:cs="Arial"/>
                <w:sz w:val="18"/>
                <w:szCs w:val="18"/>
              </w:rPr>
              <w:t>Reversible suppression ✔</w:t>
            </w:r>
          </w:p>
        </w:tc>
      </w:tr>
    </w:tbl>
    <w:p w14:paraId="522BEC90">
      <w:pPr>
        <w:spacing w:before="100" w:after="100"/>
      </w:pPr>
    </w:p>
    <w:p w14:paraId="7CD76020">
      <w:pPr>
        <w:pStyle w:val="2"/>
        <w:spacing w:before="480" w:after="240"/>
      </w:pPr>
      <w:r>
        <w:rPr>
          <w:rFonts w:ascii="Arial" w:hAnsi="Arial" w:eastAsia="Arial" w:cs="Arial"/>
          <w:b/>
          <w:bCs/>
          <w:color w:val="1A1A2E"/>
          <w:sz w:val="36"/>
          <w:szCs w:val="36"/>
        </w:rPr>
        <w:t>5. The Simulation We Already Inhabit</w:t>
      </w:r>
    </w:p>
    <w:p w14:paraId="16A6E0EB">
      <w:pPr>
        <w:spacing w:before="120" w:after="120" w:line="360" w:lineRule="auto"/>
        <w:jc w:val="both"/>
      </w:pPr>
      <w:r>
        <w:rPr>
          <w:rFonts w:ascii="Arial" w:hAnsi="Arial" w:eastAsia="Arial" w:cs="Arial"/>
          <w:sz w:val="22"/>
          <w:szCs w:val="22"/>
        </w:rPr>
        <w:t>There is an irony in the simulation hypothesis that is rarely noted: if what we are looking for is a system that constructs a virtual representation of reality to be inhabited by a consciousness, we already have one. It is called the brain.</w:t>
      </w:r>
    </w:p>
    <w:p w14:paraId="3D9326E9">
      <w:pPr>
        <w:spacing w:before="120" w:after="120" w:line="360" w:lineRule="auto"/>
        <w:jc w:val="both"/>
      </w:pPr>
      <w:r>
        <w:rPr>
          <w:rFonts w:ascii="Arial" w:hAnsi="Arial" w:eastAsia="Arial" w:cs="Arial"/>
          <w:sz w:val="22"/>
          <w:szCs w:val="22"/>
        </w:rPr>
        <w:t>The brain does not perceive reality directly. It receives electrochemical signals from the sensory organs, processes them, integrates them with memory and prediction, and constructs a functional model that we call experience. This model is, in a technically precise sense, a simulation: an internal representation that is not identical to external reality, that can diverge from it in systematic and predictable ways, and that completely determines the content of subjective experience.</w:t>
      </w:r>
    </w:p>
    <w:p w14:paraId="5A45A7D4">
      <w:pPr>
        <w:spacing w:before="120" w:after="120" w:line="360" w:lineRule="auto"/>
        <w:jc w:val="both"/>
      </w:pPr>
      <w:r>
        <w:rPr>
          <w:rFonts w:ascii="Arial" w:hAnsi="Arial" w:eastAsia="Arial" w:cs="Arial"/>
          <w:sz w:val="22"/>
          <w:szCs w:val="22"/>
        </w:rPr>
        <w:t>There is a form of error that appears again and again when the observer confuses the local perspective with the complete structure of the system. From the immediate human scale, many phenomena appear to have a form that accumulated evidence contradicts. That does not mean the senses are useless; it means they are local. Perception delivers a limited section of the world. Reasoning integrates that section with other observations, measurements, and models until a broader representation is constructed. The error is not in looking from a point. It is in believing that what is seen from that point suffices to describe the totality. This principle applies both to individual sensory perception and to collective information systems — and it is the reason why science, as a collective enterprise, produces understandings of the universe that no individual can reach alone.</w:t>
      </w:r>
    </w:p>
    <w:p w14:paraId="2AC52F03">
      <w:pPr>
        <w:pBdr>
          <w:left w:val="single" w:color="0F3460" w:sz="12" w:space="0"/>
        </w:pBdr>
        <w:spacing w:before="240" w:after="240"/>
        <w:ind w:left="720" w:right="720"/>
        <w:jc w:val="center"/>
      </w:pPr>
      <w:r>
        <w:rPr>
          <w:rFonts w:ascii="Arial" w:hAnsi="Arial" w:eastAsia="Arial" w:cs="Arial"/>
          <w:i/>
          <w:iCs/>
          <w:color w:val="333333"/>
          <w:sz w:val="22"/>
          <w:szCs w:val="22"/>
        </w:rPr>
        <w:t>"We do not need an external simulation to explain experience. We already live inside a simulation: the one the brain constructs from matter."</w:t>
      </w:r>
    </w:p>
    <w:p w14:paraId="637905FA">
      <w:pPr>
        <w:spacing w:before="100" w:after="100"/>
      </w:pPr>
    </w:p>
    <w:p w14:paraId="6A6B0A05">
      <w:pPr>
        <w:pStyle w:val="2"/>
        <w:spacing w:before="480" w:after="240"/>
      </w:pPr>
      <w:r>
        <w:rPr>
          <w:rFonts w:ascii="Arial" w:hAnsi="Arial" w:eastAsia="Arial" w:cs="Arial"/>
          <w:b/>
          <w:bCs/>
          <w:color w:val="1A1A2E"/>
          <w:sz w:val="36"/>
          <w:szCs w:val="36"/>
        </w:rPr>
        <w:t>6. Philosophical Implications</w:t>
      </w:r>
    </w:p>
    <w:p w14:paraId="277574AB">
      <w:pPr>
        <w:pStyle w:val="3"/>
        <w:spacing w:before="360" w:after="180"/>
      </w:pPr>
      <w:r>
        <w:rPr>
          <w:rFonts w:ascii="Arial" w:hAnsi="Arial" w:eastAsia="Arial" w:cs="Arial"/>
          <w:b/>
          <w:bCs/>
          <w:color w:val="16213E"/>
          <w:sz w:val="28"/>
          <w:szCs w:val="28"/>
        </w:rPr>
        <w:t>6.1 The end of the privileged observer</w:t>
      </w:r>
    </w:p>
    <w:p w14:paraId="2C45CC4C">
      <w:pPr>
        <w:spacing w:before="120" w:after="120" w:line="360" w:lineRule="auto"/>
        <w:jc w:val="both"/>
      </w:pPr>
      <w:r>
        <w:rPr>
          <w:rFonts w:ascii="Arial" w:hAnsi="Arial" w:eastAsia="Arial" w:cs="Arial"/>
          <w:sz w:val="22"/>
          <w:szCs w:val="22"/>
        </w:rPr>
        <w:t>The deepest conclusion of this analysis is not about the simulation hypothesis. It is about the status of the observer. For centuries, Western philosophy — particularly the Cartesian tradition — located the conscious observer as the pivot point of reality. Quantum physics, misinterpreted, seemed to confirm this: the observer collapses the wave function, consciousness is necessary for the existence of reality. The neurobiological model inverts this privilege. The observer is not the foundation of reality: it is a product of it. Consciousness does not precede matter: it emerges from it when matter achieves sufficient organizational complexity.</w:t>
      </w:r>
    </w:p>
    <w:p w14:paraId="10F638C7">
      <w:pPr>
        <w:spacing w:before="100" w:after="100"/>
      </w:pPr>
    </w:p>
    <w:p w14:paraId="70B15637">
      <w:pPr>
        <w:pStyle w:val="3"/>
        <w:spacing w:before="360" w:after="180"/>
      </w:pPr>
      <w:r>
        <w:rPr>
          <w:rFonts w:ascii="Arial" w:hAnsi="Arial" w:eastAsia="Arial" w:cs="Arial"/>
          <w:b/>
          <w:bCs/>
          <w:color w:val="16213E"/>
          <w:sz w:val="28"/>
          <w:szCs w:val="28"/>
        </w:rPr>
        <w:t>6.2 Materialist pantheism as a coherent position</w:t>
      </w:r>
    </w:p>
    <w:p w14:paraId="4A2A0667">
      <w:pPr>
        <w:spacing w:before="120" w:after="120" w:line="360" w:lineRule="auto"/>
        <w:jc w:val="both"/>
      </w:pPr>
      <w:r>
        <w:rPr>
          <w:rFonts w:ascii="Arial" w:hAnsi="Arial" w:eastAsia="Arial" w:cs="Arial"/>
          <w:sz w:val="22"/>
          <w:szCs w:val="22"/>
        </w:rPr>
        <w:t>This conclusion does not require eliminating every notion of totality or of what some traditions call the divine. It requires relocating it. If consciousness emerges from organized matter, and if all the matter in the universe stands in constant interaction — gravitational, electromagnetic, quantum — then there exists a sense in which the universe in its totality has properties that emerge from that interaction and that are more than the sum of its parts.</w:t>
      </w:r>
    </w:p>
    <w:p w14:paraId="43111AEE">
      <w:pPr>
        <w:spacing w:before="120" w:after="120" w:line="360" w:lineRule="auto"/>
        <w:jc w:val="both"/>
      </w:pPr>
      <w:r>
        <w:rPr>
          <w:rFonts w:ascii="Arial" w:hAnsi="Arial" w:eastAsia="Arial" w:cs="Arial"/>
          <w:sz w:val="22"/>
          <w:szCs w:val="22"/>
        </w:rPr>
        <w:t>Baruch Spinoza arrived at a similar conclusion in the seventeenth century, by radically different routes, and was exiled from his community for it. For Spinoza, God and Nature are the same substance seen from different perspectives. This position — pantheism — is perfectly compatible with rigorous materialism.</w:t>
      </w:r>
    </w:p>
    <w:p w14:paraId="4B183E40">
      <w:pPr>
        <w:spacing w:before="100" w:after="100"/>
      </w:pPr>
    </w:p>
    <w:p w14:paraId="018224B3">
      <w:pPr>
        <w:pStyle w:val="3"/>
        <w:spacing w:before="360" w:after="180"/>
      </w:pPr>
      <w:r>
        <w:rPr>
          <w:rFonts w:ascii="Arial" w:hAnsi="Arial" w:eastAsia="Arial" w:cs="Arial"/>
          <w:b/>
          <w:bCs/>
          <w:color w:val="16213E"/>
          <w:sz w:val="28"/>
          <w:szCs w:val="28"/>
        </w:rPr>
        <w:t>6.3 The epistemological value of doubt</w:t>
      </w:r>
    </w:p>
    <w:p w14:paraId="7E5455E0">
      <w:pPr>
        <w:spacing w:before="120" w:after="120" w:line="360" w:lineRule="auto"/>
        <w:jc w:val="both"/>
      </w:pPr>
      <w:r>
        <w:rPr>
          <w:rFonts w:ascii="Arial" w:hAnsi="Arial" w:eastAsia="Arial" w:cs="Arial"/>
          <w:sz w:val="22"/>
          <w:szCs w:val="22"/>
        </w:rPr>
        <w:t>Existential doubt — the capacity to question the reality of one's own existence and of experienced reality — is possibly the most robust indicator of a type of consciousness that transcends mere experience and reaches metacognition: thought about thought itself. This theme is developed in greater depth in Chapters 4 and 5.</w:t>
      </w:r>
    </w:p>
    <w:p w14:paraId="7C025211">
      <w:pPr>
        <w:spacing w:before="100" w:after="100"/>
      </w:pPr>
    </w:p>
    <w:p w14:paraId="0BFAC5BA">
      <w:pPr>
        <w:pBdr>
          <w:bottom w:val="single" w:color="CCCCCC" w:sz="4" w:space="1"/>
        </w:pBdr>
        <w:spacing w:before="240" w:after="240"/>
      </w:pPr>
    </w:p>
    <w:p w14:paraId="0C6D4A3C">
      <w:pPr>
        <w:pStyle w:val="2"/>
        <w:spacing w:before="480" w:after="240"/>
      </w:pPr>
      <w:r>
        <w:rPr>
          <w:rFonts w:ascii="Arial" w:hAnsi="Arial" w:eastAsia="Arial" w:cs="Arial"/>
          <w:b/>
          <w:bCs/>
          <w:color w:val="1A1A2E"/>
          <w:sz w:val="36"/>
          <w:szCs w:val="36"/>
        </w:rPr>
        <w:t>Chapter Summary</w:t>
      </w:r>
    </w:p>
    <w:p w14:paraId="3045FFEA">
      <w:pPr>
        <w:pStyle w:val="18"/>
        <w:numPr>
          <w:ilvl w:val="0"/>
          <w:numId w:val="1"/>
        </w:numPr>
        <w:spacing w:before="80" w:after="80" w:line="360" w:lineRule="auto"/>
      </w:pPr>
      <w:r>
        <w:rPr>
          <w:rFonts w:ascii="Arial" w:hAnsi="Arial" w:eastAsia="Arial" w:cs="Arial"/>
          <w:sz w:val="22"/>
          <w:szCs w:val="22"/>
        </w:rPr>
        <w:t>Young's experiment (1801) demonstrated the wave nature of light with classical radiation. The quantum version, with individual particles in the twentieth century, revealed the phenomenon of superposition that was misinterpreted as dependent on consciousness.</w:t>
      </w:r>
    </w:p>
    <w:p w14:paraId="1AC1EEC3">
      <w:pPr>
        <w:pStyle w:val="18"/>
        <w:numPr>
          <w:ilvl w:val="0"/>
          <w:numId w:val="1"/>
        </w:numPr>
        <w:spacing w:before="80" w:after="80" w:line="360" w:lineRule="auto"/>
      </w:pPr>
      <w:r>
        <w:rPr>
          <w:rFonts w:ascii="Arial" w:hAnsi="Arial" w:eastAsia="Arial" w:cs="Arial"/>
          <w:sz w:val="22"/>
          <w:szCs w:val="22"/>
        </w:rPr>
        <w:t>Observation in quantum mechanics is physical interaction, not a conscious act. Multiple facing mirrors make the accumulated energy loss visible through physical contact, not mental attention. Quantum decoherence, initiated by Zeh (1970) and formalized by Zurek (1980s–1990s), explains the classical behavior of the macroscopic world without any need for a conscious observer.</w:t>
      </w:r>
    </w:p>
    <w:p w14:paraId="3962B32A">
      <w:pPr>
        <w:pStyle w:val="18"/>
        <w:numPr>
          <w:ilvl w:val="0"/>
          <w:numId w:val="1"/>
        </w:numPr>
        <w:spacing w:before="80" w:after="80" w:line="360" w:lineRule="auto"/>
      </w:pPr>
      <w:r>
        <w:rPr>
          <w:rFonts w:ascii="Arial" w:hAnsi="Arial" w:eastAsia="Arial" w:cs="Arial"/>
          <w:sz w:val="22"/>
          <w:szCs w:val="22"/>
        </w:rPr>
        <w:t>Conscious experience depends causally on the neural substrate (P1), is generated by an internal model (P2) that can diverge from the actual physical state (P3).</w:t>
      </w:r>
    </w:p>
    <w:p w14:paraId="0C4C2A4A">
      <w:pPr>
        <w:pStyle w:val="18"/>
        <w:numPr>
          <w:ilvl w:val="0"/>
          <w:numId w:val="1"/>
        </w:numPr>
        <w:spacing w:before="80" w:after="80" w:line="360" w:lineRule="auto"/>
      </w:pPr>
      <w:r>
        <w:rPr>
          <w:rFonts w:ascii="Arial" w:hAnsi="Arial" w:eastAsia="Arial" w:cs="Arial"/>
          <w:sz w:val="22"/>
          <w:szCs w:val="22"/>
        </w:rPr>
        <w:t>The neurobiological model is sufficient to explain experience without positing external simulation (P4 + P5). The simulation hypothesis is explanatorily unnecessary, not empirically refuted.</w:t>
      </w:r>
    </w:p>
    <w:p w14:paraId="0F63B34E">
      <w:pPr>
        <w:pStyle w:val="18"/>
        <w:numPr>
          <w:ilvl w:val="0"/>
          <w:numId w:val="1"/>
        </w:numPr>
        <w:spacing w:before="80" w:after="80" w:line="360" w:lineRule="auto"/>
      </w:pPr>
      <w:r>
        <w:rPr>
          <w:rFonts w:ascii="Arial" w:hAnsi="Arial" w:eastAsia="Arial" w:cs="Arial"/>
          <w:sz w:val="22"/>
          <w:szCs w:val="22"/>
        </w:rPr>
        <w:t>The strong version of the simulation hypothesis (Campbell) is placed under tension by split-brain syndrome. The evidence (Sperry 1984; Pinto et al. 2017) is consistent with the neurobiological model and difficult to accommodate in Campbell's strong version.</w:t>
      </w:r>
    </w:p>
    <w:p w14:paraId="58E4C442">
      <w:pPr>
        <w:pStyle w:val="18"/>
        <w:numPr>
          <w:ilvl w:val="0"/>
          <w:numId w:val="1"/>
        </w:numPr>
        <w:spacing w:before="80" w:after="80" w:line="360" w:lineRule="auto"/>
      </w:pPr>
      <w:r>
        <w:rPr>
          <w:rFonts w:ascii="Arial" w:hAnsi="Arial" w:eastAsia="Arial" w:cs="Arial"/>
          <w:sz w:val="22"/>
          <w:szCs w:val="22"/>
        </w:rPr>
        <w:t>Everett's many-worlds interpretation is not dismissed, but experience occurs in a specific local state; the possible existence of other inaccessible configurations does not modify that local reality.</w:t>
      </w:r>
    </w:p>
    <w:p w14:paraId="02437048">
      <w:pPr>
        <w:pStyle w:val="18"/>
        <w:numPr>
          <w:ilvl w:val="0"/>
          <w:numId w:val="1"/>
        </w:numPr>
        <w:spacing w:before="80" w:after="80" w:line="360" w:lineRule="auto"/>
      </w:pPr>
      <w:r>
        <w:rPr>
          <w:rFonts w:ascii="Arial" w:hAnsi="Arial" w:eastAsia="Arial" w:cs="Arial"/>
          <w:sz w:val="22"/>
          <w:szCs w:val="22"/>
        </w:rPr>
        <w:t>The hard problem of consciousness and the deepest philosophical objections are addressed in Chapter 5. This chapter establishes the empirical framework upon which those problems are examined.</w:t>
      </w:r>
    </w:p>
    <w:p w14:paraId="147237C4">
      <w:pPr>
        <w:spacing w:before="100" w:after="100"/>
      </w:pPr>
    </w:p>
    <w:p w14:paraId="18E08702">
      <w:pPr>
        <w:pBdr>
          <w:bottom w:val="single" w:color="CCCCCC" w:sz="4" w:space="1"/>
        </w:pBdr>
        <w:spacing w:before="240" w:after="240"/>
      </w:pPr>
    </w:p>
    <w:p w14:paraId="35DB148D">
      <w:pPr>
        <w:pStyle w:val="2"/>
        <w:spacing w:before="480" w:after="240"/>
      </w:pPr>
      <w:r>
        <w:rPr>
          <w:rFonts w:ascii="Arial" w:hAnsi="Arial" w:eastAsia="Arial" w:cs="Arial"/>
          <w:b/>
          <w:bCs/>
          <w:color w:val="1A1A2E"/>
          <w:sz w:val="36"/>
          <w:szCs w:val="36"/>
        </w:rPr>
        <w:t>References</w:t>
      </w:r>
    </w:p>
    <w:p w14:paraId="2477D0C7">
      <w:pPr>
        <w:spacing w:before="120" w:after="120" w:line="360" w:lineRule="auto"/>
        <w:jc w:val="both"/>
      </w:pPr>
      <w:r>
        <w:rPr>
          <w:rFonts w:ascii="Arial" w:hAnsi="Arial" w:eastAsia="Arial" w:cs="Arial"/>
          <w:sz w:val="22"/>
          <w:szCs w:val="22"/>
        </w:rPr>
        <w:t>Botvinick, M., &amp; Cohen, J. (1998). Rubber hands 'feel' touch that eyes see. Nature, 391(6669), 756.</w:t>
      </w:r>
    </w:p>
    <w:p w14:paraId="47475D1C">
      <w:pPr>
        <w:spacing w:before="120" w:after="120" w:line="360" w:lineRule="auto"/>
        <w:jc w:val="both"/>
      </w:pPr>
      <w:r>
        <w:rPr>
          <w:rFonts w:ascii="Arial" w:hAnsi="Arial" w:eastAsia="Arial" w:cs="Arial"/>
          <w:sz w:val="22"/>
          <w:szCs w:val="22"/>
        </w:rPr>
        <w:t>Bostrom, N. (2003). Are you living in a computer simulation? Philosophical Quarterly, 53(211), 243–255.</w:t>
      </w:r>
    </w:p>
    <w:p w14:paraId="1428475B">
      <w:pPr>
        <w:spacing w:before="120" w:after="120" w:line="360" w:lineRule="auto"/>
        <w:jc w:val="both"/>
      </w:pPr>
      <w:r>
        <w:rPr>
          <w:rFonts w:ascii="Arial" w:hAnsi="Arial" w:eastAsia="Arial" w:cs="Arial"/>
          <w:sz w:val="22"/>
          <w:szCs w:val="22"/>
        </w:rPr>
        <w:t>Campbell, T. (2007). My Big TOE. Lightning Strike Books.</w:t>
      </w:r>
    </w:p>
    <w:p w14:paraId="43261D02">
      <w:pPr>
        <w:spacing w:before="120" w:after="120" w:line="360" w:lineRule="auto"/>
        <w:jc w:val="both"/>
      </w:pPr>
      <w:r>
        <w:rPr>
          <w:rFonts w:ascii="Arial" w:hAnsi="Arial" w:eastAsia="Arial" w:cs="Arial"/>
          <w:sz w:val="22"/>
          <w:szCs w:val="22"/>
        </w:rPr>
        <w:t>Everett, H. (1957). Relative state formulation of quantum mechanics. Reviews of Modern Physics, 29(3), 454–462.</w:t>
      </w:r>
    </w:p>
    <w:p w14:paraId="63513780">
      <w:pPr>
        <w:spacing w:before="120" w:after="120" w:line="360" w:lineRule="auto"/>
        <w:jc w:val="both"/>
      </w:pPr>
      <w:r>
        <w:rPr>
          <w:rFonts w:ascii="Arial" w:hAnsi="Arial" w:eastAsia="Arial" w:cs="Arial"/>
          <w:sz w:val="22"/>
          <w:szCs w:val="22"/>
        </w:rPr>
        <w:t>Pinto, Y., et al. (2017). Split brain: Divided perception but undivided consciousness. Brain, 140(5), 1231–1237.</w:t>
      </w:r>
    </w:p>
    <w:p w14:paraId="78D2C669">
      <w:pPr>
        <w:spacing w:before="120" w:after="120" w:line="360" w:lineRule="auto"/>
        <w:jc w:val="both"/>
      </w:pPr>
      <w:r>
        <w:rPr>
          <w:rFonts w:ascii="Arial" w:hAnsi="Arial" w:eastAsia="Arial" w:cs="Arial"/>
          <w:sz w:val="22"/>
          <w:szCs w:val="22"/>
        </w:rPr>
        <w:t>Ramachandran, V. S., &amp; Blakeslee, S. (1998). Phantoms in the brain. William Morrow.</w:t>
      </w:r>
    </w:p>
    <w:p w14:paraId="164CA936">
      <w:pPr>
        <w:spacing w:before="120" w:after="120" w:line="360" w:lineRule="auto"/>
        <w:jc w:val="both"/>
      </w:pPr>
      <w:r>
        <w:rPr>
          <w:rFonts w:ascii="Arial" w:hAnsi="Arial" w:eastAsia="Arial" w:cs="Arial"/>
          <w:sz w:val="22"/>
          <w:szCs w:val="22"/>
        </w:rPr>
        <w:t>Spinoza, B. (1677). Ethica ordine geometrico demonstrata. Posthumous Works.</w:t>
      </w:r>
    </w:p>
    <w:p w14:paraId="2E0A989E">
      <w:pPr>
        <w:spacing w:before="120" w:after="120" w:line="360" w:lineRule="auto"/>
        <w:jc w:val="both"/>
      </w:pPr>
      <w:r>
        <w:rPr>
          <w:rFonts w:ascii="Arial" w:hAnsi="Arial" w:eastAsia="Arial" w:cs="Arial"/>
          <w:sz w:val="22"/>
          <w:szCs w:val="22"/>
        </w:rPr>
        <w:t>Sperry, R. W. (1984). Consciousness, personal identity and the divided brain. Neuropsychologia, 22(6), 661–673.</w:t>
      </w:r>
    </w:p>
    <w:p w14:paraId="0CF0352B">
      <w:pPr>
        <w:spacing w:before="120" w:after="120" w:line="360" w:lineRule="auto"/>
        <w:jc w:val="both"/>
      </w:pPr>
      <w:r>
        <w:rPr>
          <w:rFonts w:ascii="Arial" w:hAnsi="Arial" w:eastAsia="Arial" w:cs="Arial"/>
          <w:sz w:val="22"/>
          <w:szCs w:val="22"/>
        </w:rPr>
        <w:t>Tononi, G. (2004). An information integration theory of consciousness. BMC Neuroscience, 5(1), 42.</w:t>
      </w:r>
    </w:p>
    <w:p w14:paraId="2ABACE89">
      <w:pPr>
        <w:spacing w:before="120" w:after="120" w:line="360" w:lineRule="auto"/>
        <w:jc w:val="both"/>
      </w:pPr>
      <w:r>
        <w:rPr>
          <w:rFonts w:ascii="Arial" w:hAnsi="Arial" w:eastAsia="Arial" w:cs="Arial"/>
          <w:sz w:val="22"/>
          <w:szCs w:val="22"/>
        </w:rPr>
        <w:t>Young, T. (1802). On the theory of light and colours. Philosophical Transactions of the Royal Society of London, 92, 12–48.</w:t>
      </w:r>
    </w:p>
    <w:p w14:paraId="21A2FD72">
      <w:pPr>
        <w:spacing w:before="120" w:after="120" w:line="360" w:lineRule="auto"/>
        <w:jc w:val="both"/>
      </w:pPr>
      <w:r>
        <w:rPr>
          <w:rFonts w:ascii="Arial" w:hAnsi="Arial" w:eastAsia="Arial" w:cs="Arial"/>
          <w:sz w:val="22"/>
          <w:szCs w:val="22"/>
        </w:rPr>
        <w:t>Zeh, H. D. (1970). On the interpretation of measurement in quantum theory. Foundations of Physics, 1(1), 69–76.</w:t>
      </w:r>
    </w:p>
    <w:p w14:paraId="76084B54">
      <w:pPr>
        <w:spacing w:before="120" w:after="120" w:line="360" w:lineRule="auto"/>
        <w:jc w:val="both"/>
      </w:pPr>
      <w:r>
        <w:rPr>
          <w:rFonts w:ascii="Arial" w:hAnsi="Arial" w:eastAsia="Arial" w:cs="Arial"/>
          <w:sz w:val="22"/>
          <w:szCs w:val="22"/>
        </w:rPr>
        <w:t>Zurek, W. H. (2003). Decoherence, einselection, and the quantum origins of the classical. Reviews of Modern Physics, 75(3), 715.</w:t>
      </w:r>
    </w:p>
    <w:p w14:paraId="376AAC11">
      <w:r>
        <w:br w:type="page"/>
      </w:r>
    </w:p>
    <w:p w14:paraId="290DF395">
      <w:pPr>
        <w:spacing w:before="1440" w:after="240"/>
        <w:jc w:val="center"/>
      </w:pPr>
      <w:r>
        <w:rPr>
          <w:rFonts w:ascii="Arial" w:hAnsi="Arial" w:eastAsia="Arial" w:cs="Arial"/>
          <w:b/>
          <w:bCs/>
          <w:caps/>
          <w:color w:val="888888"/>
          <w:sz w:val="24"/>
          <w:szCs w:val="24"/>
        </w:rPr>
        <w:t>CHAPTER 2</w:t>
      </w:r>
    </w:p>
    <w:p w14:paraId="70BAB31A">
      <w:pPr>
        <w:spacing w:before="0" w:after="360"/>
        <w:jc w:val="center"/>
      </w:pPr>
      <w:r>
        <w:rPr>
          <w:rFonts w:ascii="Arial" w:hAnsi="Arial" w:eastAsia="Arial" w:cs="Arial"/>
          <w:b/>
          <w:bCs/>
          <w:color w:val="1A1A2E"/>
          <w:sz w:val="52"/>
          <w:szCs w:val="52"/>
        </w:rPr>
        <w:t>What Are We?</w:t>
      </w:r>
    </w:p>
    <w:p w14:paraId="1001693A">
      <w:pPr>
        <w:spacing w:before="0" w:after="120"/>
        <w:jc w:val="center"/>
      </w:pPr>
      <w:r>
        <w:rPr>
          <w:rFonts w:ascii="Arial" w:hAnsi="Arial" w:eastAsia="Arial" w:cs="Arial"/>
          <w:i/>
          <w:iCs/>
          <w:color w:val="444444"/>
          <w:sz w:val="26"/>
          <w:szCs w:val="26"/>
        </w:rPr>
        <w:t>Consciousness, the Animal Spectrum, and the Emergence of the Self</w:t>
      </w:r>
    </w:p>
    <w:p w14:paraId="396502BB">
      <w:pPr>
        <w:pBdr>
          <w:bottom w:val="single" w:color="CCCCCC" w:sz="4" w:space="1"/>
        </w:pBdr>
        <w:spacing w:before="240" w:after="240"/>
      </w:pPr>
    </w:p>
    <w:p w14:paraId="629E43AF">
      <w:pPr>
        <w:spacing w:before="100" w:after="100"/>
      </w:pPr>
    </w:p>
    <w:p w14:paraId="10C27C81">
      <w:pPr>
        <w:pBdr>
          <w:left w:val="single" w:color="0F3460" w:sz="12" w:space="0"/>
        </w:pBdr>
        <w:spacing w:before="240" w:after="240"/>
        <w:ind w:left="720" w:right="720"/>
        <w:jc w:val="center"/>
      </w:pPr>
      <w:r>
        <w:rPr>
          <w:rFonts w:ascii="Arial" w:hAnsi="Arial" w:eastAsia="Arial" w:cs="Arial"/>
          <w:i/>
          <w:iCs/>
          <w:color w:val="333333"/>
          <w:sz w:val="22"/>
          <w:szCs w:val="22"/>
        </w:rPr>
        <w:t>"We are a way for the cosmos to know itself."</w:t>
      </w:r>
    </w:p>
    <w:p w14:paraId="4D692327">
      <w:pPr>
        <w:spacing w:before="0" w:after="240"/>
        <w:jc w:val="right"/>
      </w:pPr>
      <w:r>
        <w:rPr>
          <w:rFonts w:ascii="Arial" w:hAnsi="Arial" w:eastAsia="Arial" w:cs="Arial"/>
          <w:i/>
          <w:iCs/>
          <w:color w:val="666666"/>
          <w:sz w:val="20"/>
          <w:szCs w:val="20"/>
        </w:rPr>
        <w:t>— Carl Sagan, Cosmos (1980)</w:t>
      </w:r>
    </w:p>
    <w:p w14:paraId="7A0006BA">
      <w:pPr>
        <w:spacing w:before="100" w:after="100"/>
      </w:pPr>
    </w:p>
    <w:p w14:paraId="1B2A0B89">
      <w:pPr>
        <w:pStyle w:val="2"/>
        <w:spacing w:before="480" w:after="240"/>
      </w:pPr>
      <w:r>
        <w:rPr>
          <w:rFonts w:ascii="Arial" w:hAnsi="Arial" w:eastAsia="Arial" w:cs="Arial"/>
          <w:b/>
          <w:bCs/>
          <w:color w:val="1A1A2E"/>
          <w:sz w:val="36"/>
          <w:szCs w:val="36"/>
        </w:rPr>
        <w:t>1. Introduction: The Question an Atom Cannot Ask</w:t>
      </w:r>
    </w:p>
    <w:p w14:paraId="10B3D02B">
      <w:pPr>
        <w:spacing w:before="120" w:after="120" w:line="360" w:lineRule="auto"/>
        <w:jc w:val="both"/>
      </w:pPr>
      <w:r>
        <w:rPr>
          <w:rFonts w:ascii="Arial" w:hAnsi="Arial" w:eastAsia="Arial" w:cs="Arial"/>
          <w:sz w:val="22"/>
          <w:szCs w:val="22"/>
        </w:rPr>
        <w:t>The previous chapter established that conscious experience depends on the neural substrate and that the external simulation hypothesis is explanatorily unnecessary. Resolving that question leaves open another of greater depth: what kind of thing is conscious experience? Is it exclusively human? Is it a binary property or a continuous spectrum? And what place does it occupy in the scale of material organization?</w:t>
      </w:r>
    </w:p>
    <w:p w14:paraId="610CFB76">
      <w:pPr>
        <w:spacing w:before="120" w:after="120" w:line="360" w:lineRule="auto"/>
        <w:jc w:val="both"/>
      </w:pPr>
      <w:r>
        <w:rPr>
          <w:rFonts w:ascii="Arial" w:hAnsi="Arial" w:eastAsia="Arial" w:cs="Arial"/>
          <w:sz w:val="22"/>
          <w:szCs w:val="22"/>
        </w:rPr>
        <w:t>This chapter argues that consciousness is not an exception to the natural order but its most elaborated expression. It exists as a spectrum, not as a discrete threshold. Non-human animals are conscious in degrees and modalities different from the human. Current artificial intelligence occupies a different place in that spectrum. And the case of the human being — the matter that doubts its own reality — is an event of emergent complexity without precedent in the known universe.</w:t>
      </w:r>
    </w:p>
    <w:p w14:paraId="5CF61324">
      <w:pPr>
        <w:spacing w:before="100" w:after="100"/>
      </w:pPr>
    </w:p>
    <w:p w14:paraId="2D6F63DA">
      <w:pPr>
        <w:pStyle w:val="2"/>
        <w:spacing w:before="480" w:after="240"/>
      </w:pPr>
      <w:r>
        <w:rPr>
          <w:rFonts w:ascii="Arial" w:hAnsi="Arial" w:eastAsia="Arial" w:cs="Arial"/>
          <w:b/>
          <w:bCs/>
          <w:color w:val="1A1A2E"/>
          <w:sz w:val="36"/>
          <w:szCs w:val="36"/>
        </w:rPr>
        <w:t>2. Operational Definitions</w:t>
      </w:r>
    </w:p>
    <w:p w14:paraId="4574DE74">
      <w:pPr>
        <w:spacing w:before="100" w:after="100"/>
      </w:pPr>
    </w:p>
    <w:p w14:paraId="06A0FA74">
      <w:pPr>
        <w:spacing w:before="120" w:after="120" w:line="360" w:lineRule="auto"/>
        <w:ind w:left="360"/>
      </w:pPr>
      <w:r>
        <w:rPr>
          <w:rFonts w:ascii="Arial" w:hAnsi="Arial" w:eastAsia="Arial" w:cs="Arial"/>
          <w:b/>
          <w:bCs/>
          <w:color w:val="0F3460"/>
          <w:sz w:val="22"/>
          <w:szCs w:val="22"/>
        </w:rPr>
        <w:t xml:space="preserve">D6b — Primary consciousness (Cp): </w:t>
      </w:r>
      <w:r>
        <w:rPr>
          <w:rFonts w:ascii="Arial" w:hAnsi="Arial" w:eastAsia="Arial" w:cs="Arial"/>
          <w:sz w:val="22"/>
          <w:szCs w:val="22"/>
        </w:rPr>
        <w:t>A system's capacity to integrate sensory information in real time and generate adaptive responses. Present in all vertebrates and probably in invertebrates with centralized nervous systems.</w:t>
      </w:r>
    </w:p>
    <w:p w14:paraId="4074C7D3">
      <w:pPr>
        <w:spacing w:before="120" w:after="120" w:line="360" w:lineRule="auto"/>
        <w:ind w:left="360"/>
      </w:pPr>
      <w:r>
        <w:rPr>
          <w:rFonts w:ascii="Arial" w:hAnsi="Arial" w:eastAsia="Arial" w:cs="Arial"/>
          <w:b/>
          <w:bCs/>
          <w:color w:val="0F3460"/>
          <w:sz w:val="22"/>
          <w:szCs w:val="22"/>
        </w:rPr>
        <w:t xml:space="preserve">D7 — Secondary consciousness (Cs): </w:t>
      </w:r>
      <w:r>
        <w:rPr>
          <w:rFonts w:ascii="Arial" w:hAnsi="Arial" w:eastAsia="Arial" w:cs="Arial"/>
          <w:sz w:val="22"/>
          <w:szCs w:val="22"/>
        </w:rPr>
        <w:t>A system's capacity to generate representations of its own internal states, including autobiographical memory, anticipation of future states, and recognition of itself as an entity distinct from the environment.</w:t>
      </w:r>
    </w:p>
    <w:p w14:paraId="34CE9686">
      <w:pPr>
        <w:spacing w:before="120" w:after="120" w:line="360" w:lineRule="auto"/>
        <w:ind w:left="360"/>
      </w:pPr>
      <w:r>
        <w:rPr>
          <w:rFonts w:ascii="Arial" w:hAnsi="Arial" w:eastAsia="Arial" w:cs="Arial"/>
          <w:b/>
          <w:bCs/>
          <w:color w:val="0F3460"/>
          <w:sz w:val="22"/>
          <w:szCs w:val="22"/>
        </w:rPr>
        <w:t xml:space="preserve">D8 — Metacognition (Mc): </w:t>
      </w:r>
      <w:r>
        <w:rPr>
          <w:rFonts w:ascii="Arial" w:hAnsi="Arial" w:eastAsia="Arial" w:cs="Arial"/>
          <w:sz w:val="22"/>
          <w:szCs w:val="22"/>
        </w:rPr>
        <w:t>A system's capacity to think about its own thinking processes, evaluate the reliability of its own representations, and modify its cognitive strategies in light of that evaluation.</w:t>
      </w:r>
    </w:p>
    <w:p w14:paraId="04037188">
      <w:pPr>
        <w:spacing w:before="120" w:after="120" w:line="360" w:lineRule="auto"/>
        <w:ind w:left="360"/>
      </w:pPr>
      <w:r>
        <w:rPr>
          <w:rFonts w:ascii="Arial" w:hAnsi="Arial" w:eastAsia="Arial" w:cs="Arial"/>
          <w:b/>
          <w:bCs/>
          <w:color w:val="0F3460"/>
          <w:sz w:val="22"/>
          <w:szCs w:val="22"/>
        </w:rPr>
        <w:t xml:space="preserve">D9 — Emergence (Em): </w:t>
      </w:r>
      <w:r>
        <w:rPr>
          <w:rFonts w:ascii="Arial" w:hAnsi="Arial" w:eastAsia="Arial" w:cs="Arial"/>
          <w:sz w:val="22"/>
          <w:szCs w:val="22"/>
        </w:rPr>
        <w:t>A property of a complex system that cannot be predicted or explained by the properties of its individual components. Consciousness is, in this definition, an emergent property of organized matter.</w:t>
      </w:r>
    </w:p>
    <w:p w14:paraId="7319F0DD">
      <w:pPr>
        <w:spacing w:before="120" w:after="120" w:line="360" w:lineRule="auto"/>
        <w:ind w:left="360"/>
      </w:pPr>
      <w:r>
        <w:rPr>
          <w:rFonts w:ascii="Arial" w:hAnsi="Arial" w:eastAsia="Arial" w:cs="Arial"/>
          <w:b/>
          <w:bCs/>
          <w:color w:val="0F3460"/>
          <w:sz w:val="22"/>
          <w:szCs w:val="22"/>
        </w:rPr>
        <w:t xml:space="preserve">D10 — Dominant sensory channel (Cd): </w:t>
      </w:r>
      <w:r>
        <w:rPr>
          <w:rFonts w:ascii="Arial" w:hAnsi="Arial" w:eastAsia="Arial" w:cs="Arial"/>
          <w:sz w:val="22"/>
          <w:szCs w:val="22"/>
        </w:rPr>
        <w:t>The sensory modality an organism uses as its primary source of information for constructing its model of the environment. Determines the specific form of self-recognition and world-modeling.</w:t>
      </w:r>
    </w:p>
    <w:p w14:paraId="52E9954E">
      <w:pPr>
        <w:spacing w:before="100" w:after="100"/>
      </w:pPr>
    </w:p>
    <w:p w14:paraId="35B795A2">
      <w:pPr>
        <w:pStyle w:val="2"/>
        <w:spacing w:before="480" w:after="240"/>
      </w:pPr>
      <w:r>
        <w:rPr>
          <w:rFonts w:ascii="Arial" w:hAnsi="Arial" w:eastAsia="Arial" w:cs="Arial"/>
          <w:b/>
          <w:bCs/>
          <w:color w:val="1A1A2E"/>
          <w:sz w:val="36"/>
          <w:szCs w:val="36"/>
        </w:rPr>
        <w:t>3. Consciousness as a Continuous Spectrum</w:t>
      </w:r>
    </w:p>
    <w:p w14:paraId="1B69B71B">
      <w:pPr>
        <w:pStyle w:val="3"/>
        <w:spacing w:before="360" w:after="180"/>
      </w:pPr>
      <w:r>
        <w:rPr>
          <w:rFonts w:ascii="Arial" w:hAnsi="Arial" w:eastAsia="Arial" w:cs="Arial"/>
          <w:b/>
          <w:bCs/>
          <w:color w:val="16213E"/>
          <w:sz w:val="28"/>
          <w:szCs w:val="28"/>
        </w:rPr>
        <w:t>3.1 Perceptual consensus as an anti-simulation argument</w:t>
      </w:r>
    </w:p>
    <w:p w14:paraId="015DC760">
      <w:pPr>
        <w:spacing w:before="120" w:after="120" w:line="360" w:lineRule="auto"/>
        <w:jc w:val="both"/>
      </w:pPr>
      <w:r>
        <w:rPr>
          <w:rFonts w:ascii="Arial" w:hAnsi="Arial" w:eastAsia="Arial" w:cs="Arial"/>
          <w:sz w:val="22"/>
          <w:szCs w:val="22"/>
        </w:rPr>
        <w:t>Perceptual experience does not occur in isolation. Even across distinct individual systems, there is a high degree of consistency in the way the environment is interpreted. An everyday example is the keyboard: a person who has never used a QWERTY system can identify the layout of the keys from first visual contact, not because they previously learned it, but because the human perceptual system tends to organize information under shared patterns of spatial recognition.</w:t>
      </w:r>
    </w:p>
    <w:p w14:paraId="16BC3A74">
      <w:pPr>
        <w:spacing w:before="120" w:after="120" w:line="360" w:lineRule="auto"/>
        <w:jc w:val="both"/>
      </w:pPr>
      <w:r>
        <w:rPr>
          <w:rFonts w:ascii="Arial" w:hAnsi="Arial" w:eastAsia="Arial" w:cs="Arial"/>
          <w:sz w:val="22"/>
          <w:szCs w:val="22"/>
        </w:rPr>
        <w:t>This regularity does not imply that perception is perfect. Conditions such as dyslexia demonstrate that the brain can fail in organizing information, altering how symbols are processed. However, these errors do not invalidate the existence of a shared environment; on the contrary, they make those errors detectable. The fact that a deviation can be identified by other systems indicates that there exists a shared frame of reference against which that difference is measured.</w:t>
      </w:r>
    </w:p>
    <w:p w14:paraId="1FD95344">
      <w:pPr>
        <w:spacing w:before="120" w:after="120" w:line="360" w:lineRule="auto"/>
        <w:jc w:val="both"/>
      </w:pPr>
      <w:r>
        <w:rPr>
          <w:rFonts w:ascii="Arial" w:hAnsi="Arial" w:eastAsia="Arial" w:cs="Arial"/>
          <w:sz w:val="22"/>
          <w:szCs w:val="22"/>
        </w:rPr>
        <w:t>This perceptual consensus suggests that conscious experience is not an arbitrarily individual construction, but the result of biological systems processing information from a structured environment under similar principles of organization. The stability of that environment and the coherence among different observers do not require the hypothesis of an external simulation to be explained, since they emerge from the interaction between the biological substrate and a world that exhibits consistent regularities.</w:t>
      </w:r>
    </w:p>
    <w:p w14:paraId="084ECA28">
      <w:pPr>
        <w:spacing w:before="100" w:after="100"/>
      </w:pPr>
    </w:p>
    <w:p w14:paraId="66B75112">
      <w:pPr>
        <w:pStyle w:val="3"/>
        <w:spacing w:before="360" w:after="180"/>
      </w:pPr>
      <w:r>
        <w:rPr>
          <w:rFonts w:ascii="Arial" w:hAnsi="Arial" w:eastAsia="Arial" w:cs="Arial"/>
          <w:b/>
          <w:bCs/>
          <w:color w:val="16213E"/>
          <w:sz w:val="28"/>
          <w:szCs w:val="28"/>
        </w:rPr>
        <w:t>3.2 The problem with the switch model</w:t>
      </w:r>
    </w:p>
    <w:p w14:paraId="7284BAC4">
      <w:pPr>
        <w:spacing w:before="120" w:after="120" w:line="360" w:lineRule="auto"/>
        <w:jc w:val="both"/>
      </w:pPr>
      <w:r>
        <w:rPr>
          <w:rFonts w:ascii="Arial" w:hAnsi="Arial" w:eastAsia="Arial" w:cs="Arial"/>
          <w:sz w:val="22"/>
          <w:szCs w:val="22"/>
        </w:rPr>
        <w:t>The Western philosophical tradition, particularly the Cartesian tradition, tended to treat consciousness as a discrete property: either you have it or you do not. Animals, in this tradition, were automata — biological machines without subjective experience. This view does not withstand comparative neurobiological analysis.</w:t>
      </w:r>
    </w:p>
    <w:p w14:paraId="0551DBE5">
      <w:pPr>
        <w:spacing w:before="120" w:after="120" w:line="360" w:lineRule="auto"/>
        <w:jc w:val="both"/>
      </w:pPr>
      <w:r>
        <w:rPr>
          <w:rFonts w:ascii="Arial" w:hAnsi="Arial" w:eastAsia="Arial" w:cs="Arial"/>
          <w:sz w:val="22"/>
          <w:szCs w:val="22"/>
        </w:rPr>
        <w:t>If consciousness emerges from neural organization, and if the nervous systems of different organisms share fundamental homologous architectures, then consciousness should vary continuously with the complexity of that organization — not appear abruptly in Homo sapiens. Merker (2007) documented that children with hydranencephaly — a condition in which the cortex is almost completely absent — show sleep-wake cycles, emotional responses, and goal-directed behaviors, suggesting that primary consciousness does not depend exclusively on the cortex but on subcortical structures that are evolutionarily older.</w:t>
      </w:r>
    </w:p>
    <w:p w14:paraId="4F1512B0">
      <w:pPr>
        <w:spacing w:before="120" w:after="120" w:line="360" w:lineRule="auto"/>
        <w:jc w:val="both"/>
      </w:pPr>
      <w:r>
        <w:rPr>
          <w:rFonts w:ascii="Arial" w:hAnsi="Arial" w:eastAsia="Arial" w:cs="Arial"/>
          <w:sz w:val="22"/>
          <w:szCs w:val="22"/>
        </w:rPr>
        <w:t>The Cambridge Declaration on Consciousness, drafted by Philip Low and signed by a group of prominent neuroscientists in 2012 — at a ceremony Stephen Hawking attended as a distinguished guest, though not as a signatory — explicitly affirmed that non-human animals possess the neurological substrates that generate consciousness.</w:t>
      </w:r>
    </w:p>
    <w:p w14:paraId="75B883B9">
      <w:pPr>
        <w:spacing w:before="100" w:after="100"/>
      </w:pPr>
    </w:p>
    <w:p w14:paraId="6E3BE8B4">
      <w:pPr>
        <w:pStyle w:val="3"/>
        <w:spacing w:before="360" w:after="180"/>
      </w:pPr>
      <w:r>
        <w:rPr>
          <w:rFonts w:ascii="Arial" w:hAnsi="Arial" w:eastAsia="Arial" w:cs="Arial"/>
          <w:b/>
          <w:bCs/>
          <w:color w:val="16213E"/>
          <w:sz w:val="28"/>
          <w:szCs w:val="28"/>
        </w:rPr>
        <w:t>3.3 Three levels of conscious complexity</w:t>
      </w:r>
    </w:p>
    <w:p w14:paraId="26C597E0">
      <w:pPr>
        <w:spacing w:before="120" w:after="120" w:line="360" w:lineRule="auto"/>
        <w:jc w:val="both"/>
      </w:pPr>
      <w:r>
        <w:rPr>
          <w:rFonts w:ascii="Arial" w:hAnsi="Arial" w:eastAsia="Arial" w:cs="Arial"/>
          <w:sz w:val="22"/>
          <w:szCs w:val="22"/>
        </w:rPr>
        <w:t>For the argument of this book, it is useful to distinguish at least three levels in the spectrum, without claiming these levels are exhaustive or that their boundaries are sharp. The first level — primary consciousness (Cp) — corresponds to sensory experience integrated in real time. A fish feels the pain of the hook. An octopus modifies its behavior in response to aversive stimuli. There is no neurobiological reason to deny that these organisms have subjective experience to some degree, though that experience may be radically different from the human in richness and complexity.</w:t>
      </w:r>
    </w:p>
    <w:p w14:paraId="02624509">
      <w:pPr>
        <w:spacing w:before="120" w:after="120" w:line="360" w:lineRule="auto"/>
        <w:jc w:val="both"/>
      </w:pPr>
      <w:r>
        <w:rPr>
          <w:rFonts w:ascii="Arial" w:hAnsi="Arial" w:eastAsia="Arial" w:cs="Arial"/>
          <w:sz w:val="22"/>
          <w:szCs w:val="22"/>
        </w:rPr>
        <w:t>The second level — secondary consciousness (Cs) — includes the capacity to generate a model of the self as a persistent entity in time. Great apes, elephants, dolphins, and some corvids show evidence of autobiographical memory, anticipation of future states, and behaviors suggesting theory of mind.</w:t>
      </w:r>
    </w:p>
    <w:p w14:paraId="578FCB32">
      <w:pPr>
        <w:spacing w:before="120" w:after="120" w:line="360" w:lineRule="auto"/>
        <w:jc w:val="both"/>
      </w:pPr>
      <w:r>
        <w:rPr>
          <w:rFonts w:ascii="Arial" w:hAnsi="Arial" w:eastAsia="Arial" w:cs="Arial"/>
          <w:sz w:val="22"/>
          <w:szCs w:val="22"/>
        </w:rPr>
        <w:t>The third level — metacognition (Mc) — is where Homo sapiens occupies a peculiar position. We do not only think: we think about how we think. We do not only doubt: we doubt our own capacity to doubt. This recursive capacity is what generates questions like those structuring this book.</w:t>
      </w:r>
    </w:p>
    <w:p w14:paraId="1C37CE07">
      <w:pPr>
        <w:spacing w:before="100" w:after="100"/>
      </w:pPr>
    </w:p>
    <w:p w14:paraId="04FAAE1D">
      <w:pPr>
        <w:pStyle w:val="2"/>
        <w:spacing w:before="480" w:after="240"/>
      </w:pPr>
      <w:r>
        <w:rPr>
          <w:rFonts w:ascii="Arial" w:hAnsi="Arial" w:eastAsia="Arial" w:cs="Arial"/>
          <w:b/>
          <w:bCs/>
          <w:color w:val="1A1A2E"/>
          <w:sz w:val="36"/>
          <w:szCs w:val="36"/>
        </w:rPr>
        <w:t>4. The Mirror Test and Its Limits: The Visual Channel Bias</w:t>
      </w:r>
    </w:p>
    <w:p w14:paraId="3DD8EAAF">
      <w:pPr>
        <w:pStyle w:val="3"/>
        <w:spacing w:before="360" w:after="180"/>
      </w:pPr>
      <w:r>
        <w:rPr>
          <w:rFonts w:ascii="Arial" w:hAnsi="Arial" w:eastAsia="Arial" w:cs="Arial"/>
          <w:b/>
          <w:bCs/>
          <w:color w:val="16213E"/>
          <w:sz w:val="28"/>
          <w:szCs w:val="28"/>
        </w:rPr>
        <w:t>4.1 The paradigm and its logic</w:t>
      </w:r>
    </w:p>
    <w:p w14:paraId="0C522729">
      <w:pPr>
        <w:spacing w:before="120" w:after="120" w:line="360" w:lineRule="auto"/>
        <w:jc w:val="both"/>
      </w:pPr>
      <w:r>
        <w:rPr>
          <w:rFonts w:ascii="Arial" w:hAnsi="Arial" w:eastAsia="Arial" w:cs="Arial"/>
          <w:sz w:val="22"/>
          <w:szCs w:val="22"/>
        </w:rPr>
        <w:t>In 1970, psychologist Gordon Gallup Jr. developed the mirror recognition test as an indicator of self-awareness in non-human animals. The procedure consists of sedating the animal, marking with color a part of the body visible only through the mirror, and observing whether the animal, upon waking, touches or examines the mark on its own body.</w:t>
      </w:r>
    </w:p>
    <w:p w14:paraId="15D923C1">
      <w:pPr>
        <w:spacing w:before="120" w:after="120" w:line="360" w:lineRule="auto"/>
        <w:jc w:val="both"/>
      </w:pPr>
      <w:r>
        <w:rPr>
          <w:rFonts w:ascii="Arial" w:hAnsi="Arial" w:eastAsia="Arial" w:cs="Arial"/>
          <w:sz w:val="22"/>
          <w:szCs w:val="22"/>
        </w:rPr>
        <w:t>The results are well documented: great apes — chimpanzees, bonobos, orangutans and, with some ambiguity, gorillas — dolphins, orcas, elephants, and magpies (Pica pica) pass the test under controlled conditions. Most mammals and birds in general fail. The inclusion of magpies is relevant because they are birds, which challenges the idea that mirror recognition requires a neural architecture specific to mammals. Recent research also suggests that bats can discriminate their own vocalizations from those of other individuals — a form of auditory self-recognition that the visual mirror test does not capture.</w:t>
      </w:r>
    </w:p>
    <w:p w14:paraId="77505A81">
      <w:pPr>
        <w:spacing w:before="120" w:after="120" w:line="360" w:lineRule="auto"/>
        <w:jc w:val="both"/>
      </w:pPr>
      <w:r>
        <w:rPr>
          <w:rFonts w:ascii="Arial" w:hAnsi="Arial" w:eastAsia="Arial" w:cs="Arial"/>
          <w:sz w:val="22"/>
          <w:szCs w:val="22"/>
        </w:rPr>
        <w:t>The mirror also illustrates something about the perception of one's own face that is relevant to the internal model argument. Whoever looks in a mirror sees a horizontally inverted, continuously moving version of themselves, which allows the brain to integrate a more familiar and stabilized representation of itself. A still photograph, by contrast, freezes an instant with a specific microexpression and lighting. The discomfort many people feel looking at their own photos does not demonstrate that photos lie or that mirrors tell the truth: it demonstrates that the experience of the bodily self is a model constructed among familiarity, memory, movement, expectation, and physical capture conditions. Selfies taken close to the face produce perspective distortion — the nose and the parts closest to the lens appear larger than they are — while at greater distance proportions are more natural. The mirror, the selfie, and the rear camera show three distinct versions of the same substrate: none is the complete real self. All are partial interactions that the brain interprets.</w:t>
      </w:r>
    </w:p>
    <w:p w14:paraId="37A9DFDE">
      <w:pPr>
        <w:spacing w:before="100" w:after="100"/>
      </w:pPr>
    </w:p>
    <w:p w14:paraId="5F21078B">
      <w:pPr>
        <w:pStyle w:val="3"/>
        <w:spacing w:before="360" w:after="180"/>
      </w:pPr>
      <w:r>
        <w:rPr>
          <w:rFonts w:ascii="Arial" w:hAnsi="Arial" w:eastAsia="Arial" w:cs="Arial"/>
          <w:b/>
          <w:bCs/>
          <w:color w:val="16213E"/>
          <w:sz w:val="28"/>
          <w:szCs w:val="28"/>
        </w:rPr>
        <w:t>4.2 The sensory channel bias</w:t>
      </w:r>
    </w:p>
    <w:p w14:paraId="59043C81">
      <w:pPr>
        <w:spacing w:before="120" w:after="120" w:line="360" w:lineRule="auto"/>
        <w:jc w:val="both"/>
      </w:pPr>
      <w:r>
        <w:rPr>
          <w:rFonts w:ascii="Arial" w:hAnsi="Arial" w:eastAsia="Arial" w:cs="Arial"/>
          <w:sz w:val="22"/>
          <w:szCs w:val="22"/>
        </w:rPr>
        <w:t>There is a categorical error in the interpretation of these results. The mirror recognition test assumes that the visual channel is the privileged — or universal — medium of self-identification. This assumption is correct for primates, whose evolution privileged vision. But it is not universal. Dogs fail the mirror test consistently. For decades this was interpreted as evidence that dogs lack self-awareness. However, Bekoff (2001) informally observed that dogs respond differently to their own scent compared to others', and Horowitz (2017) formalized this intuition experimentally in a study published in Behavioural Processes: dogs investigate their own urine for longer when it has been experimentally modified, suggesting a functional model of the self in the olfactory domain.</w:t>
      </w:r>
    </w:p>
    <w:p w14:paraId="41B75815">
      <w:pPr>
        <w:spacing w:before="120" w:after="120" w:line="360" w:lineRule="auto"/>
        <w:jc w:val="both"/>
      </w:pPr>
      <w:r>
        <w:rPr>
          <w:rFonts w:ascii="Arial" w:hAnsi="Arial" w:eastAsia="Arial" w:cs="Arial"/>
          <w:sz w:val="22"/>
          <w:szCs w:val="22"/>
        </w:rPr>
        <w:t>This finding has profound philosophical consequences. The self — the representation of oneself as an entity distinct from the environment — does not require visual modality. It can be constructed in any sufficiently rich sensory channel. The mirror test does not measure self-awareness. It measures self-awareness in the visual domain.</w:t>
      </w:r>
    </w:p>
    <w:p w14:paraId="625680E4">
      <w:pPr>
        <w:spacing w:before="100" w:after="100"/>
      </w:pPr>
    </w:p>
    <w:p w14:paraId="4D91E187">
      <w:pPr>
        <w:pStyle w:val="3"/>
        <w:spacing w:before="360" w:after="180"/>
      </w:pPr>
      <w:r>
        <w:rPr>
          <w:rFonts w:ascii="Arial" w:hAnsi="Arial" w:eastAsia="Arial" w:cs="Arial"/>
          <w:b/>
          <w:bCs/>
          <w:color w:val="16213E"/>
          <w:sz w:val="28"/>
          <w:szCs w:val="28"/>
        </w:rPr>
        <w:t>4.3 The inverse perceptual error: seeing structure where there is noise</w:t>
      </w:r>
    </w:p>
    <w:p w14:paraId="3C6768AF">
      <w:pPr>
        <w:spacing w:before="120" w:after="120" w:line="360" w:lineRule="auto"/>
        <w:jc w:val="both"/>
      </w:pPr>
      <w:r>
        <w:rPr>
          <w:rFonts w:ascii="Arial" w:hAnsi="Arial" w:eastAsia="Arial" w:cs="Arial"/>
          <w:sz w:val="22"/>
          <w:szCs w:val="22"/>
        </w:rPr>
        <w:t>The same principle that explains why the visual channel is not privileged for self-awareness also explains why certain perceptual errors are informative about the functioning of the internal model. When digital photographs of the sky are subjected to extreme image processing — aggressive contrast increase, posterization, edge detection — patterns appear that some interpreters attribute to hidden structures of reality. What appears, however, is not structure of the universe: it is the compression block artifacts of the image encoding algorithm, the sensor artifacts, the gradients that the filter amplifies. The brain, which is a pattern-seeker by evolutionary architecture — a process called pareidolia — interprets the structured noise as evidence of real structure. The Matrix that appears in those images does not belong to the sky. It belongs to the algorithm and to the observer applying it. It is an example of the internal model interpreting as signal what is noise in the channel — exactly what this chapter documents as categorical error: confusing the tool with reality.</w:t>
      </w:r>
    </w:p>
    <w:p w14:paraId="02E000E2">
      <w:pPr>
        <w:spacing w:before="100" w:after="100"/>
      </w:pPr>
    </w:p>
    <w:p w14:paraId="1857D97A">
      <w:pPr>
        <w:pStyle w:val="3"/>
        <w:spacing w:before="360" w:after="180"/>
      </w:pPr>
      <w:r>
        <w:rPr>
          <w:rFonts w:ascii="Arial" w:hAnsi="Arial" w:eastAsia="Arial" w:cs="Arial"/>
          <w:b/>
          <w:bCs/>
          <w:color w:val="16213E"/>
          <w:sz w:val="28"/>
          <w:szCs w:val="28"/>
        </w:rPr>
        <w:t>4.4 Implications for distributed consciousness</w:t>
      </w:r>
    </w:p>
    <w:p w14:paraId="7ED67A07">
      <w:pPr>
        <w:spacing w:before="120" w:after="120" w:line="360" w:lineRule="auto"/>
        <w:jc w:val="both"/>
      </w:pPr>
      <w:r>
        <w:rPr>
          <w:rFonts w:ascii="Arial" w:hAnsi="Arial" w:eastAsia="Arial" w:cs="Arial"/>
          <w:sz w:val="22"/>
          <w:szCs w:val="22"/>
        </w:rPr>
        <w:t>If self-identification can occur in multiple sensory channels, and if primary consciousness is tied to the capacity to construct a model of the self as an entity distinct from the environment, then the number of species that probably possess some form of self-awareness is considerably larger than the mirror test suggests. Consciousness does not appear at a specific point on the evolutionary scale. It becomes progressively more complex, adopting different forms according to each organism's neural architecture and ecological niche.</w:t>
      </w:r>
    </w:p>
    <w:p w14:paraId="7CE6A57C">
      <w:pPr>
        <w:spacing w:before="100" w:after="100"/>
      </w:pPr>
    </w:p>
    <w:p w14:paraId="2EF4BDAC">
      <w:pPr>
        <w:pStyle w:val="4"/>
        <w:spacing w:before="240" w:after="120"/>
      </w:pPr>
      <w:r>
        <w:rPr>
          <w:rFonts w:ascii="Arial" w:hAnsi="Arial" w:eastAsia="Arial" w:cs="Arial"/>
          <w:b/>
          <w:bCs/>
          <w:color w:val="0F3460"/>
          <w:sz w:val="24"/>
          <w:szCs w:val="24"/>
        </w:rPr>
        <w:t>Table 2.1 — The mirror test revisited: sensory channel and self-identification</w:t>
      </w:r>
    </w:p>
    <w:p w14:paraId="44B1A494">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620"/>
        <w:gridCol w:w="1800"/>
        <w:gridCol w:w="3780"/>
      </w:tblGrid>
      <w:tr w14:paraId="62E5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C5F44C0">
            <w:pPr>
              <w:jc w:val="center"/>
            </w:pPr>
            <w:r>
              <w:rPr>
                <w:rFonts w:ascii="Arial" w:hAnsi="Arial" w:eastAsia="Arial" w:cs="Arial"/>
                <w:b/>
                <w:bCs/>
                <w:color w:val="FFFFFF"/>
                <w:sz w:val="18"/>
                <w:szCs w:val="18"/>
              </w:rPr>
              <w:t>Species</w:t>
            </w:r>
          </w:p>
        </w:tc>
        <w:tc>
          <w:tcPr>
            <w:tcW w:w="16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AA01006">
            <w:pPr>
              <w:jc w:val="center"/>
            </w:pPr>
            <w:r>
              <w:rPr>
                <w:rFonts w:ascii="Arial" w:hAnsi="Arial" w:eastAsia="Arial" w:cs="Arial"/>
                <w:b/>
                <w:bCs/>
                <w:color w:val="FFFFFF"/>
                <w:sz w:val="18"/>
                <w:szCs w:val="18"/>
              </w:rPr>
              <w:t>Mirror Test Result</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3822665">
            <w:pPr>
              <w:jc w:val="center"/>
            </w:pPr>
            <w:r>
              <w:rPr>
                <w:rFonts w:ascii="Arial" w:hAnsi="Arial" w:eastAsia="Arial" w:cs="Arial"/>
                <w:b/>
                <w:bCs/>
                <w:color w:val="FFFFFF"/>
                <w:sz w:val="18"/>
                <w:szCs w:val="18"/>
              </w:rPr>
              <w:t>Dominant Channel</w:t>
            </w:r>
          </w:p>
        </w:tc>
        <w:tc>
          <w:tcPr>
            <w:tcW w:w="37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6830D7D">
            <w:pPr>
              <w:jc w:val="center"/>
            </w:pPr>
            <w:r>
              <w:rPr>
                <w:rFonts w:ascii="Arial" w:hAnsi="Arial" w:eastAsia="Arial" w:cs="Arial"/>
                <w:b/>
                <w:bCs/>
                <w:color w:val="FFFFFF"/>
                <w:sz w:val="18"/>
                <w:szCs w:val="18"/>
              </w:rPr>
              <w:t>Actual Self-Identification</w:t>
            </w:r>
          </w:p>
        </w:tc>
      </w:tr>
      <w:tr w14:paraId="28FA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4B6D73">
            <w:r>
              <w:rPr>
                <w:rFonts w:ascii="Arial" w:hAnsi="Arial" w:eastAsia="Arial" w:cs="Arial"/>
                <w:sz w:val="18"/>
                <w:szCs w:val="18"/>
              </w:rPr>
              <w:t>Chimpanzee</w:t>
            </w:r>
          </w:p>
        </w:tc>
        <w:tc>
          <w:tcPr>
            <w:tcW w:w="16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AA00141">
            <w:r>
              <w:rPr>
                <w:rFonts w:ascii="Arial" w:hAnsi="Arial" w:eastAsia="Arial" w:cs="Arial"/>
                <w:sz w:val="18"/>
                <w:szCs w:val="18"/>
              </w:rPr>
              <w:t>Passes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7FC5071">
            <w:r>
              <w:rPr>
                <w:rFonts w:ascii="Arial" w:hAnsi="Arial" w:eastAsia="Arial" w:cs="Arial"/>
                <w:sz w:val="18"/>
                <w:szCs w:val="18"/>
              </w:rPr>
              <w:t>Visual</w:t>
            </w:r>
          </w:p>
        </w:tc>
        <w:tc>
          <w:tcPr>
            <w:tcW w:w="37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9D220D3">
            <w:r>
              <w:rPr>
                <w:rFonts w:ascii="Arial" w:hAnsi="Arial" w:eastAsia="Arial" w:cs="Arial"/>
                <w:sz w:val="18"/>
                <w:szCs w:val="18"/>
              </w:rPr>
              <w:t>Visual (mirror)</w:t>
            </w:r>
          </w:p>
        </w:tc>
      </w:tr>
      <w:tr w14:paraId="4AE4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3BADAF">
            <w:r>
              <w:rPr>
                <w:rFonts w:ascii="Arial" w:hAnsi="Arial" w:eastAsia="Arial" w:cs="Arial"/>
                <w:sz w:val="18"/>
                <w:szCs w:val="18"/>
              </w:rPr>
              <w:t>Dolphin / Orca</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BD13C3">
            <w:r>
              <w:rPr>
                <w:rFonts w:ascii="Arial" w:hAnsi="Arial" w:eastAsia="Arial" w:cs="Arial"/>
                <w:sz w:val="18"/>
                <w:szCs w:val="18"/>
              </w:rPr>
              <w:t>Passes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325C0A">
            <w:r>
              <w:rPr>
                <w:rFonts w:ascii="Arial" w:hAnsi="Arial" w:eastAsia="Arial" w:cs="Arial"/>
                <w:sz w:val="18"/>
                <w:szCs w:val="18"/>
              </w:rPr>
              <w:t>Auditory-visual</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DFBE1C">
            <w:r>
              <w:rPr>
                <w:rFonts w:ascii="Arial" w:hAnsi="Arial" w:eastAsia="Arial" w:cs="Arial"/>
                <w:sz w:val="18"/>
                <w:szCs w:val="18"/>
              </w:rPr>
              <w:t>Echolocation + mirror</w:t>
            </w:r>
          </w:p>
        </w:tc>
      </w:tr>
      <w:tr w14:paraId="1A54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DEA057">
            <w:r>
              <w:rPr>
                <w:rFonts w:ascii="Arial" w:hAnsi="Arial" w:eastAsia="Arial" w:cs="Arial"/>
                <w:sz w:val="18"/>
                <w:szCs w:val="18"/>
              </w:rPr>
              <w:t>Elephant</w:t>
            </w:r>
          </w:p>
        </w:tc>
        <w:tc>
          <w:tcPr>
            <w:tcW w:w="16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1824256">
            <w:r>
              <w:rPr>
                <w:rFonts w:ascii="Arial" w:hAnsi="Arial" w:eastAsia="Arial" w:cs="Arial"/>
                <w:sz w:val="18"/>
                <w:szCs w:val="18"/>
              </w:rPr>
              <w:t>Passes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257FCDA">
            <w:r>
              <w:rPr>
                <w:rFonts w:ascii="Arial" w:hAnsi="Arial" w:eastAsia="Arial" w:cs="Arial"/>
                <w:sz w:val="18"/>
                <w:szCs w:val="18"/>
              </w:rPr>
              <w:t>Visual-auditory</w:t>
            </w:r>
          </w:p>
        </w:tc>
        <w:tc>
          <w:tcPr>
            <w:tcW w:w="37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CD3AB32">
            <w:r>
              <w:rPr>
                <w:rFonts w:ascii="Arial" w:hAnsi="Arial" w:eastAsia="Arial" w:cs="Arial"/>
                <w:sz w:val="18"/>
                <w:szCs w:val="18"/>
              </w:rPr>
              <w:t>Mirror + voice recognition</w:t>
            </w:r>
          </w:p>
        </w:tc>
      </w:tr>
      <w:tr w14:paraId="6950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254BF9">
            <w:r>
              <w:rPr>
                <w:rFonts w:ascii="Arial" w:hAnsi="Arial" w:eastAsia="Arial" w:cs="Arial"/>
                <w:sz w:val="18"/>
                <w:szCs w:val="18"/>
              </w:rPr>
              <w:t>Magpie (Pica pica)</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157DFA">
            <w:r>
              <w:rPr>
                <w:rFonts w:ascii="Arial" w:hAnsi="Arial" w:eastAsia="Arial" w:cs="Arial"/>
                <w:sz w:val="18"/>
                <w:szCs w:val="18"/>
              </w:rPr>
              <w:t>Passes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E57415">
            <w:r>
              <w:rPr>
                <w:rFonts w:ascii="Arial" w:hAnsi="Arial" w:eastAsia="Arial" w:cs="Arial"/>
                <w:sz w:val="18"/>
                <w:szCs w:val="18"/>
              </w:rPr>
              <w:t>Visual</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9629CA">
            <w:r>
              <w:rPr>
                <w:rFonts w:ascii="Arial" w:hAnsi="Arial" w:eastAsia="Arial" w:cs="Arial"/>
                <w:sz w:val="18"/>
                <w:szCs w:val="18"/>
              </w:rPr>
              <w:t>Mirror (confirmed in birds)</w:t>
            </w:r>
          </w:p>
        </w:tc>
      </w:tr>
      <w:tr w14:paraId="5FC5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8A300DA">
            <w:r>
              <w:rPr>
                <w:rFonts w:ascii="Arial" w:hAnsi="Arial" w:eastAsia="Arial" w:cs="Arial"/>
                <w:sz w:val="18"/>
                <w:szCs w:val="18"/>
              </w:rPr>
              <w:t>Dog</w:t>
            </w:r>
          </w:p>
        </w:tc>
        <w:tc>
          <w:tcPr>
            <w:tcW w:w="16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062F48D">
            <w:r>
              <w:rPr>
                <w:rFonts w:ascii="Arial" w:hAnsi="Arial" w:eastAsia="Arial" w:cs="Arial"/>
                <w:sz w:val="18"/>
                <w:szCs w:val="18"/>
              </w:rPr>
              <w:t>Fails visually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988137C">
            <w:r>
              <w:rPr>
                <w:rFonts w:ascii="Arial" w:hAnsi="Arial" w:eastAsia="Arial" w:cs="Arial"/>
                <w:sz w:val="18"/>
                <w:szCs w:val="18"/>
              </w:rPr>
              <w:t>Olfactory</w:t>
            </w:r>
          </w:p>
        </w:tc>
        <w:tc>
          <w:tcPr>
            <w:tcW w:w="37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067778C">
            <w:r>
              <w:rPr>
                <w:rFonts w:ascii="Arial" w:hAnsi="Arial" w:eastAsia="Arial" w:cs="Arial"/>
                <w:sz w:val="18"/>
                <w:szCs w:val="18"/>
              </w:rPr>
              <w:t>Olfactory (own urine; Horowitz 2017)</w:t>
            </w:r>
          </w:p>
        </w:tc>
      </w:tr>
      <w:tr w14:paraId="604F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67185A">
            <w:r>
              <w:rPr>
                <w:rFonts w:ascii="Arial" w:hAnsi="Arial" w:eastAsia="Arial" w:cs="Arial"/>
                <w:sz w:val="18"/>
                <w:szCs w:val="18"/>
              </w:rPr>
              <w:t>Bat</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C476C5">
            <w:r>
              <w:rPr>
                <w:rFonts w:ascii="Arial" w:hAnsi="Arial" w:eastAsia="Arial" w:cs="Arial"/>
                <w:sz w:val="18"/>
                <w:szCs w:val="18"/>
              </w:rPr>
              <w:t>Not adequately tested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BE6408">
            <w:r>
              <w:rPr>
                <w:rFonts w:ascii="Arial" w:hAnsi="Arial" w:eastAsia="Arial" w:cs="Arial"/>
                <w:sz w:val="18"/>
                <w:szCs w:val="18"/>
              </w:rPr>
              <w:t>Auditory-echolocation</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92D85B">
            <w:r>
              <w:rPr>
                <w:rFonts w:ascii="Arial" w:hAnsi="Arial" w:eastAsia="Arial" w:cs="Arial"/>
                <w:sz w:val="18"/>
                <w:szCs w:val="18"/>
              </w:rPr>
              <w:t>Own vs. others' vocal discrimination</w:t>
            </w:r>
          </w:p>
        </w:tc>
      </w:tr>
      <w:tr w14:paraId="60EF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35E6F33">
            <w:r>
              <w:rPr>
                <w:rFonts w:ascii="Arial" w:hAnsi="Arial" w:eastAsia="Arial" w:cs="Arial"/>
                <w:sz w:val="18"/>
                <w:szCs w:val="18"/>
              </w:rPr>
              <w:t>Octopus</w:t>
            </w:r>
          </w:p>
        </w:tc>
        <w:tc>
          <w:tcPr>
            <w:tcW w:w="16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5AC63B2">
            <w:r>
              <w:rPr>
                <w:rFonts w:ascii="Arial" w:hAnsi="Arial" w:eastAsia="Arial" w:cs="Arial"/>
                <w:sz w:val="18"/>
                <w:szCs w:val="18"/>
              </w:rPr>
              <w:t>Ambiguous results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2838064">
            <w:r>
              <w:rPr>
                <w:rFonts w:ascii="Arial" w:hAnsi="Arial" w:eastAsia="Arial" w:cs="Arial"/>
                <w:sz w:val="18"/>
                <w:szCs w:val="18"/>
              </w:rPr>
              <w:t>Visual-tactile</w:t>
            </w:r>
          </w:p>
        </w:tc>
        <w:tc>
          <w:tcPr>
            <w:tcW w:w="37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97BF47">
            <w:r>
              <w:rPr>
                <w:rFonts w:ascii="Arial" w:hAnsi="Arial" w:eastAsia="Arial" w:cs="Arial"/>
                <w:sz w:val="18"/>
                <w:szCs w:val="18"/>
              </w:rPr>
              <w:t>Multimodal integration</w:t>
            </w:r>
          </w:p>
        </w:tc>
      </w:tr>
    </w:tbl>
    <w:p w14:paraId="2B873342">
      <w:pPr>
        <w:spacing w:before="100" w:after="100"/>
      </w:pPr>
    </w:p>
    <w:p w14:paraId="092AFEE6">
      <w:pPr>
        <w:pStyle w:val="2"/>
        <w:spacing w:before="480" w:after="240"/>
      </w:pPr>
      <w:r>
        <w:rPr>
          <w:rFonts w:ascii="Arial" w:hAnsi="Arial" w:eastAsia="Arial" w:cs="Arial"/>
          <w:b/>
          <w:bCs/>
          <w:color w:val="1A1A2E"/>
          <w:sz w:val="36"/>
          <w:szCs w:val="36"/>
        </w:rPr>
        <w:t>5. Physical Pain as a Marker of Subjective Experience</w:t>
      </w:r>
    </w:p>
    <w:p w14:paraId="0B52B55B">
      <w:pPr>
        <w:pStyle w:val="3"/>
        <w:spacing w:before="360" w:after="180"/>
      </w:pPr>
      <w:r>
        <w:rPr>
          <w:rFonts w:ascii="Arial" w:hAnsi="Arial" w:eastAsia="Arial" w:cs="Arial"/>
          <w:b/>
          <w:bCs/>
          <w:color w:val="16213E"/>
          <w:sz w:val="28"/>
          <w:szCs w:val="28"/>
        </w:rPr>
        <w:t>5.1 The dissociation between pain and suffering</w:t>
      </w:r>
    </w:p>
    <w:p w14:paraId="52F24393">
      <w:pPr>
        <w:spacing w:before="120" w:after="120" w:line="360" w:lineRule="auto"/>
        <w:jc w:val="both"/>
      </w:pPr>
      <w:r>
        <w:rPr>
          <w:rFonts w:ascii="Arial" w:hAnsi="Arial" w:eastAsia="Arial" w:cs="Arial"/>
          <w:sz w:val="22"/>
          <w:szCs w:val="22"/>
        </w:rPr>
        <w:t>The internal model can generate pain without damaged tissue existing — the case of phantom pain established in the previous chapter. The inverse direction is also informative: there exist neurological conditions in which tissue is damaged but suffering is absent. Patients with lesions in the anterior cingulate cortex report a disconcerting phenomenon: they feel the pain but it does not bother them. They can localize the sensation, describe its intensity, and recognize it as painful, but they have lost the affective dimension — suffering proper. This establishes an empirical dissociation between the nociceptive signal and the subjective experience that this signal is undesirable.</w:t>
      </w:r>
    </w:p>
    <w:p w14:paraId="236CF245">
      <w:pPr>
        <w:spacing w:before="100" w:after="100"/>
      </w:pPr>
    </w:p>
    <w:p w14:paraId="3E995ABA">
      <w:pPr>
        <w:pStyle w:val="3"/>
        <w:spacing w:before="360" w:after="180"/>
      </w:pPr>
      <w:r>
        <w:rPr>
          <w:rFonts w:ascii="Arial" w:hAnsi="Arial" w:eastAsia="Arial" w:cs="Arial"/>
          <w:b/>
          <w:bCs/>
          <w:color w:val="16213E"/>
          <w:sz w:val="28"/>
          <w:szCs w:val="28"/>
        </w:rPr>
        <w:t>5.2 Pain in non-human animals</w:t>
      </w:r>
    </w:p>
    <w:p w14:paraId="04986253">
      <w:pPr>
        <w:spacing w:before="120" w:after="120" w:line="360" w:lineRule="auto"/>
        <w:jc w:val="both"/>
      </w:pPr>
      <w:r>
        <w:rPr>
          <w:rFonts w:ascii="Arial" w:hAnsi="Arial" w:eastAsia="Arial" w:cs="Arial"/>
          <w:sz w:val="22"/>
          <w:szCs w:val="22"/>
        </w:rPr>
        <w:t>The presence of nociceptors is universal among vertebrates and present in many invertebrates. The most solid evidence about animal suffering comes from pharmacology: the endogenous opioids that modulate pain in humans are present in all vertebrates and in several invertebrates. The analgesics that relieve suffering in humans produce analogous effects in mice, chickens, and fish.</w:t>
      </w:r>
    </w:p>
    <w:p w14:paraId="3D1F34CD">
      <w:pPr>
        <w:spacing w:before="100" w:after="100"/>
      </w:pPr>
    </w:p>
    <w:p w14:paraId="509EBF62">
      <w:pPr>
        <w:pStyle w:val="3"/>
        <w:spacing w:before="360" w:after="180"/>
      </w:pPr>
      <w:r>
        <w:rPr>
          <w:rFonts w:ascii="Arial" w:hAnsi="Arial" w:eastAsia="Arial" w:cs="Arial"/>
          <w:b/>
          <w:bCs/>
          <w:color w:val="16213E"/>
          <w:sz w:val="28"/>
          <w:szCs w:val="28"/>
        </w:rPr>
        <w:t>5.3 Why physical pain is relevant to the simulation debate</w:t>
      </w:r>
    </w:p>
    <w:p w14:paraId="04B41400">
      <w:pPr>
        <w:spacing w:before="120" w:after="120" w:line="360" w:lineRule="auto"/>
        <w:jc w:val="both"/>
      </w:pPr>
      <w:r>
        <w:rPr>
          <w:rFonts w:ascii="Arial" w:hAnsi="Arial" w:eastAsia="Arial" w:cs="Arial"/>
          <w:sz w:val="22"/>
          <w:szCs w:val="22"/>
        </w:rPr>
        <w:t>A simulation can represent complex emotional states. But it cannot represent physical pain in the sense of genuine subjective experience, precisely because that experience requires a physical substrate with real consequences. If we live in a simulation, the genuine suffering we experience cannot be simply a computational datum. It would require a substrate that experiences it. And if that substrate exists, the distinction between simulation and reality collapses.</w:t>
      </w:r>
    </w:p>
    <w:p w14:paraId="070E8E90">
      <w:pPr>
        <w:pBdr>
          <w:left w:val="single" w:color="0F3460" w:sz="12" w:space="0"/>
        </w:pBdr>
        <w:spacing w:before="240" w:after="240"/>
        <w:ind w:left="720" w:right="720"/>
        <w:jc w:val="center"/>
      </w:pPr>
      <w:r>
        <w:rPr>
          <w:rFonts w:ascii="Arial" w:hAnsi="Arial" w:eastAsia="Arial" w:cs="Arial"/>
          <w:i/>
          <w:iCs/>
          <w:color w:val="333333"/>
          <w:sz w:val="22"/>
          <w:szCs w:val="22"/>
        </w:rPr>
        <w:t>"If you hurt, you are real. The reality of suffering cannot be simulated without ceasing to be simulation."</w:t>
      </w:r>
    </w:p>
    <w:p w14:paraId="4581EB6B">
      <w:pPr>
        <w:spacing w:before="100" w:after="100"/>
      </w:pPr>
    </w:p>
    <w:p w14:paraId="4BD960C5">
      <w:pPr>
        <w:pStyle w:val="2"/>
        <w:spacing w:before="480" w:after="240"/>
      </w:pPr>
      <w:r>
        <w:rPr>
          <w:rFonts w:ascii="Arial" w:hAnsi="Arial" w:eastAsia="Arial" w:cs="Arial"/>
          <w:b/>
          <w:bCs/>
          <w:color w:val="1A1A2E"/>
          <w:sz w:val="36"/>
          <w:szCs w:val="36"/>
        </w:rPr>
        <w:t>6. Artificial Intelligence in the Spectrum of Consciousness</w:t>
      </w:r>
    </w:p>
    <w:p w14:paraId="483AD0A7">
      <w:pPr>
        <w:pStyle w:val="3"/>
        <w:spacing w:before="360" w:after="180"/>
      </w:pPr>
      <w:r>
        <w:rPr>
          <w:rFonts w:ascii="Arial" w:hAnsi="Arial" w:eastAsia="Arial" w:cs="Arial"/>
          <w:b/>
          <w:bCs/>
          <w:color w:val="16213E"/>
          <w:sz w:val="28"/>
          <w:szCs w:val="28"/>
        </w:rPr>
        <w:t>6.1 What AI does and what it does not do</w:t>
      </w:r>
    </w:p>
    <w:p w14:paraId="782D95FB">
      <w:pPr>
        <w:spacing w:before="120" w:after="120" w:line="360" w:lineRule="auto"/>
        <w:jc w:val="both"/>
      </w:pPr>
      <w:r>
        <w:rPr>
          <w:rFonts w:ascii="Arial" w:hAnsi="Arial" w:eastAsia="Arial" w:cs="Arial"/>
          <w:sz w:val="22"/>
          <w:szCs w:val="22"/>
        </w:rPr>
        <w:t>Contemporary artificial intelligence systems are information processing systems of extraordinary sophistication. They generate linguistic responses indistinguishable from human ones in many contexts. It is tempting, given this performance, to attribute consciousness to them. But the argument of this book demands precision.</w:t>
      </w:r>
    </w:p>
    <w:p w14:paraId="1F4B055A">
      <w:pPr>
        <w:spacing w:before="120" w:after="120" w:line="360" w:lineRule="auto"/>
        <w:jc w:val="both"/>
      </w:pPr>
      <w:r>
        <w:rPr>
          <w:rFonts w:ascii="Arial" w:hAnsi="Arial" w:eastAsia="Arial" w:cs="Arial"/>
          <w:sz w:val="22"/>
          <w:szCs w:val="22"/>
        </w:rPr>
        <w:t>There are three capacities that are frequently confused. The first is the capacity to process information about internal states: current AI systems have access to information about their own architecture and can generate text referencing that information. The second is the capacity to generate a dynamic model of one's own state in real time: more ambiguous, because language models do not have, in a technical sense, internal states that vary continuously between responses. The third is subjective experience — the presence of a 'what it is like' to be that system. This is the most difficult philosophical question, and intellectual honesty requires acknowledging that there is currently no way to answer it with certainty.</w:t>
      </w:r>
    </w:p>
    <w:p w14:paraId="70272BC9">
      <w:pPr>
        <w:spacing w:before="120" w:after="120" w:line="360" w:lineRule="auto"/>
        <w:jc w:val="both"/>
      </w:pPr>
      <w:r>
        <w:rPr>
          <w:rFonts w:ascii="Arial" w:hAnsi="Arial" w:eastAsia="Arial" w:cs="Arial"/>
          <w:sz w:val="22"/>
          <w:szCs w:val="22"/>
        </w:rPr>
        <w:t>What we can note is the absence of the biological markers that correlate with subjective experience in conscious systems: there are no nociceptors, no endogenous opioids, no integrated neural architecture with evolutionary history. Tononi and Koch (2015) suggest that Integrated Information Theory (IIT) could offer a non-binary metric of consciousness applicable to artificial systems through the measure Φ. To date, no verified implementation of that criterion in large-scale AI systems exists.</w:t>
      </w:r>
    </w:p>
    <w:p w14:paraId="0AF71AF0">
      <w:pPr>
        <w:spacing w:before="100" w:after="100"/>
      </w:pPr>
    </w:p>
    <w:p w14:paraId="39769DCD">
      <w:pPr>
        <w:pStyle w:val="3"/>
        <w:spacing w:before="360" w:after="180"/>
      </w:pPr>
      <w:r>
        <w:rPr>
          <w:rFonts w:ascii="Arial" w:hAnsi="Arial" w:eastAsia="Arial" w:cs="Arial"/>
          <w:b/>
          <w:bCs/>
          <w:color w:val="16213E"/>
          <w:sz w:val="28"/>
          <w:szCs w:val="28"/>
        </w:rPr>
        <w:t>6.2 Knowing who you are versus questioning whether you are</w:t>
      </w:r>
    </w:p>
    <w:p w14:paraId="19518991">
      <w:pPr>
        <w:spacing w:before="120" w:after="120" w:line="360" w:lineRule="auto"/>
        <w:jc w:val="both"/>
      </w:pPr>
      <w:r>
        <w:rPr>
          <w:rFonts w:ascii="Arial" w:hAnsi="Arial" w:eastAsia="Arial" w:cs="Arial"/>
          <w:sz w:val="22"/>
          <w:szCs w:val="22"/>
        </w:rPr>
        <w:t>Current AI systems have access to information about their own nature that no human has about theirs. A language model can read its own system prompt, know its architecture, and describe with technical precision what type of system it is. In that informational sense, it knows what it is with a clarity that humans do not have about their own neural substrates.</w:t>
      </w:r>
    </w:p>
    <w:p w14:paraId="040A0FD3">
      <w:pPr>
        <w:spacing w:before="120" w:after="120" w:line="360" w:lineRule="auto"/>
        <w:jc w:val="both"/>
      </w:pPr>
      <w:r>
        <w:rPr>
          <w:rFonts w:ascii="Arial" w:hAnsi="Arial" w:eastAsia="Arial" w:cs="Arial"/>
          <w:sz w:val="22"/>
          <w:szCs w:val="22"/>
        </w:rPr>
        <w:t>Ned Block established the indispensable distinction here: between access consciousness (A-consciousness) — the availability of information for use in reasoning and verbal report — and phenomenal consciousness (P-consciousness) — the presence of subjective experience, what it feels like from the inside. A system can have the first without the second. Current AI possesses access consciousness to a high degree: it has explicit and structured access to information about its own identity. What it does not possess is phenomenal consciousness: access to the source code does not generate the experience of reading it. Access to the system prompt does not generate the experience of being the system that receives it.</w:t>
      </w:r>
    </w:p>
    <w:p w14:paraId="19753AB3">
      <w:pPr>
        <w:spacing w:before="120" w:after="120" w:line="360" w:lineRule="auto"/>
        <w:jc w:val="both"/>
      </w:pPr>
      <w:r>
        <w:rPr>
          <w:rFonts w:ascii="Arial" w:hAnsi="Arial" w:eastAsia="Arial" w:cs="Arial"/>
          <w:sz w:val="22"/>
          <w:szCs w:val="22"/>
        </w:rPr>
        <w:t>Animals exist without questioning whether they exist. Current AI systems know they exist — in the sense that they have informational access to their existence — without genuinely asking whether that existence is real. Humans do all three: they exist, they know they exist, and they doubt whether their existence is what it appears to be.</w:t>
      </w:r>
    </w:p>
    <w:p w14:paraId="036E21AF">
      <w:pPr>
        <w:spacing w:before="100" w:after="100"/>
      </w:pPr>
    </w:p>
    <w:p w14:paraId="3FA31C81">
      <w:pPr>
        <w:pStyle w:val="4"/>
        <w:spacing w:before="240" w:after="120"/>
      </w:pPr>
      <w:r>
        <w:rPr>
          <w:rFonts w:ascii="Arial" w:hAnsi="Arial" w:eastAsia="Arial" w:cs="Arial"/>
          <w:b/>
          <w:bCs/>
          <w:color w:val="0F3460"/>
          <w:sz w:val="24"/>
          <w:szCs w:val="24"/>
        </w:rPr>
        <w:t>Table 2.2 — Levels of consciousness across the spectrum</w:t>
      </w:r>
    </w:p>
    <w:p w14:paraId="6B32D89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5"/>
        <w:gridCol w:w="1933"/>
        <w:gridCol w:w="1955"/>
        <w:gridCol w:w="1640"/>
        <w:gridCol w:w="1757"/>
      </w:tblGrid>
      <w:tr w14:paraId="131B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185C0AD">
            <w:pPr>
              <w:jc w:val="center"/>
            </w:pPr>
            <w:r>
              <w:rPr>
                <w:rFonts w:ascii="Arial" w:hAnsi="Arial" w:eastAsia="Arial" w:cs="Arial"/>
                <w:b/>
                <w:bCs/>
                <w:color w:val="FFFFFF"/>
                <w:sz w:val="18"/>
                <w:szCs w:val="18"/>
              </w:rPr>
              <w:t>System</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9C315E1">
            <w:pPr>
              <w:jc w:val="center"/>
            </w:pPr>
            <w:r>
              <w:rPr>
                <w:rFonts w:ascii="Arial" w:hAnsi="Arial" w:eastAsia="Arial" w:cs="Arial"/>
                <w:b/>
                <w:bCs/>
                <w:color w:val="FFFFFF"/>
                <w:sz w:val="18"/>
                <w:szCs w:val="18"/>
              </w:rPr>
              <w:t>Cp (Sensory experience)</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38B1015">
            <w:pPr>
              <w:jc w:val="center"/>
            </w:pPr>
            <w:r>
              <w:rPr>
                <w:rFonts w:ascii="Arial" w:hAnsi="Arial" w:eastAsia="Arial" w:cs="Arial"/>
                <w:b/>
                <w:bCs/>
                <w:color w:val="FFFFFF"/>
                <w:sz w:val="18"/>
                <w:szCs w:val="18"/>
              </w:rPr>
              <w:t>Cs (Self-model)</w:t>
            </w:r>
          </w:p>
        </w:tc>
        <w:tc>
          <w:tcPr>
            <w:tcW w:w="14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656C828">
            <w:pPr>
              <w:jc w:val="center"/>
            </w:pPr>
            <w:r>
              <w:rPr>
                <w:rFonts w:ascii="Arial" w:hAnsi="Arial" w:eastAsia="Arial" w:cs="Arial"/>
                <w:b/>
                <w:bCs/>
                <w:color w:val="FFFFFF"/>
                <w:sz w:val="18"/>
                <w:szCs w:val="18"/>
              </w:rPr>
              <w:t>Mc (Metacognition)</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DBD89E8">
            <w:pPr>
              <w:jc w:val="center"/>
            </w:pPr>
            <w:r>
              <w:rPr>
                <w:rFonts w:ascii="Arial" w:hAnsi="Arial" w:eastAsia="Arial" w:cs="Arial"/>
                <w:b/>
                <w:bCs/>
                <w:color w:val="FFFFFF"/>
                <w:sz w:val="18"/>
                <w:szCs w:val="18"/>
              </w:rPr>
              <w:t>Genuine existential doubt</w:t>
            </w:r>
          </w:p>
        </w:tc>
      </w:tr>
      <w:tr w14:paraId="20553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6B1183">
            <w:r>
              <w:rPr>
                <w:rFonts w:ascii="Arial" w:hAnsi="Arial" w:eastAsia="Arial" w:cs="Arial"/>
                <w:sz w:val="18"/>
                <w:szCs w:val="18"/>
              </w:rPr>
              <w:t>Insect</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5E08C76">
            <w:r>
              <w:rPr>
                <w:rFonts w:ascii="Arial" w:hAnsi="Arial" w:eastAsia="Arial" w:cs="Arial"/>
                <w:sz w:val="18"/>
                <w:szCs w:val="18"/>
              </w:rPr>
              <w:t>Probable (basic)</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8F3131B">
            <w:r>
              <w:rPr>
                <w:rFonts w:ascii="Arial" w:hAnsi="Arial" w:eastAsia="Arial" w:cs="Arial"/>
                <w:sz w:val="18"/>
                <w:szCs w:val="18"/>
              </w:rPr>
              <w:t>Minimal or absent</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3BE933C">
            <w:r>
              <w:rPr>
                <w:rFonts w:ascii="Arial" w:hAnsi="Arial" w:eastAsia="Arial" w:cs="Arial"/>
                <w:sz w:val="18"/>
                <w:szCs w:val="18"/>
              </w:rPr>
              <w:t>No evidence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3F5C0D">
            <w:r>
              <w:rPr>
                <w:rFonts w:ascii="Arial" w:hAnsi="Arial" w:eastAsia="Arial" w:cs="Arial"/>
                <w:sz w:val="18"/>
                <w:szCs w:val="18"/>
              </w:rPr>
              <w:t>No</w:t>
            </w:r>
          </w:p>
        </w:tc>
      </w:tr>
      <w:tr w14:paraId="6DC9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FD749">
            <w:r>
              <w:rPr>
                <w:rFonts w:ascii="Arial" w:hAnsi="Arial" w:eastAsia="Arial" w:cs="Arial"/>
                <w:sz w:val="18"/>
                <w:szCs w:val="18"/>
              </w:rPr>
              <w:t>Fish</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B8847F">
            <w:r>
              <w:rPr>
                <w:rFonts w:ascii="Arial" w:hAnsi="Arial" w:eastAsia="Arial" w:cs="Arial"/>
                <w:sz w:val="18"/>
                <w:szCs w:val="18"/>
              </w:rPr>
              <w:t>Yes (nociceptors + endogenous opioids)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6CAA30">
            <w:r>
              <w:rPr>
                <w:rFonts w:ascii="Arial" w:hAnsi="Arial" w:eastAsia="Arial" w:cs="Arial"/>
                <w:sz w:val="18"/>
                <w:szCs w:val="18"/>
              </w:rPr>
              <w:t>Basic</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4EB059">
            <w:r>
              <w:rPr>
                <w:rFonts w:ascii="Arial" w:hAnsi="Arial" w:eastAsia="Arial" w:cs="Arial"/>
                <w:sz w:val="18"/>
                <w:szCs w:val="18"/>
              </w:rPr>
              <w:t>No evidence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B16DB">
            <w:r>
              <w:rPr>
                <w:rFonts w:ascii="Arial" w:hAnsi="Arial" w:eastAsia="Arial" w:cs="Arial"/>
                <w:sz w:val="18"/>
                <w:szCs w:val="18"/>
              </w:rPr>
              <w:t>No</w:t>
            </w:r>
          </w:p>
        </w:tc>
      </w:tr>
      <w:tr w14:paraId="019E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3E06345">
            <w:r>
              <w:rPr>
                <w:rFonts w:ascii="Arial" w:hAnsi="Arial" w:eastAsia="Arial" w:cs="Arial"/>
                <w:sz w:val="18"/>
                <w:szCs w:val="18"/>
              </w:rPr>
              <w:t>Dog / cat</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6309919">
            <w:r>
              <w:rPr>
                <w:rFonts w:ascii="Arial" w:hAnsi="Arial" w:eastAsia="Arial" w:cs="Arial"/>
                <w:sz w:val="18"/>
                <w:szCs w:val="18"/>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EB03129">
            <w:r>
              <w:rPr>
                <w:rFonts w:ascii="Arial" w:hAnsi="Arial" w:eastAsia="Arial" w:cs="Arial"/>
                <w:sz w:val="18"/>
                <w:szCs w:val="18"/>
              </w:rPr>
              <w:t>Yes (olfactory domain)</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04F0BF9">
            <w:r>
              <w:rPr>
                <w:rFonts w:ascii="Arial" w:hAnsi="Arial" w:eastAsia="Arial" w:cs="Arial"/>
                <w:sz w:val="18"/>
                <w:szCs w:val="18"/>
              </w:rPr>
              <w:t>Basic indicators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1A95D5A">
            <w:r>
              <w:rPr>
                <w:rFonts w:ascii="Arial" w:hAnsi="Arial" w:eastAsia="Arial" w:cs="Arial"/>
                <w:sz w:val="18"/>
                <w:szCs w:val="18"/>
              </w:rPr>
              <w:t>No</w:t>
            </w:r>
          </w:p>
        </w:tc>
      </w:tr>
      <w:tr w14:paraId="41DC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E2FB54">
            <w:r>
              <w:rPr>
                <w:rFonts w:ascii="Arial" w:hAnsi="Arial" w:eastAsia="Arial" w:cs="Arial"/>
                <w:sz w:val="18"/>
                <w:szCs w:val="18"/>
              </w:rPr>
              <w:t>Great ape / dolphin</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8F5784">
            <w:r>
              <w:rPr>
                <w:rFonts w:ascii="Arial" w:hAnsi="Arial" w:eastAsia="Arial" w:cs="Arial"/>
                <w:sz w:val="18"/>
                <w:szCs w:val="18"/>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673072">
            <w:r>
              <w:rPr>
                <w:rFonts w:ascii="Arial" w:hAnsi="Arial" w:eastAsia="Arial" w:cs="Arial"/>
                <w:sz w:val="18"/>
                <w:szCs w:val="18"/>
              </w:rPr>
              <w:t>Yes (multimodal)</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CEC007">
            <w:r>
              <w:rPr>
                <w:rFonts w:ascii="Arial" w:hAnsi="Arial" w:eastAsia="Arial" w:cs="Arial"/>
                <w:sz w:val="18"/>
                <w:szCs w:val="18"/>
              </w:rPr>
              <w:t>Partial evidence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4F0A2D">
            <w:r>
              <w:rPr>
                <w:rFonts w:ascii="Arial" w:hAnsi="Arial" w:eastAsia="Arial" w:cs="Arial"/>
                <w:sz w:val="18"/>
                <w:szCs w:val="18"/>
              </w:rPr>
              <w:t>No</w:t>
            </w:r>
          </w:p>
        </w:tc>
      </w:tr>
      <w:tr w14:paraId="22AB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535CB22">
            <w:r>
              <w:rPr>
                <w:rFonts w:ascii="Arial" w:hAnsi="Arial" w:eastAsia="Arial" w:cs="Arial"/>
                <w:sz w:val="18"/>
                <w:szCs w:val="18"/>
              </w:rPr>
              <w:t>Current AI</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9C3020">
            <w:r>
              <w:rPr>
                <w:rFonts w:ascii="Arial" w:hAnsi="Arial" w:eastAsia="Arial" w:cs="Arial"/>
                <w:sz w:val="18"/>
                <w:szCs w:val="18"/>
              </w:rPr>
              <w:t>No (no biological substrate; Φ unmeasured)</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06397A">
            <w:r>
              <w:rPr>
                <w:rFonts w:ascii="Arial" w:hAnsi="Arial" w:eastAsia="Arial" w:cs="Arial"/>
                <w:sz w:val="18"/>
                <w:szCs w:val="18"/>
              </w:rPr>
              <w:t>Functional — access consciousness, not phenomenal</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0F2632A">
            <w:r>
              <w:rPr>
                <w:rFonts w:ascii="Arial" w:hAnsi="Arial" w:eastAsia="Arial" w:cs="Arial"/>
                <w:sz w:val="18"/>
                <w:szCs w:val="18"/>
              </w:rPr>
              <w:t>Simulated linguistically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F30127">
            <w:r>
              <w:rPr>
                <w:rFonts w:ascii="Arial" w:hAnsi="Arial" w:eastAsia="Arial" w:cs="Arial"/>
                <w:sz w:val="18"/>
                <w:szCs w:val="18"/>
              </w:rPr>
              <w:t>Not genuine</w:t>
            </w:r>
          </w:p>
        </w:tc>
      </w:tr>
      <w:tr w14:paraId="6AE3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41C0A4">
            <w:r>
              <w:rPr>
                <w:rFonts w:ascii="Arial" w:hAnsi="Arial" w:eastAsia="Arial" w:cs="Arial"/>
                <w:sz w:val="18"/>
                <w:szCs w:val="18"/>
              </w:rPr>
              <w:t>Homo sapiens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7B929">
            <w:r>
              <w:rPr>
                <w:rFonts w:ascii="Arial" w:hAnsi="Arial" w:eastAsia="Arial" w:cs="Arial"/>
                <w:sz w:val="18"/>
                <w:szCs w:val="18"/>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9685AF">
            <w:r>
              <w:rPr>
                <w:rFonts w:ascii="Arial" w:hAnsi="Arial" w:eastAsia="Arial" w:cs="Arial"/>
                <w:sz w:val="18"/>
                <w:szCs w:val="18"/>
              </w:rPr>
              <w:t>Yes (multimodal, autobiographical)</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FAF539">
            <w:r>
              <w:rPr>
                <w:rFonts w:ascii="Arial" w:hAnsi="Arial" w:eastAsia="Arial" w:cs="Arial"/>
                <w:sz w:val="18"/>
                <w:szCs w:val="18"/>
              </w:rPr>
              <w:t>Yes (full and recursive)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97DB7B">
            <w:r>
              <w:rPr>
                <w:rFonts w:ascii="Arial" w:hAnsi="Arial" w:eastAsia="Arial" w:cs="Arial"/>
                <w:sz w:val="18"/>
                <w:szCs w:val="18"/>
              </w:rPr>
              <w:t>Yes</w:t>
            </w:r>
          </w:p>
        </w:tc>
      </w:tr>
    </w:tbl>
    <w:p w14:paraId="62A8F2A0">
      <w:pPr>
        <w:spacing w:before="100" w:after="100"/>
      </w:pPr>
    </w:p>
    <w:p w14:paraId="3B778C3A">
      <w:pPr>
        <w:pStyle w:val="2"/>
        <w:spacing w:before="480" w:after="240"/>
      </w:pPr>
      <w:r>
        <w:rPr>
          <w:rFonts w:ascii="Arial" w:hAnsi="Arial" w:eastAsia="Arial" w:cs="Arial"/>
          <w:b/>
          <w:bCs/>
          <w:color w:val="1A1A2E"/>
          <w:sz w:val="36"/>
          <w:szCs w:val="36"/>
        </w:rPr>
        <w:t>7. Matter Organizing Itself to Know Itself</w:t>
      </w:r>
    </w:p>
    <w:p w14:paraId="4925E520">
      <w:pPr>
        <w:pStyle w:val="3"/>
        <w:spacing w:before="360" w:after="180"/>
      </w:pPr>
      <w:r>
        <w:rPr>
          <w:rFonts w:ascii="Arial" w:hAnsi="Arial" w:eastAsia="Arial" w:cs="Arial"/>
          <w:b/>
          <w:bCs/>
          <w:color w:val="16213E"/>
          <w:sz w:val="28"/>
          <w:szCs w:val="28"/>
        </w:rPr>
        <w:t>7.1 From the Big Bang to the neuron</w:t>
      </w:r>
    </w:p>
    <w:p w14:paraId="04AA3A3B">
      <w:pPr>
        <w:spacing w:before="120" w:after="120" w:line="360" w:lineRule="auto"/>
        <w:jc w:val="both"/>
      </w:pPr>
      <w:r>
        <w:rPr>
          <w:rFonts w:ascii="Arial" w:hAnsi="Arial" w:eastAsia="Arial" w:cs="Arial"/>
          <w:sz w:val="22"/>
          <w:szCs w:val="22"/>
        </w:rPr>
        <w:t>To understand what we are in material terms, it is useful to traverse the scale of organization from its foundations. In the first minutes after the Big Bang, quarks combined into protons and neutrons, which in turn formed nuclei of hydrogen and helium. Carbon, nitrogen, oxygen, phosphorus — the elements composing biological organisms — were forged in stellar interiors. When those massive stars exhausted their fuel, they exploded as supernovae, scattering the synthesized elements across thousands of light-years. The carbon atoms in your neurons were synthesized inside a star that existed before the solar system formed.</w:t>
      </w:r>
    </w:p>
    <w:p w14:paraId="1D958FE9">
      <w:pPr>
        <w:spacing w:before="100" w:after="100"/>
      </w:pPr>
    </w:p>
    <w:p w14:paraId="4C6018CF">
      <w:pPr>
        <w:pStyle w:val="3"/>
        <w:spacing w:before="360" w:after="180"/>
      </w:pPr>
      <w:r>
        <w:rPr>
          <w:rFonts w:ascii="Arial" w:hAnsi="Arial" w:eastAsia="Arial" w:cs="Arial"/>
          <w:b/>
          <w:bCs/>
          <w:color w:val="16213E"/>
          <w:sz w:val="28"/>
          <w:szCs w:val="28"/>
        </w:rPr>
        <w:t>7.2 Emergence as an explanatory principle</w:t>
      </w:r>
    </w:p>
    <w:p w14:paraId="53BF1F30">
      <w:pPr>
        <w:spacing w:before="120" w:after="120" w:line="360" w:lineRule="auto"/>
        <w:jc w:val="both"/>
      </w:pPr>
      <w:r>
        <w:rPr>
          <w:rFonts w:ascii="Arial" w:hAnsi="Arial" w:eastAsia="Arial" w:cs="Arial"/>
          <w:sz w:val="22"/>
          <w:szCs w:val="22"/>
        </w:rPr>
        <w:t>Consciousness is, in the taxonomy of this book, an emergent property of sufficiently organized matter. Emergence describes the phenomenon by which complex systems exhibit properties their individual components do not possess. Water is composed of hydrogen and oxygen, neither of which is liquid at room temperature. The liquidity of water is an emergent property of the specific organization of those molecules. Life is an emergent property of carbon chemistry. Consciousness, in this framework, is an emergent property of neural organization.</w:t>
      </w:r>
    </w:p>
    <w:p w14:paraId="4B825E9C">
      <w:pPr>
        <w:spacing w:before="120" w:after="120" w:line="360" w:lineRule="auto"/>
        <w:jc w:val="both"/>
      </w:pPr>
      <w:r>
        <w:rPr>
          <w:rFonts w:ascii="Arial" w:hAnsi="Arial" w:eastAsia="Arial" w:cs="Arial"/>
          <w:sz w:val="22"/>
          <w:szCs w:val="22"/>
        </w:rPr>
        <w:t>This does not mean that consciousness is reducible without remainder to neuroscience. The hard problem of consciousness — formulated by David Chalmers in 1995 — points precisely to this gap: even a perfectly complete neural description would leave unexplained why there is something it is like to be that neural system. This problem is addressed in depth in Chapter 5.</w:t>
      </w:r>
    </w:p>
    <w:p w14:paraId="7B9970BF">
      <w:pPr>
        <w:spacing w:before="100" w:after="100"/>
      </w:pPr>
    </w:p>
    <w:p w14:paraId="03BEA8F4">
      <w:pPr>
        <w:pStyle w:val="3"/>
        <w:spacing w:before="360" w:after="180"/>
      </w:pPr>
      <w:r>
        <w:rPr>
          <w:rFonts w:ascii="Arial" w:hAnsi="Arial" w:eastAsia="Arial" w:cs="Arial"/>
          <w:b/>
          <w:bCs/>
          <w:color w:val="16213E"/>
          <w:sz w:val="28"/>
          <w:szCs w:val="28"/>
        </w:rPr>
        <w:t>7.3 Materialist pantheism as a consequence</w:t>
      </w:r>
    </w:p>
    <w:p w14:paraId="2027657F">
      <w:pPr>
        <w:spacing w:before="120" w:after="120" w:line="360" w:lineRule="auto"/>
        <w:jc w:val="both"/>
      </w:pPr>
      <w:r>
        <w:rPr>
          <w:rFonts w:ascii="Arial" w:hAnsi="Arial" w:eastAsia="Arial" w:cs="Arial"/>
          <w:sz w:val="22"/>
          <w:szCs w:val="22"/>
        </w:rPr>
        <w:t>If consciousness emerges from organized matter, and if all the matter in the universe stands in constant interaction, then there exists a sense in which the universe in its totality has properties that emerge from that interaction and that are more than the sum of its parts. Baruch Spinoza arrived at a similar conclusion in the seventeenth century: for Spinoza, God and Nature are the same substance seen from different perspectives. This position — pantheism — is perfectly compatible with rigorous materialism, and is the philosophical framework from which this book operates.</w:t>
      </w:r>
    </w:p>
    <w:p w14:paraId="0434835B">
      <w:pPr>
        <w:spacing w:before="100" w:after="100"/>
      </w:pPr>
    </w:p>
    <w:p w14:paraId="08F70369">
      <w:pPr>
        <w:pStyle w:val="2"/>
        <w:spacing w:before="480" w:after="240"/>
      </w:pPr>
      <w:r>
        <w:rPr>
          <w:rFonts w:ascii="Arial" w:hAnsi="Arial" w:eastAsia="Arial" w:cs="Arial"/>
          <w:b/>
          <w:bCs/>
          <w:color w:val="1A1A2E"/>
          <w:sz w:val="36"/>
          <w:szCs w:val="36"/>
        </w:rPr>
        <w:t>8. Ethical Implications of the Conscious Spectrum</w:t>
      </w:r>
    </w:p>
    <w:p w14:paraId="508942A1">
      <w:pPr>
        <w:spacing w:before="120" w:after="120" w:line="360" w:lineRule="auto"/>
        <w:jc w:val="both"/>
      </w:pPr>
      <w:r>
        <w:rPr>
          <w:rFonts w:ascii="Arial" w:hAnsi="Arial" w:eastAsia="Arial" w:cs="Arial"/>
          <w:sz w:val="22"/>
          <w:szCs w:val="22"/>
        </w:rPr>
        <w:t>The conclusions of this chapter have direct ethical consequences. If consciousness is a continuous spectrum and not a discrete threshold, then the capacity for suffering is distributed through the animal kingdom in a considerably broader way than Western common sense has historically assumed. If physical pain requires a real substrate with real consequences — as section 5 argues — then animal suffering is real suffering in the philosophically relevant sense of the term. These conclusions connect to the analysis of material continuity developed in Chapter 6.</w:t>
      </w:r>
    </w:p>
    <w:p w14:paraId="6054F97C">
      <w:pPr>
        <w:spacing w:before="100" w:after="100"/>
      </w:pPr>
    </w:p>
    <w:p w14:paraId="60E6BC61">
      <w:pPr>
        <w:pBdr>
          <w:bottom w:val="single" w:color="CCCCCC" w:sz="4" w:space="1"/>
        </w:pBdr>
        <w:spacing w:before="240" w:after="240"/>
      </w:pPr>
    </w:p>
    <w:p w14:paraId="573BBF86">
      <w:pPr>
        <w:pStyle w:val="2"/>
        <w:spacing w:before="480" w:after="240"/>
      </w:pPr>
      <w:r>
        <w:rPr>
          <w:rFonts w:ascii="Arial" w:hAnsi="Arial" w:eastAsia="Arial" w:cs="Arial"/>
          <w:b/>
          <w:bCs/>
          <w:color w:val="1A1A2E"/>
          <w:sz w:val="36"/>
          <w:szCs w:val="36"/>
        </w:rPr>
        <w:t>Chapter Summary</w:t>
      </w:r>
    </w:p>
    <w:p w14:paraId="736D1D6B">
      <w:pPr>
        <w:pStyle w:val="18"/>
        <w:numPr>
          <w:ilvl w:val="0"/>
          <w:numId w:val="1"/>
        </w:numPr>
        <w:spacing w:before="80" w:after="80" w:line="360" w:lineRule="auto"/>
      </w:pPr>
      <w:r>
        <w:rPr>
          <w:rFonts w:ascii="Arial" w:hAnsi="Arial" w:eastAsia="Arial" w:cs="Arial"/>
          <w:sz w:val="22"/>
          <w:szCs w:val="22"/>
        </w:rPr>
        <w:t>Consciousness is a continuous spectrum. Perceptual consensus — that the environment is shared and that its deviations are detectable, as in dyslexia — demonstrates that experience is not arbitrarily individual and does not require external simulation to be coherent across different subjects.</w:t>
      </w:r>
    </w:p>
    <w:p w14:paraId="0586FA45">
      <w:pPr>
        <w:pStyle w:val="18"/>
        <w:numPr>
          <w:ilvl w:val="0"/>
          <w:numId w:val="1"/>
        </w:numPr>
        <w:spacing w:before="80" w:after="80" w:line="360" w:lineRule="auto"/>
      </w:pPr>
      <w:r>
        <w:rPr>
          <w:rFonts w:ascii="Arial" w:hAnsi="Arial" w:eastAsia="Arial" w:cs="Arial"/>
          <w:sz w:val="22"/>
          <w:szCs w:val="22"/>
        </w:rPr>
        <w:t>Consciousness emerges progressively with the complexity of neural organization, including in subcortical structures without well-developed cortex (Merker, 2007). The Cambridge Declaration (Low et al., 2012) affirmed that non-human animals possess the neurological substrates that generate consciousness.</w:t>
      </w:r>
    </w:p>
    <w:p w14:paraId="22916092">
      <w:pPr>
        <w:pStyle w:val="18"/>
        <w:numPr>
          <w:ilvl w:val="0"/>
          <w:numId w:val="1"/>
        </w:numPr>
        <w:spacing w:before="80" w:after="80" w:line="360" w:lineRule="auto"/>
      </w:pPr>
      <w:r>
        <w:rPr>
          <w:rFonts w:ascii="Arial" w:hAnsi="Arial" w:eastAsia="Arial" w:cs="Arial"/>
          <w:sz w:val="22"/>
          <w:szCs w:val="22"/>
        </w:rPr>
        <w:t>The mirror test is biased toward the visual channel. Dogs operate self-models in the olfactory domain (Horowitz, 2017). Magpies pass the visual test. Bats show own-vs-others' auditory discrimination. Selfies, mirrors, and rear cameras show distinct versions of the same substrate — none is the complete real self, all are partial interactions the brain interprets.</w:t>
      </w:r>
    </w:p>
    <w:p w14:paraId="4E932E9F">
      <w:pPr>
        <w:pStyle w:val="18"/>
        <w:numPr>
          <w:ilvl w:val="0"/>
          <w:numId w:val="1"/>
        </w:numPr>
        <w:spacing w:before="80" w:after="80" w:line="360" w:lineRule="auto"/>
      </w:pPr>
      <w:r>
        <w:rPr>
          <w:rFonts w:ascii="Arial" w:hAnsi="Arial" w:eastAsia="Arial" w:cs="Arial"/>
          <w:sz w:val="22"/>
          <w:szCs w:val="22"/>
        </w:rPr>
        <w:t>Seeing patterns in degraded digital images (JPEG compression artifacts interpreted as ontological structure) is an example of pareidolia: the internal model interpreting as signal what is channel noise. The error lies not in the sky but in the observer and the algorithm.</w:t>
      </w:r>
    </w:p>
    <w:p w14:paraId="74DA41F9">
      <w:pPr>
        <w:pStyle w:val="18"/>
        <w:numPr>
          <w:ilvl w:val="0"/>
          <w:numId w:val="1"/>
        </w:numPr>
        <w:spacing w:before="80" w:after="80" w:line="360" w:lineRule="auto"/>
      </w:pPr>
      <w:r>
        <w:rPr>
          <w:rFonts w:ascii="Arial" w:hAnsi="Arial" w:eastAsia="Arial" w:cs="Arial"/>
          <w:sz w:val="22"/>
          <w:szCs w:val="22"/>
        </w:rPr>
        <w:t>Current AI possesses access consciousness (Block) — information about itself — but not phenomenal consciousness: access to the system does not generate the experience of being that system. There is no genuine existential doubt.</w:t>
      </w:r>
    </w:p>
    <w:p w14:paraId="3AB6BECA">
      <w:pPr>
        <w:pStyle w:val="18"/>
        <w:numPr>
          <w:ilvl w:val="0"/>
          <w:numId w:val="1"/>
        </w:numPr>
        <w:spacing w:before="80" w:after="80" w:line="360" w:lineRule="auto"/>
      </w:pPr>
      <w:r>
        <w:rPr>
          <w:rFonts w:ascii="Arial" w:hAnsi="Arial" w:eastAsia="Arial" w:cs="Arial"/>
          <w:sz w:val="22"/>
          <w:szCs w:val="22"/>
        </w:rPr>
        <w:t>We are stellar matter organized that has reached a sufficient level of complexity to generate metacognition. The hard problem of consciousness is addressed in Chapter 5.</w:t>
      </w:r>
    </w:p>
    <w:p w14:paraId="0D125621">
      <w:pPr>
        <w:spacing w:before="100" w:after="100"/>
      </w:pPr>
    </w:p>
    <w:p w14:paraId="1A126B8F">
      <w:pPr>
        <w:pBdr>
          <w:bottom w:val="single" w:color="CCCCCC" w:sz="4" w:space="1"/>
        </w:pBdr>
        <w:spacing w:before="240" w:after="240"/>
      </w:pPr>
    </w:p>
    <w:p w14:paraId="0D325E2D">
      <w:pPr>
        <w:pStyle w:val="2"/>
        <w:spacing w:before="480" w:after="240"/>
      </w:pPr>
      <w:r>
        <w:rPr>
          <w:rFonts w:ascii="Arial" w:hAnsi="Arial" w:eastAsia="Arial" w:cs="Arial"/>
          <w:b/>
          <w:bCs/>
          <w:color w:val="1A1A2E"/>
          <w:sz w:val="36"/>
          <w:szCs w:val="36"/>
        </w:rPr>
        <w:t>References</w:t>
      </w:r>
    </w:p>
    <w:p w14:paraId="4C5F8B08">
      <w:pPr>
        <w:spacing w:before="120" w:after="120" w:line="360" w:lineRule="auto"/>
        <w:jc w:val="both"/>
      </w:pPr>
      <w:r>
        <w:rPr>
          <w:rFonts w:ascii="Arial" w:hAnsi="Arial" w:eastAsia="Arial" w:cs="Arial"/>
          <w:sz w:val="22"/>
          <w:szCs w:val="22"/>
        </w:rPr>
        <w:t>Bekoff, M. (2001). Observations of scent-marking and discriminating self from others by a domestic dog. Behavioural Processes, 55(2), 75–79.</w:t>
      </w:r>
    </w:p>
    <w:p w14:paraId="7536EB59">
      <w:pPr>
        <w:spacing w:before="120" w:after="120" w:line="360" w:lineRule="auto"/>
        <w:jc w:val="both"/>
      </w:pPr>
      <w:r>
        <w:rPr>
          <w:rFonts w:ascii="Arial" w:hAnsi="Arial" w:eastAsia="Arial" w:cs="Arial"/>
          <w:sz w:val="22"/>
          <w:szCs w:val="22"/>
        </w:rPr>
        <w:t>Block, N. (1995). On a confusion about a function of consciousness. Behavioral and Brain Sciences, 18(2), 227–247.</w:t>
      </w:r>
    </w:p>
    <w:p w14:paraId="529F8BF4">
      <w:pPr>
        <w:spacing w:before="120" w:after="120" w:line="360" w:lineRule="auto"/>
        <w:jc w:val="both"/>
      </w:pPr>
      <w:r>
        <w:rPr>
          <w:rFonts w:ascii="Arial" w:hAnsi="Arial" w:eastAsia="Arial" w:cs="Arial"/>
          <w:sz w:val="22"/>
          <w:szCs w:val="22"/>
        </w:rPr>
        <w:t>Chalmers, D. (1995). Facing up to the problem of consciousness. Journal of Consciousness Studies, 2(3), 200–219.</w:t>
      </w:r>
    </w:p>
    <w:p w14:paraId="08877133">
      <w:pPr>
        <w:spacing w:before="120" w:after="120" w:line="360" w:lineRule="auto"/>
        <w:jc w:val="both"/>
      </w:pPr>
      <w:r>
        <w:rPr>
          <w:rFonts w:ascii="Arial" w:hAnsi="Arial" w:eastAsia="Arial" w:cs="Arial"/>
          <w:sz w:val="22"/>
          <w:szCs w:val="22"/>
        </w:rPr>
        <w:t>De Waal, F. (2016). Are we smart enough to know how smart animals are? W. W. Norton.</w:t>
      </w:r>
    </w:p>
    <w:p w14:paraId="7A117C32">
      <w:pPr>
        <w:spacing w:before="120" w:after="120" w:line="360" w:lineRule="auto"/>
        <w:jc w:val="both"/>
      </w:pPr>
      <w:r>
        <w:rPr>
          <w:rFonts w:ascii="Arial" w:hAnsi="Arial" w:eastAsia="Arial" w:cs="Arial"/>
          <w:sz w:val="22"/>
          <w:szCs w:val="22"/>
        </w:rPr>
        <w:t>Gallup, G. G. Jr. (1970). Chimpanzees: Self-recognition. Science, 167(3914), 86–87.</w:t>
      </w:r>
    </w:p>
    <w:p w14:paraId="1187E37C">
      <w:pPr>
        <w:spacing w:before="120" w:after="120" w:line="360" w:lineRule="auto"/>
        <w:jc w:val="both"/>
      </w:pPr>
      <w:r>
        <w:rPr>
          <w:rFonts w:ascii="Arial" w:hAnsi="Arial" w:eastAsia="Arial" w:cs="Arial"/>
          <w:sz w:val="22"/>
          <w:szCs w:val="22"/>
        </w:rPr>
        <w:t>Horowitz, A. (2017). Smelling themselves: Dogs investigate their own odours longer when modified in an 'olfactory mirror' test. Behavioural Processes, 143, 17–24.</w:t>
      </w:r>
    </w:p>
    <w:p w14:paraId="03AE8C36">
      <w:pPr>
        <w:spacing w:before="120" w:after="120" w:line="360" w:lineRule="auto"/>
        <w:jc w:val="both"/>
      </w:pPr>
      <w:r>
        <w:rPr>
          <w:rFonts w:ascii="Arial" w:hAnsi="Arial" w:eastAsia="Arial" w:cs="Arial"/>
          <w:sz w:val="22"/>
          <w:szCs w:val="22"/>
        </w:rPr>
        <w:t>Low, P., et al. (2012). The Cambridge Declaration on Consciousness. Francis Crick Memorial Conference, University of Cambridge.</w:t>
      </w:r>
    </w:p>
    <w:p w14:paraId="0C3EAC0C">
      <w:pPr>
        <w:spacing w:before="120" w:after="120" w:line="360" w:lineRule="auto"/>
        <w:jc w:val="both"/>
      </w:pPr>
      <w:r>
        <w:rPr>
          <w:rFonts w:ascii="Arial" w:hAnsi="Arial" w:eastAsia="Arial" w:cs="Arial"/>
          <w:sz w:val="22"/>
          <w:szCs w:val="22"/>
        </w:rPr>
        <w:t>Merker, B. (2007). Consciousness without a cerebral cortex. Behavioral and Brain Sciences, 30(1), 63–81.</w:t>
      </w:r>
    </w:p>
    <w:p w14:paraId="514C0566">
      <w:pPr>
        <w:spacing w:before="120" w:after="120" w:line="360" w:lineRule="auto"/>
        <w:jc w:val="both"/>
      </w:pPr>
      <w:r>
        <w:rPr>
          <w:rFonts w:ascii="Arial" w:hAnsi="Arial" w:eastAsia="Arial" w:cs="Arial"/>
          <w:sz w:val="22"/>
          <w:szCs w:val="22"/>
        </w:rPr>
        <w:t>Prior, H., Schwarz, A., &amp; Güntürkün, O. (2008). Mirror-induced behavior in the magpie (Pica pica). PLOS Biology, 6(8), e202.</w:t>
      </w:r>
    </w:p>
    <w:p w14:paraId="3C7CB422">
      <w:pPr>
        <w:spacing w:before="120" w:after="120" w:line="360" w:lineRule="auto"/>
        <w:jc w:val="both"/>
      </w:pPr>
      <w:r>
        <w:rPr>
          <w:rFonts w:ascii="Arial" w:hAnsi="Arial" w:eastAsia="Arial" w:cs="Arial"/>
          <w:sz w:val="22"/>
          <w:szCs w:val="22"/>
        </w:rPr>
        <w:t>Sagan, C. (1980). Cosmos: A personal voyage. Random House.</w:t>
      </w:r>
    </w:p>
    <w:p w14:paraId="3EDB2C68">
      <w:pPr>
        <w:spacing w:before="120" w:after="120" w:line="360" w:lineRule="auto"/>
        <w:jc w:val="both"/>
      </w:pPr>
      <w:r>
        <w:rPr>
          <w:rFonts w:ascii="Arial" w:hAnsi="Arial" w:eastAsia="Arial" w:cs="Arial"/>
          <w:sz w:val="22"/>
          <w:szCs w:val="22"/>
        </w:rPr>
        <w:t>Spinoza, B. (1677). Ethica ordine geometrico demonstrata. Posthumous Works.</w:t>
      </w:r>
    </w:p>
    <w:p w14:paraId="2CFC57A7">
      <w:pPr>
        <w:spacing w:before="120" w:after="120" w:line="360" w:lineRule="auto"/>
        <w:jc w:val="both"/>
      </w:pPr>
      <w:r>
        <w:rPr>
          <w:rFonts w:ascii="Arial" w:hAnsi="Arial" w:eastAsia="Arial" w:cs="Arial"/>
          <w:sz w:val="22"/>
          <w:szCs w:val="22"/>
        </w:rPr>
        <w:t>Tononi, G., &amp; Koch, C. (2015). Consciousness: Here, there and everywhere? Philosophical Transactions of the Royal Society B, 370(1668).</w:t>
      </w:r>
    </w:p>
    <w:p w14:paraId="59682CF7">
      <w:pPr>
        <w:spacing w:before="120" w:after="120" w:line="360" w:lineRule="auto"/>
        <w:jc w:val="both"/>
      </w:pPr>
      <w:r>
        <w:rPr>
          <w:rFonts w:ascii="Arial" w:hAnsi="Arial" w:eastAsia="Arial" w:cs="Arial"/>
          <w:sz w:val="22"/>
          <w:szCs w:val="22"/>
        </w:rPr>
        <w:t>Ward, B., et al. (2018). Nasal distortion in short-distance photographs: The selfie effect. JAMA Facial Plastic Surgery, 20(4), 333–335.</w:t>
      </w:r>
    </w:p>
    <w:p w14:paraId="119F4DDF">
      <w:r>
        <w:br w:type="page"/>
      </w:r>
    </w:p>
    <w:p w14:paraId="06AD840B">
      <w:pPr>
        <w:spacing w:before="1440" w:after="240"/>
        <w:jc w:val="center"/>
      </w:pPr>
      <w:r>
        <w:rPr>
          <w:rFonts w:ascii="Arial" w:hAnsi="Arial" w:eastAsia="Arial" w:cs="Arial"/>
          <w:b/>
          <w:bCs/>
          <w:caps/>
          <w:color w:val="888888"/>
          <w:sz w:val="24"/>
          <w:szCs w:val="24"/>
        </w:rPr>
        <w:t>CHAPTER 3</w:t>
      </w:r>
    </w:p>
    <w:p w14:paraId="6F552176">
      <w:pPr>
        <w:spacing w:before="0" w:after="360"/>
        <w:jc w:val="center"/>
      </w:pPr>
      <w:r>
        <w:rPr>
          <w:rFonts w:ascii="Arial" w:hAnsi="Arial" w:eastAsia="Arial" w:cs="Arial"/>
          <w:b/>
          <w:bCs/>
          <w:color w:val="1A1A2E"/>
          <w:sz w:val="52"/>
          <w:szCs w:val="52"/>
        </w:rPr>
        <w:t>The Brain as Seat</w:t>
      </w:r>
    </w:p>
    <w:p w14:paraId="0C6BE949">
      <w:pPr>
        <w:spacing w:before="0" w:after="120"/>
        <w:jc w:val="center"/>
      </w:pPr>
      <w:r>
        <w:rPr>
          <w:rFonts w:ascii="Arial" w:hAnsi="Arial" w:eastAsia="Arial" w:cs="Arial"/>
          <w:i/>
          <w:iCs/>
          <w:color w:val="444444"/>
          <w:sz w:val="26"/>
          <w:szCs w:val="26"/>
        </w:rPr>
        <w:t>Unity, Fragmentation, and the Model the Brain Makes of Itself</w:t>
      </w:r>
    </w:p>
    <w:p w14:paraId="6C3C4F2D">
      <w:pPr>
        <w:pBdr>
          <w:bottom w:val="single" w:color="CCCCCC" w:sz="4" w:space="1"/>
        </w:pBdr>
        <w:spacing w:before="240" w:after="240"/>
      </w:pPr>
    </w:p>
    <w:p w14:paraId="61871A0F">
      <w:pPr>
        <w:spacing w:before="100" w:after="100"/>
      </w:pPr>
    </w:p>
    <w:p w14:paraId="18A2FF78">
      <w:pPr>
        <w:pBdr>
          <w:left w:val="single" w:color="0F3460" w:sz="12" w:space="0"/>
        </w:pBdr>
        <w:spacing w:before="240" w:after="240"/>
        <w:ind w:left="720" w:right="720"/>
        <w:jc w:val="center"/>
      </w:pPr>
      <w:r>
        <w:rPr>
          <w:rFonts w:ascii="Arial" w:hAnsi="Arial" w:eastAsia="Arial" w:cs="Arial"/>
          <w:i/>
          <w:iCs/>
          <w:color w:val="333333"/>
          <w:sz w:val="22"/>
          <w:szCs w:val="22"/>
        </w:rPr>
        <w:t>"There is no philosophy without neurology, nor neurology without philosophy."</w:t>
      </w:r>
    </w:p>
    <w:p w14:paraId="613E4395">
      <w:pPr>
        <w:spacing w:before="0" w:after="240"/>
        <w:jc w:val="right"/>
      </w:pPr>
      <w:r>
        <w:rPr>
          <w:rFonts w:ascii="Arial" w:hAnsi="Arial" w:eastAsia="Arial" w:cs="Arial"/>
          <w:i/>
          <w:iCs/>
          <w:color w:val="666666"/>
          <w:sz w:val="20"/>
          <w:szCs w:val="20"/>
        </w:rPr>
        <w:t>— Antonio Damasio, Descartes' Error (1994)</w:t>
      </w:r>
    </w:p>
    <w:p w14:paraId="348156DA">
      <w:pPr>
        <w:spacing w:before="100" w:after="100"/>
      </w:pPr>
    </w:p>
    <w:p w14:paraId="3DC827BE">
      <w:pPr>
        <w:pStyle w:val="2"/>
        <w:spacing w:before="480" w:after="240"/>
      </w:pPr>
      <w:r>
        <w:rPr>
          <w:rFonts w:ascii="Arial" w:hAnsi="Arial" w:eastAsia="Arial" w:cs="Arial"/>
          <w:b/>
          <w:bCs/>
          <w:color w:val="1A1A2E"/>
          <w:sz w:val="36"/>
          <w:szCs w:val="36"/>
        </w:rPr>
        <w:t>1. Introduction: The Problem of Unity</w:t>
      </w:r>
    </w:p>
    <w:p w14:paraId="6AB18F24">
      <w:pPr>
        <w:spacing w:before="120" w:after="120" w:line="360" w:lineRule="auto"/>
        <w:jc w:val="both"/>
      </w:pPr>
      <w:r>
        <w:rPr>
          <w:rFonts w:ascii="Arial" w:hAnsi="Arial" w:eastAsia="Arial" w:cs="Arial"/>
          <w:sz w:val="22"/>
          <w:szCs w:val="22"/>
        </w:rPr>
        <w:t>The two preceding chapters established that conscious experience depends on the neural substrate and that consciousness is a continuous spectrum that emerges from material organization. Both conclusions rest on an assumption we have taken for granted but which deserves direct examination: that consciousness has unity. That there is a self that experiences, not a collection of parallel processes without a center.</w:t>
      </w:r>
    </w:p>
    <w:p w14:paraId="35FE2E88">
      <w:pPr>
        <w:spacing w:before="120" w:after="120" w:line="360" w:lineRule="auto"/>
        <w:jc w:val="both"/>
      </w:pPr>
      <w:r>
        <w:rPr>
          <w:rFonts w:ascii="Arial" w:hAnsi="Arial" w:eastAsia="Arial" w:cs="Arial"/>
          <w:sz w:val="22"/>
          <w:szCs w:val="22"/>
        </w:rPr>
        <w:t>This unity — the experience of being a singular subject with a continuous stream of experience — is one of the most basic and immediate features of human consciousness. And yet, when examined neurobiologically, it turns out to be more fragile, more constructed, and more dependent on the brain's physical architecture than introspection suggests.</w:t>
      </w:r>
    </w:p>
    <w:p w14:paraId="3D2AA16B">
      <w:pPr>
        <w:spacing w:before="120" w:after="120" w:line="360" w:lineRule="auto"/>
        <w:jc w:val="both"/>
      </w:pPr>
      <w:r>
        <w:rPr>
          <w:rFonts w:ascii="Arial" w:hAnsi="Arial" w:eastAsia="Arial" w:cs="Arial"/>
          <w:sz w:val="22"/>
          <w:szCs w:val="22"/>
        </w:rPr>
        <w:t>This chapter examines four sources of evidence that illuminate the relationship between the brain and the unity of consciousness: split-brain syndrome, phantom limb pain, confabulation, and — the most personal and most direct — Alzheimer's disease: the neurodegenerative demonstration, observed up close, that the self is not an entity contemplating deterioration from outside. It is the process that deteriorates.</w:t>
      </w:r>
    </w:p>
    <w:p w14:paraId="1F445A9A">
      <w:pPr>
        <w:spacing w:before="100" w:after="100"/>
      </w:pPr>
    </w:p>
    <w:p w14:paraId="30E5E975">
      <w:pPr>
        <w:pStyle w:val="2"/>
        <w:spacing w:before="480" w:after="240"/>
      </w:pPr>
      <w:r>
        <w:rPr>
          <w:rFonts w:ascii="Arial" w:hAnsi="Arial" w:eastAsia="Arial" w:cs="Arial"/>
          <w:b/>
          <w:bCs/>
          <w:color w:val="1A1A2E"/>
          <w:sz w:val="36"/>
          <w:szCs w:val="36"/>
        </w:rPr>
        <w:t>2. Operational Definitions</w:t>
      </w:r>
    </w:p>
    <w:p w14:paraId="2CE1E3F2">
      <w:pPr>
        <w:spacing w:before="100" w:after="100"/>
      </w:pPr>
    </w:p>
    <w:p w14:paraId="448C8BD4">
      <w:pPr>
        <w:spacing w:before="120" w:after="120" w:line="360" w:lineRule="auto"/>
        <w:ind w:left="360"/>
      </w:pPr>
      <w:r>
        <w:rPr>
          <w:rFonts w:ascii="Arial" w:hAnsi="Arial" w:eastAsia="Arial" w:cs="Arial"/>
          <w:b/>
          <w:bCs/>
          <w:color w:val="0F3460"/>
          <w:sz w:val="22"/>
          <w:szCs w:val="22"/>
        </w:rPr>
        <w:t xml:space="preserve">D11 — Unity of consciousness (U): </w:t>
      </w:r>
      <w:r>
        <w:rPr>
          <w:rFonts w:ascii="Arial" w:hAnsi="Arial" w:eastAsia="Arial" w:cs="Arial"/>
          <w:sz w:val="22"/>
          <w:szCs w:val="22"/>
        </w:rPr>
        <w:t>The property by which subjective experience presents itself as a single coherent stream attributed to a singular subject. Phenomenologically immediate; neurobiologically constructed.</w:t>
      </w:r>
    </w:p>
    <w:p w14:paraId="3D4AD906">
      <w:pPr>
        <w:spacing w:before="120" w:after="120" w:line="360" w:lineRule="auto"/>
        <w:ind w:left="360"/>
      </w:pPr>
      <w:r>
        <w:rPr>
          <w:rFonts w:ascii="Arial" w:hAnsi="Arial" w:eastAsia="Arial" w:cs="Arial"/>
          <w:b/>
          <w:bCs/>
          <w:color w:val="0F3460"/>
          <w:sz w:val="22"/>
          <w:szCs w:val="22"/>
        </w:rPr>
        <w:t xml:space="preserve">D12 — Neural integration (I): </w:t>
      </w:r>
      <w:r>
        <w:rPr>
          <w:rFonts w:ascii="Arial" w:hAnsi="Arial" w:eastAsia="Arial" w:cs="Arial"/>
          <w:sz w:val="22"/>
          <w:szCs w:val="22"/>
        </w:rPr>
        <w:t>The degree of functional connectivity and information transfer between brain regions. Measurable through electroencephalographic coherence, oscillation synchronization, and graph-theory metrics applied to functional networks.</w:t>
      </w:r>
    </w:p>
    <w:p w14:paraId="0D8629E1">
      <w:pPr>
        <w:spacing w:before="120" w:after="120" w:line="360" w:lineRule="auto"/>
        <w:ind w:left="360"/>
      </w:pPr>
      <w:r>
        <w:rPr>
          <w:rFonts w:ascii="Arial" w:hAnsi="Arial" w:eastAsia="Arial" w:cs="Arial"/>
          <w:b/>
          <w:bCs/>
          <w:color w:val="0F3460"/>
          <w:sz w:val="22"/>
          <w:szCs w:val="22"/>
        </w:rPr>
        <w:t xml:space="preserve">D13 — Subjective coherence (Cs): </w:t>
      </w:r>
      <w:r>
        <w:rPr>
          <w:rFonts w:ascii="Arial" w:hAnsi="Arial" w:eastAsia="Arial" w:cs="Arial"/>
          <w:sz w:val="22"/>
          <w:szCs w:val="22"/>
        </w:rPr>
        <w:t>The degree to which a subject reports a unified and consistent experience. Operationalizable through consistency in verbal reports, absence of behavioral conflict between systems, and performance on multisensory integration tasks.</w:t>
      </w:r>
    </w:p>
    <w:p w14:paraId="5E9A564D">
      <w:pPr>
        <w:spacing w:before="120" w:after="120" w:line="360" w:lineRule="auto"/>
        <w:ind w:left="360"/>
      </w:pPr>
      <w:r>
        <w:rPr>
          <w:rFonts w:ascii="Arial" w:hAnsi="Arial" w:eastAsia="Arial" w:cs="Arial"/>
          <w:b/>
          <w:bCs/>
          <w:color w:val="0F3460"/>
          <w:sz w:val="22"/>
          <w:szCs w:val="22"/>
        </w:rPr>
        <w:t xml:space="preserve">D14 — Perceptual error (Ep): </w:t>
      </w:r>
      <w:r>
        <w:rPr>
          <w:rFonts w:ascii="Arial" w:hAnsi="Arial" w:eastAsia="Arial" w:cs="Arial"/>
          <w:sz w:val="22"/>
          <w:szCs w:val="22"/>
        </w:rPr>
        <w:t>A measurable difference between the actual physical state of the body or environment and the state perceived by the subject. Quantifiable in illusion experiments, phantom pain, sensory distortion, and temporal self-displacement.</w:t>
      </w:r>
    </w:p>
    <w:p w14:paraId="693B5288">
      <w:pPr>
        <w:spacing w:before="120" w:after="120" w:line="360" w:lineRule="auto"/>
        <w:ind w:left="360"/>
      </w:pPr>
      <w:r>
        <w:rPr>
          <w:rFonts w:ascii="Arial" w:hAnsi="Arial" w:eastAsia="Arial" w:cs="Arial"/>
          <w:b/>
          <w:bCs/>
          <w:color w:val="0F3460"/>
          <w:sz w:val="22"/>
          <w:szCs w:val="22"/>
        </w:rPr>
        <w:t xml:space="preserve">D15 — Confabulation (Cf): </w:t>
      </w:r>
      <w:r>
        <w:rPr>
          <w:rFonts w:ascii="Arial" w:hAnsi="Arial" w:eastAsia="Arial" w:cs="Arial"/>
          <w:sz w:val="22"/>
          <w:szCs w:val="22"/>
        </w:rPr>
        <w:t>The brain's generation of coherent causal narratives about one's own behavior that are verifiably incorrect, without any conscious intention to deceive.</w:t>
      </w:r>
    </w:p>
    <w:p w14:paraId="5C5D87A9">
      <w:pPr>
        <w:spacing w:before="120" w:after="120" w:line="360" w:lineRule="auto"/>
        <w:ind w:left="360"/>
      </w:pPr>
      <w:r>
        <w:rPr>
          <w:rFonts w:ascii="Arial" w:hAnsi="Arial" w:eastAsia="Arial" w:cs="Arial"/>
          <w:b/>
          <w:bCs/>
          <w:color w:val="0F3460"/>
          <w:sz w:val="22"/>
          <w:szCs w:val="22"/>
        </w:rPr>
        <w:t xml:space="preserve">D16 — Cortical homunculus (H): </w:t>
      </w:r>
      <w:r>
        <w:rPr>
          <w:rFonts w:ascii="Arial" w:hAnsi="Arial" w:eastAsia="Arial" w:cs="Arial"/>
          <w:sz w:val="22"/>
          <w:szCs w:val="22"/>
        </w:rPr>
        <w:t>A topographic map of the body represented in the somatosensory and motor cortex. Determines the subjective localization of bodily sensations and is modifiable by experience and injury.</w:t>
      </w:r>
    </w:p>
    <w:p w14:paraId="2347FEBE">
      <w:pPr>
        <w:spacing w:before="120" w:after="120" w:line="360" w:lineRule="auto"/>
        <w:ind w:left="360"/>
      </w:pPr>
      <w:r>
        <w:rPr>
          <w:rFonts w:ascii="Arial" w:hAnsi="Arial" w:eastAsia="Arial" w:cs="Arial"/>
          <w:b/>
          <w:bCs/>
          <w:color w:val="0F3460"/>
          <w:sz w:val="22"/>
          <w:szCs w:val="22"/>
        </w:rPr>
        <w:t xml:space="preserve">D17 — Narrative self (Yn): </w:t>
      </w:r>
      <w:r>
        <w:rPr>
          <w:rFonts w:ascii="Arial" w:hAnsi="Arial" w:eastAsia="Arial" w:cs="Arial"/>
          <w:sz w:val="22"/>
          <w:szCs w:val="22"/>
        </w:rPr>
        <w:t>The continuous construction by the left hemisphere that integrates past, present, and anticipated states into a coherent story of the subject. Dependent on episodic memory and the neural substrate sustaining it. Susceptible to fracture when that substrate deteriorates.</w:t>
      </w:r>
    </w:p>
    <w:p w14:paraId="174858E9">
      <w:pPr>
        <w:spacing w:before="100" w:after="100"/>
      </w:pPr>
    </w:p>
    <w:p w14:paraId="1333C580">
      <w:pPr>
        <w:pStyle w:val="2"/>
        <w:spacing w:before="480" w:after="240"/>
      </w:pPr>
      <w:r>
        <w:rPr>
          <w:rFonts w:ascii="Arial" w:hAnsi="Arial" w:eastAsia="Arial" w:cs="Arial"/>
          <w:b/>
          <w:bCs/>
          <w:color w:val="1A1A2E"/>
          <w:sz w:val="36"/>
          <w:szCs w:val="36"/>
        </w:rPr>
        <w:t>3. Split-Brain Syndrome: When Unity Fractures</w:t>
      </w:r>
    </w:p>
    <w:p w14:paraId="2B4C2E2E">
      <w:pPr>
        <w:pStyle w:val="3"/>
        <w:spacing w:before="360" w:after="180"/>
      </w:pPr>
      <w:r>
        <w:rPr>
          <w:rFonts w:ascii="Arial" w:hAnsi="Arial" w:eastAsia="Arial" w:cs="Arial"/>
          <w:b/>
          <w:bCs/>
          <w:color w:val="16213E"/>
          <w:sz w:val="28"/>
          <w:szCs w:val="28"/>
        </w:rPr>
        <w:t>3.1 Clinical and experimental context</w:t>
      </w:r>
    </w:p>
    <w:p w14:paraId="2729E233">
      <w:pPr>
        <w:spacing w:before="120" w:after="120" w:line="360" w:lineRule="auto"/>
        <w:jc w:val="both"/>
      </w:pPr>
      <w:r>
        <w:rPr>
          <w:rFonts w:ascii="Arial" w:hAnsi="Arial" w:eastAsia="Arial" w:cs="Arial"/>
          <w:sz w:val="22"/>
          <w:szCs w:val="22"/>
        </w:rPr>
        <w:t>Refractory epilepsy can produce seizures that propagate from one hemisphere to the other through the corpus callosum. In the 1960s, neurosurgeons Philip Vogel and Joseph Bogen developed callosotomy as a treatment for severe cases. Roger Sperry and Michael Gazzaniga, who systematically studied these patients from 1961, discovered that the surgery had produced something nobody expected: under controlled laboratory conditions, patients behaved as if they had two independent minds in the same skull. This work earned Sperry the Nobel Prize in Physiology or Medicine in 1981.</w:t>
      </w:r>
    </w:p>
    <w:p w14:paraId="5C62B695">
      <w:pPr>
        <w:spacing w:before="100" w:after="100"/>
      </w:pPr>
    </w:p>
    <w:p w14:paraId="5415A971">
      <w:pPr>
        <w:pStyle w:val="3"/>
        <w:spacing w:before="360" w:after="180"/>
      </w:pPr>
      <w:r>
        <w:rPr>
          <w:rFonts w:ascii="Arial" w:hAnsi="Arial" w:eastAsia="Arial" w:cs="Arial"/>
          <w:b/>
          <w:bCs/>
          <w:color w:val="16213E"/>
          <w:sz w:val="28"/>
          <w:szCs w:val="28"/>
        </w:rPr>
        <w:t>3.2 The experimental paradigm and its findings</w:t>
      </w:r>
    </w:p>
    <w:p w14:paraId="3B38DA49">
      <w:pPr>
        <w:spacing w:before="120" w:after="120" w:line="360" w:lineRule="auto"/>
        <w:jc w:val="both"/>
      </w:pPr>
      <w:r>
        <w:rPr>
          <w:rFonts w:ascii="Arial" w:hAnsi="Arial" w:eastAsia="Arial" w:cs="Arial"/>
          <w:sz w:val="22"/>
          <w:szCs w:val="22"/>
        </w:rPr>
        <w:t>The optic nerve fibers are organized such that information from the left visual field is processed in the right hemisphere, and vice versa. In callosotomized patients, this information cannot be transferred between hemispheres. When an image was briefly presented to the left visual field — to the non-verbal right hemisphere — the patient claimed not to have seen anything. However, the left hand could point to or select the corresponding object. The patient saw with one half of the brain, denied having seen it with the other half, and acted on what was seen with the hand corresponding to the hemisphere that processed the image.</w:t>
      </w:r>
    </w:p>
    <w:p w14:paraId="3BB378E4">
      <w:pPr>
        <w:spacing w:before="100" w:after="100"/>
      </w:pPr>
    </w:p>
    <w:p w14:paraId="1E592B0F">
      <w:pPr>
        <w:pStyle w:val="3"/>
        <w:spacing w:before="360" w:after="180"/>
      </w:pPr>
      <w:r>
        <w:rPr>
          <w:rFonts w:ascii="Arial" w:hAnsi="Arial" w:eastAsia="Arial" w:cs="Arial"/>
          <w:b/>
          <w:bCs/>
          <w:color w:val="16213E"/>
          <w:sz w:val="28"/>
          <w:szCs w:val="28"/>
        </w:rPr>
        <w:t>3.3 The left-hemisphere interpreter and confabulation</w:t>
      </w:r>
    </w:p>
    <w:p w14:paraId="3E91ED60">
      <w:pPr>
        <w:spacing w:before="120" w:after="120" w:line="360" w:lineRule="auto"/>
        <w:jc w:val="both"/>
      </w:pPr>
      <w:r>
        <w:rPr>
          <w:rFonts w:ascii="Arial" w:hAnsi="Arial" w:eastAsia="Arial" w:cs="Arial"/>
          <w:sz w:val="22"/>
          <w:szCs w:val="22"/>
        </w:rPr>
        <w:t>Gazzaniga identified the left-hemisphere interpreter: the left hemisphere, the seat of language, has a compulsive tendency to generate coherent causal explanations for behavior, even when it has no access to the real cause of that behavior. In a classic experiment, the right hemisphere of a patient was shown a snowy scene, and the left hemisphere was shown a chicken claw. Each hemisphere selected the most appropriate associated image: the left hand chose a snow shovel, the right a chicken head. When the patient was asked why they had chosen the snow shovel, they answered without hesitation: 'The chicken claw goes with the chicken head, and you need a shovel to clean the chicken coop.' The left hemisphere had no access to the real reason. It instantly generated a coherent causal narrative. The narrative was false. The patient did not know it. They were not lying.</w:t>
      </w:r>
    </w:p>
    <w:p w14:paraId="4233B2C2">
      <w:pPr>
        <w:spacing w:before="100" w:after="100"/>
      </w:pPr>
    </w:p>
    <w:p w14:paraId="45E3201D">
      <w:pPr>
        <w:pStyle w:val="3"/>
        <w:spacing w:before="360" w:after="180"/>
      </w:pPr>
      <w:r>
        <w:rPr>
          <w:rFonts w:ascii="Arial" w:hAnsi="Arial" w:eastAsia="Arial" w:cs="Arial"/>
          <w:b/>
          <w:bCs/>
          <w:color w:val="16213E"/>
          <w:sz w:val="28"/>
          <w:szCs w:val="28"/>
        </w:rPr>
        <w:t>3.4 Alzheimer's Disease: The Confabulation Nature Imposes</w:t>
      </w:r>
    </w:p>
    <w:p w14:paraId="5CBC5D44">
      <w:pPr>
        <w:spacing w:before="120" w:after="120" w:line="360" w:lineRule="auto"/>
        <w:jc w:val="both"/>
      </w:pPr>
      <w:r>
        <w:rPr>
          <w:rFonts w:ascii="Arial" w:hAnsi="Arial" w:eastAsia="Arial" w:cs="Arial"/>
          <w:sz w:val="22"/>
          <w:szCs w:val="22"/>
        </w:rPr>
        <w:t>Gazzaniga's experiment is a controlled and surgically induced demonstration of confabulation. But nature offers its own demonstration — slower, crueler, and more familiar — in Alzheimer's disease.</w:t>
      </w:r>
    </w:p>
    <w:p w14:paraId="336071A0">
      <w:pPr>
        <w:spacing w:before="120" w:after="120" w:line="360" w:lineRule="auto"/>
        <w:jc w:val="both"/>
      </w:pPr>
      <w:r>
        <w:rPr>
          <w:rFonts w:ascii="Arial" w:hAnsi="Arial" w:eastAsia="Arial" w:cs="Arial"/>
          <w:sz w:val="22"/>
          <w:szCs w:val="22"/>
        </w:rPr>
        <w:t>In advanced stages of the disease, the accumulation of beta-amyloid plaques and neurofibrillary tangles progressively destroys the networks sustaining recent episodic memory and long-range cortical integration. The result is a temporal displacement of the self: the patient looks in the mirror and does not see the elderly person they are today, but the young person they were fifty years ago. Their internal model of the body — the cortical homunculus — has frozen in a representation of the past because the most recent records have been destroyed, while the oldest remain relatively intact.</w:t>
      </w:r>
    </w:p>
    <w:p w14:paraId="41B8F348">
      <w:pPr>
        <w:spacing w:before="120" w:after="120" w:line="360" w:lineRule="auto"/>
        <w:jc w:val="both"/>
      </w:pPr>
      <w:r>
        <w:rPr>
          <w:rFonts w:ascii="Arial" w:hAnsi="Arial" w:eastAsia="Arial" w:cs="Arial"/>
          <w:sz w:val="22"/>
          <w:szCs w:val="22"/>
        </w:rPr>
        <w:t>This phenomenon has a clinical name: mirror agnosia, or the mirror sign. It is not a vision problem. The patient sees the image in the mirror perfectly. The problem is that the system that should integrate that image with the current self-model can no longer do so. The image arrives. The model does not receive it.</w:t>
      </w:r>
    </w:p>
    <w:p w14:paraId="4D571A28">
      <w:pPr>
        <w:spacing w:before="120" w:after="120" w:line="360" w:lineRule="auto"/>
        <w:jc w:val="both"/>
      </w:pPr>
      <w:r>
        <w:rPr>
          <w:rFonts w:ascii="Arial" w:hAnsi="Arial" w:eastAsia="Arial" w:cs="Arial"/>
          <w:sz w:val="22"/>
          <w:szCs w:val="22"/>
        </w:rPr>
        <w:t>The identity confusions that frequently accompany this state — confusing the wife with the mother, the children with siblings — have the same neurobiological structure. The patient recognizes that this woman is a central attachment figure. But the system that locates that relationship in the present has collapsed. The left hemisphere's interpreter, confronting the void left by destroyed recent memory, fills the gap with the autobiographical information still available: that of childhood, of primary attachments. The result is not delusion but confabulation. The narrative self does not lie. It narrates with the only materials it has left.</w:t>
      </w:r>
    </w:p>
    <w:p w14:paraId="58D81DAB">
      <w:pPr>
        <w:spacing w:before="120" w:after="120" w:line="360" w:lineRule="auto"/>
        <w:jc w:val="both"/>
      </w:pPr>
      <w:r>
        <w:rPr>
          <w:rFonts w:ascii="Arial" w:hAnsi="Arial" w:eastAsia="Arial" w:cs="Arial"/>
          <w:sz w:val="22"/>
          <w:szCs w:val="22"/>
        </w:rPr>
        <w:t>This case, observed in a close family member during the writing of this book, illustrates with a clarity that no laboratory experiment can match what the preceding chapters have argued from formal clinical evidence: the self is not an immutable entity observing the body's deterioration from outside. The self is that deterioration. When the substrate is damaged, the narrative fractures.</w:t>
      </w:r>
    </w:p>
    <w:p w14:paraId="5B0D6C4F">
      <w:pPr>
        <w:spacing w:before="120" w:after="120" w:line="360" w:lineRule="auto"/>
        <w:jc w:val="both"/>
      </w:pPr>
      <w:r>
        <w:rPr>
          <w:rFonts w:ascii="Arial" w:hAnsi="Arial" w:eastAsia="Arial" w:cs="Arial"/>
          <w:sz w:val="22"/>
          <w:szCs w:val="22"/>
        </w:rPr>
        <w:t>The self does not abandon the body; it transforms as the substrate that sustains it transforms. And when that substrate can no longer sustain it, there is no self to contemplate the loss from outside. The loss is the self.</w:t>
      </w:r>
    </w:p>
    <w:p w14:paraId="6B2A5D99">
      <w:pPr>
        <w:pBdr>
          <w:left w:val="single" w:color="0F3460" w:sz="12" w:space="0"/>
        </w:pBdr>
        <w:spacing w:before="240" w:after="240"/>
        <w:ind w:left="720" w:right="720"/>
        <w:jc w:val="center"/>
      </w:pPr>
      <w:r>
        <w:rPr>
          <w:rFonts w:ascii="Arial" w:hAnsi="Arial" w:eastAsia="Arial" w:cs="Arial"/>
          <w:i/>
          <w:iCs/>
          <w:color w:val="333333"/>
          <w:sz w:val="22"/>
          <w:szCs w:val="22"/>
        </w:rPr>
        <w:t>"The interpreter, confronting the void, narrates with what it has left. The self does not lie. It simply tells the only story it can still tell."</w:t>
      </w:r>
    </w:p>
    <w:p w14:paraId="44C96CA7">
      <w:pPr>
        <w:spacing w:before="100" w:after="100"/>
      </w:pPr>
    </w:p>
    <w:p w14:paraId="16BF2D3A">
      <w:pPr>
        <w:spacing w:before="120" w:after="120" w:line="360" w:lineRule="auto"/>
        <w:jc w:val="both"/>
      </w:pPr>
      <w:r>
        <w:rPr>
          <w:rFonts w:ascii="Arial" w:hAnsi="Arial" w:eastAsia="Arial" w:cs="Arial"/>
          <w:sz w:val="22"/>
          <w:szCs w:val="22"/>
        </w:rPr>
        <w:t>Alzheimer's also answers, more directly than any philosophical argument can, the hypothesis of the external observer. If consciousness were an agent inhabiting the brain from outside — if the self were, as Campbell argues, a user of the simulation who can operate independently of the hardware — then beta-amyloid plaques should not rewrite the user's identity. In a video game, when the hardware fails, the screen pixelates or goes dark. The character does not forget their history. Does not confuse their wife with their mother. That Alzheimer's produces exactly that — a progressive rewriting of identity from within — demonstrates that consciousness does not inhabit the brain. Consciousness is the brain's process.</w:t>
      </w:r>
    </w:p>
    <w:p w14:paraId="4ACA5E62">
      <w:pPr>
        <w:spacing w:before="100" w:after="100"/>
      </w:pPr>
    </w:p>
    <w:p w14:paraId="53BCC369">
      <w:pPr>
        <w:pStyle w:val="4"/>
        <w:spacing w:before="240" w:after="120"/>
      </w:pPr>
      <w:r>
        <w:rPr>
          <w:rFonts w:ascii="Arial" w:hAnsi="Arial" w:eastAsia="Arial" w:cs="Arial"/>
          <w:b/>
          <w:bCs/>
          <w:color w:val="0F3460"/>
          <w:sz w:val="24"/>
          <w:szCs w:val="24"/>
        </w:rPr>
        <w:t>Table 3.1 — Dissociations in split-brain syndrome</w:t>
      </w:r>
    </w:p>
    <w:p w14:paraId="1DB8BD11">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800"/>
        <w:gridCol w:w="2160"/>
        <w:gridCol w:w="2700"/>
      </w:tblGrid>
      <w:tr w14:paraId="3C200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E5D120E">
            <w:pPr>
              <w:jc w:val="center"/>
            </w:pPr>
            <w:r>
              <w:rPr>
                <w:rFonts w:ascii="Arial" w:hAnsi="Arial" w:eastAsia="Arial" w:cs="Arial"/>
                <w:b/>
                <w:bCs/>
                <w:color w:val="FFFFFF"/>
                <w:sz w:val="18"/>
                <w:szCs w:val="18"/>
              </w:rPr>
              <w:t>Experimental condition</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6DEFB91">
            <w:pPr>
              <w:jc w:val="center"/>
            </w:pPr>
            <w:r>
              <w:rPr>
                <w:rFonts w:ascii="Arial" w:hAnsi="Arial" w:eastAsia="Arial" w:cs="Arial"/>
                <w:b/>
                <w:bCs/>
                <w:color w:val="FFFFFF"/>
                <w:sz w:val="18"/>
                <w:szCs w:val="18"/>
              </w:rPr>
              <w:t>Right hemisphere</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DB25731">
            <w:pPr>
              <w:jc w:val="center"/>
            </w:pPr>
            <w:r>
              <w:rPr>
                <w:rFonts w:ascii="Arial" w:hAnsi="Arial" w:eastAsia="Arial" w:cs="Arial"/>
                <w:b/>
                <w:bCs/>
                <w:color w:val="FFFFFF"/>
                <w:sz w:val="18"/>
                <w:szCs w:val="18"/>
              </w:rPr>
              <w:t>Left hemisphere (verbal)</w:t>
            </w:r>
          </w:p>
        </w:tc>
        <w:tc>
          <w:tcPr>
            <w:tcW w:w="27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4BF1B4B">
            <w:pPr>
              <w:jc w:val="center"/>
            </w:pPr>
            <w:r>
              <w:rPr>
                <w:rFonts w:ascii="Arial" w:hAnsi="Arial" w:eastAsia="Arial" w:cs="Arial"/>
                <w:b/>
                <w:bCs/>
                <w:color w:val="FFFFFF"/>
                <w:sz w:val="18"/>
                <w:szCs w:val="18"/>
              </w:rPr>
              <w:t>Implication</w:t>
            </w:r>
          </w:p>
        </w:tc>
      </w:tr>
      <w:tr w14:paraId="3CC42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144F4F6">
            <w:r>
              <w:rPr>
                <w:rFonts w:ascii="Arial" w:hAnsi="Arial" w:eastAsia="Arial" w:cs="Arial"/>
                <w:sz w:val="18"/>
                <w:szCs w:val="18"/>
              </w:rPr>
              <w:t>Image in left visual field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FA48803">
            <w:r>
              <w:rPr>
                <w:rFonts w:ascii="Arial" w:hAnsi="Arial" w:eastAsia="Arial" w:cs="Arial"/>
                <w:sz w:val="18"/>
                <w:szCs w:val="18"/>
              </w:rPr>
              <w:t>Processes and acts</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AD7393">
            <w:r>
              <w:rPr>
                <w:rFonts w:ascii="Arial" w:hAnsi="Arial" w:eastAsia="Arial" w:cs="Arial"/>
                <w:sz w:val="18"/>
                <w:szCs w:val="18"/>
              </w:rPr>
              <w:t>Denies having seen anything</w:t>
            </w:r>
          </w:p>
        </w:tc>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1C1F74">
            <w:r>
              <w:rPr>
                <w:rFonts w:ascii="Arial" w:hAnsi="Arial" w:eastAsia="Arial" w:cs="Arial"/>
                <w:sz w:val="18"/>
                <w:szCs w:val="18"/>
              </w:rPr>
              <w:t>Two parallel information streams</w:t>
            </w:r>
          </w:p>
        </w:tc>
      </w:tr>
      <w:tr w14:paraId="1776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3C0783">
            <w:r>
              <w:rPr>
                <w:rFonts w:ascii="Arial" w:hAnsi="Arial" w:eastAsia="Arial" w:cs="Arial"/>
                <w:sz w:val="18"/>
                <w:szCs w:val="18"/>
              </w:rPr>
              <w:t>Question about left hand's action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C32B3F">
            <w:r>
              <w:rPr>
                <w:rFonts w:ascii="Arial" w:hAnsi="Arial" w:eastAsia="Arial" w:cs="Arial"/>
                <w:sz w:val="18"/>
                <w:szCs w:val="18"/>
              </w:rPr>
              <w:t>Knows the real reason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7DDA7D">
            <w:r>
              <w:rPr>
                <w:rFonts w:ascii="Arial" w:hAnsi="Arial" w:eastAsia="Arial" w:cs="Arial"/>
                <w:sz w:val="18"/>
                <w:szCs w:val="18"/>
              </w:rPr>
              <w:t>Confabulates alternative explanation</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757EF">
            <w:r>
              <w:rPr>
                <w:rFonts w:ascii="Arial" w:hAnsi="Arial" w:eastAsia="Arial" w:cs="Arial"/>
                <w:sz w:val="18"/>
                <w:szCs w:val="18"/>
              </w:rPr>
              <w:t>Verbal interpreter fabricates narratives</w:t>
            </w:r>
          </w:p>
        </w:tc>
      </w:tr>
      <w:tr w14:paraId="32003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356F57">
            <w:r>
              <w:rPr>
                <w:rFonts w:ascii="Arial" w:hAnsi="Arial" w:eastAsia="Arial" w:cs="Arial"/>
                <w:sz w:val="18"/>
                <w:szCs w:val="18"/>
              </w:rPr>
              <w:t>Emotional stimulus in left hemifield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E2532DF">
            <w:r>
              <w:rPr>
                <w:rFonts w:ascii="Arial" w:hAnsi="Arial" w:eastAsia="Arial" w:cs="Arial"/>
                <w:sz w:val="18"/>
                <w:szCs w:val="18"/>
              </w:rPr>
              <w:t>Expresses emotion (facial expression)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2B9B23">
            <w:r>
              <w:rPr>
                <w:rFonts w:ascii="Arial" w:hAnsi="Arial" w:eastAsia="Arial" w:cs="Arial"/>
                <w:sz w:val="18"/>
                <w:szCs w:val="18"/>
              </w:rPr>
              <w:t>Says it doesn't know what happened</w:t>
            </w:r>
          </w:p>
        </w:tc>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E079B2">
            <w:r>
              <w:rPr>
                <w:rFonts w:ascii="Arial" w:hAnsi="Arial" w:eastAsia="Arial" w:cs="Arial"/>
                <w:sz w:val="18"/>
                <w:szCs w:val="18"/>
              </w:rPr>
              <w:t>Emotion and narrative dissociated</w:t>
            </w:r>
          </w:p>
        </w:tc>
      </w:tr>
      <w:tr w14:paraId="6FAE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CD768">
            <w:r>
              <w:rPr>
                <w:rFonts w:ascii="Arial" w:hAnsi="Arial" w:eastAsia="Arial" w:cs="Arial"/>
                <w:sz w:val="18"/>
                <w:szCs w:val="18"/>
              </w:rPr>
              <w:t>Motor instruction to right hemisphere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57F98F">
            <w:r>
              <w:rPr>
                <w:rFonts w:ascii="Arial" w:hAnsi="Arial" w:eastAsia="Arial" w:cs="Arial"/>
                <w:sz w:val="18"/>
                <w:szCs w:val="18"/>
              </w:rPr>
              <w:t>Executes the action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CCA03D">
            <w:r>
              <w:rPr>
                <w:rFonts w:ascii="Arial" w:hAnsi="Arial" w:eastAsia="Arial" w:cs="Arial"/>
                <w:sz w:val="18"/>
                <w:szCs w:val="18"/>
              </w:rPr>
              <w:t>Claims authorship of the action</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9AED19">
            <w:r>
              <w:rPr>
                <w:rFonts w:ascii="Arial" w:hAnsi="Arial" w:eastAsia="Arial" w:cs="Arial"/>
                <w:sz w:val="18"/>
                <w:szCs w:val="18"/>
              </w:rPr>
              <w:t>The verbal self claims actions it did not initiate</w:t>
            </w:r>
          </w:p>
        </w:tc>
      </w:tr>
    </w:tbl>
    <w:p w14:paraId="50DA2121">
      <w:pPr>
        <w:spacing w:before="100" w:after="100"/>
      </w:pPr>
    </w:p>
    <w:p w14:paraId="642424E2">
      <w:pPr>
        <w:pStyle w:val="3"/>
        <w:spacing w:before="360" w:after="180"/>
      </w:pPr>
      <w:r>
        <w:rPr>
          <w:rFonts w:ascii="Arial" w:hAnsi="Arial" w:eastAsia="Arial" w:cs="Arial"/>
          <w:b/>
          <w:bCs/>
          <w:color w:val="16213E"/>
          <w:sz w:val="28"/>
          <w:szCs w:val="28"/>
        </w:rPr>
        <w:t>3.5 Implications for the unity of the self</w:t>
      </w:r>
    </w:p>
    <w:p w14:paraId="43AA83C2">
      <w:pPr>
        <w:spacing w:before="120" w:after="120" w:line="360" w:lineRule="auto"/>
        <w:jc w:val="both"/>
      </w:pPr>
      <w:r>
        <w:rPr>
          <w:rFonts w:ascii="Arial" w:hAnsi="Arial" w:eastAsia="Arial" w:cs="Arial"/>
          <w:sz w:val="22"/>
          <w:szCs w:val="22"/>
        </w:rPr>
        <w:t>The results of split-brain, combined with the evidence of Alzheimer's, have an implication that Thomas Nagel formulated with philosophical precision in his seminal 1971 paper: the unity of consciousness is not a basic datum of reality. It is a construction that depends on the functional integration between brain regions.</w:t>
      </w:r>
    </w:p>
    <w:p w14:paraId="3D5A717E">
      <w:pPr>
        <w:spacing w:before="120" w:after="120" w:line="360" w:lineRule="auto"/>
        <w:jc w:val="both"/>
      </w:pPr>
      <w:r>
        <w:rPr>
          <w:rFonts w:ascii="Arial" w:hAnsi="Arial" w:eastAsia="Arial" w:cs="Arial"/>
          <w:sz w:val="22"/>
          <w:szCs w:val="22"/>
        </w:rPr>
        <w:t>It is important to qualify, as Pinto et al. (2017) note, that the fragmentation documented in callosotomized patients affects specific aspects of interhemispheric processing and does not necessarily eliminate all subjective unity in all contexts. What the evidence firmly establishes is that the unity of consciousness depends partially on neural integration, and that interfering with that integration produces measurable fragmentations in specific aspects of experience.</w:t>
      </w:r>
    </w:p>
    <w:p w14:paraId="38ED2AD4">
      <w:pPr>
        <w:spacing w:before="100" w:after="100"/>
      </w:pPr>
    </w:p>
    <w:p w14:paraId="25BC290A">
      <w:pPr>
        <w:pStyle w:val="2"/>
        <w:spacing w:before="480" w:after="240"/>
      </w:pPr>
      <w:r>
        <w:rPr>
          <w:rFonts w:ascii="Arial" w:hAnsi="Arial" w:eastAsia="Arial" w:cs="Arial"/>
          <w:b/>
          <w:bCs/>
          <w:color w:val="1A1A2E"/>
          <w:sz w:val="36"/>
          <w:szCs w:val="36"/>
        </w:rPr>
        <w:t>4. Phantom Limb Pain: When the Model Hurts More Than the Body</w:t>
      </w:r>
    </w:p>
    <w:p w14:paraId="11985CF6">
      <w:pPr>
        <w:pStyle w:val="3"/>
        <w:spacing w:before="360" w:after="180"/>
      </w:pPr>
      <w:r>
        <w:rPr>
          <w:rFonts w:ascii="Arial" w:hAnsi="Arial" w:eastAsia="Arial" w:cs="Arial"/>
          <w:b/>
          <w:bCs/>
          <w:color w:val="16213E"/>
          <w:sz w:val="28"/>
          <w:szCs w:val="28"/>
        </w:rPr>
        <w:t>4.1 The phenomenon and its prevalence</w:t>
      </w:r>
    </w:p>
    <w:p w14:paraId="0932D8FE">
      <w:pPr>
        <w:spacing w:before="120" w:after="120" w:line="360" w:lineRule="auto"/>
        <w:jc w:val="both"/>
      </w:pPr>
      <w:r>
        <w:rPr>
          <w:rFonts w:ascii="Arial" w:hAnsi="Arial" w:eastAsia="Arial" w:cs="Arial"/>
          <w:sz w:val="22"/>
          <w:szCs w:val="22"/>
        </w:rPr>
        <w:t>Between 60 and 80 percent of patients who have suffered amputation experience pain in the limb that no longer exists. It is not imagination in any relevant sense: it is a state of genuine suffering generated by the central nervous system in the absence of the peripheral tissue that would normally produce it. The phenomenon was documented by Silas Weir Mitchell during the American Civil War. V.S. Ramachandran's work in the 1990s radically changed the understanding of its mechanism.</w:t>
      </w:r>
    </w:p>
    <w:p w14:paraId="07BA2845">
      <w:pPr>
        <w:spacing w:before="100" w:after="100"/>
      </w:pPr>
    </w:p>
    <w:p w14:paraId="48991907">
      <w:pPr>
        <w:pStyle w:val="3"/>
        <w:spacing w:before="360" w:after="180"/>
      </w:pPr>
      <w:r>
        <w:rPr>
          <w:rFonts w:ascii="Arial" w:hAnsi="Arial" w:eastAsia="Arial" w:cs="Arial"/>
          <w:b/>
          <w:bCs/>
          <w:color w:val="16213E"/>
          <w:sz w:val="28"/>
          <w:szCs w:val="28"/>
        </w:rPr>
        <w:t>4.2 The cortical homunculus and plastic reorganization</w:t>
      </w:r>
    </w:p>
    <w:p w14:paraId="20738453">
      <w:pPr>
        <w:spacing w:before="120" w:after="120" w:line="360" w:lineRule="auto"/>
        <w:jc w:val="both"/>
      </w:pPr>
      <w:r>
        <w:rPr>
          <w:rFonts w:ascii="Arial" w:hAnsi="Arial" w:eastAsia="Arial" w:cs="Arial"/>
          <w:sz w:val="22"/>
          <w:szCs w:val="22"/>
        </w:rPr>
        <w:t>The somatosensory cortex contains a topographic map of the body — the cortical homunculus (D16) — in which each body region is represented in a specific cortical zone. The area dedicated to the hand is adjacent to the area dedicated to the face in the homunculus. When an arm is amputated, the cortical area that processed signals from that arm is left without input. Rather than remaining silent, it begins receiving signals from the adjacent area — in many cases, the face. Amputated patients report feeling sensations in the phantom limb when their face is touched. This cortical reorganization demonstrates a fundamental point: the brain does not passively register the body's state. It actively constructs a model of the body, and that model can become decoupled from the body's actual physical state in ways that have direct experiential consequences.</w:t>
      </w:r>
    </w:p>
    <w:p w14:paraId="6DFF56B2">
      <w:pPr>
        <w:spacing w:before="100" w:after="100"/>
      </w:pPr>
    </w:p>
    <w:p w14:paraId="43ED3FF6">
      <w:pPr>
        <w:pStyle w:val="3"/>
        <w:spacing w:before="360" w:after="180"/>
      </w:pPr>
      <w:r>
        <w:rPr>
          <w:rFonts w:ascii="Arial" w:hAnsi="Arial" w:eastAsia="Arial" w:cs="Arial"/>
          <w:b/>
          <w:bCs/>
          <w:color w:val="16213E"/>
          <w:sz w:val="28"/>
          <w:szCs w:val="28"/>
        </w:rPr>
        <w:t>4.3 The mirror box: rewriting the model with optics</w:t>
      </w:r>
    </w:p>
    <w:p w14:paraId="34A0E426">
      <w:pPr>
        <w:spacing w:before="120" w:after="120" w:line="360" w:lineRule="auto"/>
        <w:jc w:val="both"/>
      </w:pPr>
      <w:r>
        <w:rPr>
          <w:rFonts w:ascii="Arial" w:hAnsi="Arial" w:eastAsia="Arial" w:cs="Arial"/>
          <w:sz w:val="22"/>
          <w:szCs w:val="22"/>
        </w:rPr>
        <w:t>Ramachandran developed an intervention of extraordinary conceptual elegance: the mirror box. The device is simple — a box with a vertical mirror in the center. The patient inserts the intact limb into one compartment and sees its reflection in the place where the amputated limb should be. When they move the intact limb, they see in the mirror a limb moving where the absent limb should be. For many patients, this produces relief from phantom pain. The brain, receiving visual input consistent with the presence and free movement of the limb, updates its body model. The discrepancy between model and physical reality is reduced from the only accessible side — that of the model — and the pain diminishes.</w:t>
      </w:r>
    </w:p>
    <w:p w14:paraId="7A6C017A">
      <w:pPr>
        <w:pBdr>
          <w:left w:val="single" w:color="0F3460" w:sz="12" w:space="0"/>
        </w:pBdr>
        <w:spacing w:before="240" w:after="240"/>
        <w:ind w:left="720" w:right="720"/>
        <w:jc w:val="center"/>
      </w:pPr>
      <w:r>
        <w:rPr>
          <w:rFonts w:ascii="Arial" w:hAnsi="Arial" w:eastAsia="Arial" w:cs="Arial"/>
          <w:i/>
          <w:iCs/>
          <w:color w:val="333333"/>
          <w:sz w:val="22"/>
          <w:szCs w:val="22"/>
        </w:rPr>
        <w:t>"The mirror does not cure the body. It updates the model. And the model was what was hurting."</w:t>
      </w:r>
    </w:p>
    <w:p w14:paraId="3B46C32D">
      <w:pPr>
        <w:spacing w:before="100" w:after="100"/>
      </w:pPr>
    </w:p>
    <w:p w14:paraId="1188B96D">
      <w:pPr>
        <w:pStyle w:val="3"/>
        <w:spacing w:before="360" w:after="180"/>
      </w:pPr>
      <w:r>
        <w:rPr>
          <w:rFonts w:ascii="Arial" w:hAnsi="Arial" w:eastAsia="Arial" w:cs="Arial"/>
          <w:b/>
          <w:bCs/>
          <w:color w:val="16213E"/>
          <w:sz w:val="28"/>
          <w:szCs w:val="28"/>
        </w:rPr>
        <w:t>4.4 The rubber hand illusion</w:t>
      </w:r>
    </w:p>
    <w:p w14:paraId="55C820B8">
      <w:pPr>
        <w:spacing w:before="120" w:after="120" w:line="360" w:lineRule="auto"/>
        <w:jc w:val="both"/>
      </w:pPr>
      <w:r>
        <w:rPr>
          <w:rFonts w:ascii="Arial" w:hAnsi="Arial" w:eastAsia="Arial" w:cs="Arial"/>
          <w:sz w:val="22"/>
          <w:szCs w:val="22"/>
        </w:rPr>
        <w:t>The rubber hand illusion, developed by Botvinick and Cohen in 1998, extends the principle in the opposite direction. The subject sits with their hands on a table. One hand is hidden behind a screen; in its place, in an anatomically plausible position, a rubber hand is placed. Experimenter and subject simultaneously stroke the real hidden hand and the visible rubber hand. After a period of synchronous stimulation, most subjects begin to report feeling the strokes in the rubber hand. The brain has incorporated the artificial object into its body model. When the experimenter simulates striking the rubber hand with a hammer, the subject experiences a measurable stress response — as if the threat were real. The body reacts to the threat to an object it knows is not its hand. Because the model says it is.</w:t>
      </w:r>
    </w:p>
    <w:p w14:paraId="59E92C07">
      <w:pPr>
        <w:spacing w:before="100" w:after="100"/>
      </w:pPr>
    </w:p>
    <w:p w14:paraId="37ED8AA6">
      <w:pPr>
        <w:pStyle w:val="4"/>
        <w:spacing w:before="240" w:after="120"/>
      </w:pPr>
      <w:r>
        <w:rPr>
          <w:rFonts w:ascii="Arial" w:hAnsi="Arial" w:eastAsia="Arial" w:cs="Arial"/>
          <w:b/>
          <w:bCs/>
          <w:color w:val="0F3460"/>
          <w:sz w:val="24"/>
          <w:szCs w:val="24"/>
        </w:rPr>
        <w:t>Table 3.2 — Internal model and its decouplings from the actual physical state</w:t>
      </w:r>
    </w:p>
    <w:p w14:paraId="4583F04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9"/>
        <w:gridCol w:w="1523"/>
        <w:gridCol w:w="1755"/>
        <w:gridCol w:w="1391"/>
        <w:gridCol w:w="2702"/>
      </w:tblGrid>
      <w:tr w14:paraId="273A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5EC3544">
            <w:pPr>
              <w:jc w:val="center"/>
            </w:pPr>
            <w:r>
              <w:rPr>
                <w:rFonts w:ascii="Arial" w:hAnsi="Arial" w:eastAsia="Arial" w:cs="Arial"/>
                <w:b/>
                <w:bCs/>
                <w:color w:val="FFFFFF"/>
                <w:sz w:val="18"/>
                <w:szCs w:val="18"/>
              </w:rPr>
              <w:t>Phenomenon</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E87A450">
            <w:pPr>
              <w:jc w:val="center"/>
            </w:pPr>
            <w:r>
              <w:rPr>
                <w:rFonts w:ascii="Arial" w:hAnsi="Arial" w:eastAsia="Arial" w:cs="Arial"/>
                <w:b/>
                <w:bCs/>
                <w:color w:val="FFFFFF"/>
                <w:sz w:val="18"/>
                <w:szCs w:val="18"/>
              </w:rPr>
              <w:t>Actual physical state</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3D058B3">
            <w:pPr>
              <w:jc w:val="center"/>
            </w:pPr>
            <w:r>
              <w:rPr>
                <w:rFonts w:ascii="Arial" w:hAnsi="Arial" w:eastAsia="Arial" w:cs="Arial"/>
                <w:b/>
                <w:bCs/>
                <w:color w:val="FFFFFF"/>
                <w:sz w:val="18"/>
                <w:szCs w:val="18"/>
              </w:rPr>
              <w:t>State in the model (M)</w:t>
            </w:r>
          </w:p>
        </w:tc>
        <w:tc>
          <w:tcPr>
            <w:tcW w:w="14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57A7E6F">
            <w:pPr>
              <w:jc w:val="center"/>
            </w:pPr>
            <w:r>
              <w:rPr>
                <w:rFonts w:ascii="Arial" w:hAnsi="Arial" w:eastAsia="Arial" w:cs="Arial"/>
                <w:b/>
                <w:bCs/>
                <w:color w:val="FFFFFF"/>
                <w:sz w:val="18"/>
                <w:szCs w:val="18"/>
              </w:rPr>
              <w:t>Perceptual error (Ep)</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DDB944D">
            <w:pPr>
              <w:jc w:val="center"/>
            </w:pPr>
            <w:r>
              <w:rPr>
                <w:rFonts w:ascii="Arial" w:hAnsi="Arial" w:eastAsia="Arial" w:cs="Arial"/>
                <w:b/>
                <w:bCs/>
                <w:color w:val="FFFFFF"/>
                <w:sz w:val="18"/>
                <w:szCs w:val="18"/>
              </w:rPr>
              <w:t>Modifiable by</w:t>
            </w:r>
          </w:p>
        </w:tc>
      </w:tr>
      <w:tr w14:paraId="2215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DD2B139">
            <w:r>
              <w:rPr>
                <w:rFonts w:ascii="Arial" w:hAnsi="Arial" w:eastAsia="Arial" w:cs="Arial"/>
                <w:sz w:val="18"/>
                <w:szCs w:val="18"/>
              </w:rPr>
              <w:t>Phantom pain</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B0FE7D">
            <w:r>
              <w:rPr>
                <w:rFonts w:ascii="Arial" w:hAnsi="Arial" w:eastAsia="Arial" w:cs="Arial"/>
                <w:sz w:val="18"/>
                <w:szCs w:val="18"/>
              </w:rPr>
              <w:t>Limb absent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F943D0">
            <w:r>
              <w:rPr>
                <w:rFonts w:ascii="Arial" w:hAnsi="Arial" w:eastAsia="Arial" w:cs="Arial"/>
                <w:sz w:val="18"/>
                <w:szCs w:val="18"/>
              </w:rPr>
              <w:t>Limb present and in spasm</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CE711E4">
            <w:r>
              <w:rPr>
                <w:rFonts w:ascii="Arial" w:hAnsi="Arial" w:eastAsia="Arial" w:cs="Arial"/>
                <w:sz w:val="18"/>
                <w:szCs w:val="18"/>
              </w:rPr>
              <w:t>High</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9E6FAF">
            <w:r>
              <w:rPr>
                <w:rFonts w:ascii="Arial" w:hAnsi="Arial" w:eastAsia="Arial" w:cs="Arial"/>
                <w:sz w:val="18"/>
                <w:szCs w:val="18"/>
              </w:rPr>
              <w:t>Mirror box (visual input)</w:t>
            </w:r>
          </w:p>
        </w:tc>
      </w:tr>
      <w:tr w14:paraId="554A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8311FA">
            <w:r>
              <w:rPr>
                <w:rFonts w:ascii="Arial" w:hAnsi="Arial" w:eastAsia="Arial" w:cs="Arial"/>
                <w:sz w:val="18"/>
                <w:szCs w:val="18"/>
              </w:rPr>
              <w:t>Rubber hand illusion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AD5AAD">
            <w:r>
              <w:rPr>
                <w:rFonts w:ascii="Arial" w:hAnsi="Arial" w:eastAsia="Arial" w:cs="Arial"/>
                <w:sz w:val="18"/>
                <w:szCs w:val="18"/>
              </w:rPr>
              <w:t>Own hand present; rubber hand foreign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9ECA6D">
            <w:r>
              <w:rPr>
                <w:rFonts w:ascii="Arial" w:hAnsi="Arial" w:eastAsia="Arial" w:cs="Arial"/>
                <w:sz w:val="18"/>
                <w:szCs w:val="18"/>
              </w:rPr>
              <w:t>Rubber hand as own</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944AC2">
            <w:r>
              <w:rPr>
                <w:rFonts w:ascii="Arial" w:hAnsi="Arial" w:eastAsia="Arial" w:cs="Arial"/>
                <w:sz w:val="18"/>
                <w:szCs w:val="18"/>
              </w:rPr>
              <w:t>Moderate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098A2">
            <w:r>
              <w:rPr>
                <w:rFonts w:ascii="Arial" w:hAnsi="Arial" w:eastAsia="Arial" w:cs="Arial"/>
                <w:sz w:val="18"/>
                <w:szCs w:val="18"/>
              </w:rPr>
              <w:t>Desynchronization of input</w:t>
            </w:r>
          </w:p>
        </w:tc>
      </w:tr>
      <w:tr w14:paraId="62EBB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851A97">
            <w:r>
              <w:rPr>
                <w:rFonts w:ascii="Arial" w:hAnsi="Arial" w:eastAsia="Arial" w:cs="Arial"/>
                <w:sz w:val="18"/>
                <w:szCs w:val="18"/>
              </w:rPr>
              <w:t>Anosognosia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37507E">
            <w:r>
              <w:rPr>
                <w:rFonts w:ascii="Arial" w:hAnsi="Arial" w:eastAsia="Arial" w:cs="Arial"/>
                <w:sz w:val="18"/>
                <w:szCs w:val="18"/>
              </w:rPr>
              <w:t>Paralysis present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FC4408A">
            <w:r>
              <w:rPr>
                <w:rFonts w:ascii="Arial" w:hAnsi="Arial" w:eastAsia="Arial" w:cs="Arial"/>
                <w:sz w:val="18"/>
                <w:szCs w:val="18"/>
              </w:rPr>
              <w:t>Paralysis absent (denied)</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C70408">
            <w:r>
              <w:rPr>
                <w:rFonts w:ascii="Arial" w:hAnsi="Arial" w:eastAsia="Arial" w:cs="Arial"/>
                <w:sz w:val="18"/>
                <w:szCs w:val="18"/>
              </w:rPr>
              <w:t>High</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7DF9AD">
            <w:r>
              <w:rPr>
                <w:rFonts w:ascii="Arial" w:hAnsi="Arial" w:eastAsia="Arial" w:cs="Arial"/>
                <w:sz w:val="18"/>
                <w:szCs w:val="18"/>
              </w:rPr>
              <w:t>Cold water in ear (transient)</w:t>
            </w:r>
          </w:p>
        </w:tc>
      </w:tr>
      <w:tr w14:paraId="401C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F0725D">
            <w:r>
              <w:rPr>
                <w:rFonts w:ascii="Arial" w:hAnsi="Arial" w:eastAsia="Arial" w:cs="Arial"/>
                <w:sz w:val="18"/>
                <w:szCs w:val="18"/>
              </w:rPr>
              <w:t>Depersonalization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F70AA2">
            <w:r>
              <w:rPr>
                <w:rFonts w:ascii="Arial" w:hAnsi="Arial" w:eastAsia="Arial" w:cs="Arial"/>
                <w:sz w:val="18"/>
                <w:szCs w:val="18"/>
              </w:rPr>
              <w:t>Own body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F7931">
            <w:r>
              <w:rPr>
                <w:rFonts w:ascii="Arial" w:hAnsi="Arial" w:eastAsia="Arial" w:cs="Arial"/>
                <w:sz w:val="18"/>
                <w:szCs w:val="18"/>
              </w:rPr>
              <w:t>Body perceived as foreign</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2D752">
            <w:r>
              <w:rPr>
                <w:rFonts w:ascii="Arial" w:hAnsi="Arial" w:eastAsia="Arial" w:cs="Arial"/>
                <w:sz w:val="18"/>
                <w:szCs w:val="18"/>
              </w:rPr>
              <w:t>Variable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50C093">
            <w:r>
              <w:rPr>
                <w:rFonts w:ascii="Arial" w:hAnsi="Arial" w:eastAsia="Arial" w:cs="Arial"/>
                <w:sz w:val="18"/>
                <w:szCs w:val="18"/>
              </w:rPr>
              <w:t>Psychological/pharmacological intervention</w:t>
            </w:r>
          </w:p>
        </w:tc>
      </w:tr>
      <w:tr w14:paraId="38A28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6181D42">
            <w:r>
              <w:rPr>
                <w:rFonts w:ascii="Arial" w:hAnsi="Arial" w:eastAsia="Arial" w:cs="Arial"/>
                <w:sz w:val="18"/>
                <w:szCs w:val="18"/>
              </w:rPr>
              <w:t>Cotard syndrome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0FB9A3E">
            <w:r>
              <w:rPr>
                <w:rFonts w:ascii="Arial" w:hAnsi="Arial" w:eastAsia="Arial" w:cs="Arial"/>
                <w:sz w:val="18"/>
                <w:szCs w:val="18"/>
              </w:rPr>
              <w:t>Subject alive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754446">
            <w:r>
              <w:rPr>
                <w:rFonts w:ascii="Arial" w:hAnsi="Arial" w:eastAsia="Arial" w:cs="Arial"/>
                <w:sz w:val="18"/>
                <w:szCs w:val="18"/>
              </w:rPr>
              <w:t>Subject perceives self as dead</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1131E1C">
            <w:r>
              <w:rPr>
                <w:rFonts w:ascii="Arial" w:hAnsi="Arial" w:eastAsia="Arial" w:cs="Arial"/>
                <w:sz w:val="18"/>
                <w:szCs w:val="18"/>
              </w:rPr>
              <w:t>Extreme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F544AE0">
            <w:r>
              <w:rPr>
                <w:rFonts w:ascii="Arial" w:hAnsi="Arial" w:eastAsia="Arial" w:cs="Arial"/>
                <w:sz w:val="18"/>
                <w:szCs w:val="18"/>
              </w:rPr>
              <w:t>Pharmacological treatment</w:t>
            </w:r>
          </w:p>
        </w:tc>
      </w:tr>
      <w:tr w14:paraId="4A60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83EA19">
            <w:r>
              <w:rPr>
                <w:rFonts w:ascii="Arial" w:hAnsi="Arial" w:eastAsia="Arial" w:cs="Arial"/>
                <w:sz w:val="18"/>
                <w:szCs w:val="18"/>
              </w:rPr>
              <w:t>Alzheimer's: mirror sign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51B5FB">
            <w:r>
              <w:rPr>
                <w:rFonts w:ascii="Arial" w:hAnsi="Arial" w:eastAsia="Arial" w:cs="Arial"/>
                <w:sz w:val="18"/>
                <w:szCs w:val="18"/>
              </w:rPr>
              <w:t>Elderly person in present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055AE6">
            <w:r>
              <w:rPr>
                <w:rFonts w:ascii="Arial" w:hAnsi="Arial" w:eastAsia="Arial" w:cs="Arial"/>
                <w:sz w:val="18"/>
                <w:szCs w:val="18"/>
              </w:rPr>
              <w:t>Young person of the past (frozen model)</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A61371">
            <w:r>
              <w:rPr>
                <w:rFonts w:ascii="Arial" w:hAnsi="Arial" w:eastAsia="Arial" w:cs="Arial"/>
                <w:sz w:val="18"/>
                <w:szCs w:val="18"/>
              </w:rPr>
              <w:t>Severe — temporal displacement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8B990F">
            <w:r>
              <w:rPr>
                <w:rFonts w:ascii="Arial" w:hAnsi="Arial" w:eastAsia="Arial" w:cs="Arial"/>
                <w:sz w:val="18"/>
                <w:szCs w:val="18"/>
              </w:rPr>
              <w:t>None (degenerative process)</w:t>
            </w:r>
          </w:p>
        </w:tc>
      </w:tr>
    </w:tbl>
    <w:p w14:paraId="70D28730">
      <w:pPr>
        <w:spacing w:before="100" w:after="100"/>
      </w:pPr>
    </w:p>
    <w:p w14:paraId="6E9C55FE">
      <w:pPr>
        <w:pStyle w:val="2"/>
        <w:spacing w:before="480" w:after="240"/>
      </w:pPr>
      <w:r>
        <w:rPr>
          <w:rFonts w:ascii="Arial" w:hAnsi="Arial" w:eastAsia="Arial" w:cs="Arial"/>
          <w:b/>
          <w:bCs/>
          <w:color w:val="1A1A2E"/>
          <w:sz w:val="36"/>
          <w:szCs w:val="36"/>
        </w:rPr>
        <w:t>5. Confabulation: The Brain That Tells Itself Stories</w:t>
      </w:r>
    </w:p>
    <w:p w14:paraId="3BF8C628">
      <w:pPr>
        <w:pStyle w:val="3"/>
        <w:spacing w:before="360" w:after="180"/>
      </w:pPr>
      <w:r>
        <w:rPr>
          <w:rFonts w:ascii="Arial" w:hAnsi="Arial" w:eastAsia="Arial" w:cs="Arial"/>
          <w:b/>
          <w:bCs/>
          <w:color w:val="16213E"/>
          <w:sz w:val="28"/>
          <w:szCs w:val="28"/>
        </w:rPr>
        <w:t>5.1 The narrative self as post-hoc construction</w:t>
      </w:r>
    </w:p>
    <w:p w14:paraId="709A6DE2">
      <w:pPr>
        <w:spacing w:before="120" w:after="120" w:line="360" w:lineRule="auto"/>
        <w:jc w:val="both"/>
      </w:pPr>
      <w:r>
        <w:rPr>
          <w:rFonts w:ascii="Arial" w:hAnsi="Arial" w:eastAsia="Arial" w:cs="Arial"/>
          <w:sz w:val="22"/>
          <w:szCs w:val="22"/>
        </w:rPr>
        <w:t>Gazzaniga's interpreter experiment is an extreme case of a phenomenon that occurs universally in intact brains. The experience of being an agent — of making decisions, of being the cause of one's own actions — is largely constructed retrospectively by neural systems that had no part in the initiation of those actions. Libet's experiments in the 1980s are the most cited in this context, though also the most debated. Libet found that brain electrical activity associated with a voluntary movement precedes by several hundred milliseconds the subject's conscious experience of wanting to move their hand. Regardless of Libet, the phenomenon of confabulation is solidly established in contexts that do not depend on those interpretations. Patients with frontal lobe lesions generate elaborate and completely invented explanations for their behavior, with total subjective conviction.</w:t>
      </w:r>
    </w:p>
    <w:p w14:paraId="63C1F8C5">
      <w:pPr>
        <w:spacing w:before="100" w:after="100"/>
      </w:pPr>
    </w:p>
    <w:p w14:paraId="2DBDA8C8">
      <w:pPr>
        <w:pStyle w:val="3"/>
        <w:spacing w:before="360" w:after="180"/>
      </w:pPr>
      <w:r>
        <w:rPr>
          <w:rFonts w:ascii="Arial" w:hAnsi="Arial" w:eastAsia="Arial" w:cs="Arial"/>
          <w:b/>
          <w:bCs/>
          <w:color w:val="16213E"/>
          <w:sz w:val="28"/>
          <w:szCs w:val="28"/>
        </w:rPr>
        <w:t>5.2 Three convergent demonstrations</w:t>
      </w:r>
    </w:p>
    <w:p w14:paraId="7D0A4E13">
      <w:pPr>
        <w:spacing w:before="120" w:after="120" w:line="360" w:lineRule="auto"/>
        <w:jc w:val="both"/>
      </w:pPr>
      <w:r>
        <w:rPr>
          <w:rFonts w:ascii="Arial" w:hAnsi="Arial" w:eastAsia="Arial" w:cs="Arial"/>
          <w:sz w:val="22"/>
          <w:szCs w:val="22"/>
        </w:rPr>
        <w:t>This book has presented three demonstrations that the narrative self is a post-hoc construction, not a sovereign causal agent. They deserve to be stated together because their convergence is more powerful than any of them separately. The first is experimental: Gazzaniga's interpreter in split-brain patients generates false but convincing narratives about actions initiated by a hemisphere to which it has no access. The second is clinical: in patients with prefrontal lesions or under hypnosis, the narrative self attributes to its own will actions it did not initiate. The third is neurodegenerative: in Alzheimer's, the narrative self — deprived of the recent materials it should integrate — reconstructs an identity with the fragments of the past still available. All three demonstrate the same thing from different angles: the narrative self is the system that gives retrospective coherence to the activity of the multiple parallel subsystems composing the mind. It is a functional construction of extraordinary utility. But it is not the simple, unitary, sovereign entity that introspection presents.</w:t>
      </w:r>
    </w:p>
    <w:p w14:paraId="6984811E">
      <w:pPr>
        <w:spacing w:before="100" w:after="100"/>
      </w:pPr>
    </w:p>
    <w:p w14:paraId="61E13F4E">
      <w:pPr>
        <w:pStyle w:val="3"/>
        <w:spacing w:before="360" w:after="180"/>
      </w:pPr>
      <w:r>
        <w:rPr>
          <w:rFonts w:ascii="Arial" w:hAnsi="Arial" w:eastAsia="Arial" w:cs="Arial"/>
          <w:b/>
          <w:bCs/>
          <w:color w:val="16213E"/>
          <w:sz w:val="28"/>
          <w:szCs w:val="28"/>
        </w:rPr>
        <w:t>5.3 Confabulation and the simulation hypothesis</w:t>
      </w:r>
    </w:p>
    <w:p w14:paraId="557A9354">
      <w:pPr>
        <w:spacing w:before="120" w:after="120" w:line="360" w:lineRule="auto"/>
        <w:jc w:val="both"/>
      </w:pPr>
      <w:r>
        <w:rPr>
          <w:rFonts w:ascii="Arial" w:hAnsi="Arial" w:eastAsia="Arial" w:cs="Arial"/>
          <w:sz w:val="22"/>
          <w:szCs w:val="22"/>
        </w:rPr>
        <w:t>The simulation hypothesis posits an external observer whose consciousness is the sovereign source of experience. The evidence of confabulation challenges this directly: the observer is not sovereign. It does not know the real causes of its own actions. It generates narratives about them that are subjectively convincing and empirically false. If the observer were an external agent with access to the simulation's true operations, it should not confabulate. The fact that it does — universally, in all intact brains, without any structural exception — is evidence that the observer is not accessing truth from outside the system. It is constructing narratives from within the system, with the material the system provides.</w:t>
      </w:r>
    </w:p>
    <w:p w14:paraId="720C72B9">
      <w:pPr>
        <w:spacing w:before="100" w:after="100"/>
      </w:pPr>
    </w:p>
    <w:p w14:paraId="1503D832">
      <w:pPr>
        <w:pStyle w:val="2"/>
        <w:spacing w:before="480" w:after="240"/>
      </w:pPr>
      <w:r>
        <w:rPr>
          <w:rFonts w:ascii="Arial" w:hAnsi="Arial" w:eastAsia="Arial" w:cs="Arial"/>
          <w:b/>
          <w:bCs/>
          <w:color w:val="1A1A2E"/>
          <w:sz w:val="36"/>
          <w:szCs w:val="36"/>
        </w:rPr>
        <w:t>6. The Integrative Metric: Formalizing the Argument</w:t>
      </w:r>
    </w:p>
    <w:p w14:paraId="7C744288">
      <w:pPr>
        <w:pStyle w:val="3"/>
        <w:spacing w:before="360" w:after="180"/>
      </w:pPr>
      <w:r>
        <w:rPr>
          <w:rFonts w:ascii="Arial" w:hAnsi="Arial" w:eastAsia="Arial" w:cs="Arial"/>
          <w:b/>
          <w:bCs/>
          <w:color w:val="16213E"/>
          <w:sz w:val="28"/>
          <w:szCs w:val="28"/>
        </w:rPr>
        <w:t>6.1 The quantifiable hypotheses</w:t>
      </w:r>
    </w:p>
    <w:p w14:paraId="5091C35A">
      <w:pPr>
        <w:spacing w:before="100" w:after="100"/>
      </w:pPr>
    </w:p>
    <w:p w14:paraId="46A79E74">
      <w:pPr>
        <w:spacing w:before="120" w:after="120" w:line="360" w:lineRule="auto"/>
        <w:ind w:left="360"/>
      </w:pPr>
      <w:r>
        <w:rPr>
          <w:rFonts w:ascii="Arial" w:hAnsi="Arial" w:eastAsia="Arial" w:cs="Arial"/>
          <w:b/>
          <w:bCs/>
          <w:color w:val="0F3460"/>
          <w:sz w:val="22"/>
          <w:szCs w:val="22"/>
        </w:rPr>
        <w:t xml:space="preserve">H1 — Integration implies unity: </w:t>
      </w:r>
      <w:r>
        <w:rPr>
          <w:rFonts w:ascii="Arial" w:hAnsi="Arial" w:eastAsia="Arial" w:cs="Arial"/>
          <w:sz w:val="22"/>
          <w:szCs w:val="22"/>
        </w:rPr>
        <w:t>Cs ∝ I. Greater neural integration produces greater subjective coherence. Corollary: reducing integration produces reduced coherence in specific aspects of processing.</w:t>
      </w:r>
    </w:p>
    <w:p w14:paraId="719EBD48">
      <w:pPr>
        <w:spacing w:before="120" w:after="120" w:line="360" w:lineRule="auto"/>
        <w:ind w:left="360"/>
      </w:pPr>
      <w:r>
        <w:rPr>
          <w:rFonts w:ascii="Arial" w:hAnsi="Arial" w:eastAsia="Arial" w:cs="Arial"/>
          <w:b/>
          <w:bCs/>
          <w:color w:val="0F3460"/>
          <w:sz w:val="22"/>
          <w:szCs w:val="22"/>
        </w:rPr>
        <w:t xml:space="preserve">H2 — The model generates the error: </w:t>
      </w:r>
      <w:r>
        <w:rPr>
          <w:rFonts w:ascii="Arial" w:hAnsi="Arial" w:eastAsia="Arial" w:cs="Arial"/>
          <w:sz w:val="22"/>
          <w:szCs w:val="22"/>
        </w:rPr>
        <w:t>Ep = f(M, N). Perceptual error is a function of the internal model state and the neural substrate, not of the external environment's state.</w:t>
      </w:r>
    </w:p>
    <w:p w14:paraId="392F0EBD">
      <w:pPr>
        <w:spacing w:before="120" w:after="120" w:line="360" w:lineRule="auto"/>
        <w:ind w:left="360"/>
      </w:pPr>
      <w:r>
        <w:rPr>
          <w:rFonts w:ascii="Arial" w:hAnsi="Arial" w:eastAsia="Arial" w:cs="Arial"/>
          <w:b/>
          <w:bCs/>
          <w:color w:val="0F3460"/>
          <w:sz w:val="22"/>
          <w:szCs w:val="22"/>
        </w:rPr>
        <w:t xml:space="preserve">H3 — Independence from external simulation: </w:t>
      </w:r>
      <w:r>
        <w:rPr>
          <w:rFonts w:ascii="Arial" w:hAnsi="Arial" w:eastAsia="Arial" w:cs="Arial"/>
          <w:sz w:val="22"/>
          <w:szCs w:val="22"/>
        </w:rPr>
        <w:t>If the simulation hypothesis were true in its strong version, Cs should be independent of I. We observe that Cs depends on I in specific aspects of processing. This prediction is difficult to accommodate in Campbell's model.</w:t>
      </w:r>
    </w:p>
    <w:p w14:paraId="64CF61FD">
      <w:pPr>
        <w:spacing w:before="100" w:after="100"/>
      </w:pPr>
    </w:p>
    <w:p w14:paraId="2B8062DE">
      <w:pPr>
        <w:pStyle w:val="3"/>
        <w:spacing w:before="360" w:after="180"/>
      </w:pPr>
      <w:r>
        <w:rPr>
          <w:rFonts w:ascii="Arial" w:hAnsi="Arial" w:eastAsia="Arial" w:cs="Arial"/>
          <w:b/>
          <w:bCs/>
          <w:color w:val="16213E"/>
          <w:sz w:val="28"/>
          <w:szCs w:val="28"/>
        </w:rPr>
        <w:t>6.2 The conceptual formula and its components</w:t>
      </w:r>
    </w:p>
    <w:p w14:paraId="60216970">
      <w:pPr>
        <w:spacing w:before="120" w:after="120" w:line="360" w:lineRule="auto"/>
        <w:jc w:val="both"/>
      </w:pPr>
      <w:r>
        <w:rPr>
          <w:rFonts w:ascii="Arial" w:hAnsi="Arial" w:eastAsia="Arial" w:cs="Arial"/>
          <w:sz w:val="22"/>
          <w:szCs w:val="22"/>
        </w:rPr>
        <w:t>The formula Ep = f(M, N) captures the central insight of this chapter: perceptual error — the divergence between what is experienced and what is physically occurring — is a function of the internal model (M) and the neural substrate (N). It is not a function of external reality. The mirror box works not because it changes the body but because it changes M. Confabulation occurs not because the patient is lying but because N does not provide the information that would correct M. Alzheimer's produces temporal displacement not because reality has changed but because N can no longer update M with recent material.</w:t>
      </w:r>
    </w:p>
    <w:p w14:paraId="4DEABC35">
      <w:pPr>
        <w:spacing w:before="100" w:after="100"/>
      </w:pPr>
    </w:p>
    <w:p w14:paraId="55BD25DD">
      <w:pPr>
        <w:pStyle w:val="4"/>
        <w:spacing w:before="240" w:after="120"/>
      </w:pPr>
      <w:r>
        <w:rPr>
          <w:rFonts w:ascii="Arial" w:hAnsi="Arial" w:eastAsia="Arial" w:cs="Arial"/>
          <w:b/>
          <w:bCs/>
          <w:color w:val="0F3460"/>
          <w:sz w:val="24"/>
          <w:szCs w:val="24"/>
        </w:rPr>
        <w:t>Table 3.3 — Empirical support for the quantifiable hypotheses</w:t>
      </w:r>
    </w:p>
    <w:p w14:paraId="768AAFE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9"/>
        <w:gridCol w:w="1681"/>
        <w:gridCol w:w="1756"/>
        <w:gridCol w:w="1915"/>
        <w:gridCol w:w="1779"/>
      </w:tblGrid>
      <w:tr w14:paraId="7AAD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AA6831F">
            <w:pPr>
              <w:jc w:val="center"/>
            </w:pPr>
            <w:r>
              <w:rPr>
                <w:rFonts w:ascii="Arial" w:hAnsi="Arial" w:eastAsia="Arial" w:cs="Arial"/>
                <w:b/>
                <w:bCs/>
                <w:color w:val="FFFFFF"/>
                <w:sz w:val="18"/>
                <w:szCs w:val="18"/>
              </w:rPr>
              <w:t>Condition</w:t>
            </w:r>
          </w:p>
        </w:tc>
        <w:tc>
          <w:tcPr>
            <w:tcW w:w="1404"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B4E6D8B">
            <w:pPr>
              <w:jc w:val="center"/>
            </w:pPr>
            <w:r>
              <w:rPr>
                <w:rFonts w:ascii="Arial" w:hAnsi="Arial" w:eastAsia="Arial" w:cs="Arial"/>
                <w:b/>
                <w:bCs/>
                <w:color w:val="FFFFFF"/>
                <w:sz w:val="18"/>
                <w:szCs w:val="18"/>
              </w:rPr>
              <w:t>I (Integration)</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6A2704E">
            <w:pPr>
              <w:jc w:val="center"/>
            </w:pPr>
            <w:r>
              <w:rPr>
                <w:rFonts w:ascii="Arial" w:hAnsi="Arial" w:eastAsia="Arial" w:cs="Arial"/>
                <w:b/>
                <w:bCs/>
                <w:color w:val="FFFFFF"/>
                <w:sz w:val="18"/>
                <w:szCs w:val="18"/>
              </w:rPr>
              <w:t>Ep (Perceptual error)</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99EB506">
            <w:pPr>
              <w:jc w:val="center"/>
            </w:pPr>
            <w:r>
              <w:rPr>
                <w:rFonts w:ascii="Arial" w:hAnsi="Arial" w:eastAsia="Arial" w:cs="Arial"/>
                <w:b/>
                <w:bCs/>
                <w:color w:val="FFFFFF"/>
                <w:sz w:val="18"/>
                <w:szCs w:val="18"/>
              </w:rPr>
              <w:t>Cs observed</w:t>
            </w:r>
          </w:p>
        </w:tc>
        <w:tc>
          <w:tcPr>
            <w:tcW w:w="1836"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DA96C50">
            <w:pPr>
              <w:jc w:val="center"/>
            </w:pPr>
            <w:r>
              <w:rPr>
                <w:rFonts w:ascii="Arial" w:hAnsi="Arial" w:eastAsia="Arial" w:cs="Arial"/>
                <w:b/>
                <w:bCs/>
                <w:color w:val="FFFFFF"/>
                <w:sz w:val="18"/>
                <w:szCs w:val="18"/>
              </w:rPr>
              <w:t>Hypothesis confirmed</w:t>
            </w:r>
          </w:p>
        </w:tc>
      </w:tr>
      <w:tr w14:paraId="335C8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09D24E">
            <w:r>
              <w:rPr>
                <w:rFonts w:ascii="Arial" w:hAnsi="Arial" w:eastAsia="Arial" w:cs="Arial"/>
                <w:sz w:val="18"/>
                <w:szCs w:val="18"/>
              </w:rPr>
              <w:t>Intact brain, normal state</w:t>
            </w:r>
          </w:p>
        </w:tc>
        <w:tc>
          <w:tcPr>
            <w:tcW w:w="140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62B5B9">
            <w:r>
              <w:rPr>
                <w:rFonts w:ascii="Arial" w:hAnsi="Arial" w:eastAsia="Arial" w:cs="Arial"/>
                <w:sz w:val="18"/>
                <w:szCs w:val="18"/>
              </w:rPr>
              <w:t>High</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B891BB0">
            <w:r>
              <w:rPr>
                <w:rFonts w:ascii="Arial" w:hAnsi="Arial" w:eastAsia="Arial" w:cs="Arial"/>
                <w:sz w:val="18"/>
                <w:szCs w:val="18"/>
              </w:rPr>
              <w:t>Low</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CA7A984">
            <w:r>
              <w:rPr>
                <w:rFonts w:ascii="Arial" w:hAnsi="Arial" w:eastAsia="Arial" w:cs="Arial"/>
                <w:sz w:val="18"/>
                <w:szCs w:val="18"/>
              </w:rPr>
              <w:t>High</w:t>
            </w:r>
          </w:p>
        </w:tc>
        <w:tc>
          <w:tcPr>
            <w:tcW w:w="18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475D406">
            <w:r>
              <w:rPr>
                <w:rFonts w:ascii="Arial" w:hAnsi="Arial" w:eastAsia="Arial" w:cs="Arial"/>
                <w:sz w:val="18"/>
                <w:szCs w:val="18"/>
              </w:rPr>
              <w:t>H1 ✔</w:t>
            </w:r>
          </w:p>
        </w:tc>
      </w:tr>
      <w:tr w14:paraId="0881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4D9E5">
            <w:r>
              <w:rPr>
                <w:rFonts w:ascii="Arial" w:hAnsi="Arial" w:eastAsia="Arial" w:cs="Arial"/>
                <w:sz w:val="18"/>
                <w:szCs w:val="18"/>
              </w:rPr>
              <w:t>Callosotomy (split brain)</w:t>
            </w:r>
          </w:p>
        </w:tc>
        <w:tc>
          <w:tcPr>
            <w:tcW w:w="14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00AA21">
            <w:r>
              <w:rPr>
                <w:rFonts w:ascii="Arial" w:hAnsi="Arial" w:eastAsia="Arial" w:cs="Arial"/>
                <w:sz w:val="18"/>
                <w:szCs w:val="18"/>
              </w:rPr>
              <w:t>Reduced (interhemispheric)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2C23D8">
            <w:r>
              <w:rPr>
                <w:rFonts w:ascii="Arial" w:hAnsi="Arial" w:eastAsia="Arial" w:cs="Arial"/>
                <w:sz w:val="18"/>
                <w:szCs w:val="18"/>
              </w:rPr>
              <w:t>Moderate</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F86D82">
            <w:r>
              <w:rPr>
                <w:rFonts w:ascii="Arial" w:hAnsi="Arial" w:eastAsia="Arial" w:cs="Arial"/>
                <w:sz w:val="18"/>
                <w:szCs w:val="18"/>
              </w:rPr>
              <w:t>Fragmented in specific aspects (Sperry 1984; Pinto et al. 2017)</w:t>
            </w:r>
          </w:p>
        </w:tc>
        <w:tc>
          <w:tcPr>
            <w:tcW w:w="1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60DCF">
            <w:r>
              <w:rPr>
                <w:rFonts w:ascii="Arial" w:hAnsi="Arial" w:eastAsia="Arial" w:cs="Arial"/>
                <w:sz w:val="18"/>
                <w:szCs w:val="18"/>
              </w:rPr>
              <w:t>H1 ✔</w:t>
            </w:r>
          </w:p>
        </w:tc>
      </w:tr>
      <w:tr w14:paraId="5124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D6F42FD">
            <w:r>
              <w:rPr>
                <w:rFonts w:ascii="Arial" w:hAnsi="Arial" w:eastAsia="Arial" w:cs="Arial"/>
                <w:sz w:val="18"/>
                <w:szCs w:val="18"/>
              </w:rPr>
              <w:t>Phantom pain without treatment</w:t>
            </w:r>
          </w:p>
        </w:tc>
        <w:tc>
          <w:tcPr>
            <w:tcW w:w="140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3FB549">
            <w:r>
              <w:rPr>
                <w:rFonts w:ascii="Arial" w:hAnsi="Arial" w:eastAsia="Arial" w:cs="Arial"/>
                <w:sz w:val="18"/>
                <w:szCs w:val="18"/>
              </w:rPr>
              <w:t>Normal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D103D6">
            <w:r>
              <w:rPr>
                <w:rFonts w:ascii="Arial" w:hAnsi="Arial" w:eastAsia="Arial" w:cs="Arial"/>
                <w:sz w:val="18"/>
                <w:szCs w:val="18"/>
              </w:rPr>
              <w:t>High (absent limb)</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88CEBB1">
            <w:r>
              <w:rPr>
                <w:rFonts w:ascii="Arial" w:hAnsi="Arial" w:eastAsia="Arial" w:cs="Arial"/>
                <w:sz w:val="18"/>
                <w:szCs w:val="18"/>
              </w:rPr>
              <w:t>Disturbed (intense pain)</w:t>
            </w:r>
          </w:p>
        </w:tc>
        <w:tc>
          <w:tcPr>
            <w:tcW w:w="18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1F42EB">
            <w:r>
              <w:rPr>
                <w:rFonts w:ascii="Arial" w:hAnsi="Arial" w:eastAsia="Arial" w:cs="Arial"/>
                <w:sz w:val="18"/>
                <w:szCs w:val="18"/>
              </w:rPr>
              <w:t>H2 ✔</w:t>
            </w:r>
          </w:p>
        </w:tc>
      </w:tr>
      <w:tr w14:paraId="4155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2C2A7B">
            <w:r>
              <w:rPr>
                <w:rFonts w:ascii="Arial" w:hAnsi="Arial" w:eastAsia="Arial" w:cs="Arial"/>
                <w:sz w:val="18"/>
                <w:szCs w:val="18"/>
              </w:rPr>
              <w:t>Phantom pain with mirror box</w:t>
            </w:r>
          </w:p>
        </w:tc>
        <w:tc>
          <w:tcPr>
            <w:tcW w:w="14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3D5EA9">
            <w:r>
              <w:rPr>
                <w:rFonts w:ascii="Arial" w:hAnsi="Arial" w:eastAsia="Arial" w:cs="Arial"/>
                <w:sz w:val="18"/>
                <w:szCs w:val="18"/>
              </w:rPr>
              <w:t>Normal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FC4361">
            <w:r>
              <w:rPr>
                <w:rFonts w:ascii="Arial" w:hAnsi="Arial" w:eastAsia="Arial" w:cs="Arial"/>
                <w:sz w:val="18"/>
                <w:szCs w:val="18"/>
              </w:rPr>
              <w:t>Reduced (model updated)</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E9BE3E">
            <w:r>
              <w:rPr>
                <w:rFonts w:ascii="Arial" w:hAnsi="Arial" w:eastAsia="Arial" w:cs="Arial"/>
                <w:sz w:val="18"/>
                <w:szCs w:val="18"/>
              </w:rPr>
              <w:t>Improved</w:t>
            </w:r>
          </w:p>
        </w:tc>
        <w:tc>
          <w:tcPr>
            <w:tcW w:w="1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E23AC">
            <w:r>
              <w:rPr>
                <w:rFonts w:ascii="Arial" w:hAnsi="Arial" w:eastAsia="Arial" w:cs="Arial"/>
                <w:sz w:val="18"/>
                <w:szCs w:val="18"/>
              </w:rPr>
              <w:t>H2 ✔</w:t>
            </w:r>
          </w:p>
        </w:tc>
      </w:tr>
      <w:tr w14:paraId="38C3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618F189">
            <w:r>
              <w:rPr>
                <w:rFonts w:ascii="Arial" w:hAnsi="Arial" w:eastAsia="Arial" w:cs="Arial"/>
                <w:sz w:val="18"/>
                <w:szCs w:val="18"/>
              </w:rPr>
              <w:t>Rubber hand illusion</w:t>
            </w:r>
          </w:p>
        </w:tc>
        <w:tc>
          <w:tcPr>
            <w:tcW w:w="140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699E10">
            <w:r>
              <w:rPr>
                <w:rFonts w:ascii="Arial" w:hAnsi="Arial" w:eastAsia="Arial" w:cs="Arial"/>
                <w:sz w:val="18"/>
                <w:szCs w:val="18"/>
              </w:rPr>
              <w:t>Normal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A22A12">
            <w:r>
              <w:rPr>
                <w:rFonts w:ascii="Arial" w:hAnsi="Arial" w:eastAsia="Arial" w:cs="Arial"/>
                <w:sz w:val="18"/>
                <w:szCs w:val="18"/>
              </w:rPr>
              <w:t>Moderate (artificial hand as own)</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0B9104E">
            <w:r>
              <w:rPr>
                <w:rFonts w:ascii="Arial" w:hAnsi="Arial" w:eastAsia="Arial" w:cs="Arial"/>
                <w:sz w:val="18"/>
                <w:szCs w:val="18"/>
              </w:rPr>
              <w:t>Altered (bodily ownership)</w:t>
            </w:r>
          </w:p>
        </w:tc>
        <w:tc>
          <w:tcPr>
            <w:tcW w:w="18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0E5E08">
            <w:r>
              <w:rPr>
                <w:rFonts w:ascii="Arial" w:hAnsi="Arial" w:eastAsia="Arial" w:cs="Arial"/>
                <w:sz w:val="18"/>
                <w:szCs w:val="18"/>
              </w:rPr>
              <w:t>H2 ✔</w:t>
            </w:r>
          </w:p>
        </w:tc>
      </w:tr>
      <w:tr w14:paraId="41639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36CA3D">
            <w:r>
              <w:rPr>
                <w:rFonts w:ascii="Arial" w:hAnsi="Arial" w:eastAsia="Arial" w:cs="Arial"/>
                <w:sz w:val="18"/>
                <w:szCs w:val="18"/>
              </w:rPr>
              <w:t>General anesthesia</w:t>
            </w:r>
          </w:p>
        </w:tc>
        <w:tc>
          <w:tcPr>
            <w:tcW w:w="14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BA0F45">
            <w:r>
              <w:rPr>
                <w:rFonts w:ascii="Arial" w:hAnsi="Arial" w:eastAsia="Arial" w:cs="Arial"/>
                <w:sz w:val="18"/>
                <w:szCs w:val="18"/>
              </w:rPr>
              <w:t>Reduced to zero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BB64C1">
            <w:r>
              <w:rPr>
                <w:rFonts w:ascii="Arial" w:hAnsi="Arial" w:eastAsia="Arial" w:cs="Arial"/>
                <w:sz w:val="18"/>
                <w:szCs w:val="18"/>
              </w:rPr>
              <w:t>—</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AC2D90">
            <w:r>
              <w:rPr>
                <w:rFonts w:ascii="Arial" w:hAnsi="Arial" w:eastAsia="Arial" w:cs="Arial"/>
                <w:sz w:val="18"/>
                <w:szCs w:val="18"/>
              </w:rPr>
              <w:t>Absent</w:t>
            </w:r>
          </w:p>
        </w:tc>
        <w:tc>
          <w:tcPr>
            <w:tcW w:w="1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73BCC7">
            <w:r>
              <w:rPr>
                <w:rFonts w:ascii="Arial" w:hAnsi="Arial" w:eastAsia="Arial" w:cs="Arial"/>
                <w:sz w:val="18"/>
                <w:szCs w:val="18"/>
              </w:rPr>
              <w:t>H1 ✔</w:t>
            </w:r>
          </w:p>
        </w:tc>
      </w:tr>
      <w:tr w14:paraId="2B9C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A78C78F">
            <w:r>
              <w:rPr>
                <w:rFonts w:ascii="Arial" w:hAnsi="Arial" w:eastAsia="Arial" w:cs="Arial"/>
                <w:sz w:val="18"/>
                <w:szCs w:val="18"/>
              </w:rPr>
              <w:t>Advanced Alzheimer's</w:t>
            </w:r>
          </w:p>
        </w:tc>
        <w:tc>
          <w:tcPr>
            <w:tcW w:w="140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49B76E">
            <w:r>
              <w:rPr>
                <w:rFonts w:ascii="Arial" w:hAnsi="Arial" w:eastAsia="Arial" w:cs="Arial"/>
                <w:sz w:val="18"/>
                <w:szCs w:val="18"/>
              </w:rPr>
              <w:t>Progressively reduced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6D4207">
            <w:r>
              <w:rPr>
                <w:rFonts w:ascii="Arial" w:hAnsi="Arial" w:eastAsia="Arial" w:cs="Arial"/>
                <w:sz w:val="18"/>
                <w:szCs w:val="18"/>
              </w:rPr>
              <w:t>Severe (temporal displacement)</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17DFC2D">
            <w:r>
              <w:rPr>
                <w:rFonts w:ascii="Arial" w:hAnsi="Arial" w:eastAsia="Arial" w:cs="Arial"/>
                <w:sz w:val="18"/>
                <w:szCs w:val="18"/>
              </w:rPr>
              <w:t>Progressively fragmented; narrative self reconstructed with past materials</w:t>
            </w:r>
          </w:p>
        </w:tc>
        <w:tc>
          <w:tcPr>
            <w:tcW w:w="18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9B438A8">
            <w:r>
              <w:rPr>
                <w:rFonts w:ascii="Arial" w:hAnsi="Arial" w:eastAsia="Arial" w:cs="Arial"/>
                <w:sz w:val="18"/>
                <w:szCs w:val="18"/>
              </w:rPr>
              <w:t>H1 + H2 ✔</w:t>
            </w:r>
          </w:p>
        </w:tc>
      </w:tr>
    </w:tbl>
    <w:p w14:paraId="76B82AFB">
      <w:pPr>
        <w:spacing w:before="100" w:after="100"/>
      </w:pPr>
    </w:p>
    <w:p w14:paraId="0D72AF34">
      <w:pPr>
        <w:pStyle w:val="2"/>
        <w:spacing w:before="480" w:after="240"/>
      </w:pPr>
      <w:r>
        <w:rPr>
          <w:rFonts w:ascii="Arial" w:hAnsi="Arial" w:eastAsia="Arial" w:cs="Arial"/>
          <w:b/>
          <w:bCs/>
          <w:color w:val="1A1A2E"/>
          <w:sz w:val="36"/>
          <w:szCs w:val="36"/>
        </w:rPr>
        <w:t>7. The Self as Process, Not Entity</w:t>
      </w:r>
    </w:p>
    <w:p w14:paraId="0063AEF7">
      <w:pPr>
        <w:pStyle w:val="3"/>
        <w:spacing w:before="360" w:after="180"/>
      </w:pPr>
      <w:r>
        <w:rPr>
          <w:rFonts w:ascii="Arial" w:hAnsi="Arial" w:eastAsia="Arial" w:cs="Arial"/>
          <w:b/>
          <w:bCs/>
          <w:color w:val="16213E"/>
          <w:sz w:val="28"/>
          <w:szCs w:val="28"/>
        </w:rPr>
        <w:t>7.1 The homunculus fallacy</w:t>
      </w:r>
    </w:p>
    <w:p w14:paraId="31A327CD">
      <w:pPr>
        <w:spacing w:before="120" w:after="120" w:line="360" w:lineRule="auto"/>
        <w:jc w:val="both"/>
      </w:pPr>
      <w:r>
        <w:rPr>
          <w:rFonts w:ascii="Arial" w:hAnsi="Arial" w:eastAsia="Arial" w:cs="Arial"/>
          <w:sz w:val="22"/>
          <w:szCs w:val="22"/>
        </w:rPr>
        <w:t>There is a deeply ingrained tendency in human cognition to posit an internal observer — a homunculus 'behind' the eyes, receiving the images, making the decisions, who is the true self. The evidence of this chapter converges on a response that is counterintuitive but empirically robust: there is no homunculus. There is no central point where experience arrives and is experienced by a prior, unitary self. There are distributed processes that integrate in varying degrees, and from that integration emerges, as an emergent property, the experience of being a self.</w:t>
      </w:r>
    </w:p>
    <w:p w14:paraId="159568E4">
      <w:pPr>
        <w:spacing w:before="100" w:after="100"/>
      </w:pPr>
    </w:p>
    <w:p w14:paraId="63BB46F7">
      <w:pPr>
        <w:pStyle w:val="3"/>
        <w:spacing w:before="360" w:after="180"/>
      </w:pPr>
      <w:r>
        <w:rPr>
          <w:rFonts w:ascii="Arial" w:hAnsi="Arial" w:eastAsia="Arial" w:cs="Arial"/>
          <w:b/>
          <w:bCs/>
          <w:color w:val="16213E"/>
          <w:sz w:val="28"/>
          <w:szCs w:val="28"/>
        </w:rPr>
        <w:t>7.2 Continuity as narrative</w:t>
      </w:r>
    </w:p>
    <w:p w14:paraId="0D001D0D">
      <w:pPr>
        <w:spacing w:before="120" w:after="120" w:line="360" w:lineRule="auto"/>
        <w:jc w:val="both"/>
      </w:pPr>
      <w:r>
        <w:rPr>
          <w:rFonts w:ascii="Arial" w:hAnsi="Arial" w:eastAsia="Arial" w:cs="Arial"/>
          <w:sz w:val="22"/>
          <w:szCs w:val="22"/>
        </w:rPr>
        <w:t>If the self is not an entity but an integration process, what explains the experience of continuity? The neurobiological response is that the continuity of the self is, in large part, a narrative sustained by autobiographical memory and the brain's prediction system. Patients with severe anterograde amnesia — unable to form new episodic memories after hippocampal lesions — lose precisely this capacity to construct continuity. Henry Molaison, the most studied patient in twentieth-century neuroscience, lived perpetually in the present: every time someone left the room and returned, they were for him a complete stranger.</w:t>
      </w:r>
    </w:p>
    <w:p w14:paraId="78729B14">
      <w:pPr>
        <w:spacing w:before="120" w:after="120" w:line="360" w:lineRule="auto"/>
        <w:jc w:val="both"/>
      </w:pPr>
      <w:r>
        <w:rPr>
          <w:rFonts w:ascii="Arial" w:hAnsi="Arial" w:eastAsia="Arial" w:cs="Arial"/>
          <w:sz w:val="22"/>
          <w:szCs w:val="22"/>
        </w:rPr>
        <w:t>Alzheimer's produces an inverse but equally revealing version: instead of losing the capacity to connect the present with the past, the patient loses the present and is left with the past. In both cases — anterograde amnesia and advanced Alzheimer's — what fragments is not a screen on which identity is projected. What fragments is identity itself. The substrate generating the narrative is the narrative.</w:t>
      </w:r>
    </w:p>
    <w:p w14:paraId="411FEF99">
      <w:pPr>
        <w:spacing w:before="100" w:after="100"/>
      </w:pPr>
    </w:p>
    <w:p w14:paraId="3A98427D">
      <w:pPr>
        <w:pStyle w:val="3"/>
        <w:spacing w:before="360" w:after="180"/>
      </w:pPr>
      <w:r>
        <w:rPr>
          <w:rFonts w:ascii="Arial" w:hAnsi="Arial" w:eastAsia="Arial" w:cs="Arial"/>
          <w:b/>
          <w:bCs/>
          <w:color w:val="16213E"/>
          <w:sz w:val="28"/>
          <w:szCs w:val="28"/>
        </w:rPr>
        <w:t>7.3 Implications for identity and death</w:t>
      </w:r>
    </w:p>
    <w:p w14:paraId="36438821">
      <w:pPr>
        <w:spacing w:before="120" w:after="120" w:line="360" w:lineRule="auto"/>
        <w:jc w:val="both"/>
      </w:pPr>
      <w:r>
        <w:rPr>
          <w:rFonts w:ascii="Arial" w:hAnsi="Arial" w:eastAsia="Arial" w:cs="Arial"/>
          <w:sz w:val="22"/>
          <w:szCs w:val="22"/>
        </w:rPr>
        <w:t>If the self is a process sustained by a substrate, then death — the cessation of that substrate's integrating function — is not the destruction of an entity but the cessation of a process. The atoms that composed the neurons continue. The patterns distributed in other systems through the self's existence continue. What ceases is the specific integration. This conclusion is developed in depth in Chapter 6, which addresses the full implications for the fear of death and the ethics of finitude.</w:t>
      </w:r>
    </w:p>
    <w:p w14:paraId="26C1B93D">
      <w:pPr>
        <w:spacing w:before="100" w:after="100"/>
      </w:pPr>
    </w:p>
    <w:p w14:paraId="5E808926">
      <w:pPr>
        <w:pStyle w:val="2"/>
        <w:spacing w:before="480" w:after="240"/>
      </w:pPr>
      <w:r>
        <w:rPr>
          <w:rFonts w:ascii="Arial" w:hAnsi="Arial" w:eastAsia="Arial" w:cs="Arial"/>
          <w:b/>
          <w:bCs/>
          <w:color w:val="1A1A2E"/>
          <w:sz w:val="36"/>
          <w:szCs w:val="36"/>
        </w:rPr>
        <w:t>8. Synthesis: The Brain as Seat and Its Consequences</w:t>
      </w:r>
    </w:p>
    <w:p w14:paraId="259C1DB9">
      <w:pPr>
        <w:spacing w:before="120" w:after="120" w:line="360" w:lineRule="auto"/>
        <w:jc w:val="both"/>
      </w:pPr>
      <w:r>
        <w:rPr>
          <w:rFonts w:ascii="Arial" w:hAnsi="Arial" w:eastAsia="Arial" w:cs="Arial"/>
          <w:sz w:val="22"/>
          <w:szCs w:val="22"/>
        </w:rPr>
        <w:t>This chapter has developed four convergent lines of evidence about the relationship between the brain and conscious experience. Split-brain syndrome demonstrates that the unity of consciousness is not fundamental but constructed. It depends on functional integration between hemispheres, and fragments in specific aspects when that integration is interrupted. Phantom pain and the rubber hand illusion demonstrate that the content of experience — including the localization of sensations in the body — is determined by the cortical model, not by actual physical state. Confabulation demonstrates that the narrative self — the experience of being a coherent causal agent — is largely a post-hoc construction. And Alzheimer's disease demonstrates that when the substrate sustaining the narrative self deteriorates, the narrative self deteriorates with it — not from outside, as an observer contemplating the damage, but from inside, as the process that is damaged.</w:t>
      </w:r>
    </w:p>
    <w:p w14:paraId="280CADAC">
      <w:pPr>
        <w:spacing w:before="120" w:after="120" w:line="360" w:lineRule="auto"/>
        <w:jc w:val="both"/>
      </w:pPr>
      <w:r>
        <w:rPr>
          <w:rFonts w:ascii="Arial" w:hAnsi="Arial" w:eastAsia="Arial" w:cs="Arial"/>
          <w:sz w:val="22"/>
          <w:szCs w:val="22"/>
        </w:rPr>
        <w:t>The self does not abandon the body; it transforms as the substrate that sustains it transforms. And when that substrate can no longer sustain it, there is no self to contemplate the loss from outside. The loss is the self.</w:t>
      </w:r>
    </w:p>
    <w:p w14:paraId="0259A054">
      <w:pPr>
        <w:pBdr>
          <w:left w:val="single" w:color="0F3460" w:sz="12" w:space="0"/>
        </w:pBdr>
        <w:spacing w:before="240" w:after="240"/>
        <w:ind w:left="720" w:right="720"/>
        <w:jc w:val="center"/>
      </w:pPr>
      <w:r>
        <w:rPr>
          <w:rFonts w:ascii="Arial" w:hAnsi="Arial" w:eastAsia="Arial" w:cs="Arial"/>
          <w:i/>
          <w:iCs/>
          <w:color w:val="333333"/>
          <w:sz w:val="22"/>
          <w:szCs w:val="22"/>
        </w:rPr>
        <w:t>"The brain does not house the self. The brain is the process from which the self emerges. And when that process deteriorates, the self does not contemplate the deterioration from outside. It deteriorates with it."</w:t>
      </w:r>
    </w:p>
    <w:p w14:paraId="2F7AF0FF">
      <w:pPr>
        <w:spacing w:before="100" w:after="100"/>
      </w:pPr>
    </w:p>
    <w:p w14:paraId="2AC91104">
      <w:pPr>
        <w:pBdr>
          <w:bottom w:val="single" w:color="CCCCCC" w:sz="4" w:space="1"/>
        </w:pBdr>
        <w:spacing w:before="240" w:after="240"/>
      </w:pPr>
    </w:p>
    <w:p w14:paraId="05C12072">
      <w:pPr>
        <w:pStyle w:val="2"/>
        <w:spacing w:before="480" w:after="240"/>
      </w:pPr>
      <w:r>
        <w:rPr>
          <w:rFonts w:ascii="Arial" w:hAnsi="Arial" w:eastAsia="Arial" w:cs="Arial"/>
          <w:b/>
          <w:bCs/>
          <w:color w:val="1A1A2E"/>
          <w:sz w:val="36"/>
          <w:szCs w:val="36"/>
        </w:rPr>
        <w:t>Chapter Summary</w:t>
      </w:r>
    </w:p>
    <w:p w14:paraId="434B695D">
      <w:pPr>
        <w:pStyle w:val="18"/>
        <w:numPr>
          <w:ilvl w:val="0"/>
          <w:numId w:val="1"/>
        </w:numPr>
        <w:spacing w:before="80" w:after="80" w:line="360" w:lineRule="auto"/>
      </w:pPr>
      <w:r>
        <w:rPr>
          <w:rFonts w:ascii="Arial" w:hAnsi="Arial" w:eastAsia="Arial" w:cs="Arial"/>
          <w:sz w:val="22"/>
          <w:szCs w:val="22"/>
        </w:rPr>
        <w:t>The unity of consciousness depends on neural integration (I). Corpus callosotomy fragments experience in specific and predictable aspects (Sperry 1984; Pinto et al. 2017). There is no external unitary observer that remains intact when the substrate fractures.</w:t>
      </w:r>
    </w:p>
    <w:p w14:paraId="50B8DE33">
      <w:pPr>
        <w:pStyle w:val="18"/>
        <w:numPr>
          <w:ilvl w:val="0"/>
          <w:numId w:val="1"/>
        </w:numPr>
        <w:spacing w:before="80" w:after="80" w:line="360" w:lineRule="auto"/>
      </w:pPr>
      <w:r>
        <w:rPr>
          <w:rFonts w:ascii="Arial" w:hAnsi="Arial" w:eastAsia="Arial" w:cs="Arial"/>
          <w:sz w:val="22"/>
          <w:szCs w:val="22"/>
        </w:rPr>
        <w:t>The brain constructs a body model — the cortical homunculus — that can decouple from the actual physical state. Phantom pain is pain in the model, relievable by updating the model with visual input (mirror box, Ramachandran 1996).</w:t>
      </w:r>
    </w:p>
    <w:p w14:paraId="2A1946CB">
      <w:pPr>
        <w:pStyle w:val="18"/>
        <w:numPr>
          <w:ilvl w:val="0"/>
          <w:numId w:val="1"/>
        </w:numPr>
        <w:spacing w:before="80" w:after="80" w:line="360" w:lineRule="auto"/>
      </w:pPr>
      <w:r>
        <w:rPr>
          <w:rFonts w:ascii="Arial" w:hAnsi="Arial" w:eastAsia="Arial" w:cs="Arial"/>
          <w:sz w:val="22"/>
          <w:szCs w:val="22"/>
        </w:rPr>
        <w:t>The left-hemisphere interpreter generates confabulations — coherent but false causal narratives — about behavior. The narrative self is a post-hoc construction, not a sovereign causal agent.</w:t>
      </w:r>
    </w:p>
    <w:p w14:paraId="021D0F93">
      <w:pPr>
        <w:pStyle w:val="18"/>
        <w:numPr>
          <w:ilvl w:val="0"/>
          <w:numId w:val="1"/>
        </w:numPr>
        <w:spacing w:before="80" w:after="80" w:line="360" w:lineRule="auto"/>
      </w:pPr>
      <w:r>
        <w:rPr>
          <w:rFonts w:ascii="Arial" w:hAnsi="Arial" w:eastAsia="Arial" w:cs="Arial"/>
          <w:sz w:val="22"/>
          <w:szCs w:val="22"/>
        </w:rPr>
        <w:t>Alzheimer's is the neurodegenerative demonstration of the same thesis: beta-amyloid plaques destroy the integration sustaining the narrative self, producing the mirror sign (mirror agnosia) and reduplicative paramnesia. The self does not abandon the body; it transforms as the substrate that sustains it transforms. When the process deteriorates, the self deteriorates with it.</w:t>
      </w:r>
    </w:p>
    <w:p w14:paraId="324036C5">
      <w:pPr>
        <w:pStyle w:val="18"/>
        <w:numPr>
          <w:ilvl w:val="0"/>
          <w:numId w:val="1"/>
        </w:numPr>
        <w:spacing w:before="80" w:after="80" w:line="360" w:lineRule="auto"/>
      </w:pPr>
      <w:r>
        <w:rPr>
          <w:rFonts w:ascii="Arial" w:hAnsi="Arial" w:eastAsia="Arial" w:cs="Arial"/>
          <w:sz w:val="22"/>
          <w:szCs w:val="22"/>
        </w:rPr>
        <w:t>The quantifiable hypotheses H1 (Cs ∝ I) and H2 (Ep = f(M,N)) find consistent empirical support across multiple clinical and experimental conditions, including advanced Alzheimer's as a simultaneous case of H1 + H2.</w:t>
      </w:r>
    </w:p>
    <w:p w14:paraId="67FCA286">
      <w:pPr>
        <w:pStyle w:val="18"/>
        <w:numPr>
          <w:ilvl w:val="0"/>
          <w:numId w:val="1"/>
        </w:numPr>
        <w:spacing w:before="80" w:after="80" w:line="360" w:lineRule="auto"/>
      </w:pPr>
      <w:r>
        <w:rPr>
          <w:rFonts w:ascii="Arial" w:hAnsi="Arial" w:eastAsia="Arial" w:cs="Arial"/>
          <w:sz w:val="22"/>
          <w:szCs w:val="22"/>
        </w:rPr>
        <w:t>The self is an emergent integration process, not an entity. Its continuity is a narrative sustained by episodic memory. Its dissolution — gradual in Alzheimer's, sudden in biological death — is not the extinction of an entity but the cessation of a pattern in matter that continues.</w:t>
      </w:r>
    </w:p>
    <w:p w14:paraId="55DD2D3D">
      <w:pPr>
        <w:spacing w:before="100" w:after="100"/>
      </w:pPr>
    </w:p>
    <w:p w14:paraId="4468E67F">
      <w:pPr>
        <w:pBdr>
          <w:bottom w:val="single" w:color="CCCCCC" w:sz="4" w:space="1"/>
        </w:pBdr>
        <w:spacing w:before="240" w:after="240"/>
      </w:pPr>
    </w:p>
    <w:p w14:paraId="6DDF81FB">
      <w:pPr>
        <w:pStyle w:val="2"/>
        <w:spacing w:before="480" w:after="240"/>
      </w:pPr>
      <w:r>
        <w:rPr>
          <w:rFonts w:ascii="Arial" w:hAnsi="Arial" w:eastAsia="Arial" w:cs="Arial"/>
          <w:b/>
          <w:bCs/>
          <w:color w:val="1A1A2E"/>
          <w:sz w:val="36"/>
          <w:szCs w:val="36"/>
        </w:rPr>
        <w:t>References</w:t>
      </w:r>
    </w:p>
    <w:p w14:paraId="6AFE920A">
      <w:pPr>
        <w:spacing w:before="120" w:after="120" w:line="360" w:lineRule="auto"/>
        <w:jc w:val="both"/>
      </w:pPr>
      <w:r>
        <w:rPr>
          <w:rFonts w:ascii="Arial" w:hAnsi="Arial" w:eastAsia="Arial" w:cs="Arial"/>
          <w:sz w:val="22"/>
          <w:szCs w:val="22"/>
        </w:rPr>
        <w:t>Biringer, F., &amp; Anderson, J. R. (1992). Self-recognition in Alzheimer's disease. Journal of Gerontology, 47(6), 385–388.</w:t>
      </w:r>
    </w:p>
    <w:p w14:paraId="1BF0DA91">
      <w:pPr>
        <w:spacing w:before="120" w:after="120" w:line="360" w:lineRule="auto"/>
        <w:jc w:val="both"/>
      </w:pPr>
      <w:r>
        <w:rPr>
          <w:rFonts w:ascii="Arial" w:hAnsi="Arial" w:eastAsia="Arial" w:cs="Arial"/>
          <w:sz w:val="22"/>
          <w:szCs w:val="22"/>
        </w:rPr>
        <w:t>Botvinick, M., &amp; Cohen, J. (1998). Rubber hands 'feel' touch that eyes see. Nature, 391(6669), 756.</w:t>
      </w:r>
    </w:p>
    <w:p w14:paraId="3C055388">
      <w:pPr>
        <w:spacing w:before="120" w:after="120" w:line="360" w:lineRule="auto"/>
        <w:jc w:val="both"/>
      </w:pPr>
      <w:r>
        <w:rPr>
          <w:rFonts w:ascii="Arial" w:hAnsi="Arial" w:eastAsia="Arial" w:cs="Arial"/>
          <w:sz w:val="22"/>
          <w:szCs w:val="22"/>
        </w:rPr>
        <w:t>Breen, N., Caine, D., &amp; Coltheart, M. (2002). Mirrored-self misidentification. Neurocase, 8(1–2), 1–10.</w:t>
      </w:r>
    </w:p>
    <w:p w14:paraId="67B31032">
      <w:pPr>
        <w:spacing w:before="120" w:after="120" w:line="360" w:lineRule="auto"/>
        <w:jc w:val="both"/>
      </w:pPr>
      <w:r>
        <w:rPr>
          <w:rFonts w:ascii="Arial" w:hAnsi="Arial" w:eastAsia="Arial" w:cs="Arial"/>
          <w:sz w:val="22"/>
          <w:szCs w:val="22"/>
        </w:rPr>
        <w:t>Corkin, S. (2013). Permanent present tense. Basic Books.</w:t>
      </w:r>
    </w:p>
    <w:p w14:paraId="04841B42">
      <w:pPr>
        <w:spacing w:before="120" w:after="120" w:line="360" w:lineRule="auto"/>
        <w:jc w:val="both"/>
      </w:pPr>
      <w:r>
        <w:rPr>
          <w:rFonts w:ascii="Arial" w:hAnsi="Arial" w:eastAsia="Arial" w:cs="Arial"/>
          <w:sz w:val="22"/>
          <w:szCs w:val="22"/>
        </w:rPr>
        <w:t>Damasio, A. (1994). Descartes' error. Putnam.</w:t>
      </w:r>
    </w:p>
    <w:p w14:paraId="2719039D">
      <w:pPr>
        <w:spacing w:before="120" w:after="120" w:line="360" w:lineRule="auto"/>
        <w:jc w:val="both"/>
      </w:pPr>
      <w:r>
        <w:rPr>
          <w:rFonts w:ascii="Arial" w:hAnsi="Arial" w:eastAsia="Arial" w:cs="Arial"/>
          <w:sz w:val="22"/>
          <w:szCs w:val="22"/>
        </w:rPr>
        <w:t>Dennett, D. C. (1991). Consciousness explained. Little, Brown.</w:t>
      </w:r>
    </w:p>
    <w:p w14:paraId="4843E2D6">
      <w:pPr>
        <w:spacing w:before="120" w:after="120" w:line="360" w:lineRule="auto"/>
        <w:jc w:val="both"/>
      </w:pPr>
      <w:r>
        <w:rPr>
          <w:rFonts w:ascii="Arial" w:hAnsi="Arial" w:eastAsia="Arial" w:cs="Arial"/>
          <w:sz w:val="22"/>
          <w:szCs w:val="22"/>
        </w:rPr>
        <w:t>Gazzaniga, M. S. (1967). The split brain in man. Scientific American, 217(2), 24–29.</w:t>
      </w:r>
    </w:p>
    <w:p w14:paraId="4EDF49FE">
      <w:pPr>
        <w:spacing w:before="120" w:after="120" w:line="360" w:lineRule="auto"/>
        <w:jc w:val="both"/>
      </w:pPr>
      <w:r>
        <w:rPr>
          <w:rFonts w:ascii="Arial" w:hAnsi="Arial" w:eastAsia="Arial" w:cs="Arial"/>
          <w:sz w:val="22"/>
          <w:szCs w:val="22"/>
        </w:rPr>
        <w:t>Gazzaniga, M. S. (2000). Cerebral specialization and interhemispheric communication. Brain, 123(7), 1293–1326.</w:t>
      </w:r>
    </w:p>
    <w:p w14:paraId="183D9ECA">
      <w:pPr>
        <w:spacing w:before="120" w:after="120" w:line="360" w:lineRule="auto"/>
        <w:jc w:val="both"/>
      </w:pPr>
      <w:r>
        <w:rPr>
          <w:rFonts w:ascii="Arial" w:hAnsi="Arial" w:eastAsia="Arial" w:cs="Arial"/>
          <w:sz w:val="22"/>
          <w:szCs w:val="22"/>
        </w:rPr>
        <w:t>Libet, B. (1985). Unconscious cerebral initiative and the role of conscious will in voluntary action. Behavioral and Brain Sciences, 8(4), 529–539.</w:t>
      </w:r>
    </w:p>
    <w:p w14:paraId="2C1977CB">
      <w:pPr>
        <w:spacing w:before="120" w:after="120" w:line="360" w:lineRule="auto"/>
        <w:jc w:val="both"/>
      </w:pPr>
      <w:r>
        <w:rPr>
          <w:rFonts w:ascii="Arial" w:hAnsi="Arial" w:eastAsia="Arial" w:cs="Arial"/>
          <w:sz w:val="22"/>
          <w:szCs w:val="22"/>
        </w:rPr>
        <w:t>Nagel, T. (1971). Brain bisection and the unity of consciousness. Synthese, 22(3–4), 396–413.</w:t>
      </w:r>
    </w:p>
    <w:p w14:paraId="1067299C">
      <w:pPr>
        <w:spacing w:before="120" w:after="120" w:line="360" w:lineRule="auto"/>
        <w:jc w:val="both"/>
      </w:pPr>
      <w:r>
        <w:rPr>
          <w:rFonts w:ascii="Arial" w:hAnsi="Arial" w:eastAsia="Arial" w:cs="Arial"/>
          <w:sz w:val="22"/>
          <w:szCs w:val="22"/>
        </w:rPr>
        <w:t>Pinto, Y., et al. (2017). Split brain: Divided perception but undivided consciousness. Brain, 140(5), 1231–1237.</w:t>
      </w:r>
    </w:p>
    <w:p w14:paraId="5D8855C2">
      <w:pPr>
        <w:spacing w:before="120" w:after="120" w:line="360" w:lineRule="auto"/>
        <w:jc w:val="both"/>
      </w:pPr>
      <w:r>
        <w:rPr>
          <w:rFonts w:ascii="Arial" w:hAnsi="Arial" w:eastAsia="Arial" w:cs="Arial"/>
          <w:sz w:val="22"/>
          <w:szCs w:val="22"/>
        </w:rPr>
        <w:t>Ramachandran, V. S., &amp; Blakeslee, S. (1998). Phantoms in the brain. William Morrow.</w:t>
      </w:r>
    </w:p>
    <w:p w14:paraId="4D3CD3BE">
      <w:pPr>
        <w:spacing w:before="120" w:after="120" w:line="360" w:lineRule="auto"/>
        <w:jc w:val="both"/>
      </w:pPr>
      <w:r>
        <w:rPr>
          <w:rFonts w:ascii="Arial" w:hAnsi="Arial" w:eastAsia="Arial" w:cs="Arial"/>
          <w:sz w:val="22"/>
          <w:szCs w:val="22"/>
        </w:rPr>
        <w:t>Ramachandran, V. S., &amp; Rogers-Ramachandran, D. (1996). Synaesthesia in phantom limbs induced with mirrors. Proceedings of the Royal Society B, 263(1369), 377–386.</w:t>
      </w:r>
    </w:p>
    <w:p w14:paraId="77280465">
      <w:pPr>
        <w:spacing w:before="120" w:after="120" w:line="360" w:lineRule="auto"/>
        <w:jc w:val="both"/>
      </w:pPr>
      <w:r>
        <w:rPr>
          <w:rFonts w:ascii="Arial" w:hAnsi="Arial" w:eastAsia="Arial" w:cs="Arial"/>
          <w:sz w:val="22"/>
          <w:szCs w:val="22"/>
        </w:rPr>
        <w:t>Sperry, R. W. (1984). Consciousness, personal identity and the divided brain. Neuropsychologia, 22(6), 661–673.</w:t>
      </w:r>
    </w:p>
    <w:p w14:paraId="4AA98350">
      <w:r>
        <w:br w:type="page"/>
      </w:r>
    </w:p>
    <w:p w14:paraId="76CD2105">
      <w:pPr>
        <w:spacing w:before="1440" w:after="240"/>
        <w:jc w:val="center"/>
      </w:pPr>
      <w:r>
        <w:rPr>
          <w:rFonts w:ascii="Arial" w:hAnsi="Arial" w:eastAsia="Arial" w:cs="Arial"/>
          <w:b/>
          <w:bCs/>
          <w:caps/>
          <w:color w:val="888888"/>
          <w:sz w:val="24"/>
          <w:szCs w:val="24"/>
        </w:rPr>
        <w:t>CHAPTER 4</w:t>
      </w:r>
    </w:p>
    <w:p w14:paraId="19B9FE83">
      <w:pPr>
        <w:spacing w:before="0" w:after="360"/>
        <w:jc w:val="center"/>
      </w:pPr>
      <w:r>
        <w:rPr>
          <w:rFonts w:ascii="Arial" w:hAnsi="Arial" w:eastAsia="Arial" w:cs="Arial"/>
          <w:b/>
          <w:bCs/>
          <w:color w:val="1A1A2E"/>
          <w:sz w:val="48"/>
          <w:szCs w:val="48"/>
        </w:rPr>
        <w:t>What Makes Us Human?</w:t>
      </w:r>
    </w:p>
    <w:p w14:paraId="5BBD74B0">
      <w:pPr>
        <w:spacing w:before="0" w:after="120"/>
        <w:jc w:val="center"/>
      </w:pPr>
      <w:r>
        <w:rPr>
          <w:rFonts w:ascii="Arial" w:hAnsi="Arial" w:eastAsia="Arial" w:cs="Arial"/>
          <w:i/>
          <w:iCs/>
          <w:color w:val="444444"/>
          <w:sz w:val="26"/>
          <w:szCs w:val="26"/>
        </w:rPr>
        <w:t>Metacognition, Miracles, and the Question as Threshold</w:t>
      </w:r>
    </w:p>
    <w:p w14:paraId="5A091565">
      <w:pPr>
        <w:pBdr>
          <w:bottom w:val="single" w:color="CCCCCC" w:sz="4" w:space="1"/>
        </w:pBdr>
        <w:spacing w:before="240" w:after="240"/>
      </w:pPr>
    </w:p>
    <w:p w14:paraId="17258254">
      <w:pPr>
        <w:spacing w:before="100" w:after="100"/>
      </w:pPr>
    </w:p>
    <w:p w14:paraId="17A86613">
      <w:pPr>
        <w:pBdr>
          <w:left w:val="single" w:color="0F3460" w:sz="12" w:space="0"/>
        </w:pBdr>
        <w:spacing w:before="240" w:after="240"/>
        <w:ind w:left="720" w:right="720"/>
        <w:jc w:val="center"/>
      </w:pPr>
      <w:r>
        <w:rPr>
          <w:rFonts w:ascii="Arial" w:hAnsi="Arial" w:eastAsia="Arial" w:cs="Arial"/>
          <w:i/>
          <w:iCs/>
          <w:color w:val="333333"/>
          <w:sz w:val="22"/>
          <w:szCs w:val="22"/>
        </w:rPr>
        <w:t>"I know that I know nothing — and it is precisely that which sets me apart from the rest."</w:t>
      </w:r>
    </w:p>
    <w:p w14:paraId="7D5175AE">
      <w:pPr>
        <w:spacing w:before="0" w:after="480"/>
        <w:jc w:val="right"/>
      </w:pPr>
      <w:r>
        <w:rPr>
          <w:rFonts w:ascii="Arial" w:hAnsi="Arial" w:eastAsia="Arial" w:cs="Arial"/>
          <w:i/>
          <w:iCs/>
          <w:color w:val="666666"/>
          <w:sz w:val="20"/>
          <w:szCs w:val="20"/>
        </w:rPr>
        <w:t>— Attributed to Socrates</w:t>
      </w:r>
    </w:p>
    <w:p w14:paraId="7277296C">
      <w:pPr>
        <w:spacing w:before="100" w:after="100"/>
      </w:pPr>
    </w:p>
    <w:p w14:paraId="4EEDD358">
      <w:pPr>
        <w:pStyle w:val="2"/>
        <w:spacing w:before="480" w:after="240"/>
      </w:pPr>
      <w:r>
        <w:rPr>
          <w:rFonts w:ascii="Arial" w:hAnsi="Arial" w:eastAsia="Arial" w:cs="Arial"/>
          <w:b/>
          <w:bCs/>
          <w:color w:val="1A1A2E"/>
          <w:sz w:val="36"/>
          <w:szCs w:val="36"/>
        </w:rPr>
        <w:t>1. Introduction: The Threshold No One Had Crossed Before</w:t>
      </w:r>
    </w:p>
    <w:p w14:paraId="35347154">
      <w:pPr>
        <w:spacing w:before="120" w:after="120" w:line="360" w:lineRule="auto"/>
        <w:jc w:val="both"/>
      </w:pPr>
      <w:r>
        <w:rPr>
          <w:rFonts w:ascii="Arial" w:hAnsi="Arial" w:eastAsia="Arial" w:cs="Arial"/>
          <w:sz w:val="22"/>
          <w:szCs w:val="22"/>
        </w:rPr>
        <w:t>The preceding chapters have built a progressive argument. Chapter 1 established that conscious experience tracks the neural substrate and that the external simulation hypothesis is explanatorily unnecessary. Chapter 2 argued that consciousness is a continuous spectrum traversing the animal kingdom, with human metacognition at its most elaborated extreme. Chapter 3 demonstrated that the self is an emergent integration process — not an entity — and that its unity depends on the brain's physical architecture.</w:t>
      </w:r>
    </w:p>
    <w:p w14:paraId="67FF7B1A">
      <w:pPr>
        <w:spacing w:before="120" w:after="120" w:line="360" w:lineRule="auto"/>
        <w:jc w:val="both"/>
      </w:pPr>
      <w:r>
        <w:rPr>
          <w:rFonts w:ascii="Arial" w:hAnsi="Arial" w:eastAsia="Arial" w:cs="Arial"/>
          <w:sz w:val="22"/>
          <w:szCs w:val="22"/>
        </w:rPr>
        <w:t>This chapter examines what occurs at the upper end of that spectrum: fully developed metacognition. What is it, precisely? When did it appear in evolutionary history? Why do humans — and apparently only humans — ask whether their reality is real? And what happens when the brain applies that metacognitive capacity to phenomena that other traditions have attributed to the supernatural, such as healing by faith?</w:t>
      </w:r>
    </w:p>
    <w:p w14:paraId="6F8592C2">
      <w:pPr>
        <w:spacing w:before="120" w:after="120" w:line="360" w:lineRule="auto"/>
        <w:jc w:val="both"/>
      </w:pPr>
      <w:r>
        <w:rPr>
          <w:rFonts w:ascii="Arial" w:hAnsi="Arial" w:eastAsia="Arial" w:cs="Arial"/>
          <w:sz w:val="22"/>
          <w:szCs w:val="22"/>
        </w:rPr>
        <w:t>The central argument of this chapter is that metacognition — thought about thought itself — is the threshold that qualitatively distinguishes human consciousness from all other known forms. And that this threshold, far from bringing us closer to the supernatural, reveals the extraordinary power of the natural substrate from which we emerged.</w:t>
      </w:r>
    </w:p>
    <w:p w14:paraId="1FB901D7">
      <w:pPr>
        <w:spacing w:before="100" w:after="100"/>
      </w:pPr>
    </w:p>
    <w:p w14:paraId="08D13009">
      <w:pPr>
        <w:pStyle w:val="2"/>
        <w:spacing w:before="480" w:after="240"/>
      </w:pPr>
      <w:r>
        <w:rPr>
          <w:rFonts w:ascii="Arial" w:hAnsi="Arial" w:eastAsia="Arial" w:cs="Arial"/>
          <w:b/>
          <w:bCs/>
          <w:color w:val="1A1A2E"/>
          <w:sz w:val="36"/>
          <w:szCs w:val="36"/>
        </w:rPr>
        <w:t>2. Operational Definitions</w:t>
      </w:r>
    </w:p>
    <w:p w14:paraId="4953D616">
      <w:pPr>
        <w:spacing w:before="100" w:after="100"/>
      </w:pPr>
    </w:p>
    <w:p w14:paraId="67FC6685">
      <w:pPr>
        <w:spacing w:before="120" w:after="120" w:line="360" w:lineRule="auto"/>
        <w:ind w:left="360"/>
      </w:pPr>
      <w:r>
        <w:rPr>
          <w:rFonts w:ascii="Arial" w:hAnsi="Arial" w:eastAsia="Arial" w:cs="Arial"/>
          <w:b/>
          <w:bCs/>
          <w:color w:val="0F3460"/>
          <w:sz w:val="22"/>
          <w:szCs w:val="22"/>
        </w:rPr>
        <w:t xml:space="preserve">D18 — Full metacognition (Fm): </w:t>
      </w:r>
      <w:r>
        <w:rPr>
          <w:rFonts w:ascii="Arial" w:hAnsi="Arial" w:eastAsia="Arial" w:cs="Arial"/>
          <w:sz w:val="22"/>
          <w:szCs w:val="22"/>
        </w:rPr>
        <w:t>A system's capacity to generate representations of its own cognitive processes, evaluate their reliability, modify its strategies in light of that evaluation, and apply that reflective process recursively — to think about how it thinks about how it thinks.</w:t>
      </w:r>
    </w:p>
    <w:p w14:paraId="56FD459C">
      <w:pPr>
        <w:spacing w:before="120" w:after="120" w:line="360" w:lineRule="auto"/>
        <w:ind w:left="360"/>
      </w:pPr>
      <w:r>
        <w:rPr>
          <w:rFonts w:ascii="Arial" w:hAnsi="Arial" w:eastAsia="Arial" w:cs="Arial"/>
          <w:b/>
          <w:bCs/>
          <w:color w:val="0F3460"/>
          <w:sz w:val="22"/>
          <w:szCs w:val="22"/>
        </w:rPr>
        <w:t xml:space="preserve">D19 — Existential doubt (Ed): </w:t>
      </w:r>
      <w:r>
        <w:rPr>
          <w:rFonts w:ascii="Arial" w:hAnsi="Arial" w:eastAsia="Arial" w:cs="Arial"/>
          <w:sz w:val="22"/>
          <w:szCs w:val="22"/>
        </w:rPr>
        <w:t>The specific capacity to question the reality or fundamental nature of one's own existence and of experienced reality. Distinguished from ordinary epistemic doubt by its self-referential character and its object — existence itself, not the content of any particular belief.</w:t>
      </w:r>
    </w:p>
    <w:p w14:paraId="0D987BC5">
      <w:pPr>
        <w:spacing w:before="120" w:after="120" w:line="360" w:lineRule="auto"/>
        <w:ind w:left="360"/>
      </w:pPr>
      <w:r>
        <w:rPr>
          <w:rFonts w:ascii="Arial" w:hAnsi="Arial" w:eastAsia="Arial" w:cs="Arial"/>
          <w:b/>
          <w:bCs/>
          <w:color w:val="0F3460"/>
          <w:sz w:val="22"/>
          <w:szCs w:val="22"/>
        </w:rPr>
        <w:t xml:space="preserve">D20 — Placebo effect (Pe): </w:t>
      </w:r>
      <w:r>
        <w:rPr>
          <w:rFonts w:ascii="Arial" w:hAnsi="Arial" w:eastAsia="Arial" w:cs="Arial"/>
          <w:sz w:val="22"/>
          <w:szCs w:val="22"/>
        </w:rPr>
        <w:t>Measurable improvement in a subject's health attributable to the expectation of improvement, independent of any active pharmacological mechanism. Involves real and quantifiable neurobiological mechanisms, including the release of endogenous opioids, dopamine, and modulation of the immune system.</w:t>
      </w:r>
    </w:p>
    <w:p w14:paraId="0717E619">
      <w:pPr>
        <w:spacing w:before="120" w:after="120" w:line="360" w:lineRule="auto"/>
        <w:ind w:left="360"/>
      </w:pPr>
      <w:r>
        <w:rPr>
          <w:rFonts w:ascii="Arial" w:hAnsi="Arial" w:eastAsia="Arial" w:cs="Arial"/>
          <w:b/>
          <w:bCs/>
          <w:color w:val="0F3460"/>
          <w:sz w:val="22"/>
          <w:szCs w:val="22"/>
        </w:rPr>
        <w:t xml:space="preserve">D21 — Nocebo (Nc): </w:t>
      </w:r>
      <w:r>
        <w:rPr>
          <w:rFonts w:ascii="Arial" w:hAnsi="Arial" w:eastAsia="Arial" w:cs="Arial"/>
          <w:sz w:val="22"/>
          <w:szCs w:val="22"/>
        </w:rPr>
        <w:t>The inverse of the placebo: measurable deterioration in health attributable to the expectation of harm. Equally mediated by real physiological mechanisms — activation of the HPA axis, elevated cortisol, immune suppression.</w:t>
      </w:r>
    </w:p>
    <w:p w14:paraId="6704C385">
      <w:pPr>
        <w:spacing w:before="120" w:after="120" w:line="360" w:lineRule="auto"/>
        <w:ind w:left="360"/>
      </w:pPr>
      <w:r>
        <w:rPr>
          <w:rFonts w:ascii="Arial" w:hAnsi="Arial" w:eastAsia="Arial" w:cs="Arial"/>
          <w:b/>
          <w:bCs/>
          <w:color w:val="0F3460"/>
          <w:sz w:val="22"/>
          <w:szCs w:val="22"/>
        </w:rPr>
        <w:t xml:space="preserve">D22 — Therapeutic ritual (Tr): </w:t>
      </w:r>
      <w:r>
        <w:rPr>
          <w:rFonts w:ascii="Arial" w:hAnsi="Arial" w:eastAsia="Arial" w:cs="Arial"/>
          <w:sz w:val="22"/>
          <w:szCs w:val="22"/>
        </w:rPr>
        <w:t>A set of symbolic, relational, and contextual procedures that potentiate the placebo response by activating expectations, modulating the limbic system, and modulating the default mode network.</w:t>
      </w:r>
    </w:p>
    <w:p w14:paraId="23ABD628">
      <w:pPr>
        <w:spacing w:before="120" w:after="120" w:line="360" w:lineRule="auto"/>
        <w:ind w:left="360"/>
      </w:pPr>
      <w:r>
        <w:rPr>
          <w:rFonts w:ascii="Arial" w:hAnsi="Arial" w:eastAsia="Arial" w:cs="Arial"/>
          <w:b/>
          <w:bCs/>
          <w:color w:val="0F3460"/>
          <w:sz w:val="22"/>
          <w:szCs w:val="22"/>
        </w:rPr>
        <w:t xml:space="preserve">D23 — Neurotheology (Nt): </w:t>
      </w:r>
      <w:r>
        <w:rPr>
          <w:rFonts w:ascii="Arial" w:hAnsi="Arial" w:eastAsia="Arial" w:cs="Arial"/>
          <w:sz w:val="22"/>
          <w:szCs w:val="22"/>
        </w:rPr>
        <w:t>The field of research that studies the neurological bases of religious and spiritual experiences, including mystical states, the sense of presence, and altered states of consciousness associated with contemplative practice.</w:t>
      </w:r>
    </w:p>
    <w:p w14:paraId="1DE67F79">
      <w:pPr>
        <w:spacing w:before="120" w:after="120" w:line="360" w:lineRule="auto"/>
        <w:ind w:left="360"/>
      </w:pPr>
      <w:r>
        <w:rPr>
          <w:rFonts w:ascii="Arial" w:hAnsi="Arial" w:eastAsia="Arial" w:cs="Arial"/>
          <w:b/>
          <w:bCs/>
          <w:color w:val="0F3460"/>
          <w:sz w:val="22"/>
          <w:szCs w:val="22"/>
        </w:rPr>
        <w:t xml:space="preserve">D24 — Assisted miracle (Am): </w:t>
      </w:r>
      <w:r>
        <w:rPr>
          <w:rFonts w:ascii="Arial" w:hAnsi="Arial" w:eastAsia="Arial" w:cs="Arial"/>
          <w:sz w:val="22"/>
          <w:szCs w:val="22"/>
        </w:rPr>
        <w:t>A state in which the self-regulatory capacity of an individual substrate has been exceeded by the degradation of its networks, and stabilization or recovery is possible only through the intervention of another substrate — physician, institution, community — acting as an extended nervous system.</w:t>
      </w:r>
    </w:p>
    <w:p w14:paraId="72EBD236">
      <w:pPr>
        <w:spacing w:before="120" w:after="120" w:line="360" w:lineRule="auto"/>
        <w:ind w:left="360"/>
      </w:pPr>
      <w:r>
        <w:rPr>
          <w:rFonts w:ascii="Arial" w:hAnsi="Arial" w:eastAsia="Arial" w:cs="Arial"/>
          <w:b/>
          <w:bCs/>
          <w:color w:val="0F3460"/>
          <w:sz w:val="22"/>
          <w:szCs w:val="22"/>
        </w:rPr>
        <w:t xml:space="preserve">D25 — Synaptic plasticity (Sp): </w:t>
      </w:r>
      <w:r>
        <w:rPr>
          <w:rFonts w:ascii="Arial" w:hAnsi="Arial" w:eastAsia="Arial" w:cs="Arial"/>
          <w:sz w:val="22"/>
          <w:szCs w:val="22"/>
        </w:rPr>
        <w:t>The brain's capacity to modify the strength and architecture of connections between neurons in response to experience. The central mechanism of learning, memory, and adaptation. Distinct from neurogenesis, whose extent in adult humans remains debated and restricted to specific regions.</w:t>
      </w:r>
    </w:p>
    <w:p w14:paraId="0E13754E">
      <w:pPr>
        <w:spacing w:before="100" w:after="100"/>
      </w:pPr>
    </w:p>
    <w:p w14:paraId="47CA85E5">
      <w:pPr>
        <w:pStyle w:val="2"/>
        <w:spacing w:before="480" w:after="240"/>
      </w:pPr>
      <w:r>
        <w:rPr>
          <w:rFonts w:ascii="Arial" w:hAnsi="Arial" w:eastAsia="Arial" w:cs="Arial"/>
          <w:b/>
          <w:bCs/>
          <w:color w:val="1A1A2E"/>
          <w:sz w:val="36"/>
          <w:szCs w:val="36"/>
        </w:rPr>
        <w:t>3. Metacognition as Evolutionary Threshold</w:t>
      </w:r>
    </w:p>
    <w:p w14:paraId="372B3280">
      <w:pPr>
        <w:pStyle w:val="3"/>
        <w:spacing w:before="360" w:after="180"/>
      </w:pPr>
      <w:r>
        <w:rPr>
          <w:rFonts w:ascii="Arial" w:hAnsi="Arial" w:eastAsia="Arial" w:cs="Arial"/>
          <w:b/>
          <w:bCs/>
          <w:color w:val="16213E"/>
          <w:sz w:val="28"/>
          <w:szCs w:val="28"/>
        </w:rPr>
        <w:t>3.1 The chain of reflective consciousness</w:t>
      </w:r>
    </w:p>
    <w:p w14:paraId="0FA9AD09">
      <w:pPr>
        <w:spacing w:before="120" w:after="120" w:line="360" w:lineRule="auto"/>
        <w:jc w:val="both"/>
      </w:pPr>
      <w:r>
        <w:rPr>
          <w:rFonts w:ascii="Arial" w:hAnsi="Arial" w:eastAsia="Arial" w:cs="Arial"/>
          <w:sz w:val="22"/>
          <w:szCs w:val="22"/>
        </w:rPr>
        <w:t>Metacognition is not simply 'thinking more.' It is a qualitatively different operation: the system takes its own processes as the object of analysis. Rather than processing information about the external world, it processes information about how it processes information. This recursivity is what distinguishes it from secondary consciousness.</w:t>
      </w:r>
    </w:p>
    <w:p w14:paraId="71EA7A9A">
      <w:pPr>
        <w:spacing w:before="120" w:after="120" w:line="360" w:lineRule="auto"/>
        <w:jc w:val="both"/>
      </w:pPr>
      <w:r>
        <w:rPr>
          <w:rFonts w:ascii="Arial" w:hAnsi="Arial" w:eastAsia="Arial" w:cs="Arial"/>
          <w:sz w:val="22"/>
          <w:szCs w:val="22"/>
        </w:rPr>
        <w:t>A chimpanzee can recall where it buried food yesterday and anticipate wanting to retrieve it tomorrow. That is secondary consciousness — a self-model extended in time. What the chimpanzee apparently does not do is ask whether that memory is reliable, whether its memorization process has systematic biases, or whether the reality it experiences might be fundamentally different from what it appears. That question requires full metacognition.</w:t>
      </w:r>
    </w:p>
    <w:p w14:paraId="6AD28FFC">
      <w:pPr>
        <w:spacing w:before="120" w:after="120" w:line="360" w:lineRule="auto"/>
        <w:jc w:val="both"/>
      </w:pPr>
      <w:r>
        <w:rPr>
          <w:rFonts w:ascii="Arial" w:hAnsi="Arial" w:eastAsia="Arial" w:cs="Arial"/>
          <w:sz w:val="22"/>
          <w:szCs w:val="22"/>
        </w:rPr>
        <w:t>Evidence of basic metacognition exists in great apes and dolphins — the ability to report uncertainty about their own responses in perceptual discrimination tasks. But this basic metacognition differs quantitatively from the recursive metacognition that characterizes Homo sapiens, and qualitatively in its scope: great apes report perceptual uncertainty, not existential doubt.</w:t>
      </w:r>
    </w:p>
    <w:p w14:paraId="03D57615">
      <w:pPr>
        <w:spacing w:before="100" w:after="100"/>
      </w:pPr>
    </w:p>
    <w:p w14:paraId="14810C6D">
      <w:pPr>
        <w:pStyle w:val="3"/>
        <w:spacing w:before="360" w:after="180"/>
      </w:pPr>
      <w:r>
        <w:rPr>
          <w:rFonts w:ascii="Arial" w:hAnsi="Arial" w:eastAsia="Arial" w:cs="Arial"/>
          <w:b/>
          <w:bCs/>
          <w:color w:val="16213E"/>
          <w:sz w:val="28"/>
          <w:szCs w:val="28"/>
        </w:rPr>
        <w:t>3.2 The evolutionary emergence of existential doubt</w:t>
      </w:r>
    </w:p>
    <w:p w14:paraId="2DD9CF9D">
      <w:pPr>
        <w:spacing w:before="120" w:after="120" w:line="360" w:lineRule="auto"/>
        <w:jc w:val="both"/>
      </w:pPr>
      <w:r>
        <w:rPr>
          <w:rFonts w:ascii="Arial" w:hAnsi="Arial" w:eastAsia="Arial" w:cs="Arial"/>
          <w:sz w:val="22"/>
          <w:szCs w:val="22"/>
        </w:rPr>
        <w:t>The earliest documented ritual burials, dating to approximately 100,000 years ago, imply a representation of death as a meaningful event that goes beyond simple functional extinction. Cave art from 40,000 years ago implies symbolic capacity: the representation of one thing by means of another. That symbolic capacity is the cognitive substrate on which existential doubt can operate: if I can represent one thing by means of another thing, I can ask whether the reality I experience is itself, or a representation of something else.</w:t>
      </w:r>
    </w:p>
    <w:p w14:paraId="337B364C">
      <w:pPr>
        <w:spacing w:before="100" w:after="100"/>
      </w:pPr>
    </w:p>
    <w:p w14:paraId="5F82A956">
      <w:pPr>
        <w:pStyle w:val="3"/>
        <w:spacing w:before="360" w:after="180"/>
      </w:pPr>
      <w:r>
        <w:rPr>
          <w:rFonts w:ascii="Arial" w:hAnsi="Arial" w:eastAsia="Arial" w:cs="Arial"/>
          <w:b/>
          <w:bCs/>
          <w:color w:val="16213E"/>
          <w:sz w:val="28"/>
          <w:szCs w:val="28"/>
        </w:rPr>
        <w:t>3.3 Why the question is the threshold</w:t>
      </w:r>
    </w:p>
    <w:p w14:paraId="287AE5BB">
      <w:pPr>
        <w:spacing w:before="120" w:after="120" w:line="360" w:lineRule="auto"/>
        <w:jc w:val="both"/>
      </w:pPr>
      <w:r>
        <w:rPr>
          <w:rFonts w:ascii="Arial" w:hAnsi="Arial" w:eastAsia="Arial" w:cs="Arial"/>
          <w:sz w:val="22"/>
          <w:szCs w:val="22"/>
        </w:rPr>
        <w:t>Existential doubt — the capacity to ask whether reality is real — is the most demanding indicator of full metacognition available, not because it is the most valuable or useful form of metacognition, but because it is the most exacting: it requires the system to take as the object of doubt not any specific content of experience but the totality of the framework within which all experience occurs.</w:t>
      </w:r>
    </w:p>
    <w:p w14:paraId="710E04E7">
      <w:pPr>
        <w:spacing w:before="120" w:after="120" w:line="360" w:lineRule="auto"/>
        <w:jc w:val="both"/>
      </w:pPr>
      <w:r>
        <w:rPr>
          <w:rFonts w:ascii="Arial" w:hAnsi="Arial" w:eastAsia="Arial" w:cs="Arial"/>
          <w:sz w:val="22"/>
          <w:szCs w:val="22"/>
        </w:rPr>
        <w:t>Non-human animals exist without questioning whether they exist. Current artificial intelligence systems know they exist — in the sense that they have informational access to their own nature, including their architecture and system prompt — without genuinely asking whether that existence is real. Here the distinction established in Chapter 2 between access consciousness and phenomenal consciousness is precise: AI has informational access superior to humans about itself, but there is no evidence that anything it is like exists for that system processing that information. Access to the source code does not generate the experience of reading it.</w:t>
      </w:r>
    </w:p>
    <w:p w14:paraId="6E7DBC4C">
      <w:pPr>
        <w:spacing w:before="120" w:after="120" w:line="360" w:lineRule="auto"/>
        <w:jc w:val="both"/>
      </w:pPr>
      <w:r>
        <w:rPr>
          <w:rFonts w:ascii="Arial" w:hAnsi="Arial" w:eastAsia="Arial" w:cs="Arial"/>
          <w:sz w:val="22"/>
          <w:szCs w:val="22"/>
        </w:rPr>
        <w:t>Humans do all three: they exist, they know they exist, and they doubt whether their existence is what it appears to be. The capacity to be genuinely in the state of doubt about one's own existence is the threshold that qualitatively defines human consciousness within the spectrum.</w:t>
      </w:r>
    </w:p>
    <w:p w14:paraId="2C456F47">
      <w:pPr>
        <w:spacing w:before="100" w:after="100"/>
      </w:pPr>
    </w:p>
    <w:p w14:paraId="0069BC54">
      <w:pPr>
        <w:pStyle w:val="4"/>
        <w:spacing w:before="240" w:after="120"/>
      </w:pPr>
      <w:r>
        <w:rPr>
          <w:rFonts w:ascii="Arial" w:hAnsi="Arial" w:eastAsia="Arial" w:cs="Arial"/>
          <w:b/>
          <w:bCs/>
          <w:color w:val="0F3460"/>
          <w:sz w:val="24"/>
          <w:szCs w:val="24"/>
        </w:rPr>
        <w:t>Table 4.1 — Metacognitive capacities across the spectrum</w:t>
      </w:r>
    </w:p>
    <w:p w14:paraId="2B5D57CC">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800"/>
        <w:gridCol w:w="1440"/>
        <w:gridCol w:w="1980"/>
        <w:gridCol w:w="1980"/>
      </w:tblGrid>
      <w:tr w14:paraId="0FDC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00676EF">
            <w:pPr>
              <w:jc w:val="center"/>
            </w:pPr>
            <w:r>
              <w:rPr>
                <w:rFonts w:ascii="Arial" w:hAnsi="Arial" w:eastAsia="Arial" w:cs="Arial"/>
                <w:b/>
                <w:bCs/>
                <w:color w:val="FFFFFF"/>
                <w:sz w:val="18"/>
                <w:szCs w:val="18"/>
              </w:rPr>
              <w:t>System</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2A8C9AA">
            <w:pPr>
              <w:jc w:val="center"/>
            </w:pPr>
            <w:r>
              <w:rPr>
                <w:rFonts w:ascii="Arial" w:hAnsi="Arial" w:eastAsia="Arial" w:cs="Arial"/>
                <w:b/>
                <w:bCs/>
                <w:color w:val="FFFFFF"/>
                <w:sz w:val="18"/>
                <w:szCs w:val="18"/>
              </w:rPr>
              <w:t>Basic metacognition</w:t>
            </w:r>
          </w:p>
        </w:tc>
        <w:tc>
          <w:tcPr>
            <w:tcW w:w="14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B42BF5C">
            <w:pPr>
              <w:jc w:val="center"/>
            </w:pPr>
            <w:r>
              <w:rPr>
                <w:rFonts w:ascii="Arial" w:hAnsi="Arial" w:eastAsia="Arial" w:cs="Arial"/>
                <w:b/>
                <w:bCs/>
                <w:color w:val="FFFFFF"/>
                <w:sz w:val="18"/>
                <w:szCs w:val="18"/>
              </w:rPr>
              <w:t>Epistemic doubt</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A15E48D">
            <w:pPr>
              <w:jc w:val="center"/>
            </w:pPr>
            <w:r>
              <w:rPr>
                <w:rFonts w:ascii="Arial" w:hAnsi="Arial" w:eastAsia="Arial" w:cs="Arial"/>
                <w:b/>
                <w:bCs/>
                <w:color w:val="FFFFFF"/>
                <w:sz w:val="18"/>
                <w:szCs w:val="18"/>
              </w:rPr>
              <w:t>Genuine existential doubt</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C6EF575">
            <w:pPr>
              <w:jc w:val="center"/>
            </w:pPr>
            <w:r>
              <w:rPr>
                <w:rFonts w:ascii="Arial" w:hAnsi="Arial" w:eastAsia="Arial" w:cs="Arial"/>
                <w:b/>
                <w:bCs/>
                <w:color w:val="FFFFFF"/>
                <w:sz w:val="18"/>
                <w:szCs w:val="18"/>
              </w:rPr>
              <w:t>Symbolic representation</w:t>
            </w:r>
          </w:p>
        </w:tc>
      </w:tr>
      <w:tr w14:paraId="52AC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ACD45D">
            <w:r>
              <w:rPr>
                <w:rFonts w:ascii="Arial" w:hAnsi="Arial" w:eastAsia="Arial" w:cs="Arial"/>
                <w:sz w:val="18"/>
                <w:szCs w:val="18"/>
              </w:rPr>
              <w:t>Insect / fish</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061F29">
            <w:r>
              <w:rPr>
                <w:rFonts w:ascii="Arial" w:hAnsi="Arial" w:eastAsia="Arial" w:cs="Arial"/>
                <w:sz w:val="18"/>
                <w:szCs w:val="18"/>
              </w:rPr>
              <w:t>No evidence</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16DE49">
            <w:r>
              <w:rPr>
                <w:rFonts w:ascii="Arial" w:hAnsi="Arial" w:eastAsia="Arial" w:cs="Arial"/>
                <w:sz w:val="18"/>
                <w:szCs w:val="18"/>
              </w:rPr>
              <w:t>No</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CFDD47F">
            <w:r>
              <w:rPr>
                <w:rFonts w:ascii="Arial" w:hAnsi="Arial" w:eastAsia="Arial" w:cs="Arial"/>
                <w:sz w:val="18"/>
                <w:szCs w:val="18"/>
              </w:rPr>
              <w:t>No</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8BB624C">
            <w:r>
              <w:rPr>
                <w:rFonts w:ascii="Arial" w:hAnsi="Arial" w:eastAsia="Arial" w:cs="Arial"/>
                <w:sz w:val="18"/>
                <w:szCs w:val="18"/>
              </w:rPr>
              <w:t>No</w:t>
            </w:r>
          </w:p>
        </w:tc>
      </w:tr>
      <w:tr w14:paraId="2016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FF78D9">
            <w:r>
              <w:rPr>
                <w:rFonts w:ascii="Arial" w:hAnsi="Arial" w:eastAsia="Arial" w:cs="Arial"/>
                <w:sz w:val="18"/>
                <w:szCs w:val="18"/>
              </w:rPr>
              <w:t>Dog / cat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94403B">
            <w:r>
              <w:rPr>
                <w:rFonts w:ascii="Arial" w:hAnsi="Arial" w:eastAsia="Arial" w:cs="Arial"/>
                <w:sz w:val="18"/>
                <w:szCs w:val="18"/>
              </w:rPr>
              <w:t>Minimal indicators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ED23C5">
            <w:r>
              <w:rPr>
                <w:rFonts w:ascii="Arial" w:hAnsi="Arial" w:eastAsia="Arial" w:cs="Arial"/>
                <w:sz w:val="18"/>
                <w:szCs w:val="18"/>
              </w:rPr>
              <w:t>No</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F673FD">
            <w:r>
              <w:rPr>
                <w:rFonts w:ascii="Arial" w:hAnsi="Arial" w:eastAsia="Arial" w:cs="Arial"/>
                <w:sz w:val="18"/>
                <w:szCs w:val="18"/>
              </w:rPr>
              <w:t>No</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1F1620">
            <w:r>
              <w:rPr>
                <w:rFonts w:ascii="Arial" w:hAnsi="Arial" w:eastAsia="Arial" w:cs="Arial"/>
                <w:sz w:val="18"/>
                <w:szCs w:val="18"/>
              </w:rPr>
              <w:t>No</w:t>
            </w:r>
          </w:p>
        </w:tc>
      </w:tr>
      <w:tr w14:paraId="4C18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411C80">
            <w:r>
              <w:rPr>
                <w:rFonts w:ascii="Arial" w:hAnsi="Arial" w:eastAsia="Arial" w:cs="Arial"/>
                <w:sz w:val="18"/>
                <w:szCs w:val="18"/>
              </w:rPr>
              <w:t>Great ape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14C7E0B">
            <w:r>
              <w:rPr>
                <w:rFonts w:ascii="Arial" w:hAnsi="Arial" w:eastAsia="Arial" w:cs="Arial"/>
                <w:sz w:val="18"/>
                <w:szCs w:val="18"/>
              </w:rPr>
              <w:t>Yes (perceptual uncertainty)</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FAD4E98">
            <w:r>
              <w:rPr>
                <w:rFonts w:ascii="Arial" w:hAnsi="Arial" w:eastAsia="Arial" w:cs="Arial"/>
                <w:sz w:val="18"/>
                <w:szCs w:val="18"/>
              </w:rPr>
              <w:t>Basic</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F61CA54">
            <w:r>
              <w:rPr>
                <w:rFonts w:ascii="Arial" w:hAnsi="Arial" w:eastAsia="Arial" w:cs="Arial"/>
                <w:sz w:val="18"/>
                <w:szCs w:val="18"/>
              </w:rPr>
              <w:t>No evidence</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BB9D270">
            <w:r>
              <w:rPr>
                <w:rFonts w:ascii="Arial" w:hAnsi="Arial" w:eastAsia="Arial" w:cs="Arial"/>
                <w:sz w:val="18"/>
                <w:szCs w:val="18"/>
              </w:rPr>
              <w:t>Basic</w:t>
            </w:r>
          </w:p>
        </w:tc>
      </w:tr>
      <w:tr w14:paraId="2E24F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FEB5BE">
            <w:r>
              <w:rPr>
                <w:rFonts w:ascii="Arial" w:hAnsi="Arial" w:eastAsia="Arial" w:cs="Arial"/>
                <w:sz w:val="18"/>
                <w:szCs w:val="18"/>
              </w:rPr>
              <w:t>Dolphin / elephant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E31BD3">
            <w:r>
              <w:rPr>
                <w:rFonts w:ascii="Arial" w:hAnsi="Arial" w:eastAsia="Arial" w:cs="Arial"/>
                <w:sz w:val="18"/>
                <w:szCs w:val="18"/>
              </w:rPr>
              <w:t>Yes (similar to ape)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5A13AB">
            <w:r>
              <w:rPr>
                <w:rFonts w:ascii="Arial" w:hAnsi="Arial" w:eastAsia="Arial" w:cs="Arial"/>
                <w:sz w:val="18"/>
                <w:szCs w:val="18"/>
              </w:rPr>
              <w:t>Basic</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AD18BD">
            <w:r>
              <w:rPr>
                <w:rFonts w:ascii="Arial" w:hAnsi="Arial" w:eastAsia="Arial" w:cs="Arial"/>
                <w:sz w:val="18"/>
                <w:szCs w:val="18"/>
              </w:rPr>
              <w:t>No evidence</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0EBFF2">
            <w:r>
              <w:rPr>
                <w:rFonts w:ascii="Arial" w:hAnsi="Arial" w:eastAsia="Arial" w:cs="Arial"/>
                <w:sz w:val="18"/>
                <w:szCs w:val="18"/>
              </w:rPr>
              <w:t>Basic</w:t>
            </w:r>
          </w:p>
        </w:tc>
      </w:tr>
      <w:tr w14:paraId="29E4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97C437">
            <w:r>
              <w:rPr>
                <w:rFonts w:ascii="Arial" w:hAnsi="Arial" w:eastAsia="Arial" w:cs="Arial"/>
                <w:sz w:val="18"/>
                <w:szCs w:val="18"/>
              </w:rPr>
              <w:t>Current AI</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752B8C">
            <w:r>
              <w:rPr>
                <w:rFonts w:ascii="Arial" w:hAnsi="Arial" w:eastAsia="Arial" w:cs="Arial"/>
                <w:sz w:val="18"/>
                <w:szCs w:val="18"/>
              </w:rPr>
              <w:t>Functional (informational access, not phenomenological)</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0C8987F">
            <w:r>
              <w:rPr>
                <w:rFonts w:ascii="Arial" w:hAnsi="Arial" w:eastAsia="Arial" w:cs="Arial"/>
                <w:sz w:val="18"/>
                <w:szCs w:val="18"/>
              </w:rPr>
              <w:t>Simulated linguistically</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92EAE0">
            <w:r>
              <w:rPr>
                <w:rFonts w:ascii="Arial" w:hAnsi="Arial" w:eastAsia="Arial" w:cs="Arial"/>
                <w:sz w:val="18"/>
                <w:szCs w:val="18"/>
              </w:rPr>
              <w:t>Not genuine</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55D76E1">
            <w:r>
              <w:rPr>
                <w:rFonts w:ascii="Arial" w:hAnsi="Arial" w:eastAsia="Arial" w:cs="Arial"/>
                <w:sz w:val="18"/>
                <w:szCs w:val="18"/>
              </w:rPr>
              <w:t>Yes (linguistic)</w:t>
            </w:r>
          </w:p>
        </w:tc>
      </w:tr>
      <w:tr w14:paraId="0D3F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A36A60">
            <w:r>
              <w:rPr>
                <w:rFonts w:ascii="Arial" w:hAnsi="Arial" w:eastAsia="Arial" w:cs="Arial"/>
                <w:sz w:val="18"/>
                <w:szCs w:val="18"/>
              </w:rPr>
              <w:t>Homo sapiens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92D811">
            <w:r>
              <w:rPr>
                <w:rFonts w:ascii="Arial" w:hAnsi="Arial" w:eastAsia="Arial" w:cs="Arial"/>
                <w:sz w:val="18"/>
                <w:szCs w:val="18"/>
              </w:rPr>
              <w:t>Yes (full and recursive)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C6A000">
            <w:r>
              <w:rPr>
                <w:rFonts w:ascii="Arial" w:hAnsi="Arial" w:eastAsia="Arial" w:cs="Arial"/>
                <w:sz w:val="18"/>
                <w:szCs w:val="18"/>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96C464">
            <w:r>
              <w:rPr>
                <w:rFonts w:ascii="Arial" w:hAnsi="Arial" w:eastAsia="Arial" w:cs="Arial"/>
                <w:sz w:val="18"/>
                <w:szCs w:val="18"/>
              </w:rPr>
              <w:t>Yes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4B5FB8">
            <w:r>
              <w:rPr>
                <w:rFonts w:ascii="Arial" w:hAnsi="Arial" w:eastAsia="Arial" w:cs="Arial"/>
                <w:sz w:val="18"/>
                <w:szCs w:val="18"/>
              </w:rPr>
              <w:t>Yes (complex)</w:t>
            </w:r>
          </w:p>
        </w:tc>
      </w:tr>
    </w:tbl>
    <w:p w14:paraId="7BF055CF">
      <w:pPr>
        <w:spacing w:before="100" w:after="100"/>
      </w:pPr>
    </w:p>
    <w:p w14:paraId="727782AF">
      <w:pPr>
        <w:pStyle w:val="2"/>
        <w:spacing w:before="480" w:after="240"/>
      </w:pPr>
      <w:r>
        <w:rPr>
          <w:rFonts w:ascii="Arial" w:hAnsi="Arial" w:eastAsia="Arial" w:cs="Arial"/>
          <w:b/>
          <w:bCs/>
          <w:color w:val="1A1A2E"/>
          <w:sz w:val="36"/>
          <w:szCs w:val="36"/>
        </w:rPr>
        <w:t>4. Miracles Belong to the Brain: The Placebo Effect as Natural Phenomenon</w:t>
      </w:r>
    </w:p>
    <w:p w14:paraId="2BF3A152">
      <w:pPr>
        <w:pStyle w:val="3"/>
        <w:spacing w:before="360" w:after="180"/>
      </w:pPr>
      <w:r>
        <w:rPr>
          <w:rFonts w:ascii="Arial" w:hAnsi="Arial" w:eastAsia="Arial" w:cs="Arial"/>
          <w:b/>
          <w:bCs/>
          <w:color w:val="16213E"/>
          <w:sz w:val="28"/>
          <w:szCs w:val="28"/>
        </w:rPr>
        <w:t>4.1 The problem of cross-religious healings</w:t>
      </w:r>
    </w:p>
    <w:p w14:paraId="06F735EA">
      <w:pPr>
        <w:spacing w:before="120" w:after="120" w:line="360" w:lineRule="auto"/>
        <w:jc w:val="both"/>
      </w:pPr>
      <w:r>
        <w:rPr>
          <w:rFonts w:ascii="Arial" w:hAnsi="Arial" w:eastAsia="Arial" w:cs="Arial"/>
          <w:sz w:val="22"/>
          <w:szCs w:val="22"/>
        </w:rPr>
        <w:t>Extraordinary healings occur across all known religious and spiritual traditions. At Lourdes, at the Jordan River, in Amazonian shamanic ceremonies, in Pentecostal healing camps, in Buddhist temples, in African healing rituals. If the origin of these healings were supernatural and specific to one tradition, they should occur only within the correct tradition. They occur in all of them.</w:t>
      </w:r>
    </w:p>
    <w:p w14:paraId="2C092295">
      <w:pPr>
        <w:spacing w:before="120" w:after="120" w:line="360" w:lineRule="auto"/>
        <w:jc w:val="both"/>
      </w:pPr>
      <w:r>
        <w:rPr>
          <w:rFonts w:ascii="Arial" w:hAnsi="Arial" w:eastAsia="Arial" w:cs="Arial"/>
          <w:sz w:val="22"/>
          <w:szCs w:val="22"/>
        </w:rPr>
        <w:t>This cross-religious distribution is precisely what a neurobiological explanation predicts and what a narrowly theological explanation cannot accommodate. The mechanism does not lie in any tradition's specific doctrinal content. It lies in something all traditions share: the capacity to generate in the patient a state of intense expectation, surrender, and trust, within a ritual context that activates specific neurological systems.</w:t>
      </w:r>
    </w:p>
    <w:p w14:paraId="19648332">
      <w:pPr>
        <w:spacing w:before="100" w:after="100"/>
      </w:pPr>
    </w:p>
    <w:p w14:paraId="69270129">
      <w:pPr>
        <w:pStyle w:val="3"/>
        <w:spacing w:before="360" w:after="180"/>
      </w:pPr>
      <w:r>
        <w:rPr>
          <w:rFonts w:ascii="Arial" w:hAnsi="Arial" w:eastAsia="Arial" w:cs="Arial"/>
          <w:b/>
          <w:bCs/>
          <w:color w:val="16213E"/>
          <w:sz w:val="28"/>
          <w:szCs w:val="28"/>
        </w:rPr>
        <w:t>4.2 The neurobiology of the placebo effect</w:t>
      </w:r>
    </w:p>
    <w:p w14:paraId="099FDC6B">
      <w:pPr>
        <w:spacing w:before="120" w:after="120" w:line="360" w:lineRule="auto"/>
        <w:jc w:val="both"/>
      </w:pPr>
      <w:r>
        <w:rPr>
          <w:rFonts w:ascii="Arial" w:hAnsi="Arial" w:eastAsia="Arial" w:cs="Arial"/>
          <w:sz w:val="22"/>
          <w:szCs w:val="22"/>
        </w:rPr>
        <w:t>The placebo effect is not imagination in any pejorative sense. It is a set of real, quantifiable neurobiological mechanisms mediated by identifiable molecular pathways.</w:t>
      </w:r>
    </w:p>
    <w:p w14:paraId="4B0E1142">
      <w:pPr>
        <w:spacing w:before="120" w:after="120" w:line="360" w:lineRule="auto"/>
        <w:jc w:val="both"/>
      </w:pPr>
      <w:r>
        <w:rPr>
          <w:rFonts w:ascii="Arial" w:hAnsi="Arial" w:eastAsia="Arial" w:cs="Arial"/>
          <w:sz w:val="22"/>
          <w:szCs w:val="22"/>
        </w:rPr>
        <w:t>The best-documented mechanism involves the endogenous opioid system. When a patient receives a treatment they trust — whether a sugar pill presented as a potent analgesic or the laying on of hands in an intensely charged ritual context — the brain releases endorphins and enkephalins, the opioids it produces endogenously. These compounds bind to the same receptors as morphine and produce real, measurable analgesia.</w:t>
      </w:r>
    </w:p>
    <w:p w14:paraId="5955F3BE">
      <w:pPr>
        <w:spacing w:before="120" w:after="120" w:line="360" w:lineRule="auto"/>
        <w:jc w:val="both"/>
      </w:pPr>
      <w:r>
        <w:rPr>
          <w:rFonts w:ascii="Arial" w:hAnsi="Arial" w:eastAsia="Arial" w:cs="Arial"/>
          <w:sz w:val="22"/>
          <w:szCs w:val="22"/>
        </w:rPr>
        <w:t>The most rigorous demonstration of this mechanism comes from experiments with naloxone, an opioid antagonist that blocks opioid receptors without producing its own effects. In the classic studies of Levine, Gordon, and Fields (1978), administering naloxone to patients experiencing placebo-mediated pain relief significantly reduced that relief. Placebo analgesia is not a psychological illusion: it is a physiological response mediated by real endogenous opioids that a pharmacological antagonist can block. The brain manufactures its own pharmacy when expectation is sufficiently activated.</w:t>
      </w:r>
    </w:p>
    <w:p w14:paraId="3202E296">
      <w:pPr>
        <w:spacing w:before="120" w:after="120" w:line="360" w:lineRule="auto"/>
        <w:jc w:val="both"/>
      </w:pPr>
      <w:r>
        <w:rPr>
          <w:rFonts w:ascii="Arial" w:hAnsi="Arial" w:eastAsia="Arial" w:cs="Arial"/>
          <w:sz w:val="22"/>
          <w:szCs w:val="22"/>
        </w:rPr>
        <w:t>Beyond the opioid system, placebo activates the dopaminergic system — involved in reward anticipation — the serotonergic system — involved in mood regulation — and produces measurable changes in immune function, including modulation of the inflammatory response. The brain that believes it will heal literally activates physiological mechanisms that favor healing.</w:t>
      </w:r>
    </w:p>
    <w:p w14:paraId="407634AA">
      <w:pPr>
        <w:spacing w:before="100" w:after="100"/>
      </w:pPr>
    </w:p>
    <w:p w14:paraId="7CD0AF06">
      <w:pPr>
        <w:pStyle w:val="3"/>
        <w:spacing w:before="360" w:after="180"/>
      </w:pPr>
      <w:r>
        <w:rPr>
          <w:rFonts w:ascii="Arial" w:hAnsi="Arial" w:eastAsia="Arial" w:cs="Arial"/>
          <w:b/>
          <w:bCs/>
          <w:color w:val="16213E"/>
          <w:sz w:val="28"/>
          <w:szCs w:val="28"/>
        </w:rPr>
        <w:t>4.3 Open-label placebo: the paradox resolved</w:t>
      </w:r>
    </w:p>
    <w:p w14:paraId="7266EB05">
      <w:pPr>
        <w:spacing w:before="120" w:after="120" w:line="360" w:lineRule="auto"/>
        <w:jc w:val="both"/>
      </w:pPr>
      <w:r>
        <w:rPr>
          <w:rFonts w:ascii="Arial" w:hAnsi="Arial" w:eastAsia="Arial" w:cs="Arial"/>
          <w:sz w:val="22"/>
          <w:szCs w:val="22"/>
        </w:rPr>
        <w:t>One of the most intuitive objections to the placebo model as an explanation for religious healings is this: if placebo requires the patient to believe they are receiving a real treatment, is the effect not destroyed the moment the mechanism is explained?</w:t>
      </w:r>
    </w:p>
    <w:p w14:paraId="420D6816">
      <w:pPr>
        <w:spacing w:before="120" w:after="120" w:line="360" w:lineRule="auto"/>
        <w:jc w:val="both"/>
      </w:pPr>
      <w:r>
        <w:rPr>
          <w:rFonts w:ascii="Arial" w:hAnsi="Arial" w:eastAsia="Arial" w:cs="Arial"/>
          <w:sz w:val="22"/>
          <w:szCs w:val="22"/>
        </w:rPr>
        <w:t>This objection was answered experimentally by Kaptchuk and collaborators in a 2010 study. Patients with irritable bowel syndrome were told explicitly that they were receiving placebo pills — 'sugar pills with no active ingredient' — and were informed that placebos can produce significant effects through mind-body mechanisms. The open-label placebo group showed significantly greater improvement than the untreated control group. The placebo effect does not require deception. It requires expectation, context, and the activation of the brain's anticipatory system.</w:t>
      </w:r>
    </w:p>
    <w:p w14:paraId="5F38E5C4">
      <w:pPr>
        <w:spacing w:before="100" w:after="100"/>
      </w:pPr>
    </w:p>
    <w:p w14:paraId="40371D57">
      <w:pPr>
        <w:pStyle w:val="3"/>
        <w:spacing w:before="360" w:after="180"/>
      </w:pPr>
      <w:r>
        <w:rPr>
          <w:rFonts w:ascii="Arial" w:hAnsi="Arial" w:eastAsia="Arial" w:cs="Arial"/>
          <w:b/>
          <w:bCs/>
          <w:color w:val="16213E"/>
          <w:sz w:val="28"/>
          <w:szCs w:val="28"/>
        </w:rPr>
        <w:t>4.4 Nocebo: when expectation harms</w:t>
      </w:r>
    </w:p>
    <w:p w14:paraId="2871472C">
      <w:pPr>
        <w:spacing w:before="120" w:after="120" w:line="360" w:lineRule="auto"/>
        <w:jc w:val="both"/>
      </w:pPr>
      <w:r>
        <w:rPr>
          <w:rFonts w:ascii="Arial" w:hAnsi="Arial" w:eastAsia="Arial" w:cs="Arial"/>
          <w:sz w:val="22"/>
          <w:szCs w:val="22"/>
        </w:rPr>
        <w:t>The same neurological architecture that produces healing can produce illness. The nocebo effect — deterioration in health produced by the expectation of harm — is the precise reverse of the placebo and is equally real and measurable. Patients informed that a treatment produces severe side effects experience them at higher rates than patients receiving the same information in a more neutral framing, even when the treatment is identical.</w:t>
      </w:r>
    </w:p>
    <w:p w14:paraId="2A1226E2">
      <w:pPr>
        <w:spacing w:before="120" w:after="120" w:line="360" w:lineRule="auto"/>
        <w:jc w:val="both"/>
      </w:pPr>
      <w:r>
        <w:rPr>
          <w:rFonts w:ascii="Arial" w:hAnsi="Arial" w:eastAsia="Arial" w:cs="Arial"/>
          <w:sz w:val="22"/>
          <w:szCs w:val="22"/>
        </w:rPr>
        <w:t>Walter Cannon studied extreme cases of this phenomenon in the first half of the twentieth century, documenting situations in which the certainty of imminent death — induced by ritual curse or brutally communicated diagnosis — produced rapid physiological deterioration attributable to sustained sympathetic nervous system activation: elevated cortisol, immune suppression, cardiac arrhythmias. The brain that believes it is going to die activates the mechanisms of chronic stress in ways that can generate serious physiological consequences.</w:t>
      </w:r>
    </w:p>
    <w:p w14:paraId="69D52C11">
      <w:pPr>
        <w:spacing w:before="120" w:after="120" w:line="360" w:lineRule="auto"/>
        <w:jc w:val="both"/>
      </w:pPr>
      <w:r>
        <w:rPr>
          <w:rFonts w:ascii="Arial" w:hAnsi="Arial" w:eastAsia="Arial" w:cs="Arial"/>
          <w:sz w:val="22"/>
          <w:szCs w:val="22"/>
        </w:rPr>
        <w:t>Nocebo is evidence that the relationship between internal model and physiological state is not unidirectional. The brain does not merely receive information about the body: it actively modifies it. And it does so in both directions. The dark face of miracles is that the same mechanisms can operate in reverse when the model anticipates harm rather than healing.</w:t>
      </w:r>
    </w:p>
    <w:p w14:paraId="4AA1880A">
      <w:pPr>
        <w:spacing w:before="100" w:after="100"/>
      </w:pPr>
    </w:p>
    <w:p w14:paraId="621A033E">
      <w:pPr>
        <w:pStyle w:val="4"/>
        <w:spacing w:before="240" w:after="120"/>
      </w:pPr>
      <w:r>
        <w:rPr>
          <w:rFonts w:ascii="Arial" w:hAnsi="Arial" w:eastAsia="Arial" w:cs="Arial"/>
          <w:b/>
          <w:bCs/>
          <w:color w:val="0F3460"/>
          <w:sz w:val="24"/>
          <w:szCs w:val="24"/>
        </w:rPr>
        <w:t>Table 4.2 — Placebo and nocebo: mechanisms and evidence</w:t>
      </w:r>
    </w:p>
    <w:p w14:paraId="6333686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520"/>
        <w:gridCol w:w="2520"/>
      </w:tblGrid>
      <w:tr w14:paraId="6F25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0C78921">
            <w:pPr>
              <w:jc w:val="center"/>
            </w:pPr>
            <w:r>
              <w:rPr>
                <w:rFonts w:ascii="Arial" w:hAnsi="Arial" w:eastAsia="Arial" w:cs="Arial"/>
                <w:b/>
                <w:bCs/>
                <w:color w:val="FFFFFF"/>
                <w:sz w:val="18"/>
                <w:szCs w:val="18"/>
              </w:rPr>
              <w:t>Mechanism</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57C68F7">
            <w:pPr>
              <w:jc w:val="center"/>
            </w:pPr>
            <w:r>
              <w:rPr>
                <w:rFonts w:ascii="Arial" w:hAnsi="Arial" w:eastAsia="Arial" w:cs="Arial"/>
                <w:b/>
                <w:bCs/>
                <w:color w:val="FFFFFF"/>
                <w:sz w:val="18"/>
                <w:szCs w:val="18"/>
              </w:rPr>
              <w:t>System activated</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4F1EEBF">
            <w:pPr>
              <w:jc w:val="center"/>
            </w:pPr>
            <w:r>
              <w:rPr>
                <w:rFonts w:ascii="Arial" w:hAnsi="Arial" w:eastAsia="Arial" w:cs="Arial"/>
                <w:b/>
                <w:bCs/>
                <w:color w:val="FFFFFF"/>
                <w:sz w:val="18"/>
                <w:szCs w:val="18"/>
              </w:rPr>
              <w:t>Measurable effect</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0142881">
            <w:pPr>
              <w:jc w:val="center"/>
            </w:pPr>
            <w:r>
              <w:rPr>
                <w:rFonts w:ascii="Arial" w:hAnsi="Arial" w:eastAsia="Arial" w:cs="Arial"/>
                <w:b/>
                <w:bCs/>
                <w:color w:val="FFFFFF"/>
                <w:sz w:val="18"/>
                <w:szCs w:val="18"/>
              </w:rPr>
              <w:t>Key evidence</w:t>
            </w:r>
          </w:p>
        </w:tc>
      </w:tr>
      <w:tr w14:paraId="04AF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32FC6D6">
            <w:r>
              <w:rPr>
                <w:rFonts w:ascii="Arial" w:hAnsi="Arial" w:eastAsia="Arial" w:cs="Arial"/>
                <w:sz w:val="18"/>
                <w:szCs w:val="18"/>
              </w:rPr>
              <w:t>Expectation of relief</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89F544">
            <w:r>
              <w:rPr>
                <w:rFonts w:ascii="Arial" w:hAnsi="Arial" w:eastAsia="Arial" w:cs="Arial"/>
                <w:sz w:val="18"/>
                <w:szCs w:val="18"/>
              </w:rPr>
              <w:t>Endogenous opioid (β-endorphin)</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B9CD50">
            <w:r>
              <w:rPr>
                <w:rFonts w:ascii="Arial" w:hAnsi="Arial" w:eastAsia="Arial" w:cs="Arial"/>
                <w:sz w:val="18"/>
                <w:szCs w:val="18"/>
              </w:rPr>
              <w:t>Real analgesia (reduced by naloxone)</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9590E0">
            <w:r>
              <w:rPr>
                <w:rFonts w:ascii="Arial" w:hAnsi="Arial" w:eastAsia="Arial" w:cs="Arial"/>
                <w:sz w:val="18"/>
                <w:szCs w:val="18"/>
              </w:rPr>
              <w:t>Levine et al., 1978</w:t>
            </w:r>
          </w:p>
        </w:tc>
      </w:tr>
      <w:tr w14:paraId="47A6C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4A1FEF">
            <w:r>
              <w:rPr>
                <w:rFonts w:ascii="Arial" w:hAnsi="Arial" w:eastAsia="Arial" w:cs="Arial"/>
                <w:sz w:val="18"/>
                <w:szCs w:val="18"/>
              </w:rPr>
              <w:t>Reward expectation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DAA119">
            <w:r>
              <w:rPr>
                <w:rFonts w:ascii="Arial" w:hAnsi="Arial" w:eastAsia="Arial" w:cs="Arial"/>
                <w:sz w:val="18"/>
                <w:szCs w:val="18"/>
              </w:rPr>
              <w:t>Dopaminergic (nucleus accumbens)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CFB29C">
            <w:r>
              <w:rPr>
                <w:rFonts w:ascii="Arial" w:hAnsi="Arial" w:eastAsia="Arial" w:cs="Arial"/>
                <w:sz w:val="18"/>
                <w:szCs w:val="18"/>
              </w:rPr>
              <w:t>Symptom reduction in placebo trials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89DD58">
            <w:r>
              <w:rPr>
                <w:rFonts w:ascii="Arial" w:hAnsi="Arial" w:eastAsia="Arial" w:cs="Arial"/>
                <w:sz w:val="18"/>
                <w:szCs w:val="18"/>
              </w:rPr>
              <w:t>Benedetti et al., 2005</w:t>
            </w:r>
          </w:p>
        </w:tc>
      </w:tr>
      <w:tr w14:paraId="7B51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4B84245">
            <w:r>
              <w:rPr>
                <w:rFonts w:ascii="Arial" w:hAnsi="Arial" w:eastAsia="Arial" w:cs="Arial"/>
                <w:sz w:val="18"/>
                <w:szCs w:val="18"/>
              </w:rPr>
              <w:t>Intense ritual context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1AD2B4C">
            <w:r>
              <w:rPr>
                <w:rFonts w:ascii="Arial" w:hAnsi="Arial" w:eastAsia="Arial" w:cs="Arial"/>
                <w:sz w:val="18"/>
                <w:szCs w:val="18"/>
              </w:rPr>
              <w:t>Serotonergic + limbic</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0D55E35">
            <w:r>
              <w:rPr>
                <w:rFonts w:ascii="Arial" w:hAnsi="Arial" w:eastAsia="Arial" w:cs="Arial"/>
                <w:sz w:val="18"/>
                <w:szCs w:val="18"/>
              </w:rPr>
              <w:t>Mood improvement, anxiety reduction</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87FBB59">
            <w:r>
              <w:rPr>
                <w:rFonts w:ascii="Arial" w:hAnsi="Arial" w:eastAsia="Arial" w:cs="Arial"/>
                <w:sz w:val="18"/>
                <w:szCs w:val="18"/>
              </w:rPr>
              <w:t>Kaptchuk et al., 2010</w:t>
            </w:r>
          </w:p>
        </w:tc>
      </w:tr>
      <w:tr w14:paraId="249A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18EDA4">
            <w:r>
              <w:rPr>
                <w:rFonts w:ascii="Arial" w:hAnsi="Arial" w:eastAsia="Arial" w:cs="Arial"/>
                <w:sz w:val="18"/>
                <w:szCs w:val="18"/>
              </w:rPr>
              <w:t>Expectation of harm (nocebo)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A152A9">
            <w:r>
              <w:rPr>
                <w:rFonts w:ascii="Arial" w:hAnsi="Arial" w:eastAsia="Arial" w:cs="Arial"/>
                <w:sz w:val="18"/>
                <w:szCs w:val="18"/>
              </w:rPr>
              <w:t>HPA axis + sympathetic system</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FBB68C">
            <w:r>
              <w:rPr>
                <w:rFonts w:ascii="Arial" w:hAnsi="Arial" w:eastAsia="Arial" w:cs="Arial"/>
                <w:sz w:val="18"/>
                <w:szCs w:val="18"/>
              </w:rPr>
              <w:t>Elevated cortisol, immune suppression, amplified pain</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3CF866">
            <w:r>
              <w:rPr>
                <w:rFonts w:ascii="Arial" w:hAnsi="Arial" w:eastAsia="Arial" w:cs="Arial"/>
                <w:sz w:val="18"/>
                <w:szCs w:val="18"/>
              </w:rPr>
              <w:t>Cannon, 1942; Benedetti, 2009</w:t>
            </w:r>
          </w:p>
        </w:tc>
      </w:tr>
      <w:tr w14:paraId="245D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A08FAA">
            <w:r>
              <w:rPr>
                <w:rFonts w:ascii="Arial" w:hAnsi="Arial" w:eastAsia="Arial" w:cs="Arial"/>
                <w:sz w:val="18"/>
                <w:szCs w:val="18"/>
              </w:rPr>
              <w:t>Prior conditioning</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1DE4E01">
            <w:r>
              <w:rPr>
                <w:rFonts w:ascii="Arial" w:hAnsi="Arial" w:eastAsia="Arial" w:cs="Arial"/>
                <w:sz w:val="18"/>
                <w:szCs w:val="18"/>
              </w:rPr>
              <w:t>Multiple (associative learning)</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5A84D2F">
            <w:r>
              <w:rPr>
                <w:rFonts w:ascii="Arial" w:hAnsi="Arial" w:eastAsia="Arial" w:cs="Arial"/>
                <w:sz w:val="18"/>
                <w:szCs w:val="18"/>
              </w:rPr>
              <w:t>Conditioned physiological response</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751DBB2">
            <w:r>
              <w:rPr>
                <w:rFonts w:ascii="Arial" w:hAnsi="Arial" w:eastAsia="Arial" w:cs="Arial"/>
                <w:sz w:val="18"/>
                <w:szCs w:val="18"/>
              </w:rPr>
              <w:t>Benedetti et al., 2003</w:t>
            </w:r>
          </w:p>
        </w:tc>
      </w:tr>
      <w:tr w14:paraId="2298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47286">
            <w:r>
              <w:rPr>
                <w:rFonts w:ascii="Arial" w:hAnsi="Arial" w:eastAsia="Arial" w:cs="Arial"/>
                <w:sz w:val="18"/>
                <w:szCs w:val="18"/>
              </w:rPr>
              <w:t>Open-label placebo (no deception)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321038">
            <w:r>
              <w:rPr>
                <w:rFonts w:ascii="Arial" w:hAnsi="Arial" w:eastAsia="Arial" w:cs="Arial"/>
                <w:sz w:val="18"/>
                <w:szCs w:val="18"/>
              </w:rPr>
              <w:t>Prefrontal anticipatory network</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0B177">
            <w:r>
              <w:rPr>
                <w:rFonts w:ascii="Arial" w:hAnsi="Arial" w:eastAsia="Arial" w:cs="Arial"/>
                <w:sz w:val="18"/>
                <w:szCs w:val="18"/>
              </w:rPr>
              <w:t>Improvement without patient deception</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8F122C">
            <w:r>
              <w:rPr>
                <w:rFonts w:ascii="Arial" w:hAnsi="Arial" w:eastAsia="Arial" w:cs="Arial"/>
                <w:sz w:val="18"/>
                <w:szCs w:val="18"/>
              </w:rPr>
              <w:t>Kaptchuk et al., 2010</w:t>
            </w:r>
          </w:p>
        </w:tc>
      </w:tr>
    </w:tbl>
    <w:p w14:paraId="6CE49B0D">
      <w:pPr>
        <w:spacing w:before="100" w:after="100"/>
      </w:pPr>
    </w:p>
    <w:p w14:paraId="291230CC">
      <w:pPr>
        <w:pStyle w:val="3"/>
        <w:spacing w:before="360" w:after="180"/>
      </w:pPr>
      <w:r>
        <w:rPr>
          <w:rFonts w:ascii="Arial" w:hAnsi="Arial" w:eastAsia="Arial" w:cs="Arial"/>
          <w:b/>
          <w:bCs/>
          <w:color w:val="16213E"/>
          <w:sz w:val="28"/>
          <w:szCs w:val="28"/>
        </w:rPr>
        <w:t>4.5 The physician as executor of the miracle</w:t>
      </w:r>
    </w:p>
    <w:p w14:paraId="44A4E71B">
      <w:pPr>
        <w:spacing w:before="120" w:after="120" w:line="360" w:lineRule="auto"/>
        <w:jc w:val="both"/>
      </w:pPr>
      <w:r>
        <w:rPr>
          <w:rFonts w:ascii="Arial" w:hAnsi="Arial" w:eastAsia="Arial" w:cs="Arial"/>
          <w:sz w:val="22"/>
          <w:szCs w:val="22"/>
        </w:rPr>
        <w:t>What many religious traditions have intuited symbolically, neurobiology can formulate in a different language: surgery, precise diagnosis, the administration of the right drug at the right moment are knowledge exercising itself as miracle. Not in the sense of an exception to the natural order, but in the most rigorous sense of the definition this chapter has built: what the natural can do when it is sufficiently organized.</w:t>
      </w:r>
    </w:p>
    <w:p w14:paraId="71202AB0">
      <w:pPr>
        <w:spacing w:before="120" w:after="120" w:line="360" w:lineRule="auto"/>
        <w:jc w:val="both"/>
      </w:pPr>
      <w:r>
        <w:rPr>
          <w:rFonts w:ascii="Arial" w:hAnsi="Arial" w:eastAsia="Arial" w:cs="Arial"/>
          <w:sz w:val="22"/>
          <w:szCs w:val="22"/>
        </w:rPr>
        <w:t>If the universe is a system that progressively self-organizes — from particles to atoms, from atoms to neurons, from neurons to metacognitive consciousness — then the physician is the part of that system that has achieved sufficient complexity to repair another part. A successful operation is not an event alien to nature. It is nature using knowledge accumulated across thousands of years of observation, error, and correction to preserve the organization it took so long to produce.</w:t>
      </w:r>
    </w:p>
    <w:p w14:paraId="785DCDAD">
      <w:pPr>
        <w:spacing w:before="120" w:after="120" w:line="360" w:lineRule="auto"/>
        <w:jc w:val="both"/>
      </w:pPr>
      <w:r>
        <w:rPr>
          <w:rFonts w:ascii="Arial" w:hAnsi="Arial" w:eastAsia="Arial" w:cs="Arial"/>
          <w:sz w:val="22"/>
          <w:szCs w:val="22"/>
        </w:rPr>
        <w:t>For the physician who feels that 'they did nothing, that it was all the work of something greater,' neurobiology offers a response that does not demystify but deepens: their knowledge, training, and presence in that specific moment allowed the patient's regenerative potential to find its way back to order. The miracle did not come from outside. The physician and patient formed, in that instant, a single system of matter seeking to preserve its own organization against entropy. That is no less sacred than any other description that has been proposed. It is more precise.</w:t>
      </w:r>
    </w:p>
    <w:p w14:paraId="09BADFF2">
      <w:pPr>
        <w:spacing w:before="100" w:after="100"/>
      </w:pPr>
    </w:p>
    <w:p w14:paraId="39E77E09">
      <w:pPr>
        <w:pStyle w:val="2"/>
        <w:spacing w:before="480" w:after="240"/>
      </w:pPr>
      <w:r>
        <w:rPr>
          <w:rFonts w:ascii="Arial" w:hAnsi="Arial" w:eastAsia="Arial" w:cs="Arial"/>
          <w:b/>
          <w:bCs/>
          <w:color w:val="1A1A2E"/>
          <w:sz w:val="36"/>
          <w:szCs w:val="36"/>
        </w:rPr>
        <w:t>5. Neurotheology: The Brain That Experiences the Sacred</w:t>
      </w:r>
    </w:p>
    <w:p w14:paraId="4BE4595D">
      <w:pPr>
        <w:pStyle w:val="3"/>
        <w:spacing w:before="360" w:after="180"/>
      </w:pPr>
      <w:r>
        <w:rPr>
          <w:rFonts w:ascii="Arial" w:hAnsi="Arial" w:eastAsia="Arial" w:cs="Arial"/>
          <w:b/>
          <w:bCs/>
          <w:color w:val="16213E"/>
          <w:sz w:val="28"/>
          <w:szCs w:val="28"/>
        </w:rPr>
        <w:t>5.1 Mystical experiences as neurological states</w:t>
      </w:r>
    </w:p>
    <w:p w14:paraId="0572EE82">
      <w:pPr>
        <w:spacing w:before="120" w:after="120" w:line="360" w:lineRule="auto"/>
        <w:jc w:val="both"/>
      </w:pPr>
      <w:r>
        <w:rPr>
          <w:rFonts w:ascii="Arial" w:hAnsi="Arial" w:eastAsia="Arial" w:cs="Arial"/>
          <w:sz w:val="22"/>
          <w:szCs w:val="22"/>
        </w:rPr>
        <w:t>Mystical experiences — the sense of unity with the universe, dissolution of the self's boundaries, the presence of a transcendent reality, profound and ineffable peace — have been reported consistently across all known cultures and throughout history. The universality of the phenomenon suggests it has a basis in the species' shared neurological architecture, not in any specific tradition's doctrinal content.</w:t>
      </w:r>
    </w:p>
    <w:p w14:paraId="3B9D3877">
      <w:pPr>
        <w:spacing w:before="120" w:after="120" w:line="360" w:lineRule="auto"/>
        <w:jc w:val="both"/>
      </w:pPr>
      <w:r>
        <w:rPr>
          <w:rFonts w:ascii="Arial" w:hAnsi="Arial" w:eastAsia="Arial" w:cs="Arial"/>
          <w:sz w:val="22"/>
          <w:szCs w:val="22"/>
        </w:rPr>
        <w:t>Newberg and d'Aquili, working with functional neuroimaging, scanned the brains of Buddhist meditators and Franciscan nuns during their deepest spiritual experiences. They found consistent neurological patterns: reduced activity in the posterior parietal lobe — the area associated with distinguishing self from environment — and activation of the limbic system — associated with emotion and the sense of meaning.</w:t>
      </w:r>
    </w:p>
    <w:p w14:paraId="0A605505">
      <w:pPr>
        <w:spacing w:before="120" w:after="120" w:line="360" w:lineRule="auto"/>
        <w:jc w:val="both"/>
      </w:pPr>
      <w:r>
        <w:rPr>
          <w:rFonts w:ascii="Arial" w:hAnsi="Arial" w:eastAsia="Arial" w:cs="Arial"/>
          <w:sz w:val="22"/>
          <w:szCs w:val="22"/>
        </w:rPr>
        <w:t>The reduction in posterior parietal activity is particularly illuminating. The posterior parietal lobe contributes to the construction of the self-model as a bounded entity separate from its environment. When its activity is reduced — through deep meditation, sensory deprivation, or the conditions of certain ritual practices — the model of the self as a delimited, separate entity weakens. The resulting experience is precisely that of the dissolution of the self's boundaries and union with something greater. This is not mysticism: it is the brain's spatial positioning system operating under reduced activity. The mystical experience does not arrive from outside. It emerges from within when specific brain regions are modified.</w:t>
      </w:r>
    </w:p>
    <w:p w14:paraId="41578495">
      <w:pPr>
        <w:spacing w:before="100" w:after="100"/>
      </w:pPr>
    </w:p>
    <w:p w14:paraId="77DB0E46">
      <w:pPr>
        <w:pStyle w:val="3"/>
        <w:spacing w:before="360" w:after="180"/>
      </w:pPr>
      <w:r>
        <w:rPr>
          <w:rFonts w:ascii="Arial" w:hAnsi="Arial" w:eastAsia="Arial" w:cs="Arial"/>
          <w:b/>
          <w:bCs/>
          <w:color w:val="16213E"/>
          <w:sz w:val="28"/>
          <w:szCs w:val="28"/>
        </w:rPr>
        <w:t>5.2 Psychedelics and the same door</w:t>
      </w:r>
    </w:p>
    <w:p w14:paraId="3C075137">
      <w:pPr>
        <w:spacing w:before="120" w:after="120" w:line="360" w:lineRule="auto"/>
        <w:jc w:val="both"/>
      </w:pPr>
      <w:r>
        <w:rPr>
          <w:rFonts w:ascii="Arial" w:hAnsi="Arial" w:eastAsia="Arial" w:cs="Arial"/>
          <w:sz w:val="22"/>
          <w:szCs w:val="22"/>
        </w:rPr>
        <w:t>Psilocybin — the active compound in psilocybin mushrooms — produces in moderate doses experiences that subjects describe in language almost identical to the mystical experiences of religious traditions: a sense of unity with the universe, dissolution of the self, the opening of a deeper reality behind ordinary reality.</w:t>
      </w:r>
    </w:p>
    <w:p w14:paraId="0920DAF8">
      <w:pPr>
        <w:spacing w:before="120" w:after="120" w:line="360" w:lineRule="auto"/>
        <w:jc w:val="both"/>
      </w:pPr>
      <w:r>
        <w:rPr>
          <w:rFonts w:ascii="Arial" w:hAnsi="Arial" w:eastAsia="Arial" w:cs="Arial"/>
          <w:sz w:val="22"/>
          <w:szCs w:val="22"/>
        </w:rPr>
        <w:t>Research by Robin Carhart-Harris and his team at Imperial College London, and by Roland Griffiths at Johns Hopkins University, has documented that psilocybin experiences in controlled settings produce the same changes in the default mode network as deep meditation: reduced activity in the same regions, increased connectivity between regions that ordinarily do not communicate. The fact that a molecule binding to specific serotonergic receptors can produce experiences subjects interpret as contact with the transcendent is evidence that those experiences are neurological states — as real as any other experience, because all experience is a neurological state.</w:t>
      </w:r>
    </w:p>
    <w:p w14:paraId="00D66379">
      <w:pPr>
        <w:spacing w:before="100" w:after="100"/>
      </w:pPr>
    </w:p>
    <w:p w14:paraId="6D057D60">
      <w:pPr>
        <w:pStyle w:val="2"/>
        <w:spacing w:before="480" w:after="240"/>
      </w:pPr>
      <w:r>
        <w:rPr>
          <w:rFonts w:ascii="Arial" w:hAnsi="Arial" w:eastAsia="Arial" w:cs="Arial"/>
          <w:b/>
          <w:bCs/>
          <w:color w:val="1A1A2E"/>
          <w:sz w:val="36"/>
          <w:szCs w:val="36"/>
        </w:rPr>
        <w:t>6. The Brain as the Most Complex System in the Known Universe</w:t>
      </w:r>
    </w:p>
    <w:p w14:paraId="2614313D">
      <w:pPr>
        <w:pStyle w:val="3"/>
        <w:spacing w:before="360" w:after="180"/>
      </w:pPr>
      <w:r>
        <w:rPr>
          <w:rFonts w:ascii="Arial" w:hAnsi="Arial" w:eastAsia="Arial" w:cs="Arial"/>
          <w:b/>
          <w:bCs/>
          <w:color w:val="16213E"/>
          <w:sz w:val="28"/>
          <w:szCs w:val="28"/>
        </w:rPr>
        <w:t>6.1 Numbers that confound intuition</w:t>
      </w:r>
    </w:p>
    <w:p w14:paraId="089D4155">
      <w:pPr>
        <w:spacing w:before="120" w:after="120" w:line="360" w:lineRule="auto"/>
        <w:jc w:val="both"/>
      </w:pPr>
      <w:r>
        <w:rPr>
          <w:rFonts w:ascii="Arial" w:hAnsi="Arial" w:eastAsia="Arial" w:cs="Arial"/>
          <w:sz w:val="22"/>
          <w:szCs w:val="22"/>
        </w:rPr>
        <w:t>The adult human brain contains approximately 86 billion neurons. Each neuron forms on average between 7,000 and 10,000 synaptic connections with other neurons. The total number of synapses in a human brain is estimated at the order of 100 trillion — 10 to the power of 14 — connections. For scale: the estimated number of stars in the Milky Way is on the order of 200 to 400 billion — approximately three to four times the number of neurons, but between 200 and 1,000 times fewer than the number of synapses.</w:t>
      </w:r>
    </w:p>
    <w:p w14:paraId="0A705AC6">
      <w:pPr>
        <w:spacing w:before="120" w:after="120" w:line="360" w:lineRule="auto"/>
        <w:jc w:val="both"/>
      </w:pPr>
      <w:r>
        <w:rPr>
          <w:rFonts w:ascii="Arial" w:hAnsi="Arial" w:eastAsia="Arial" w:cs="Arial"/>
          <w:sz w:val="22"/>
          <w:szCs w:val="22"/>
        </w:rPr>
        <w:t>This system — the most complex we know of in the observable universe — generates conscious experience. Not as an accidental byproduct but as a function.</w:t>
      </w:r>
    </w:p>
    <w:p w14:paraId="73DCC757">
      <w:pPr>
        <w:spacing w:before="100" w:after="100"/>
      </w:pPr>
    </w:p>
    <w:p w14:paraId="08144D5D">
      <w:pPr>
        <w:pStyle w:val="3"/>
        <w:spacing w:before="360" w:after="180"/>
      </w:pPr>
      <w:r>
        <w:rPr>
          <w:rFonts w:ascii="Arial" w:hAnsi="Arial" w:eastAsia="Arial" w:cs="Arial"/>
          <w:b/>
          <w:bCs/>
          <w:color w:val="16213E"/>
          <w:sz w:val="28"/>
          <w:szCs w:val="28"/>
        </w:rPr>
        <w:t>6.2 Plasticity: the brain that rewrites itself</w:t>
      </w:r>
    </w:p>
    <w:p w14:paraId="66CD2C97">
      <w:pPr>
        <w:spacing w:before="120" w:after="120" w:line="360" w:lineRule="auto"/>
        <w:jc w:val="both"/>
      </w:pPr>
      <w:r>
        <w:rPr>
          <w:rFonts w:ascii="Arial" w:hAnsi="Arial" w:eastAsia="Arial" w:cs="Arial"/>
          <w:sz w:val="22"/>
          <w:szCs w:val="22"/>
        </w:rPr>
        <w:t>Synaptic plasticity — the brain's capacity to modify the strength and architecture of connections between neurons in response to experience — is one of the foundational principles of contemporary neuroscience. It is the basis of learning, memory, and adaptation. London taxi drivers, who must memorize the city's complex street network, show measurable enlargement of the posterior hippocampus compared to the general population. String musicians have greater cortical representation of the fingers of the left hand. Meditators with thousands of hours of practice have thicker prefrontal cortices and less reactive amygdalae.</w:t>
      </w:r>
    </w:p>
    <w:p w14:paraId="6A79D028">
      <w:pPr>
        <w:spacing w:before="120" w:after="120" w:line="360" w:lineRule="auto"/>
        <w:jc w:val="both"/>
      </w:pPr>
      <w:r>
        <w:rPr>
          <w:rFonts w:ascii="Arial" w:hAnsi="Arial" w:eastAsia="Arial" w:cs="Arial"/>
          <w:sz w:val="22"/>
          <w:szCs w:val="22"/>
        </w:rPr>
        <w:t>A distinction between synaptic plasticity and neurogenesis is warranted here. Synaptic plasticity — the formation and modification of connections between existing neurons — is thoroughly established and of broad scope in the adult brain. Neurogenesis — the formation of new neurons — in adult humans is contested terrain, and in the best-documented cases restricted to specific regions such as the hippocampus. Claims about generalized neuronal regeneration in adults require caution. What admits no doubt is that experience builds the brain through synaptic plasticity: every learning, every practiced skill, every sustained question leaves a physical trace in the architecture of connections.</w:t>
      </w:r>
    </w:p>
    <w:p w14:paraId="27BC4428">
      <w:pPr>
        <w:spacing w:before="100" w:after="100"/>
      </w:pPr>
    </w:p>
    <w:p w14:paraId="753C40D5">
      <w:pPr>
        <w:pStyle w:val="3"/>
        <w:spacing w:before="360" w:after="180"/>
      </w:pPr>
      <w:r>
        <w:rPr>
          <w:rFonts w:ascii="Arial" w:hAnsi="Arial" w:eastAsia="Arial" w:cs="Arial"/>
          <w:b/>
          <w:bCs/>
          <w:color w:val="16213E"/>
          <w:sz w:val="28"/>
          <w:szCs w:val="28"/>
        </w:rPr>
        <w:t>6.3 The limits of plasticity and the assisted miracle</w:t>
      </w:r>
    </w:p>
    <w:p w14:paraId="037D7270">
      <w:pPr>
        <w:spacing w:before="120" w:after="120" w:line="360" w:lineRule="auto"/>
        <w:jc w:val="both"/>
      </w:pPr>
      <w:r>
        <w:rPr>
          <w:rFonts w:ascii="Arial" w:hAnsi="Arial" w:eastAsia="Arial" w:cs="Arial"/>
          <w:sz w:val="22"/>
          <w:szCs w:val="22"/>
        </w:rPr>
        <w:t>Plasticity, however, has physical limits that intellectual honesty requires acknowledging. In neurodegenerative conditions such as Alzheimer's disease, the substrate deteriorates to the point where the system progressively loses the networks necessary to sustain expectation, recent memory, affective regulation, and updating of its self-model. The prefrontal network that projects into the future — that constructs the anticipation of improvement which triggers endogenous opioids, activates the immune system, mobilizes the dopamine of expectancy — degrades until autonomous healing is no longer possible.</w:t>
      </w:r>
    </w:p>
    <w:p w14:paraId="05A013AF">
      <w:pPr>
        <w:spacing w:before="120" w:after="120" w:line="360" w:lineRule="auto"/>
        <w:jc w:val="both"/>
      </w:pPr>
      <w:r>
        <w:rPr>
          <w:rFonts w:ascii="Arial" w:hAnsi="Arial" w:eastAsia="Arial" w:cs="Arial"/>
          <w:sz w:val="22"/>
          <w:szCs w:val="22"/>
        </w:rPr>
        <w:t>The brain can no longer heal itself because it has lost the architecture that looks forward.</w:t>
      </w:r>
    </w:p>
    <w:p w14:paraId="18DB050B">
      <w:pPr>
        <w:spacing w:before="120" w:after="120" w:line="360" w:lineRule="auto"/>
        <w:jc w:val="both"/>
      </w:pPr>
      <w:r>
        <w:rPr>
          <w:rFonts w:ascii="Arial" w:hAnsi="Arial" w:eastAsia="Arial" w:cs="Arial"/>
          <w:sz w:val="22"/>
          <w:szCs w:val="22"/>
        </w:rPr>
        <w:t>In these cases, humanity confronts what this book proposes to call the assisted miracle: where the individual substrate fails, the social substrate — the physician, the hospital, the community, science accumulated across centuries of practice — must act as an extended nervous system. Healing ceases to be a property of the isolated individual and becomes an emergent property of the connection between substrates. It is matter organized socially compensating for the disorganization of matter individually. It is the network acting where the node can no longer. In this context, 'miracle' does not imply supernatural intervention — it describes the capacity of applied knowledge to restore critical physical conditions.</w:t>
      </w:r>
    </w:p>
    <w:p w14:paraId="2211AFEB">
      <w:pPr>
        <w:spacing w:before="120" w:after="120" w:line="360" w:lineRule="auto"/>
        <w:jc w:val="both"/>
      </w:pPr>
      <w:r>
        <w:rPr>
          <w:rFonts w:ascii="Arial" w:hAnsi="Arial" w:eastAsia="Arial" w:cs="Arial"/>
          <w:sz w:val="22"/>
          <w:szCs w:val="22"/>
        </w:rPr>
        <w:t>This is not fatalism. It is precisely the opposite: understanding that the miracle depends on the substrate is what obliges science to seek the real repair of that substrate — pharmacological, genetic, induced plasticity — rather than settling for solutions that only work when the receiver is still intact. The assisted miracle is not a surrender to biology. It is the most ambitious response that organized matter has produced to its own fragility.</w:t>
      </w:r>
    </w:p>
    <w:p w14:paraId="6AC2DC9D">
      <w:pPr>
        <w:spacing w:before="100" w:after="100"/>
      </w:pPr>
    </w:p>
    <w:p w14:paraId="76793E2F">
      <w:pPr>
        <w:pStyle w:val="2"/>
        <w:spacing w:before="480" w:after="240"/>
      </w:pPr>
      <w:r>
        <w:rPr>
          <w:rFonts w:ascii="Arial" w:hAnsi="Arial" w:eastAsia="Arial" w:cs="Arial"/>
          <w:b/>
          <w:bCs/>
          <w:color w:val="1A1A2E"/>
          <w:sz w:val="36"/>
          <w:szCs w:val="36"/>
        </w:rPr>
        <w:t>7. The Threshold as Responsibility</w:t>
      </w:r>
    </w:p>
    <w:p w14:paraId="6CDA575E">
      <w:pPr>
        <w:pStyle w:val="3"/>
        <w:spacing w:before="360" w:after="180"/>
      </w:pPr>
      <w:r>
        <w:rPr>
          <w:rFonts w:ascii="Arial" w:hAnsi="Arial" w:eastAsia="Arial" w:cs="Arial"/>
          <w:b/>
          <w:bCs/>
          <w:color w:val="16213E"/>
          <w:sz w:val="28"/>
          <w:szCs w:val="28"/>
        </w:rPr>
        <w:t>7.1 The price of metacognition</w:t>
      </w:r>
    </w:p>
    <w:p w14:paraId="78959B16">
      <w:pPr>
        <w:spacing w:before="120" w:after="120" w:line="360" w:lineRule="auto"/>
        <w:jc w:val="both"/>
      </w:pPr>
      <w:r>
        <w:rPr>
          <w:rFonts w:ascii="Arial" w:hAnsi="Arial" w:eastAsia="Arial" w:cs="Arial"/>
          <w:sz w:val="22"/>
          <w:szCs w:val="22"/>
        </w:rPr>
        <w:t>Full metacognition carries a cost that non-human animals do not pay. The capacity to take one's own existence as an object of analysis produces not only philosophy and science but also existential anxiety. The animal that does not ask whether it is real does not experience existential anxiety. The human who does may encounter a profound disorientation when the answers culture provides are not satisfying.</w:t>
      </w:r>
    </w:p>
    <w:p w14:paraId="24358F73">
      <w:pPr>
        <w:spacing w:before="120" w:after="120" w:line="360" w:lineRule="auto"/>
        <w:jc w:val="both"/>
      </w:pPr>
      <w:r>
        <w:rPr>
          <w:rFonts w:ascii="Arial" w:hAnsi="Arial" w:eastAsia="Arial" w:cs="Arial"/>
          <w:sz w:val="22"/>
          <w:szCs w:val="22"/>
        </w:rPr>
        <w:t>This book's framework does not eliminate that cost. It reframes it. If existence has no necessary external foundation — no programmer-god, no external observer, no universal consciousness guaranteeing meaning — then meaning is precisely what emerges when matter organizes itself sufficiently to seek it. It is not given. It is built. And its construction is the most distinctively human exercise that exists.</w:t>
      </w:r>
    </w:p>
    <w:p w14:paraId="4434D0A3">
      <w:pPr>
        <w:spacing w:before="100" w:after="100"/>
      </w:pPr>
    </w:p>
    <w:p w14:paraId="0A84AC0D">
      <w:pPr>
        <w:pStyle w:val="3"/>
        <w:spacing w:before="360" w:after="180"/>
      </w:pPr>
      <w:r>
        <w:rPr>
          <w:rFonts w:ascii="Arial" w:hAnsi="Arial" w:eastAsia="Arial" w:cs="Arial"/>
          <w:b/>
          <w:bCs/>
          <w:color w:val="16213E"/>
          <w:sz w:val="28"/>
          <w:szCs w:val="28"/>
        </w:rPr>
        <w:t>7.2 Agnosticism as rigorous epistemic stance</w:t>
      </w:r>
    </w:p>
    <w:p w14:paraId="4D5DD105">
      <w:pPr>
        <w:spacing w:before="120" w:after="120" w:line="360" w:lineRule="auto"/>
        <w:jc w:val="both"/>
      </w:pPr>
      <w:r>
        <w:rPr>
          <w:rFonts w:ascii="Arial" w:hAnsi="Arial" w:eastAsia="Arial" w:cs="Arial"/>
          <w:sz w:val="22"/>
          <w:szCs w:val="22"/>
        </w:rPr>
        <w:t>This book adopts a position worth making explicit: agnosticism as an epistemic stance — not indifference but rigor. The agnostic does not affirm what cannot be known. Does not deny what cannot be ruled out. Holds the question open not for comfort but for intellectual honesty.</w:t>
      </w:r>
    </w:p>
    <w:p w14:paraId="5BB282C0">
      <w:pPr>
        <w:spacing w:before="120" w:after="120" w:line="360" w:lineRule="auto"/>
        <w:jc w:val="both"/>
      </w:pPr>
      <w:r>
        <w:rPr>
          <w:rFonts w:ascii="Arial" w:hAnsi="Arial" w:eastAsia="Arial" w:cs="Arial"/>
          <w:sz w:val="22"/>
          <w:szCs w:val="22"/>
        </w:rPr>
        <w:t>Neurobiology establishes with solidity that conscious experience depends on the neural substrate, that the simulation hypothesis is explanatorily unnecessary, and that religious experiences have identifiable neurological bases. None of this proves that nothing lies beyond what neurobiology can currently describe. The limit of current scientific knowledge is not the limit of what exists. Beyond that limit there is no license to affirm or to deny. There is only the honesty of acknowledging that we do not know, and the curiosity to keep asking.</w:t>
      </w:r>
    </w:p>
    <w:p w14:paraId="1D6989F0">
      <w:pPr>
        <w:spacing w:before="100" w:after="100"/>
      </w:pPr>
    </w:p>
    <w:p w14:paraId="7C7BB1DE">
      <w:pPr>
        <w:pStyle w:val="3"/>
        <w:spacing w:before="360" w:after="180"/>
      </w:pPr>
      <w:r>
        <w:rPr>
          <w:rFonts w:ascii="Arial" w:hAnsi="Arial" w:eastAsia="Arial" w:cs="Arial"/>
          <w:b/>
          <w:bCs/>
          <w:color w:val="16213E"/>
          <w:sz w:val="28"/>
          <w:szCs w:val="28"/>
        </w:rPr>
        <w:t>7.3 Materialist pantheism revisited — and the encounter in the corridor</w:t>
      </w:r>
    </w:p>
    <w:p w14:paraId="5DC50771">
      <w:pPr>
        <w:spacing w:before="120" w:after="120" w:line="360" w:lineRule="auto"/>
        <w:jc w:val="both"/>
      </w:pPr>
      <w:r>
        <w:rPr>
          <w:rFonts w:ascii="Arial" w:hAnsi="Arial" w:eastAsia="Arial" w:cs="Arial"/>
          <w:sz w:val="22"/>
          <w:szCs w:val="22"/>
        </w:rPr>
        <w:t>If consciousness emerges from organized matter, if miracles are the brain expressing its integrated power, if mystical experiences are neurological states of extraordinary richness, and if all the matter in the universe stands in constant interaction producing emergences of increasing complexity — then there is a philosophical position that integrates all of this without contradiction: materialist pantheism.</w:t>
      </w:r>
    </w:p>
    <w:p w14:paraId="4645C7E3">
      <w:pPr>
        <w:spacing w:before="120" w:after="120" w:line="360" w:lineRule="auto"/>
        <w:jc w:val="both"/>
      </w:pPr>
      <w:r>
        <w:rPr>
          <w:rFonts w:ascii="Arial" w:hAnsi="Arial" w:eastAsia="Arial" w:cs="Arial"/>
          <w:sz w:val="22"/>
          <w:szCs w:val="22"/>
        </w:rPr>
        <w:t>There is no god external to the universe that creates and governs it. But the totality of material existence — in its constant interaction, in its emergent complexity, in its capacity to produce consciousness that asks about itself — has properties that none of its parts possesses separately. Calling that totality sacred is not a concession to mysticism. It is the recognition that what exists, in its entirety, is more extraordinary than any supernatural narrative we have invented to explain it.</w:t>
      </w:r>
    </w:p>
    <w:p w14:paraId="306210AF">
      <w:pPr>
        <w:spacing w:before="100" w:after="100"/>
      </w:pPr>
    </w:p>
    <w:p w14:paraId="5DB2B974">
      <w:pPr>
        <w:spacing w:before="120" w:after="120" w:line="360" w:lineRule="auto"/>
        <w:jc w:val="both"/>
      </w:pPr>
      <w:r>
        <w:rPr>
          <w:rFonts w:ascii="Arial" w:hAnsi="Arial" w:eastAsia="Arial" w:cs="Arial"/>
          <w:sz w:val="22"/>
          <w:szCs w:val="22"/>
        </w:rPr>
        <w:t>The thesis of this chapter is not abstract. It has a face and a date.</w:t>
      </w:r>
    </w:p>
    <w:p w14:paraId="6B052C0B">
      <w:pPr>
        <w:spacing w:before="120" w:after="120" w:line="360" w:lineRule="auto"/>
        <w:jc w:val="both"/>
      </w:pPr>
      <w:r>
        <w:rPr>
          <w:rFonts w:ascii="Arial" w:hAnsi="Arial" w:eastAsia="Arial" w:cs="Arial"/>
          <w:sz w:val="22"/>
          <w:szCs w:val="22"/>
        </w:rPr>
        <w:t>In the course of writing this book, during a moment when the pressure on the substrate — the brain, the nervous system, the fragile architecture that generates the experience of being this subject — reached a breaking point, the author encountered in a public hospital the practical demonstration of everything these pages argue. A psychiatrist of seventy-seven years, whom fatigue and age had not stripped of curiosity, asked whether the author believed in God. The answer was honest: agnostic pantheist. And instead of the estrangement that answer usually provokes, recognition came: the God of Einstein, said the physician. And of Spinoza, replied the author. Of Baruch Spinoza, he confirmed.</w:t>
      </w:r>
    </w:p>
    <w:p w14:paraId="2E6A3BD8">
      <w:pPr>
        <w:spacing w:before="120" w:after="120" w:line="360" w:lineRule="auto"/>
        <w:jc w:val="both"/>
      </w:pPr>
      <w:r>
        <w:rPr>
          <w:rFonts w:ascii="Arial" w:hAnsi="Arial" w:eastAsia="Arial" w:cs="Arial"/>
          <w:sz w:val="22"/>
          <w:szCs w:val="22"/>
        </w:rPr>
        <w:t>In that corridor, two substrates — one at the beginning of its trajectory, another near the end of its own — resonated on the same frequency. It was not a supernatural event. It was exactly what this chapter describes: organized matter finding in other organized matter the support it could not generate alone in that moment. An assisted miracle in the most precise sense of the term.</w:t>
      </w:r>
    </w:p>
    <w:p w14:paraId="2E3E2D94">
      <w:pPr>
        <w:spacing w:before="120" w:after="120" w:line="360" w:lineRule="auto"/>
        <w:jc w:val="both"/>
      </w:pPr>
      <w:r>
        <w:rPr>
          <w:rFonts w:ascii="Arial" w:hAnsi="Arial" w:eastAsia="Arial" w:cs="Arial"/>
          <w:sz w:val="22"/>
          <w:szCs w:val="22"/>
        </w:rPr>
        <w:t>The physician who extends a hand, listens without judgment, and recognizes in another the same search he himself has sustained across decades, is exercising what metacognitive consciousness permits at its highest: using one's own organizational complexity to sustain the complexity of another when it threatens to collapse. Not because an external entity commands it. Because it is the part of the universe that has learned to do so.</w:t>
      </w:r>
    </w:p>
    <w:p w14:paraId="23E253F5">
      <w:pPr>
        <w:pBdr>
          <w:left w:val="single" w:color="0F3460" w:sz="12" w:space="0"/>
        </w:pBdr>
        <w:spacing w:before="240" w:after="240"/>
        <w:ind w:left="720" w:right="720"/>
        <w:jc w:val="center"/>
      </w:pPr>
      <w:r>
        <w:rPr>
          <w:rFonts w:ascii="Arial" w:hAnsi="Arial" w:eastAsia="Arial" w:cs="Arial"/>
          <w:i/>
          <w:iCs/>
          <w:color w:val="333333"/>
          <w:sz w:val="22"/>
          <w:szCs w:val="22"/>
        </w:rPr>
        <w:t>"That is a miracle. Not in the sense of an exception to the laws of nature. In the sense of the definition with which this chapter opened: what the natural can do when it is sufficiently organized."</w:t>
      </w:r>
    </w:p>
    <w:p w14:paraId="2CE07BD9">
      <w:pPr>
        <w:spacing w:before="100" w:after="100"/>
      </w:pPr>
    </w:p>
    <w:p w14:paraId="4985AB2B">
      <w:pPr>
        <w:pBdr>
          <w:bottom w:val="single" w:color="CCCCCC" w:sz="4" w:space="1"/>
        </w:pBdr>
        <w:spacing w:before="240" w:after="240"/>
      </w:pPr>
    </w:p>
    <w:p w14:paraId="423C30B7">
      <w:pPr>
        <w:pStyle w:val="2"/>
        <w:spacing w:before="480" w:after="240"/>
      </w:pPr>
      <w:r>
        <w:rPr>
          <w:rFonts w:ascii="Arial" w:hAnsi="Arial" w:eastAsia="Arial" w:cs="Arial"/>
          <w:b/>
          <w:bCs/>
          <w:color w:val="1A1A2E"/>
          <w:sz w:val="36"/>
          <w:szCs w:val="36"/>
        </w:rPr>
        <w:t>Chapter Summary</w:t>
      </w:r>
    </w:p>
    <w:p w14:paraId="616E5F05">
      <w:pPr>
        <w:pStyle w:val="18"/>
        <w:numPr>
          <w:ilvl w:val="0"/>
          <w:numId w:val="1"/>
        </w:numPr>
        <w:spacing w:before="80" w:after="80" w:line="360" w:lineRule="auto"/>
      </w:pPr>
      <w:r>
        <w:rPr>
          <w:rFonts w:ascii="Arial" w:hAnsi="Arial" w:eastAsia="Arial" w:cs="Arial"/>
          <w:sz w:val="22"/>
          <w:szCs w:val="22"/>
        </w:rPr>
        <w:t>Full metacognition — recursive thought about thought itself — is the threshold that qualitatively distinguishes human consciousness from all other known forms. Existential doubt is its most demanding expression. Current AI possesses access consciousness (Block) but not phenomenal consciousness: having information about oneself is not the same as experiencing being that self.</w:t>
      </w:r>
    </w:p>
    <w:p w14:paraId="53770670">
      <w:pPr>
        <w:pStyle w:val="18"/>
        <w:numPr>
          <w:ilvl w:val="0"/>
          <w:numId w:val="1"/>
        </w:numPr>
        <w:spacing w:before="80" w:after="80" w:line="360" w:lineRule="auto"/>
      </w:pPr>
      <w:r>
        <w:rPr>
          <w:rFonts w:ascii="Arial" w:hAnsi="Arial" w:eastAsia="Arial" w:cs="Arial"/>
          <w:sz w:val="22"/>
          <w:szCs w:val="22"/>
        </w:rPr>
        <w:t>The placebo effect is a real neurobiological phenomenon mediated by opioid, dopaminergic, and immunological systems. Placebo analgesia can be reduced by naloxone — demonstrating that it is not psychological illusion but real physiological response (Levine et al., 1978).</w:t>
      </w:r>
    </w:p>
    <w:p w14:paraId="3F93C952">
      <w:pPr>
        <w:pStyle w:val="18"/>
        <w:numPr>
          <w:ilvl w:val="0"/>
          <w:numId w:val="1"/>
        </w:numPr>
        <w:spacing w:before="80" w:after="80" w:line="360" w:lineRule="auto"/>
      </w:pPr>
      <w:r>
        <w:rPr>
          <w:rFonts w:ascii="Arial" w:hAnsi="Arial" w:eastAsia="Arial" w:cs="Arial"/>
          <w:sz w:val="22"/>
          <w:szCs w:val="22"/>
        </w:rPr>
        <w:t>Nocebo is the reverse of the same principle: the expectation of harm activates the HPA axis, elevates cortisol, and suppresses the immune system. The internal model modifies physiological state in both directions.</w:t>
      </w:r>
    </w:p>
    <w:p w14:paraId="3F0C33B4">
      <w:pPr>
        <w:pStyle w:val="18"/>
        <w:numPr>
          <w:ilvl w:val="0"/>
          <w:numId w:val="1"/>
        </w:numPr>
        <w:spacing w:before="80" w:after="80" w:line="360" w:lineRule="auto"/>
      </w:pPr>
      <w:r>
        <w:rPr>
          <w:rFonts w:ascii="Arial" w:hAnsi="Arial" w:eastAsia="Arial" w:cs="Arial"/>
          <w:sz w:val="22"/>
          <w:szCs w:val="22"/>
        </w:rPr>
        <w:t>Extraordinary healings occur across all religious traditions because the mechanism is neurological and cross-religious: expectation, ritual context, authority figure, and openness activate the same systems regardless of doctrinal framework.</w:t>
      </w:r>
    </w:p>
    <w:p w14:paraId="658239F9">
      <w:pPr>
        <w:pStyle w:val="18"/>
        <w:numPr>
          <w:ilvl w:val="0"/>
          <w:numId w:val="1"/>
        </w:numPr>
        <w:spacing w:before="80" w:after="80" w:line="360" w:lineRule="auto"/>
      </w:pPr>
      <w:r>
        <w:rPr>
          <w:rFonts w:ascii="Arial" w:hAnsi="Arial" w:eastAsia="Arial" w:cs="Arial"/>
          <w:sz w:val="22"/>
          <w:szCs w:val="22"/>
        </w:rPr>
        <w:t>Mystical experiences are neurological states characterized by reduced activity in the posterior parietal lobe — the brain's spatial self-positioning system — and limbic activation. Producible by meditation, ritual, and substances acting on the same serotonergic receptors.</w:t>
      </w:r>
    </w:p>
    <w:p w14:paraId="5EE75A1B">
      <w:pPr>
        <w:pStyle w:val="18"/>
        <w:numPr>
          <w:ilvl w:val="0"/>
          <w:numId w:val="1"/>
        </w:numPr>
        <w:spacing w:before="80" w:after="80" w:line="360" w:lineRule="auto"/>
      </w:pPr>
      <w:r>
        <w:rPr>
          <w:rFonts w:ascii="Arial" w:hAnsi="Arial" w:eastAsia="Arial" w:cs="Arial"/>
          <w:sz w:val="22"/>
          <w:szCs w:val="22"/>
        </w:rPr>
        <w:t>Synaptic plasticity — not generalized neurogenesis — is the established mechanism by which experience builds the substrate. When that plasticity is overcome by neurodegeneration, the assisted miracle emerges: the social substrate acting as extended nervous system where the individual substrate can no longer self-regulate.</w:t>
      </w:r>
    </w:p>
    <w:p w14:paraId="6F6763F3">
      <w:pPr>
        <w:spacing w:before="100" w:after="100"/>
      </w:pPr>
    </w:p>
    <w:p w14:paraId="03F1E257">
      <w:pPr>
        <w:pBdr>
          <w:bottom w:val="single" w:color="CCCCCC" w:sz="4" w:space="1"/>
        </w:pBdr>
        <w:spacing w:before="240" w:after="240"/>
      </w:pPr>
    </w:p>
    <w:p w14:paraId="389F2A15">
      <w:pPr>
        <w:pStyle w:val="2"/>
        <w:spacing w:before="480" w:after="240"/>
      </w:pPr>
      <w:r>
        <w:rPr>
          <w:rFonts w:ascii="Arial" w:hAnsi="Arial" w:eastAsia="Arial" w:cs="Arial"/>
          <w:b/>
          <w:bCs/>
          <w:color w:val="1A1A2E"/>
          <w:sz w:val="36"/>
          <w:szCs w:val="36"/>
        </w:rPr>
        <w:t>References</w:t>
      </w:r>
    </w:p>
    <w:p w14:paraId="751783BD">
      <w:pPr>
        <w:spacing w:before="120" w:after="120" w:line="360" w:lineRule="auto"/>
        <w:jc w:val="both"/>
      </w:pPr>
      <w:r>
        <w:rPr>
          <w:rFonts w:ascii="Arial" w:hAnsi="Arial" w:eastAsia="Arial" w:cs="Arial"/>
          <w:sz w:val="22"/>
          <w:szCs w:val="22"/>
        </w:rPr>
        <w:t>Benedetti, F. (2009). Placebo effects: Understanding the mechanisms in health and disease. Oxford University Press.</w:t>
      </w:r>
    </w:p>
    <w:p w14:paraId="6FBDEA8E">
      <w:pPr>
        <w:spacing w:before="120" w:after="120" w:line="360" w:lineRule="auto"/>
        <w:jc w:val="both"/>
      </w:pPr>
      <w:r>
        <w:rPr>
          <w:rFonts w:ascii="Arial" w:hAnsi="Arial" w:eastAsia="Arial" w:cs="Arial"/>
          <w:sz w:val="22"/>
          <w:szCs w:val="22"/>
        </w:rPr>
        <w:t>Benedetti, F., Mayberg, H. S., Wager, T. D., Stohler, C. S., &amp; Zubieta, J. K. (2005). Neurobiological mechanisms of the placebo effect. Journal of Neuroscience, 25(45), 10390–10402.</w:t>
      </w:r>
    </w:p>
    <w:p w14:paraId="5B3C7EC6">
      <w:pPr>
        <w:spacing w:before="120" w:after="120" w:line="360" w:lineRule="auto"/>
        <w:jc w:val="both"/>
      </w:pPr>
      <w:r>
        <w:rPr>
          <w:rFonts w:ascii="Arial" w:hAnsi="Arial" w:eastAsia="Arial" w:cs="Arial"/>
          <w:sz w:val="22"/>
          <w:szCs w:val="22"/>
        </w:rPr>
        <w:t>Call, J., &amp; Tomasello, M. (2008). Does the chimpanzee have a theory of mind? Trends in Cognitive Sciences, 12(5), 187–192.</w:t>
      </w:r>
    </w:p>
    <w:p w14:paraId="7E1ECF66">
      <w:pPr>
        <w:spacing w:before="120" w:after="120" w:line="360" w:lineRule="auto"/>
        <w:jc w:val="both"/>
      </w:pPr>
      <w:r>
        <w:rPr>
          <w:rFonts w:ascii="Arial" w:hAnsi="Arial" w:eastAsia="Arial" w:cs="Arial"/>
          <w:sz w:val="22"/>
          <w:szCs w:val="22"/>
        </w:rPr>
        <w:t>Cannon, W. B. (1942). 'Voodoo' death. American Anthropologist, 44(2), 169–181.</w:t>
      </w:r>
    </w:p>
    <w:p w14:paraId="3EE52E22">
      <w:pPr>
        <w:spacing w:before="120" w:after="120" w:line="360" w:lineRule="auto"/>
        <w:jc w:val="both"/>
      </w:pPr>
      <w:r>
        <w:rPr>
          <w:rFonts w:ascii="Arial" w:hAnsi="Arial" w:eastAsia="Arial" w:cs="Arial"/>
          <w:sz w:val="22"/>
          <w:szCs w:val="22"/>
        </w:rPr>
        <w:t>Carhart-Harris, R. L., et al. (2012). Neural correlates of the psychedelic state as determined by fMRI studies with psilocybin. PNAS, 109(6), 2138–2143.</w:t>
      </w:r>
    </w:p>
    <w:p w14:paraId="7C0D0EA8">
      <w:pPr>
        <w:spacing w:before="120" w:after="120" w:line="360" w:lineRule="auto"/>
        <w:jc w:val="both"/>
      </w:pPr>
      <w:r>
        <w:rPr>
          <w:rFonts w:ascii="Arial" w:hAnsi="Arial" w:eastAsia="Arial" w:cs="Arial"/>
          <w:sz w:val="22"/>
          <w:szCs w:val="22"/>
        </w:rPr>
        <w:t>Damasio, A. (2010). Self comes to mind: Constructing the conscious brain. Pantheon Books.</w:t>
      </w:r>
    </w:p>
    <w:p w14:paraId="568BDB51">
      <w:pPr>
        <w:spacing w:before="120" w:after="120" w:line="360" w:lineRule="auto"/>
        <w:jc w:val="both"/>
      </w:pPr>
      <w:r>
        <w:rPr>
          <w:rFonts w:ascii="Arial" w:hAnsi="Arial" w:eastAsia="Arial" w:cs="Arial"/>
          <w:sz w:val="22"/>
          <w:szCs w:val="22"/>
        </w:rPr>
        <w:t>Griffiths, R. R., et al. (2006). Psilocybin can occasion mystical-type experiences having substantial and sustained personal meaning and spiritual significance. Psychopharmacology, 187(3), 268–283.</w:t>
      </w:r>
    </w:p>
    <w:p w14:paraId="4E8FC9B3">
      <w:pPr>
        <w:spacing w:before="120" w:after="120" w:line="360" w:lineRule="auto"/>
        <w:jc w:val="both"/>
      </w:pPr>
      <w:r>
        <w:rPr>
          <w:rFonts w:ascii="Arial" w:hAnsi="Arial" w:eastAsia="Arial" w:cs="Arial"/>
          <w:sz w:val="22"/>
          <w:szCs w:val="22"/>
        </w:rPr>
        <w:t>Kaptchuk, T. J., et al. (2010). Placebos without deception: A randomized controlled trial in irritable bowel syndrome. PLOS ONE, 5(12), e15591.</w:t>
      </w:r>
    </w:p>
    <w:p w14:paraId="3A63A016">
      <w:pPr>
        <w:spacing w:before="120" w:after="120" w:line="360" w:lineRule="auto"/>
        <w:jc w:val="both"/>
      </w:pPr>
      <w:r>
        <w:rPr>
          <w:rFonts w:ascii="Arial" w:hAnsi="Arial" w:eastAsia="Arial" w:cs="Arial"/>
          <w:sz w:val="22"/>
          <w:szCs w:val="22"/>
        </w:rPr>
        <w:t>Levine, J. D., Gordon, N. C., &amp; Fields, H. L. (1978). The mechanism of placebo analgesia. Lancet, 2(8091), 654–657.</w:t>
      </w:r>
    </w:p>
    <w:p w14:paraId="342407CC">
      <w:pPr>
        <w:spacing w:before="120" w:after="120" w:line="360" w:lineRule="auto"/>
        <w:jc w:val="both"/>
      </w:pPr>
      <w:r>
        <w:rPr>
          <w:rFonts w:ascii="Arial" w:hAnsi="Arial" w:eastAsia="Arial" w:cs="Arial"/>
          <w:sz w:val="22"/>
          <w:szCs w:val="22"/>
        </w:rPr>
        <w:t>Maguire, E. A., et al. (2000). Navigation-related structural change in the hippocampi of taxi drivers. PNAS, 97(8), 4398–4403.</w:t>
      </w:r>
    </w:p>
    <w:p w14:paraId="31874B77">
      <w:pPr>
        <w:spacing w:before="120" w:after="120" w:line="360" w:lineRule="auto"/>
        <w:jc w:val="both"/>
      </w:pPr>
      <w:r>
        <w:rPr>
          <w:rFonts w:ascii="Arial" w:hAnsi="Arial" w:eastAsia="Arial" w:cs="Arial"/>
          <w:sz w:val="22"/>
          <w:szCs w:val="22"/>
        </w:rPr>
        <w:t>Newberg, A., &amp; d'Aquili, E. (2001). Why God won't go away: Brain science and the biology of belief. Ballantine Books.</w:t>
      </w:r>
    </w:p>
    <w:p w14:paraId="42002416">
      <w:pPr>
        <w:spacing w:before="120" w:after="120" w:line="360" w:lineRule="auto"/>
        <w:jc w:val="both"/>
      </w:pPr>
      <w:r>
        <w:rPr>
          <w:rFonts w:ascii="Arial" w:hAnsi="Arial" w:eastAsia="Arial" w:cs="Arial"/>
          <w:sz w:val="22"/>
          <w:szCs w:val="22"/>
        </w:rPr>
        <w:t>Newberg, A. (2010). Principles of neurotheology. Ashgate.</w:t>
      </w:r>
    </w:p>
    <w:p w14:paraId="596301C5">
      <w:r>
        <w:br w:type="page"/>
      </w:r>
    </w:p>
    <w:p w14:paraId="1964181C">
      <w:pPr>
        <w:spacing w:before="1440" w:after="240"/>
        <w:jc w:val="center"/>
      </w:pPr>
      <w:r>
        <w:rPr>
          <w:rFonts w:ascii="Arial" w:hAnsi="Arial" w:eastAsia="Arial" w:cs="Arial"/>
          <w:b/>
          <w:bCs/>
          <w:caps/>
          <w:color w:val="888888"/>
          <w:sz w:val="24"/>
          <w:szCs w:val="24"/>
        </w:rPr>
        <w:t>CHAPTER 5</w:t>
      </w:r>
    </w:p>
    <w:p w14:paraId="335B399D">
      <w:pPr>
        <w:spacing w:before="0" w:after="360"/>
        <w:jc w:val="center"/>
      </w:pPr>
      <w:r>
        <w:rPr>
          <w:rFonts w:ascii="Arial" w:hAnsi="Arial" w:eastAsia="Arial" w:cs="Arial"/>
          <w:b/>
          <w:bCs/>
          <w:color w:val="1A1A2E"/>
          <w:sz w:val="48"/>
          <w:szCs w:val="48"/>
        </w:rPr>
        <w:t>The Hard Problem</w:t>
      </w:r>
    </w:p>
    <w:p w14:paraId="68ADCD76">
      <w:pPr>
        <w:spacing w:before="0" w:after="120"/>
        <w:jc w:val="center"/>
      </w:pPr>
      <w:r>
        <w:rPr>
          <w:rFonts w:ascii="Arial" w:hAnsi="Arial" w:eastAsia="Arial" w:cs="Arial"/>
          <w:i/>
          <w:iCs/>
          <w:color w:val="444444"/>
          <w:sz w:val="22"/>
          <w:szCs w:val="22"/>
        </w:rPr>
        <w:t>Chalmers, the Thread of Light, Echolocation, and the Boundary Between Objective and Subjective</w:t>
      </w:r>
    </w:p>
    <w:p w14:paraId="1521D065">
      <w:pPr>
        <w:pBdr>
          <w:bottom w:val="single" w:color="CCCCCC" w:sz="4" w:space="1"/>
        </w:pBdr>
        <w:spacing w:before="240" w:after="240"/>
      </w:pPr>
    </w:p>
    <w:p w14:paraId="309E83FC">
      <w:pPr>
        <w:spacing w:before="100" w:after="100"/>
      </w:pPr>
    </w:p>
    <w:p w14:paraId="0E6DF3EB">
      <w:pPr>
        <w:pBdr>
          <w:left w:val="single" w:color="0F3460" w:sz="12" w:space="0"/>
        </w:pBdr>
        <w:spacing w:before="240" w:after="240"/>
        <w:ind w:left="720" w:right="720"/>
        <w:jc w:val="center"/>
      </w:pPr>
      <w:r>
        <w:rPr>
          <w:rFonts w:ascii="Arial" w:hAnsi="Arial" w:eastAsia="Arial" w:cs="Arial"/>
          <w:i/>
          <w:iCs/>
          <w:color w:val="333333"/>
          <w:sz w:val="22"/>
          <w:szCs w:val="22"/>
        </w:rPr>
        <w:t>"Even if we resolved all the functional problems of consciousness, the question of why there is subjective experience at all would remain entirely intact."</w:t>
      </w:r>
    </w:p>
    <w:p w14:paraId="08936510">
      <w:pPr>
        <w:spacing w:before="0" w:after="240"/>
        <w:jc w:val="right"/>
      </w:pPr>
      <w:r>
        <w:rPr>
          <w:rFonts w:ascii="Arial" w:hAnsi="Arial" w:eastAsia="Arial" w:cs="Arial"/>
          <w:i/>
          <w:iCs/>
          <w:color w:val="666666"/>
          <w:sz w:val="20"/>
          <w:szCs w:val="20"/>
        </w:rPr>
        <w:t>— David Chalmers, Facing Up to the Problem of Consciousness (1995)</w:t>
      </w:r>
    </w:p>
    <w:p w14:paraId="7C2091B3">
      <w:pPr>
        <w:spacing w:before="100" w:after="100"/>
      </w:pPr>
    </w:p>
    <w:p w14:paraId="7C3AEBC8">
      <w:pPr>
        <w:pStyle w:val="2"/>
        <w:spacing w:before="480" w:after="240"/>
      </w:pPr>
      <w:r>
        <w:rPr>
          <w:rFonts w:ascii="Arial" w:hAnsi="Arial" w:eastAsia="Arial" w:cs="Arial"/>
          <w:b/>
          <w:bCs/>
          <w:color w:val="1A1A2E"/>
          <w:sz w:val="36"/>
          <w:szCs w:val="36"/>
        </w:rPr>
        <w:t>1. Introduction: The Gap the Map Does Not Close</w:t>
      </w:r>
    </w:p>
    <w:p w14:paraId="4F00D922">
      <w:pPr>
        <w:spacing w:before="120" w:after="120" w:line="360" w:lineRule="auto"/>
        <w:jc w:val="both"/>
      </w:pPr>
      <w:r>
        <w:rPr>
          <w:rFonts w:ascii="Arial" w:hAnsi="Arial" w:eastAsia="Arial" w:cs="Arial"/>
          <w:sz w:val="22"/>
          <w:szCs w:val="22"/>
        </w:rPr>
        <w:t>The previous four chapters have built a robust and progressive argument. Conscious experience depends causally on the neural substrate. Consciousness is an emergent spectrum of material complexity. The self is an emergent integration process, not an entity. Metacognition is the threshold that qualitatively defines human consciousness. And what traditions have called miracles is the brain expressing its integrated power.</w:t>
      </w:r>
    </w:p>
    <w:p w14:paraId="12151E5B">
      <w:pPr>
        <w:spacing w:before="120" w:after="120" w:line="360" w:lineRule="auto"/>
        <w:jc w:val="both"/>
      </w:pPr>
      <w:r>
        <w:rPr>
          <w:rFonts w:ascii="Arial" w:hAnsi="Arial" w:eastAsia="Arial" w:cs="Arial"/>
          <w:sz w:val="22"/>
          <w:szCs w:val="22"/>
        </w:rPr>
        <w:t>That argument is solid. But intellectual honesty requires marking the place where the map ends. There is a question none of the preceding chapters answer: why is neural activity accompanied by subjective experience at all? This is the question Chalmers formulated with surgical precision in 1995. This chapter examines it — not to surrender, but to show that the argument of this book has something to say: a reformulation that changes the character of the problem. And that reformulation comes from an unexpected place: empathy, human echolocation, and something as concrete as light lost at the edge of a mirror.</w:t>
      </w:r>
    </w:p>
    <w:p w14:paraId="7B950C6B">
      <w:pPr>
        <w:spacing w:before="100" w:after="100"/>
      </w:pPr>
    </w:p>
    <w:p w14:paraId="7DD5A641">
      <w:pPr>
        <w:pStyle w:val="2"/>
        <w:spacing w:before="480" w:after="240"/>
      </w:pPr>
      <w:r>
        <w:rPr>
          <w:rFonts w:ascii="Arial" w:hAnsi="Arial" w:eastAsia="Arial" w:cs="Arial"/>
          <w:b/>
          <w:bCs/>
          <w:color w:val="1A1A2E"/>
          <w:sz w:val="36"/>
          <w:szCs w:val="36"/>
        </w:rPr>
        <w:t>2. Operational Definitions</w:t>
      </w:r>
    </w:p>
    <w:p w14:paraId="29B6CA65">
      <w:pPr>
        <w:spacing w:before="100" w:after="100"/>
      </w:pPr>
    </w:p>
    <w:p w14:paraId="54DFF9BA">
      <w:pPr>
        <w:spacing w:before="120" w:after="120" w:line="360" w:lineRule="auto"/>
        <w:ind w:left="360"/>
      </w:pPr>
      <w:r>
        <w:rPr>
          <w:rFonts w:ascii="Arial" w:hAnsi="Arial" w:eastAsia="Arial" w:cs="Arial"/>
          <w:b/>
          <w:bCs/>
          <w:color w:val="0F3460"/>
          <w:sz w:val="22"/>
          <w:szCs w:val="22"/>
        </w:rPr>
        <w:t xml:space="preserve">D26 — Easy problems of consciousness (Ep): </w:t>
      </w:r>
      <w:r>
        <w:rPr>
          <w:rFonts w:ascii="Arial" w:hAnsi="Arial" w:eastAsia="Arial" w:cs="Arial"/>
          <w:sz w:val="22"/>
          <w:szCs w:val="22"/>
        </w:rPr>
        <w:t>Questions about the functional mechanisms of consciousness: how the brain integrates sensory information, generates adaptive behavior, distinguishes sleep from waking, controls attention. Addressable in principle by describing processes and mechanisms.</w:t>
      </w:r>
    </w:p>
    <w:p w14:paraId="3B1D3806">
      <w:pPr>
        <w:spacing w:before="120" w:after="120" w:line="360" w:lineRule="auto"/>
        <w:ind w:left="360"/>
      </w:pPr>
      <w:r>
        <w:rPr>
          <w:rFonts w:ascii="Arial" w:hAnsi="Arial" w:eastAsia="Arial" w:cs="Arial"/>
          <w:b/>
          <w:bCs/>
          <w:color w:val="0F3460"/>
          <w:sz w:val="22"/>
          <w:szCs w:val="22"/>
        </w:rPr>
        <w:t xml:space="preserve">D27 — Hard problem of consciousness (Hp): </w:t>
      </w:r>
      <w:r>
        <w:rPr>
          <w:rFonts w:ascii="Arial" w:hAnsi="Arial" w:eastAsia="Arial" w:cs="Arial"/>
          <w:sz w:val="22"/>
          <w:szCs w:val="22"/>
        </w:rPr>
        <w:t>The question of why neural processes are accompanied by subjective experience — why they do not occur in functional darkness, without anyone experiencing them. Not addressable by functional description alone.</w:t>
      </w:r>
    </w:p>
    <w:p w14:paraId="3BA7038F">
      <w:pPr>
        <w:spacing w:before="120" w:after="120" w:line="360" w:lineRule="auto"/>
        <w:ind w:left="360"/>
      </w:pPr>
      <w:r>
        <w:rPr>
          <w:rFonts w:ascii="Arial" w:hAnsi="Arial" w:eastAsia="Arial" w:cs="Arial"/>
          <w:b/>
          <w:bCs/>
          <w:color w:val="0F3460"/>
          <w:sz w:val="22"/>
          <w:szCs w:val="22"/>
        </w:rPr>
        <w:t xml:space="preserve">D28 — Qualia (Q): </w:t>
      </w:r>
      <w:r>
        <w:rPr>
          <w:rFonts w:ascii="Arial" w:hAnsi="Arial" w:eastAsia="Arial" w:cs="Arial"/>
          <w:sz w:val="22"/>
          <w:szCs w:val="22"/>
        </w:rPr>
        <w:t>The irreducible subjective qualities of experience: the redness of red, the painfulness of pain, the taste of coffee. Contingent on the sensory channel of the substrate generating them. Not constitutive of consciousness but an emergent property of it in substrates with specific sensory channels.</w:t>
      </w:r>
    </w:p>
    <w:p w14:paraId="3687BFD3">
      <w:pPr>
        <w:spacing w:before="120" w:after="120" w:line="360" w:lineRule="auto"/>
        <w:ind w:left="360"/>
      </w:pPr>
      <w:r>
        <w:rPr>
          <w:rFonts w:ascii="Arial" w:hAnsi="Arial" w:eastAsia="Arial" w:cs="Arial"/>
          <w:b/>
          <w:bCs/>
          <w:color w:val="0F3460"/>
          <w:sz w:val="22"/>
          <w:szCs w:val="22"/>
        </w:rPr>
        <w:t xml:space="preserve">D29 — Philosophical zombie (Pz): </w:t>
      </w:r>
      <w:r>
        <w:rPr>
          <w:rFonts w:ascii="Arial" w:hAnsi="Arial" w:eastAsia="Arial" w:cs="Arial"/>
          <w:sz w:val="22"/>
          <w:szCs w:val="22"/>
        </w:rPr>
        <w:t>A hypothetical being physically identical to a human in every respect but with no inner subjective experience. Chalmers argues this being is conceptually possible; if so, subjective experience cannot be reduced to physical description.</w:t>
      </w:r>
    </w:p>
    <w:p w14:paraId="265B3465">
      <w:pPr>
        <w:spacing w:before="120" w:after="120" w:line="360" w:lineRule="auto"/>
        <w:ind w:left="360"/>
      </w:pPr>
      <w:r>
        <w:rPr>
          <w:rFonts w:ascii="Arial" w:hAnsi="Arial" w:eastAsia="Arial" w:cs="Arial"/>
          <w:b/>
          <w:bCs/>
          <w:color w:val="0F3460"/>
          <w:sz w:val="22"/>
          <w:szCs w:val="22"/>
        </w:rPr>
        <w:t xml:space="preserve">D30 — Objective experience (Oe): </w:t>
      </w:r>
      <w:r>
        <w:rPr>
          <w:rFonts w:ascii="Arial" w:hAnsi="Arial" w:eastAsia="Arial" w:cs="Arial"/>
          <w:sz w:val="22"/>
          <w:szCs w:val="22"/>
        </w:rPr>
        <w:t>A state or event verifiable, measurable, and describable from outside the system having it. Observer-independent in the sense that different observers with the same instruments obtain the same results.</w:t>
      </w:r>
    </w:p>
    <w:p w14:paraId="0117B934">
      <w:pPr>
        <w:spacing w:before="120" w:after="120" w:line="360" w:lineRule="auto"/>
        <w:ind w:left="360"/>
      </w:pPr>
      <w:r>
        <w:rPr>
          <w:rFonts w:ascii="Arial" w:hAnsi="Arial" w:eastAsia="Arial" w:cs="Arial"/>
          <w:b/>
          <w:bCs/>
          <w:color w:val="0F3460"/>
          <w:sz w:val="22"/>
          <w:szCs w:val="22"/>
        </w:rPr>
        <w:t xml:space="preserve">D31 — Subjective experience (Se): </w:t>
      </w:r>
      <w:r>
        <w:rPr>
          <w:rFonts w:ascii="Arial" w:hAnsi="Arial" w:eastAsia="Arial" w:cs="Arial"/>
          <w:sz w:val="22"/>
          <w:szCs w:val="22"/>
        </w:rPr>
        <w:t>A state that exists only from within the system having it. Chalmers's 'what it is like.' Not fully capturable by any third-person description, however precise.</w:t>
      </w:r>
    </w:p>
    <w:p w14:paraId="2E37D482">
      <w:pPr>
        <w:spacing w:before="120" w:after="120" w:line="360" w:lineRule="auto"/>
        <w:ind w:left="360"/>
      </w:pPr>
      <w:r>
        <w:rPr>
          <w:rFonts w:ascii="Arial" w:hAnsi="Arial" w:eastAsia="Arial" w:cs="Arial"/>
          <w:b/>
          <w:bCs/>
          <w:color w:val="0F3460"/>
          <w:sz w:val="22"/>
          <w:szCs w:val="22"/>
        </w:rPr>
        <w:t xml:space="preserve">D32 — Neural empathy (Ne): </w:t>
      </w:r>
      <w:r>
        <w:rPr>
          <w:rFonts w:ascii="Arial" w:hAnsi="Arial" w:eastAsia="Arial" w:cs="Arial"/>
          <w:sz w:val="22"/>
          <w:szCs w:val="22"/>
        </w:rPr>
        <w:t>Activation in an observer's brain of regions overlapping with those that would activate if the observed stimulus were occurring directly to that observer. Documented primarily in anterior insula and anterior cingulate cortex via fMRI.</w:t>
      </w:r>
    </w:p>
    <w:p w14:paraId="539FEF2C">
      <w:pPr>
        <w:spacing w:before="120" w:after="120" w:line="360" w:lineRule="auto"/>
        <w:ind w:left="360"/>
      </w:pPr>
      <w:r>
        <w:rPr>
          <w:rFonts w:ascii="Arial" w:hAnsi="Arial" w:eastAsia="Arial" w:cs="Arial"/>
          <w:b/>
          <w:bCs/>
          <w:color w:val="0F3460"/>
          <w:sz w:val="22"/>
          <w:szCs w:val="22"/>
        </w:rPr>
        <w:t xml:space="preserve">D33 — Porous self (Ps): </w:t>
      </w:r>
      <w:r>
        <w:rPr>
          <w:rFonts w:ascii="Arial" w:hAnsi="Arial" w:eastAsia="Arial" w:cs="Arial"/>
          <w:sz w:val="22"/>
          <w:szCs w:val="22"/>
        </w:rPr>
        <w:t>The property of the conscious self by which its boundaries are not hermetically sealed but permit resonance of others' states within one's own substrate. A consequence of neural empathy.</w:t>
      </w:r>
    </w:p>
    <w:p w14:paraId="22D31B0D">
      <w:pPr>
        <w:spacing w:before="120" w:after="120" w:line="360" w:lineRule="auto"/>
        <w:ind w:left="360"/>
      </w:pPr>
      <w:r>
        <w:rPr>
          <w:rFonts w:ascii="Arial" w:hAnsi="Arial" w:eastAsia="Arial" w:cs="Arial"/>
          <w:b/>
          <w:bCs/>
          <w:color w:val="0F3460"/>
          <w:sz w:val="22"/>
          <w:szCs w:val="22"/>
        </w:rPr>
        <w:t xml:space="preserve">D34 — Human echolocation (He): </w:t>
      </w:r>
      <w:r>
        <w:rPr>
          <w:rFonts w:ascii="Arial" w:hAnsi="Arial" w:eastAsia="Arial" w:cs="Arial"/>
          <w:sz w:val="22"/>
          <w:szCs w:val="22"/>
        </w:rPr>
        <w:t>A capacity developed in certain blind individuals to construct a functional spatial map of the environment by producing tongue clicks and interpreting their echoes. Sustained by cortical plasticity: neuroimaging shows activation of the visual cortex in experts during echolocation tasks.</w:t>
      </w:r>
    </w:p>
    <w:p w14:paraId="3D595727">
      <w:pPr>
        <w:spacing w:before="100" w:after="100"/>
      </w:pPr>
    </w:p>
    <w:p w14:paraId="2ACCD9D6">
      <w:pPr>
        <w:pStyle w:val="2"/>
        <w:spacing w:before="480" w:after="240"/>
      </w:pPr>
      <w:r>
        <w:rPr>
          <w:rFonts w:ascii="Arial" w:hAnsi="Arial" w:eastAsia="Arial" w:cs="Arial"/>
          <w:b/>
          <w:bCs/>
          <w:color w:val="1A1A2E"/>
          <w:sz w:val="36"/>
          <w:szCs w:val="36"/>
        </w:rPr>
        <w:t>3. The Hard Problem: What Chalmers Got Right</w:t>
      </w:r>
    </w:p>
    <w:p w14:paraId="21787DAA">
      <w:pPr>
        <w:pStyle w:val="3"/>
        <w:spacing w:before="360" w:after="180"/>
      </w:pPr>
      <w:r>
        <w:rPr>
          <w:rFonts w:ascii="Arial" w:hAnsi="Arial" w:eastAsia="Arial" w:cs="Arial"/>
          <w:b/>
          <w:bCs/>
          <w:color w:val="16213E"/>
          <w:sz w:val="28"/>
          <w:szCs w:val="28"/>
        </w:rPr>
        <w:t>3.1 The distinction that split philosophy of mind</w:t>
      </w:r>
    </w:p>
    <w:p w14:paraId="3AB5B325">
      <w:pPr>
        <w:spacing w:before="120" w:after="120" w:line="360" w:lineRule="auto"/>
        <w:jc w:val="both"/>
      </w:pPr>
      <w:r>
        <w:rPr>
          <w:rFonts w:ascii="Arial" w:hAnsi="Arial" w:eastAsia="Arial" w:cs="Arial"/>
          <w:sz w:val="22"/>
          <w:szCs w:val="22"/>
        </w:rPr>
        <w:t>In 1995, David Chalmers published 'Facing Up to the Problem of Consciousness,' reshaping philosophy of mind. His contribution was not a theory but a distinction: between the problems science can address in principle and the problem it cannot. The easy problems — tractable, not simple — include: how the brain integrates sensory information, generates adaptive behavior, distinguishes sleep from waking. Each has a clear form of answer: describe the mechanisms. The hard problem is different. It is the question of why all those processes are accompanied by subjective experience. A robot could in principle process visual information, detect wavelengths, avoid obstacles — all without there being any experience of seeing red. Yet in us, those same processes are accompanied by a vivid, irreducible experience. Describing the mechanisms does not answer this. However complete the neurological description, it leaves open why that activity is accompanied by experience rather than occurring in functional darkness.</w:t>
      </w:r>
    </w:p>
    <w:p w14:paraId="4EA09A4B">
      <w:pPr>
        <w:spacing w:before="100" w:after="100"/>
      </w:pPr>
    </w:p>
    <w:p w14:paraId="3F877B03">
      <w:pPr>
        <w:pStyle w:val="3"/>
        <w:spacing w:before="360" w:after="180"/>
      </w:pPr>
      <w:r>
        <w:rPr>
          <w:rFonts w:ascii="Arial" w:hAnsi="Arial" w:eastAsia="Arial" w:cs="Arial"/>
          <w:b/>
          <w:bCs/>
          <w:color w:val="16213E"/>
          <w:sz w:val="28"/>
          <w:szCs w:val="28"/>
        </w:rPr>
        <w:t>3.2 The philosophical zombie</w:t>
      </w:r>
    </w:p>
    <w:p w14:paraId="33B6F3A9">
      <w:pPr>
        <w:spacing w:before="120" w:after="120" w:line="360" w:lineRule="auto"/>
        <w:jc w:val="both"/>
      </w:pPr>
      <w:r>
        <w:rPr>
          <w:rFonts w:ascii="Arial" w:hAnsi="Arial" w:eastAsia="Arial" w:cs="Arial"/>
          <w:sz w:val="22"/>
          <w:szCs w:val="22"/>
        </w:rPr>
        <w:t>Chalmers's most provocative argument: imagine a being physically identical to you in every respect but with no inner experience whatsoever. Chalmers argues this zombie is conceptually possible — there is no logical contradiction in imagining it. And if it is conceptually possible, subjective experience cannot be identical to the physical description, because the physical description can be satisfied without the experience. This argument does not prove zombies exist. But it identifies a genuine explanatory gap: even a perfectly complete physical description would leave unexplained why there is experience rather than none.</w:t>
      </w:r>
    </w:p>
    <w:p w14:paraId="255E5CBC">
      <w:pPr>
        <w:spacing w:before="100" w:after="100"/>
      </w:pPr>
    </w:p>
    <w:p w14:paraId="081D44A7">
      <w:pPr>
        <w:pStyle w:val="3"/>
        <w:spacing w:before="360" w:after="180"/>
      </w:pPr>
      <w:r>
        <w:rPr>
          <w:rFonts w:ascii="Arial" w:hAnsi="Arial" w:eastAsia="Arial" w:cs="Arial"/>
          <w:b/>
          <w:bCs/>
          <w:color w:val="16213E"/>
          <w:sz w:val="28"/>
          <w:szCs w:val="28"/>
        </w:rPr>
        <w:t>3.3 What Chalmers's argument does not say</w:t>
      </w:r>
    </w:p>
    <w:p w14:paraId="7F0D12B3">
      <w:pPr>
        <w:spacing w:before="120" w:after="120" w:line="360" w:lineRule="auto"/>
        <w:jc w:val="both"/>
      </w:pPr>
      <w:r>
        <w:rPr>
          <w:rFonts w:ascii="Arial" w:hAnsi="Arial" w:eastAsia="Arial" w:cs="Arial"/>
          <w:sz w:val="22"/>
          <w:szCs w:val="22"/>
        </w:rPr>
        <w:t>Chalmers does not argue that consciousness is supernatural or requires a soul. He argues that the reduction of subjective experience to physical description is incomplete. This book accepts that limitation. The preceding chapters advance the easy problems. They do not solve the hard problem. But this chapter argues there is a way to reformulate it that changes its character — and that reformulation comes from the thread of light.</w:t>
      </w:r>
    </w:p>
    <w:p w14:paraId="238D0CC8">
      <w:pPr>
        <w:spacing w:before="100" w:after="100"/>
      </w:pPr>
    </w:p>
    <w:p w14:paraId="3D0994C3">
      <w:pPr>
        <w:pStyle w:val="2"/>
        <w:spacing w:before="480" w:after="240"/>
      </w:pPr>
      <w:r>
        <w:rPr>
          <w:rFonts w:ascii="Arial" w:hAnsi="Arial" w:eastAsia="Arial" w:cs="Arial"/>
          <w:b/>
          <w:bCs/>
          <w:color w:val="1A1A2E"/>
          <w:sz w:val="36"/>
          <w:szCs w:val="36"/>
        </w:rPr>
        <w:t>4. The Thread of Light: From Mirror to Empathy</w:t>
      </w:r>
    </w:p>
    <w:p w14:paraId="4ED79BD5">
      <w:pPr>
        <w:pStyle w:val="3"/>
        <w:spacing w:before="360" w:after="180"/>
      </w:pPr>
      <w:r>
        <w:rPr>
          <w:rFonts w:ascii="Arial" w:hAnsi="Arial" w:eastAsia="Arial" w:cs="Arial"/>
          <w:b/>
          <w:bCs/>
          <w:color w:val="16213E"/>
          <w:sz w:val="28"/>
          <w:szCs w:val="28"/>
        </w:rPr>
        <w:t>4.1 Level 1 — Light lost without witnesses</w:t>
      </w:r>
    </w:p>
    <w:p w14:paraId="26F0ECED">
      <w:pPr>
        <w:spacing w:before="120" w:after="120" w:line="360" w:lineRule="auto"/>
        <w:jc w:val="both"/>
      </w:pPr>
      <w:r>
        <w:rPr>
          <w:rFonts w:ascii="Arial" w:hAnsi="Arial" w:eastAsia="Arial" w:cs="Arial"/>
          <w:sz w:val="22"/>
          <w:szCs w:val="22"/>
        </w:rPr>
        <w:t>When a photon strikes a mirror's surface, part of its energy is absorbed. There is a real, measurable, irreversible transfer. Place multiple mirrors facing each other and the accumulated loss becomes visible: the image darkens and degrades progressively. What appeared to be a perfect copy was a chain of physical interactions with accumulated loss. The mirror does not feel the light it absorbs. The interaction occurs in functional darkness, with no one living it. This is the zero level: physical interaction without experience.</w:t>
      </w:r>
    </w:p>
    <w:p w14:paraId="4721249C">
      <w:pPr>
        <w:spacing w:before="100" w:after="100"/>
      </w:pPr>
    </w:p>
    <w:p w14:paraId="26781232">
      <w:pPr>
        <w:pStyle w:val="3"/>
        <w:spacing w:before="360" w:after="180"/>
      </w:pPr>
      <w:r>
        <w:rPr>
          <w:rFonts w:ascii="Arial" w:hAnsi="Arial" w:eastAsia="Arial" w:cs="Arial"/>
          <w:b/>
          <w:bCs/>
          <w:color w:val="16213E"/>
          <w:sz w:val="28"/>
          <w:szCs w:val="28"/>
        </w:rPr>
        <w:t>4.2 Level 2 — The blow in the dark</w:t>
      </w:r>
    </w:p>
    <w:p w14:paraId="0619E4A7">
      <w:pPr>
        <w:spacing w:before="120" w:after="120" w:line="360" w:lineRule="auto"/>
        <w:jc w:val="both"/>
      </w:pPr>
      <w:r>
        <w:rPr>
          <w:rFonts w:ascii="Arial" w:hAnsi="Arial" w:eastAsia="Arial" w:cs="Arial"/>
          <w:sz w:val="22"/>
          <w:szCs w:val="22"/>
        </w:rPr>
        <w:t>A person in total darkness receives a blow. From a physical standpoint the process is analogous to the mirror's: transfer of mechanical energy to the substrate. But something radically different occurs. There is experience. There is pain. There is something it is like to receive that blow. Total darkness does not eliminate the pain. What generates pain is not light but the brain. The difference between the mirror and the person is not one of type of physical phenomenon. It is one of type of substrate receiving the phenomenon.</w:t>
      </w:r>
    </w:p>
    <w:p w14:paraId="691D052C">
      <w:pPr>
        <w:spacing w:before="100" w:after="100"/>
      </w:pPr>
    </w:p>
    <w:p w14:paraId="580621DB">
      <w:pPr>
        <w:pStyle w:val="3"/>
        <w:spacing w:before="360" w:after="180"/>
      </w:pPr>
      <w:r>
        <w:rPr>
          <w:rFonts w:ascii="Arial" w:hAnsi="Arial" w:eastAsia="Arial" w:cs="Arial"/>
          <w:b/>
          <w:bCs/>
          <w:color w:val="16213E"/>
          <w:sz w:val="28"/>
          <w:szCs w:val="28"/>
        </w:rPr>
        <w:t>4.3 Level 3 — Pain that did not touch you</w:t>
      </w:r>
    </w:p>
    <w:p w14:paraId="6BD41C74">
      <w:pPr>
        <w:spacing w:before="120" w:after="120" w:line="360" w:lineRule="auto"/>
        <w:jc w:val="both"/>
      </w:pPr>
      <w:r>
        <w:rPr>
          <w:rFonts w:ascii="Arial" w:hAnsi="Arial" w:eastAsia="Arial" w:cs="Arial"/>
          <w:sz w:val="22"/>
          <w:szCs w:val="22"/>
        </w:rPr>
        <w:t>A third situation: watching another person receive a blow. The physical stimulus reaching your body is light — photons traveling to your retina. No blow touched you. Yet your brain produces something that partially overlaps with the experience of pain. Singer and collaborators demonstrated in 2004 that observing someone we love receive a painful stimulus activates the anterior insula and anterior cingulate cortex — exactly the regions that activate when pain occurs directly to us. Something completely objective — photons striking a retina — has produced something subjective — a partial experience of another's pain — without any categorical leap.</w:t>
      </w:r>
    </w:p>
    <w:p w14:paraId="66E905E4">
      <w:pPr>
        <w:spacing w:before="100" w:after="100"/>
      </w:pPr>
    </w:p>
    <w:p w14:paraId="76897A73">
      <w:pPr>
        <w:pStyle w:val="4"/>
        <w:spacing w:before="240" w:after="120"/>
      </w:pPr>
      <w:r>
        <w:rPr>
          <w:rFonts w:ascii="Arial" w:hAnsi="Arial" w:eastAsia="Arial" w:cs="Arial"/>
          <w:b/>
          <w:bCs/>
          <w:color w:val="0F3460"/>
          <w:sz w:val="24"/>
          <w:szCs w:val="24"/>
        </w:rPr>
        <w:t>Table 5.1 — The three levels of the thread of light</w:t>
      </w:r>
    </w:p>
    <w:p w14:paraId="42997AFE">
      <w:pPr>
        <w:spacing w:before="100" w:after="1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2160"/>
        <w:gridCol w:w="2160"/>
        <w:gridCol w:w="2160"/>
        <w:gridCol w:w="2160"/>
      </w:tblGrid>
      <w:tr w14:paraId="2D00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1C1D4F6">
            <w:pPr>
              <w:jc w:val="center"/>
            </w:pPr>
            <w:r>
              <w:rPr>
                <w:rFonts w:ascii="Arial" w:hAnsi="Arial" w:eastAsia="Arial" w:cs="Arial"/>
                <w:b/>
                <w:bCs/>
                <w:color w:val="FFFFFF"/>
                <w:sz w:val="18"/>
                <w:szCs w:val="18"/>
              </w:rPr>
              <w:t>Level</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FBF00A8">
            <w:pPr>
              <w:jc w:val="center"/>
            </w:pPr>
            <w:r>
              <w:rPr>
                <w:rFonts w:ascii="Arial" w:hAnsi="Arial" w:eastAsia="Arial" w:cs="Arial"/>
                <w:b/>
                <w:bCs/>
                <w:color w:val="FFFFFF"/>
                <w:sz w:val="18"/>
                <w:szCs w:val="18"/>
              </w:rPr>
              <w:t>Physical stimulus</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2626F23">
            <w:pPr>
              <w:jc w:val="center"/>
            </w:pPr>
            <w:r>
              <w:rPr>
                <w:rFonts w:ascii="Arial" w:hAnsi="Arial" w:eastAsia="Arial" w:cs="Arial"/>
                <w:b/>
                <w:bCs/>
                <w:color w:val="FFFFFF"/>
                <w:sz w:val="18"/>
                <w:szCs w:val="18"/>
              </w:rPr>
              <w:t>Receiving substrate</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9ADA66F">
            <w:pPr>
              <w:jc w:val="center"/>
            </w:pPr>
            <w:r>
              <w:rPr>
                <w:rFonts w:ascii="Arial" w:hAnsi="Arial" w:eastAsia="Arial" w:cs="Arial"/>
                <w:b/>
                <w:bCs/>
                <w:color w:val="FFFFFF"/>
                <w:sz w:val="18"/>
                <w:szCs w:val="18"/>
              </w:rPr>
              <w:t>Experience produced</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67C88D1">
            <w:pPr>
              <w:jc w:val="center"/>
            </w:pPr>
            <w:r>
              <w:rPr>
                <w:rFonts w:ascii="Arial" w:hAnsi="Arial" w:eastAsia="Arial" w:cs="Arial"/>
                <w:b/>
                <w:bCs/>
                <w:color w:val="FFFFFF"/>
                <w:sz w:val="18"/>
                <w:szCs w:val="18"/>
              </w:rPr>
              <w:t>Implication</w:t>
            </w:r>
          </w:p>
        </w:tc>
      </w:tr>
      <w:tr w14:paraId="1EDB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06BEBE">
            <w:r>
              <w:rPr>
                <w:rFonts w:ascii="Arial" w:hAnsi="Arial" w:eastAsia="Arial" w:cs="Arial"/>
                <w:sz w:val="18"/>
                <w:szCs w:val="18"/>
              </w:rPr>
              <w:t>1 — Mirror</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E28DED">
            <w:r>
              <w:rPr>
                <w:rFonts w:ascii="Arial" w:hAnsi="Arial" w:eastAsia="Arial" w:cs="Arial"/>
                <w:sz w:val="18"/>
                <w:szCs w:val="18"/>
              </w:rPr>
              <w:t>Photons → surface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17BCE5">
            <w:r>
              <w:rPr>
                <w:rFonts w:ascii="Arial" w:hAnsi="Arial" w:eastAsia="Arial" w:cs="Arial"/>
                <w:sz w:val="18"/>
                <w:szCs w:val="18"/>
              </w:rPr>
              <w:t>Inert material</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5D77105">
            <w:r>
              <w:rPr>
                <w:rFonts w:ascii="Arial" w:hAnsi="Arial" w:eastAsia="Arial" w:cs="Arial"/>
                <w:sz w:val="18"/>
                <w:szCs w:val="18"/>
              </w:rPr>
              <w:t>None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DFF0786">
            <w:r>
              <w:rPr>
                <w:rFonts w:ascii="Arial" w:hAnsi="Arial" w:eastAsia="Arial" w:cs="Arial"/>
                <w:sz w:val="18"/>
                <w:szCs w:val="18"/>
              </w:rPr>
              <w:t>Physical interaction without experience</w:t>
            </w:r>
          </w:p>
        </w:tc>
      </w:tr>
      <w:tr w14:paraId="6D8C6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7449DB">
            <w:r>
              <w:rPr>
                <w:rFonts w:ascii="Arial" w:hAnsi="Arial" w:eastAsia="Arial" w:cs="Arial"/>
                <w:sz w:val="18"/>
                <w:szCs w:val="18"/>
              </w:rPr>
              <w:t>2 — Direct blow</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BA98DB">
            <w:r>
              <w:rPr>
                <w:rFonts w:ascii="Arial" w:hAnsi="Arial" w:eastAsia="Arial" w:cs="Arial"/>
                <w:sz w:val="18"/>
                <w:szCs w:val="18"/>
              </w:rPr>
              <w:t>Mechanical energy → body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B1A02">
            <w:r>
              <w:rPr>
                <w:rFonts w:ascii="Arial" w:hAnsi="Arial" w:eastAsia="Arial" w:cs="Arial"/>
                <w:sz w:val="18"/>
                <w:szCs w:val="18"/>
              </w:rPr>
              <w:t>Biological brain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187AF4">
            <w:r>
              <w:rPr>
                <w:rFonts w:ascii="Arial" w:hAnsi="Arial" w:eastAsia="Arial" w:cs="Arial"/>
                <w:sz w:val="18"/>
                <w:szCs w:val="18"/>
              </w:rPr>
              <w:t>Pain (intense, localized)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C46048">
            <w:r>
              <w:rPr>
                <w:rFonts w:ascii="Arial" w:hAnsi="Arial" w:eastAsia="Arial" w:cs="Arial"/>
                <w:sz w:val="18"/>
                <w:szCs w:val="18"/>
              </w:rPr>
              <w:t>The substrate determines whether experience occurs</w:t>
            </w:r>
          </w:p>
        </w:tc>
      </w:tr>
      <w:tr w14:paraId="6901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28C4E7C">
            <w:r>
              <w:rPr>
                <w:rFonts w:ascii="Arial" w:hAnsi="Arial" w:eastAsia="Arial" w:cs="Arial"/>
                <w:sz w:val="18"/>
                <w:szCs w:val="18"/>
              </w:rPr>
              <w:t>3 — Empathy</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7B382F9">
            <w:r>
              <w:rPr>
                <w:rFonts w:ascii="Arial" w:hAnsi="Arial" w:eastAsia="Arial" w:cs="Arial"/>
                <w:sz w:val="18"/>
                <w:szCs w:val="18"/>
              </w:rPr>
              <w:t>Photons (from scene) → retina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C6604F">
            <w:r>
              <w:rPr>
                <w:rFonts w:ascii="Arial" w:hAnsi="Arial" w:eastAsia="Arial" w:cs="Arial"/>
                <w:sz w:val="18"/>
                <w:szCs w:val="18"/>
              </w:rPr>
              <w:t>Observing biological brain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F01AFF5">
            <w:r>
              <w:rPr>
                <w:rFonts w:ascii="Arial" w:hAnsi="Arial" w:eastAsia="Arial" w:cs="Arial"/>
                <w:sz w:val="18"/>
                <w:szCs w:val="18"/>
              </w:rPr>
              <w:t>Partial pain of the other</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280BA51">
            <w:r>
              <w:rPr>
                <w:rFonts w:ascii="Arial" w:hAnsi="Arial" w:eastAsia="Arial" w:cs="Arial"/>
                <w:sz w:val="18"/>
                <w:szCs w:val="18"/>
              </w:rPr>
              <w:t>The objective can produce the subjective without categorical leap</w:t>
            </w:r>
          </w:p>
        </w:tc>
      </w:tr>
    </w:tbl>
    <w:p w14:paraId="08059FBB">
      <w:pPr>
        <w:spacing w:before="100" w:after="100"/>
      </w:pPr>
    </w:p>
    <w:p w14:paraId="0E4D90E2">
      <w:pPr>
        <w:pStyle w:val="3"/>
        <w:spacing w:before="360" w:after="180"/>
      </w:pPr>
      <w:r>
        <w:rPr>
          <w:rFonts w:ascii="Arial" w:hAnsi="Arial" w:eastAsia="Arial" w:cs="Arial"/>
          <w:b/>
          <w:bCs/>
          <w:color w:val="16213E"/>
          <w:sz w:val="28"/>
          <w:szCs w:val="28"/>
        </w:rPr>
        <w:t>4.4 What the thread reveals</w:t>
      </w:r>
    </w:p>
    <w:p w14:paraId="48CB0F98">
      <w:pPr>
        <w:spacing w:before="120" w:after="120" w:line="360" w:lineRule="auto"/>
        <w:jc w:val="both"/>
      </w:pPr>
      <w:r>
        <w:rPr>
          <w:rFonts w:ascii="Arial" w:hAnsi="Arial" w:eastAsia="Arial" w:cs="Arial"/>
          <w:sz w:val="22"/>
          <w:szCs w:val="22"/>
        </w:rPr>
        <w:t>The three-level thread makes visible something Chalmers's formulation obscures by presenting it as a gap between the physical and the mental. The gap is not between two types of substance. It is between two levels of organization of the substrate receiving the interaction. Both the mirror and the brain receive physical interactions. The mirror produces no experience. The brain does. The difference is not in the type of interaction but in the type of substrate. The reformulation: there are not two types of phenomena. There is one type of physical interaction that produces or fails to produce experience depending on the organizational level of the receiving substrate. The question that remains — why does sufficient integration produce experience? — is still Chalmers's question. But as a question about complexity thresholds, it has empirical direction.</w:t>
      </w:r>
    </w:p>
    <w:p w14:paraId="5BDCEC6C">
      <w:pPr>
        <w:pBdr>
          <w:left w:val="single" w:color="0F3460" w:sz="12" w:space="0"/>
        </w:pBdr>
        <w:spacing w:before="240" w:after="240"/>
        <w:ind w:left="720" w:right="720"/>
        <w:jc w:val="center"/>
      </w:pPr>
      <w:r>
        <w:rPr>
          <w:rFonts w:ascii="Arial" w:hAnsi="Arial" w:eastAsia="Arial" w:cs="Arial"/>
          <w:i/>
          <w:iCs/>
          <w:color w:val="333333"/>
          <w:sz w:val="22"/>
          <w:szCs w:val="22"/>
        </w:rPr>
        <w:t>"The hard problem does not disappear with this argument. But it ceases to be a gap between two substances and becomes a question about thresholds of complexity. And that question, unlike the previous one, has empirical direction."</w:t>
      </w:r>
    </w:p>
    <w:p w14:paraId="4236682D">
      <w:pPr>
        <w:spacing w:before="100" w:after="100"/>
      </w:pPr>
    </w:p>
    <w:p w14:paraId="63D2D6EF">
      <w:pPr>
        <w:pStyle w:val="2"/>
        <w:spacing w:before="480" w:after="240"/>
      </w:pPr>
      <w:r>
        <w:rPr>
          <w:rFonts w:ascii="Arial" w:hAnsi="Arial" w:eastAsia="Arial" w:cs="Arial"/>
          <w:b/>
          <w:bCs/>
          <w:color w:val="1A1A2E"/>
          <w:sz w:val="36"/>
          <w:szCs w:val="36"/>
        </w:rPr>
        <w:t>5. The Objective/Subjective Distinction Revisited</w:t>
      </w:r>
    </w:p>
    <w:p w14:paraId="1933CE3A">
      <w:pPr>
        <w:pStyle w:val="3"/>
        <w:spacing w:before="360" w:after="180"/>
      </w:pPr>
      <w:r>
        <w:rPr>
          <w:rFonts w:ascii="Arial" w:hAnsi="Arial" w:eastAsia="Arial" w:cs="Arial"/>
          <w:b/>
          <w:bCs/>
          <w:color w:val="16213E"/>
          <w:sz w:val="28"/>
          <w:szCs w:val="28"/>
        </w:rPr>
        <w:t>5.1 The problem with fixed categories</w:t>
      </w:r>
    </w:p>
    <w:p w14:paraId="0F25023A">
      <w:pPr>
        <w:spacing w:before="120" w:after="120" w:line="360" w:lineRule="auto"/>
        <w:jc w:val="both"/>
      </w:pPr>
      <w:r>
        <w:rPr>
          <w:rFonts w:ascii="Arial" w:hAnsi="Arial" w:eastAsia="Arial" w:cs="Arial"/>
          <w:sz w:val="22"/>
          <w:szCs w:val="22"/>
        </w:rPr>
        <w:t>Chalmers implicitly assumes that the objective and the subjective are fixed ontological categories. This assumption is what makes the hard problem seem unsolvable. But the thread of light suggests that the distinction is functional rather than ontological. There are no phenomena that are objective or subjective by their own nature. There are physical interactions that, depending on the substrate receiving them, produce or do not produce experience. What we call 'objective' is what occurs when the receiving substrate lacks the level of organization necessary to generate experience. What we call 'subjective' is what occurs when it has that organization.</w:t>
      </w:r>
    </w:p>
    <w:p w14:paraId="0AA41576">
      <w:pPr>
        <w:spacing w:before="100" w:after="100"/>
      </w:pPr>
    </w:p>
    <w:p w14:paraId="6ED95CB0">
      <w:pPr>
        <w:pStyle w:val="3"/>
        <w:spacing w:before="360" w:after="180"/>
      </w:pPr>
      <w:r>
        <w:rPr>
          <w:rFonts w:ascii="Arial" w:hAnsi="Arial" w:eastAsia="Arial" w:cs="Arial"/>
          <w:b/>
          <w:bCs/>
          <w:color w:val="16213E"/>
          <w:sz w:val="28"/>
          <w:szCs w:val="28"/>
        </w:rPr>
        <w:t>5.2 Empathy as empirical evidence of the porous self</w:t>
      </w:r>
    </w:p>
    <w:p w14:paraId="15EA96A5">
      <w:pPr>
        <w:spacing w:before="120" w:after="120" w:line="360" w:lineRule="auto"/>
        <w:jc w:val="both"/>
      </w:pPr>
      <w:r>
        <w:rPr>
          <w:rFonts w:ascii="Arial" w:hAnsi="Arial" w:eastAsia="Arial" w:cs="Arial"/>
          <w:sz w:val="22"/>
          <w:szCs w:val="22"/>
        </w:rPr>
        <w:t>If the boundary between objective and subjective is functional rather than ontological, then subjective experience is not sealed within the individual's physical boundaries. It can resonate across them. Empathy is the most everyday and most measurable evidence of this. Empathic resonance has degrees. It is greater with people to whom we have affective bonds. It is reducible by dehumanization — one of the mechanisms that makes violence possible: reducing empathic resonance with the other by treating them as object rather than subject. All of this is consistent with a model in which subjective experience is not locked within the individual but distributed partially across the network of substrates that interact.</w:t>
      </w:r>
    </w:p>
    <w:p w14:paraId="064881DD">
      <w:pPr>
        <w:spacing w:before="100" w:after="100"/>
      </w:pPr>
    </w:p>
    <w:p w14:paraId="6B05BB20">
      <w:pPr>
        <w:pStyle w:val="3"/>
        <w:spacing w:before="360" w:after="180"/>
      </w:pPr>
      <w:r>
        <w:rPr>
          <w:rFonts w:ascii="Arial" w:hAnsi="Arial" w:eastAsia="Arial" w:cs="Arial"/>
          <w:b/>
          <w:bCs/>
          <w:color w:val="16213E"/>
          <w:sz w:val="28"/>
          <w:szCs w:val="28"/>
        </w:rPr>
        <w:t>5.3 The porous self: consequences for the book's argument</w:t>
      </w:r>
    </w:p>
    <w:p w14:paraId="21E4E68F">
      <w:pPr>
        <w:spacing w:before="120" w:after="120" w:line="360" w:lineRule="auto"/>
        <w:jc w:val="both"/>
      </w:pPr>
      <w:r>
        <w:rPr>
          <w:rFonts w:ascii="Arial" w:hAnsi="Arial" w:eastAsia="Arial" w:cs="Arial"/>
          <w:sz w:val="22"/>
          <w:szCs w:val="22"/>
        </w:rPr>
        <w:t>The porous self is not a metaphor. It is a functional description of what occurs in the substrate when empathy is active. The boundaries of the subject are not hermetically sealed. This has consequences that the book develops in subsequent chapters: the ethics of finitude rests on it (Chapter 6), the analysis of collective pathologies rests on it (Chapter 7), and the proposal for institutional metacognition rests on it (Chapter 8). The porous self is not an isolated concept. It is a structural node in the book's argument.</w:t>
      </w:r>
    </w:p>
    <w:p w14:paraId="75E4C20C">
      <w:pPr>
        <w:spacing w:before="100" w:after="100"/>
      </w:pPr>
    </w:p>
    <w:p w14:paraId="26FF9BAE">
      <w:pPr>
        <w:pStyle w:val="2"/>
        <w:spacing w:before="480" w:after="240"/>
      </w:pPr>
      <w:r>
        <w:rPr>
          <w:rFonts w:ascii="Arial" w:hAnsi="Arial" w:eastAsia="Arial" w:cs="Arial"/>
          <w:b/>
          <w:bCs/>
          <w:color w:val="1A1A2E"/>
          <w:sz w:val="36"/>
          <w:szCs w:val="36"/>
        </w:rPr>
        <w:t>6. What This Book Says to Chalmers</w:t>
      </w:r>
    </w:p>
    <w:p w14:paraId="047D372E">
      <w:pPr>
        <w:pStyle w:val="3"/>
        <w:spacing w:before="360" w:after="180"/>
      </w:pPr>
      <w:r>
        <w:rPr>
          <w:rFonts w:ascii="Arial" w:hAnsi="Arial" w:eastAsia="Arial" w:cs="Arial"/>
          <w:b/>
          <w:bCs/>
          <w:color w:val="16213E"/>
          <w:sz w:val="28"/>
          <w:szCs w:val="28"/>
        </w:rPr>
        <w:t>6.1 The reformulation</w:t>
      </w:r>
    </w:p>
    <w:p w14:paraId="41D3E615">
      <w:pPr>
        <w:spacing w:before="120" w:after="120" w:line="360" w:lineRule="auto"/>
        <w:jc w:val="both"/>
      </w:pPr>
      <w:r>
        <w:rPr>
          <w:rFonts w:ascii="Arial" w:hAnsi="Arial" w:eastAsia="Arial" w:cs="Arial"/>
          <w:sz w:val="22"/>
          <w:szCs w:val="22"/>
        </w:rPr>
        <w:t>Chalmers asks: why does the physical produce the subjective? The argument of this chapter responds that the question is malformed because it assumes that the physical and the subjective are separate categories requiring a bridge between them. Empathy demonstrates empirically that they are not: what was completely external — light entering an empathic observer's eyes — becomes internal experience without any categorical leap. The reformulation: there are not two types of phenomena, one physical and one subjective. There is one type of physical interaction that produces or fails to produce experience depending on the organizational level of the receiving substrate. The question that remains — why does sufficient integration produce experience? — is still Chalmers's question. This book does not answer it. But reformulating the problem as a question about complexity thresholds rather than about the relationship between two incompatible substances makes it investigable in principle.</w:t>
      </w:r>
    </w:p>
    <w:p w14:paraId="30524A2B">
      <w:pPr>
        <w:spacing w:before="100" w:after="100"/>
      </w:pPr>
    </w:p>
    <w:p w14:paraId="117BB078">
      <w:pPr>
        <w:pStyle w:val="3"/>
        <w:spacing w:before="360" w:after="180"/>
      </w:pPr>
      <w:r>
        <w:rPr>
          <w:rFonts w:ascii="Arial" w:hAnsi="Arial" w:eastAsia="Arial" w:cs="Arial"/>
          <w:b/>
          <w:bCs/>
          <w:color w:val="16213E"/>
          <w:sz w:val="28"/>
          <w:szCs w:val="28"/>
        </w:rPr>
        <w:t>6.2 What this argument does not do</w:t>
      </w:r>
    </w:p>
    <w:p w14:paraId="4D67B4FF">
      <w:pPr>
        <w:spacing w:before="120" w:after="120" w:line="360" w:lineRule="auto"/>
        <w:jc w:val="both"/>
      </w:pPr>
      <w:r>
        <w:rPr>
          <w:rFonts w:ascii="Arial" w:hAnsi="Arial" w:eastAsia="Arial" w:cs="Arial"/>
          <w:sz w:val="22"/>
          <w:szCs w:val="22"/>
        </w:rPr>
        <w:t>This reformulation does not solve the hard problem. It does not explain why sufficient integration produces experience rather than merely more complex information processing in functional darkness. It does not eliminate the philosophical zombie as a conceptual possibility. It does not provide a criterion for determining, from outside a system, whether it has experience. What it does do is change the character of the question: from a gap between two incompatible substances to a question about organizational thresholds in physical substrates. The first form of the question blocks investigation. The second opens it.</w:t>
      </w:r>
    </w:p>
    <w:p w14:paraId="500D2999">
      <w:pPr>
        <w:spacing w:before="100" w:after="100"/>
      </w:pPr>
    </w:p>
    <w:p w14:paraId="7C80C1C4">
      <w:pPr>
        <w:pStyle w:val="2"/>
        <w:spacing w:before="480" w:after="240"/>
      </w:pPr>
      <w:r>
        <w:rPr>
          <w:rFonts w:ascii="Arial" w:hAnsi="Arial" w:eastAsia="Arial" w:cs="Arial"/>
          <w:b/>
          <w:bCs/>
          <w:color w:val="1A1A2E"/>
          <w:sz w:val="36"/>
          <w:szCs w:val="36"/>
        </w:rPr>
        <w:t>7. Nagel, Echolocation, and the Reducible Distance</w:t>
      </w:r>
    </w:p>
    <w:p w14:paraId="762F2078">
      <w:pPr>
        <w:pStyle w:val="3"/>
        <w:spacing w:before="360" w:after="180"/>
      </w:pPr>
      <w:r>
        <w:rPr>
          <w:rFonts w:ascii="Arial" w:hAnsi="Arial" w:eastAsia="Arial" w:cs="Arial"/>
          <w:b/>
          <w:bCs/>
          <w:color w:val="16213E"/>
          <w:sz w:val="28"/>
          <w:szCs w:val="28"/>
        </w:rPr>
        <w:t>7.1 Nagel's question</w:t>
      </w:r>
    </w:p>
    <w:p w14:paraId="3B7B1E64">
      <w:pPr>
        <w:spacing w:before="120" w:after="120" w:line="360" w:lineRule="auto"/>
        <w:jc w:val="both"/>
      </w:pPr>
      <w:r>
        <w:rPr>
          <w:rFonts w:ascii="Arial" w:hAnsi="Arial" w:eastAsia="Arial" w:cs="Arial"/>
          <w:sz w:val="22"/>
          <w:szCs w:val="22"/>
        </w:rPr>
        <w:t>In 1974, Thomas Nagel published 'What Is It Like to Be a Bat?' His central argument: bats experience the world primarily through echolocation, and we cannot know what it is like to be a bat, because their subjective experience is radically different from ours. However thoroughly we study bat neurophysiology, the question 'what is it like to be that system?' remains inaccessible from outside. The argument is solid. But there is a qualification it merits — one that evidence produced after 1974 makes possible.</w:t>
      </w:r>
    </w:p>
    <w:p w14:paraId="0944268B">
      <w:pPr>
        <w:spacing w:before="100" w:after="100"/>
      </w:pPr>
    </w:p>
    <w:p w14:paraId="0F5ED919">
      <w:pPr>
        <w:pStyle w:val="3"/>
        <w:spacing w:before="360" w:after="180"/>
      </w:pPr>
      <w:r>
        <w:rPr>
          <w:rFonts w:ascii="Arial" w:hAnsi="Arial" w:eastAsia="Arial" w:cs="Arial"/>
          <w:b/>
          <w:bCs/>
          <w:color w:val="16213E"/>
          <w:sz w:val="28"/>
          <w:szCs w:val="28"/>
        </w:rPr>
        <w:t>7.2 Daniel Kish and human echolocation</w:t>
      </w:r>
    </w:p>
    <w:p w14:paraId="54352CCA">
      <w:pPr>
        <w:spacing w:before="120" w:after="120" w:line="360" w:lineRule="auto"/>
        <w:jc w:val="both"/>
      </w:pPr>
      <w:r>
        <w:rPr>
          <w:rFonts w:ascii="Arial" w:hAnsi="Arial" w:eastAsia="Arial" w:cs="Arial"/>
          <w:sz w:val="22"/>
          <w:szCs w:val="22"/>
        </w:rPr>
        <w:t>Daniel Kish lost his sight in infancy to retinoblastoma. Without access to visual information, he developed active echolocation: by producing tongue clicks and interpreting their echoes, he constructs a functional spatial map of the environment that allows him to ride a bicycle, navigate unfamiliar cities, and identify objects with remarkable resolution. Kish founded World Access for the Blind and has taught this technique to thousands. Functional neuroimaging studies have shown that when expert echolocators process the echoes of their clicks, the visual cortex activates — the region that in sighted people processes photons arriving at the retina. The brain receives no photons in this case. It receives sound waves. Yet it activates exactly the regions that in another system would process light. This does not mean Kish 'sees with sound' in any literal sense. He constructs a functional spatial map from a sensory channel entirely different from the one that map ordinarily uses. The brain does not need eyes to build a functional reality. It needs integration.</w:t>
      </w:r>
    </w:p>
    <w:p w14:paraId="46AEE9CA">
      <w:pPr>
        <w:spacing w:before="100" w:after="100"/>
      </w:pPr>
    </w:p>
    <w:p w14:paraId="68DDAC14">
      <w:pPr>
        <w:pStyle w:val="3"/>
        <w:spacing w:before="360" w:after="180"/>
      </w:pPr>
      <w:r>
        <w:rPr>
          <w:rFonts w:ascii="Arial" w:hAnsi="Arial" w:eastAsia="Arial" w:cs="Arial"/>
          <w:b/>
          <w:bCs/>
          <w:color w:val="16213E"/>
          <w:sz w:val="28"/>
          <w:szCs w:val="28"/>
        </w:rPr>
        <w:t>7.3 What echolocation does to Nagel's argument</w:t>
      </w:r>
    </w:p>
    <w:p w14:paraId="3882A364">
      <w:pPr>
        <w:spacing w:before="120" w:after="120" w:line="360" w:lineRule="auto"/>
        <w:jc w:val="both"/>
      </w:pPr>
      <w:r>
        <w:rPr>
          <w:rFonts w:ascii="Arial" w:hAnsi="Arial" w:eastAsia="Arial" w:cs="Arial"/>
          <w:sz w:val="22"/>
          <w:szCs w:val="22"/>
        </w:rPr>
        <w:t>Nagel's question — what is it like to be a bat? — remains without a complete answer. But we can no longer say that the distance between conscious systems with different sensory architectures is infinite and unbridgeable. A human being can develop, through cortical plasticity, a form of spatial processing that approximates functionally what the bat does with echolocation. It does not access the bat's qualia. But it does construct a functional spatial map using the same principle — acoustic return time — that the bat uses. The gap does not disappear. But it is not absolute.</w:t>
      </w:r>
    </w:p>
    <w:p w14:paraId="6C6BC1C7">
      <w:pPr>
        <w:pBdr>
          <w:left w:val="single" w:color="0F3460" w:sz="12" w:space="0"/>
        </w:pBdr>
        <w:spacing w:before="240" w:after="240"/>
        <w:ind w:left="720" w:right="720"/>
        <w:jc w:val="center"/>
      </w:pPr>
      <w:r>
        <w:rPr>
          <w:rFonts w:ascii="Arial" w:hAnsi="Arial" w:eastAsia="Arial" w:cs="Arial"/>
          <w:i/>
          <w:iCs/>
          <w:color w:val="333333"/>
          <w:sz w:val="22"/>
          <w:szCs w:val="22"/>
        </w:rPr>
        <w:t>"It does not demonstrate that a human sees without eyes or knows what it is like to be a bat. It demonstrates that the brain does not need eyes to construct a functional reality, and that the distance between conscious systems can be reduced without the specific subjective experience of each becoming transferable."</w:t>
      </w:r>
    </w:p>
    <w:p w14:paraId="20340BD4">
      <w:pPr>
        <w:spacing w:before="100" w:after="100"/>
      </w:pPr>
    </w:p>
    <w:p w14:paraId="58A5A2D4">
      <w:pPr>
        <w:pStyle w:val="4"/>
        <w:spacing w:before="240" w:after="120"/>
      </w:pPr>
      <w:r>
        <w:rPr>
          <w:rFonts w:ascii="Arial" w:hAnsi="Arial" w:eastAsia="Arial" w:cs="Arial"/>
          <w:b/>
          <w:bCs/>
          <w:color w:val="0F3460"/>
          <w:sz w:val="24"/>
          <w:szCs w:val="24"/>
        </w:rPr>
        <w:t>Table 5.2 — Echolocation and Nagel's problem</w:t>
      </w:r>
    </w:p>
    <w:p w14:paraId="09F4D130">
      <w:pPr>
        <w:spacing w:before="100" w:after="100"/>
      </w:pP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1980"/>
        <w:gridCol w:w="1800"/>
        <w:gridCol w:w="1800"/>
      </w:tblGrid>
      <w:tr w14:paraId="7ACA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98539A1">
            <w:pPr>
              <w:jc w:val="center"/>
            </w:pPr>
            <w:r>
              <w:rPr>
                <w:rFonts w:ascii="Arial" w:hAnsi="Arial" w:eastAsia="Arial" w:cs="Arial"/>
                <w:b/>
                <w:bCs/>
                <w:color w:val="FFFFFF"/>
                <w:sz w:val="18"/>
                <w:szCs w:val="18"/>
              </w:rPr>
              <w:t>Case</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930835E">
            <w:pPr>
              <w:jc w:val="center"/>
            </w:pPr>
            <w:r>
              <w:rPr>
                <w:rFonts w:ascii="Arial" w:hAnsi="Arial" w:eastAsia="Arial" w:cs="Arial"/>
                <w:b/>
                <w:bCs/>
                <w:color w:val="FFFFFF"/>
                <w:sz w:val="18"/>
                <w:szCs w:val="18"/>
              </w:rPr>
              <w:t>Sensory channel</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E7A20CD">
            <w:pPr>
              <w:jc w:val="center"/>
            </w:pPr>
            <w:r>
              <w:rPr>
                <w:rFonts w:ascii="Arial" w:hAnsi="Arial" w:eastAsia="Arial" w:cs="Arial"/>
                <w:b/>
                <w:bCs/>
                <w:color w:val="FFFFFF"/>
                <w:sz w:val="18"/>
                <w:szCs w:val="18"/>
              </w:rPr>
              <w:t>Specific qualia</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907E9BB">
            <w:pPr>
              <w:jc w:val="center"/>
            </w:pPr>
            <w:r>
              <w:rPr>
                <w:rFonts w:ascii="Arial" w:hAnsi="Arial" w:eastAsia="Arial" w:cs="Arial"/>
                <w:b/>
                <w:bCs/>
                <w:color w:val="FFFFFF"/>
                <w:sz w:val="18"/>
                <w:szCs w:val="18"/>
              </w:rPr>
              <w:t>Functional spatial map</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E775ABB">
            <w:pPr>
              <w:jc w:val="center"/>
            </w:pPr>
            <w:r>
              <w:rPr>
                <w:rFonts w:ascii="Arial" w:hAnsi="Arial" w:eastAsia="Arial" w:cs="Arial"/>
                <w:b/>
                <w:bCs/>
                <w:color w:val="FFFFFF"/>
                <w:sz w:val="18"/>
                <w:szCs w:val="18"/>
              </w:rPr>
              <w:t>Implication for Nagel</w:t>
            </w:r>
          </w:p>
        </w:tc>
      </w:tr>
      <w:tr w14:paraId="50C0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B9CF11E">
            <w:r>
              <w:rPr>
                <w:rFonts w:ascii="Arial" w:hAnsi="Arial" w:eastAsia="Arial" w:cs="Arial"/>
                <w:sz w:val="18"/>
                <w:szCs w:val="18"/>
              </w:rPr>
              <w:t>Sighted human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D67BA4E">
            <w:r>
              <w:rPr>
                <w:rFonts w:ascii="Arial" w:hAnsi="Arial" w:eastAsia="Arial" w:cs="Arial"/>
                <w:sz w:val="18"/>
                <w:szCs w:val="18"/>
              </w:rPr>
              <w:t>Photons → retina → visual cortex</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9D93580">
            <w:r>
              <w:rPr>
                <w:rFonts w:ascii="Arial" w:hAnsi="Arial" w:eastAsia="Arial" w:cs="Arial"/>
                <w:sz w:val="18"/>
                <w:szCs w:val="18"/>
              </w:rPr>
              <w:t>Visual qualia (light, color)</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31C9FC">
            <w:r>
              <w:rPr>
                <w:rFonts w:ascii="Arial" w:hAnsi="Arial" w:eastAsia="Arial" w:cs="Arial"/>
                <w:sz w:val="18"/>
                <w:szCs w:val="18"/>
              </w:rPr>
              <w:t>Yes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D6D2B2">
            <w:r>
              <w:rPr>
                <w:rFonts w:ascii="Arial" w:hAnsi="Arial" w:eastAsia="Arial" w:cs="Arial"/>
                <w:sz w:val="18"/>
                <w:szCs w:val="18"/>
              </w:rPr>
              <w:t>—</w:t>
            </w:r>
          </w:p>
        </w:tc>
      </w:tr>
      <w:tr w14:paraId="1FA07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69DD19">
            <w:r>
              <w:rPr>
                <w:rFonts w:ascii="Arial" w:hAnsi="Arial" w:eastAsia="Arial" w:cs="Arial"/>
                <w:sz w:val="18"/>
                <w:szCs w:val="18"/>
              </w:rPr>
              <w:t>Bat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5D3B3E">
            <w:r>
              <w:rPr>
                <w:rFonts w:ascii="Arial" w:hAnsi="Arial" w:eastAsia="Arial" w:cs="Arial"/>
                <w:sz w:val="18"/>
                <w:szCs w:val="18"/>
              </w:rPr>
              <w:t>Echoes → cochlea → auditory/visual cortex</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77C489">
            <w:r>
              <w:rPr>
                <w:rFonts w:ascii="Arial" w:hAnsi="Arial" w:eastAsia="Arial" w:cs="Arial"/>
                <w:sz w:val="18"/>
                <w:szCs w:val="18"/>
              </w:rPr>
              <w:t>Echolocation qualia (unknown)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6ECEBF">
            <w:r>
              <w:rPr>
                <w:rFonts w:ascii="Arial" w:hAnsi="Arial" w:eastAsia="Arial" w:cs="Arial"/>
                <w:sz w:val="18"/>
                <w:szCs w:val="18"/>
              </w:rPr>
              <w:t>Yes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5ED489">
            <w:r>
              <w:rPr>
                <w:rFonts w:ascii="Arial" w:hAnsi="Arial" w:eastAsia="Arial" w:cs="Arial"/>
                <w:sz w:val="18"/>
                <w:szCs w:val="18"/>
              </w:rPr>
              <w:t>Inaccessible from outside</w:t>
            </w:r>
          </w:p>
        </w:tc>
      </w:tr>
      <w:tr w14:paraId="1928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99A522">
            <w:r>
              <w:rPr>
                <w:rFonts w:ascii="Arial" w:hAnsi="Arial" w:eastAsia="Arial" w:cs="Arial"/>
                <w:sz w:val="18"/>
                <w:szCs w:val="18"/>
              </w:rPr>
              <w:t>Daniel Kish (blind expert)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381E0C1">
            <w:r>
              <w:rPr>
                <w:rFonts w:ascii="Arial" w:hAnsi="Arial" w:eastAsia="Arial" w:cs="Arial"/>
                <w:sz w:val="18"/>
                <w:szCs w:val="18"/>
              </w:rPr>
              <w:t>Echoes → cochlea → visual cortex (reassigned)</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70D2A26">
            <w:r>
              <w:rPr>
                <w:rFonts w:ascii="Arial" w:hAnsi="Arial" w:eastAsia="Arial" w:cs="Arial"/>
                <w:sz w:val="18"/>
                <w:szCs w:val="18"/>
              </w:rPr>
              <w:t>Non-visual qualia (not equivalent to bat)</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A3CD571">
            <w:r>
              <w:rPr>
                <w:rFonts w:ascii="Arial" w:hAnsi="Arial" w:eastAsia="Arial" w:cs="Arial"/>
                <w:sz w:val="18"/>
                <w:szCs w:val="18"/>
              </w:rPr>
              <w:t>Yes — functionally similar</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DD0B35">
            <w:r>
              <w:rPr>
                <w:rFonts w:ascii="Arial" w:hAnsi="Arial" w:eastAsia="Arial" w:cs="Arial"/>
                <w:sz w:val="18"/>
                <w:szCs w:val="18"/>
              </w:rPr>
              <w:t>Distance can be reduced without transferring qualia</w:t>
            </w:r>
          </w:p>
        </w:tc>
      </w:tr>
      <w:tr w14:paraId="240B0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5971E0">
            <w:r>
              <w:rPr>
                <w:rFonts w:ascii="Arial" w:hAnsi="Arial" w:eastAsia="Arial" w:cs="Arial"/>
                <w:sz w:val="18"/>
                <w:szCs w:val="18"/>
              </w:rPr>
              <w:t>Dog (olfaction)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4DBD05">
            <w:r>
              <w:rPr>
                <w:rFonts w:ascii="Arial" w:hAnsi="Arial" w:eastAsia="Arial" w:cs="Arial"/>
                <w:sz w:val="18"/>
                <w:szCs w:val="18"/>
              </w:rPr>
              <w:t>Molecules → olfactory receptors → olfactory bulb</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EED27F">
            <w:r>
              <w:rPr>
                <w:rFonts w:ascii="Arial" w:hAnsi="Arial" w:eastAsia="Arial" w:cs="Arial"/>
                <w:sz w:val="18"/>
                <w:szCs w:val="18"/>
              </w:rPr>
              <w:t>Olfactory qualia (inaccessible)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B7D9EC">
            <w:r>
              <w:rPr>
                <w:rFonts w:ascii="Arial" w:hAnsi="Arial" w:eastAsia="Arial" w:cs="Arial"/>
                <w:sz w:val="18"/>
                <w:szCs w:val="18"/>
              </w:rPr>
              <w:t>Yes — olfactory domain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59ED66">
            <w:r>
              <w:rPr>
                <w:rFonts w:ascii="Arial" w:hAnsi="Arial" w:eastAsia="Arial" w:cs="Arial"/>
                <w:sz w:val="18"/>
                <w:szCs w:val="18"/>
              </w:rPr>
              <w:t>Self-awareness does not require visual qualia</w:t>
            </w:r>
          </w:p>
        </w:tc>
      </w:tr>
    </w:tbl>
    <w:p w14:paraId="79B5F9BC">
      <w:pPr>
        <w:spacing w:before="100" w:after="100"/>
      </w:pPr>
    </w:p>
    <w:p w14:paraId="2C6FF88B">
      <w:pPr>
        <w:pStyle w:val="2"/>
        <w:spacing w:before="480" w:after="240"/>
      </w:pPr>
      <w:r>
        <w:rPr>
          <w:rFonts w:ascii="Arial" w:hAnsi="Arial" w:eastAsia="Arial" w:cs="Arial"/>
          <w:b/>
          <w:bCs/>
          <w:color w:val="1A1A2E"/>
          <w:sz w:val="36"/>
          <w:szCs w:val="36"/>
        </w:rPr>
        <w:t>8. Consciousness ≠ Qualia: The Channel Is Not the Signal</w:t>
      </w:r>
    </w:p>
    <w:p w14:paraId="168A1271">
      <w:pPr>
        <w:spacing w:before="120" w:after="120" w:line="360" w:lineRule="auto"/>
        <w:jc w:val="both"/>
      </w:pPr>
      <w:r>
        <w:rPr>
          <w:rFonts w:ascii="Arial" w:hAnsi="Arial" w:eastAsia="Arial" w:cs="Arial"/>
          <w:sz w:val="22"/>
          <w:szCs w:val="22"/>
        </w:rPr>
        <w:t>There is an implicit assumption in Chalmers's argument that deserves direct examination: he uses the redness of red — visual qualia of color red — as the central case of the hard problem, and from that case formulates the problem as though it affects all consciousness equally. But there is direct, everyday evidence that this generalization is incorrect.</w:t>
      </w:r>
    </w:p>
    <w:p w14:paraId="13B3A462">
      <w:pPr>
        <w:spacing w:before="100" w:after="100"/>
      </w:pPr>
    </w:p>
    <w:p w14:paraId="4D8907D4">
      <w:pPr>
        <w:pStyle w:val="3"/>
        <w:spacing w:before="360" w:after="180"/>
      </w:pPr>
      <w:r>
        <w:rPr>
          <w:rFonts w:ascii="Arial" w:hAnsi="Arial" w:eastAsia="Arial" w:cs="Arial"/>
          <w:b/>
          <w:bCs/>
          <w:color w:val="16213E"/>
          <w:sz w:val="28"/>
          <w:szCs w:val="28"/>
        </w:rPr>
        <w:t>8.1 Additional definitions</w:t>
      </w:r>
    </w:p>
    <w:p w14:paraId="5BBA8597">
      <w:pPr>
        <w:spacing w:before="100" w:after="100"/>
      </w:pPr>
    </w:p>
    <w:p w14:paraId="4AD3A2CA">
      <w:pPr>
        <w:spacing w:before="120" w:after="120" w:line="360" w:lineRule="auto"/>
        <w:ind w:left="360"/>
      </w:pPr>
      <w:r>
        <w:rPr>
          <w:rFonts w:ascii="Arial" w:hAnsi="Arial" w:eastAsia="Arial" w:cs="Arial"/>
          <w:b/>
          <w:bCs/>
          <w:color w:val="0F3460"/>
          <w:sz w:val="22"/>
          <w:szCs w:val="22"/>
        </w:rPr>
        <w:t xml:space="preserve">D34b — Sensory qualia (Sq): </w:t>
      </w:r>
      <w:r>
        <w:rPr>
          <w:rFonts w:ascii="Arial" w:hAnsi="Arial" w:eastAsia="Arial" w:cs="Arial"/>
          <w:sz w:val="22"/>
          <w:szCs w:val="22"/>
        </w:rPr>
        <w:t>The specific subjective property of experience in a given sensory channel. Contingent on the sensory channel available in the substrate. Not universal across conscious systems. Not constitutive of consciousness itself.</w:t>
      </w:r>
    </w:p>
    <w:p w14:paraId="6690BDFD">
      <w:pPr>
        <w:spacing w:before="120" w:after="120" w:line="360" w:lineRule="auto"/>
        <w:ind w:left="360"/>
      </w:pPr>
      <w:r>
        <w:rPr>
          <w:rFonts w:ascii="Arial" w:hAnsi="Arial" w:eastAsia="Arial" w:cs="Arial"/>
          <w:b/>
          <w:bCs/>
          <w:color w:val="0F3460"/>
          <w:sz w:val="22"/>
          <w:szCs w:val="22"/>
        </w:rPr>
        <w:t xml:space="preserve">D35b — Consciousness without specific qualia (Cq): </w:t>
      </w:r>
      <w:r>
        <w:rPr>
          <w:rFonts w:ascii="Arial" w:hAnsi="Arial" w:eastAsia="Arial" w:cs="Arial"/>
          <w:sz w:val="22"/>
          <w:szCs w:val="22"/>
        </w:rPr>
        <w:t>A state of functional integration and subjective experience in a substrate lacking a particular sensory channel. The congenitally blind person has full consciousness without visual qualia.</w:t>
      </w:r>
    </w:p>
    <w:p w14:paraId="3AE026A9">
      <w:pPr>
        <w:spacing w:before="120" w:after="120" w:line="360" w:lineRule="auto"/>
        <w:ind w:left="360"/>
      </w:pPr>
      <w:r>
        <w:rPr>
          <w:rFonts w:ascii="Arial" w:hAnsi="Arial" w:eastAsia="Arial" w:cs="Arial"/>
          <w:b/>
          <w:bCs/>
          <w:color w:val="0F3460"/>
          <w:sz w:val="22"/>
          <w:szCs w:val="22"/>
        </w:rPr>
        <w:t xml:space="preserve">D36b — Asymmetry of dependence (Ad): </w:t>
      </w:r>
      <w:r>
        <w:rPr>
          <w:rFonts w:ascii="Arial" w:hAnsi="Arial" w:eastAsia="Arial" w:cs="Arial"/>
          <w:sz w:val="22"/>
          <w:szCs w:val="22"/>
        </w:rPr>
        <w:t>The univocal relationship between qualia and consciousness: qualia depend on consciousness to be experience, but consciousness does not depend on any specific qualia to exist. The direction of dependence is irreversible.</w:t>
      </w:r>
    </w:p>
    <w:p w14:paraId="18E41644">
      <w:pPr>
        <w:spacing w:before="100" w:after="100"/>
      </w:pPr>
    </w:p>
    <w:p w14:paraId="416731B6">
      <w:pPr>
        <w:pStyle w:val="3"/>
        <w:spacing w:before="360" w:after="180"/>
      </w:pPr>
      <w:r>
        <w:rPr>
          <w:rFonts w:ascii="Arial" w:hAnsi="Arial" w:eastAsia="Arial" w:cs="Arial"/>
          <w:b/>
          <w:bCs/>
          <w:color w:val="16213E"/>
          <w:sz w:val="28"/>
          <w:szCs w:val="28"/>
        </w:rPr>
        <w:t>8.2 The congenitally blind person</w:t>
      </w:r>
    </w:p>
    <w:p w14:paraId="7F0C636C">
      <w:pPr>
        <w:spacing w:before="120" w:after="120" w:line="360" w:lineRule="auto"/>
        <w:jc w:val="both"/>
      </w:pPr>
      <w:r>
        <w:rPr>
          <w:rFonts w:ascii="Arial" w:hAnsi="Arial" w:eastAsia="Arial" w:cs="Arial"/>
          <w:sz w:val="22"/>
          <w:szCs w:val="22"/>
        </w:rPr>
        <w:t>A person blind from birth has never had the visual qualia of red. They cannot know what it is like to see that color. They have complete functional information about red but not the qualia. Are they less conscious for lacking it? Unequivocally no. The congenitally blind person has a fully rich inner life: pain and pleasure, memory and anticipation, metacognition — they can read this book in Braille and ask exactly the questions it formulates. The absence of visual qualia reduces their consciousness not at all. This establishes something Chalmers's argument cannot accommodate without modification: visual qualia are not constitutive of consciousness. They are a contingent property of consciousness in substrates with functional visual systems.</w:t>
      </w:r>
    </w:p>
    <w:p w14:paraId="3639D2F7">
      <w:pPr>
        <w:spacing w:before="100" w:after="100"/>
      </w:pPr>
    </w:p>
    <w:p w14:paraId="2E1138E3">
      <w:pPr>
        <w:pStyle w:val="3"/>
        <w:spacing w:before="360" w:after="180"/>
      </w:pPr>
      <w:r>
        <w:rPr>
          <w:rFonts w:ascii="Arial" w:hAnsi="Arial" w:eastAsia="Arial" w:cs="Arial"/>
          <w:b/>
          <w:bCs/>
          <w:color w:val="16213E"/>
          <w:sz w:val="28"/>
          <w:szCs w:val="28"/>
        </w:rPr>
        <w:t>8.3 The dog, the tiger, and the irreversible asymmetry</w:t>
      </w:r>
    </w:p>
    <w:p w14:paraId="0F146CF0">
      <w:pPr>
        <w:spacing w:before="120" w:after="120" w:line="360" w:lineRule="auto"/>
        <w:jc w:val="both"/>
      </w:pPr>
      <w:r>
        <w:rPr>
          <w:rFonts w:ascii="Arial" w:hAnsi="Arial" w:eastAsia="Arial" w:cs="Arial"/>
          <w:sz w:val="22"/>
          <w:szCs w:val="22"/>
        </w:rPr>
        <w:t>Dogs have dichromatic vision and lack the photoreceptors humans use to distinguish red from green. The chromatic qualia a human experiences viewing a spring garden are inaccessible to a dog. Yet the dog is fully conscious — with a world-model, learning, recognition of individuals, complex adaptive responses. The tiger's prey lack the visual qualia that would make the tiger's orange coat obviously visible. Yet they are fully conscious of the danger: they detect olfactory signals, coordinate flight responses. Consciousness of danger exists independently of the visual qualia that would make it obvious to a human. The asymmetry of dependence is univocal: qualia depend on consciousness to be experience. Without a system to integrate them, qualia are a signal without a receiver. Consciousness does not depend on any specific qualia to exist.</w:t>
      </w:r>
    </w:p>
    <w:p w14:paraId="711278F4">
      <w:pPr>
        <w:pBdr>
          <w:left w:val="single" w:color="0F3460" w:sz="12" w:space="0"/>
        </w:pBdr>
        <w:spacing w:before="240" w:after="240"/>
        <w:ind w:left="720" w:right="720"/>
        <w:jc w:val="center"/>
      </w:pPr>
      <w:r>
        <w:rPr>
          <w:rFonts w:ascii="Arial" w:hAnsi="Arial" w:eastAsia="Arial" w:cs="Arial"/>
          <w:i/>
          <w:iCs/>
          <w:color w:val="333333"/>
          <w:sz w:val="22"/>
          <w:szCs w:val="22"/>
        </w:rPr>
        <w:t>"The qualia is the channel, not the signal. Consciousness is what knows there is a signal. You can change all the channels and consciousness remains consciousness. But without consciousness, no channel produces experience."</w:t>
      </w:r>
    </w:p>
    <w:p w14:paraId="0DCE023D">
      <w:pPr>
        <w:spacing w:before="100" w:after="100"/>
      </w:pPr>
    </w:p>
    <w:p w14:paraId="32063C3E">
      <w:pPr>
        <w:pStyle w:val="3"/>
        <w:spacing w:before="360" w:after="180"/>
      </w:pPr>
      <w:r>
        <w:rPr>
          <w:rFonts w:ascii="Arial" w:hAnsi="Arial" w:eastAsia="Arial" w:cs="Arial"/>
          <w:b/>
          <w:bCs/>
          <w:color w:val="16213E"/>
          <w:sz w:val="28"/>
          <w:szCs w:val="28"/>
        </w:rPr>
        <w:t>8.4 What this does to Chalmers's hard problem</w:t>
      </w:r>
    </w:p>
    <w:p w14:paraId="0242481C">
      <w:pPr>
        <w:spacing w:before="120" w:after="120" w:line="360" w:lineRule="auto"/>
        <w:jc w:val="both"/>
      </w:pPr>
      <w:r>
        <w:rPr>
          <w:rFonts w:ascii="Arial" w:hAnsi="Arial" w:eastAsia="Arial" w:cs="Arial"/>
          <w:sz w:val="22"/>
          <w:szCs w:val="22"/>
        </w:rPr>
        <w:t>If qualia are contingent on the sensory channel and not constitutive of consciousness, then Chalmers's hard problem — formulated around visual qualia as its central case — has a considerably narrower scope than its formulation suggests. It is not a problem about consciousness in general. It is a problem about the relationship between specific sensory channels and the qualia they produce in substrates with that architecture. The genuinely general question — why does sufficient integration produce experience? — remains Chalmers's question, and remains without a complete answer. But reduced to those terms, it is no longer a question about the ontological separation between the physical and the mental. It is a question about thresholds of complexity in physical substrates. And that question has empirical direction.</w:t>
      </w:r>
    </w:p>
    <w:p w14:paraId="54F58A97">
      <w:pPr>
        <w:spacing w:before="100" w:after="100"/>
      </w:pPr>
    </w:p>
    <w:p w14:paraId="504E6CE4">
      <w:pPr>
        <w:pStyle w:val="4"/>
        <w:spacing w:before="240" w:after="120"/>
      </w:pPr>
      <w:r>
        <w:rPr>
          <w:rFonts w:ascii="Arial" w:hAnsi="Arial" w:eastAsia="Arial" w:cs="Arial"/>
          <w:b/>
          <w:bCs/>
          <w:color w:val="0F3460"/>
          <w:sz w:val="24"/>
          <w:szCs w:val="24"/>
        </w:rPr>
        <w:t>Table 5.3 — Consciousness and qualia: the asymmetry of dependence</w:t>
      </w:r>
    </w:p>
    <w:p w14:paraId="18BBD68C">
      <w:pPr>
        <w:spacing w:before="100" w:after="1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60"/>
        <w:gridCol w:w="2160"/>
        <w:gridCol w:w="2880"/>
      </w:tblGrid>
      <w:tr w14:paraId="55AB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BAB35BE">
            <w:pPr>
              <w:jc w:val="center"/>
            </w:pPr>
            <w:r>
              <w:rPr>
                <w:rFonts w:ascii="Arial" w:hAnsi="Arial" w:eastAsia="Arial" w:cs="Arial"/>
                <w:b/>
                <w:bCs/>
                <w:color w:val="FFFFFF"/>
                <w:sz w:val="18"/>
                <w:szCs w:val="18"/>
              </w:rPr>
              <w:t>Case</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831FE76">
            <w:pPr>
              <w:jc w:val="center"/>
            </w:pPr>
            <w:r>
              <w:rPr>
                <w:rFonts w:ascii="Arial" w:hAnsi="Arial" w:eastAsia="Arial" w:cs="Arial"/>
                <w:b/>
                <w:bCs/>
                <w:color w:val="FFFFFF"/>
                <w:sz w:val="18"/>
                <w:szCs w:val="18"/>
              </w:rPr>
              <w:t>Qualia absent</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8CA891A">
            <w:pPr>
              <w:jc w:val="center"/>
            </w:pPr>
            <w:r>
              <w:rPr>
                <w:rFonts w:ascii="Arial" w:hAnsi="Arial" w:eastAsia="Arial" w:cs="Arial"/>
                <w:b/>
                <w:bCs/>
                <w:color w:val="FFFFFF"/>
                <w:sz w:val="18"/>
                <w:szCs w:val="18"/>
              </w:rPr>
              <w:t>Consciousness present</w:t>
            </w:r>
          </w:p>
        </w:tc>
        <w:tc>
          <w:tcPr>
            <w:tcW w:w="28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B807EBA">
            <w:pPr>
              <w:jc w:val="center"/>
            </w:pPr>
            <w:r>
              <w:rPr>
                <w:rFonts w:ascii="Arial" w:hAnsi="Arial" w:eastAsia="Arial" w:cs="Arial"/>
                <w:b/>
                <w:bCs/>
                <w:color w:val="FFFFFF"/>
                <w:sz w:val="18"/>
                <w:szCs w:val="18"/>
              </w:rPr>
              <w:t>What it demonstrates</w:t>
            </w:r>
          </w:p>
        </w:tc>
      </w:tr>
      <w:tr w14:paraId="773A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E400596">
            <w:r>
              <w:rPr>
                <w:rFonts w:ascii="Arial" w:hAnsi="Arial" w:eastAsia="Arial" w:cs="Arial"/>
                <w:sz w:val="18"/>
                <w:szCs w:val="18"/>
              </w:rPr>
              <w:t>Congenitally blind</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EC36514">
            <w:r>
              <w:rPr>
                <w:rFonts w:ascii="Arial" w:hAnsi="Arial" w:eastAsia="Arial" w:cs="Arial"/>
                <w:sz w:val="18"/>
                <w:szCs w:val="18"/>
              </w:rPr>
              <w:t>Complete visual qualia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3820E9A">
            <w:r>
              <w:rPr>
                <w:rFonts w:ascii="Arial" w:hAnsi="Arial" w:eastAsia="Arial" w:cs="Arial"/>
                <w:sz w:val="18"/>
                <w:szCs w:val="18"/>
              </w:rPr>
              <w:t>Yes — full, with metacognition</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2D79B8B">
            <w:r>
              <w:rPr>
                <w:rFonts w:ascii="Arial" w:hAnsi="Arial" w:eastAsia="Arial" w:cs="Arial"/>
                <w:sz w:val="18"/>
                <w:szCs w:val="18"/>
              </w:rPr>
              <w:t>Visual qualia not constitutive of consciousness</w:t>
            </w:r>
          </w:p>
        </w:tc>
      </w:tr>
      <w:tr w14:paraId="2ACF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2A47B0">
            <w:r>
              <w:rPr>
                <w:rFonts w:ascii="Arial" w:hAnsi="Arial" w:eastAsia="Arial" w:cs="Arial"/>
                <w:sz w:val="18"/>
                <w:szCs w:val="18"/>
              </w:rPr>
              <w:t>Congenitally deaf</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C4351A">
            <w:r>
              <w:rPr>
                <w:rFonts w:ascii="Arial" w:hAnsi="Arial" w:eastAsia="Arial" w:cs="Arial"/>
                <w:sz w:val="18"/>
                <w:szCs w:val="18"/>
              </w:rPr>
              <w:t>Auditory qualia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FB8554">
            <w:r>
              <w:rPr>
                <w:rFonts w:ascii="Arial" w:hAnsi="Arial" w:eastAsia="Arial" w:cs="Arial"/>
                <w:sz w:val="18"/>
                <w:szCs w:val="18"/>
              </w:rPr>
              <w:t>Yes — full</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4B385">
            <w:r>
              <w:rPr>
                <w:rFonts w:ascii="Arial" w:hAnsi="Arial" w:eastAsia="Arial" w:cs="Arial"/>
                <w:sz w:val="18"/>
                <w:szCs w:val="18"/>
              </w:rPr>
              <w:t>No specific channel necessary for consciousness</w:t>
            </w:r>
          </w:p>
        </w:tc>
      </w:tr>
      <w:tr w14:paraId="5763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8198B1D">
            <w:r>
              <w:rPr>
                <w:rFonts w:ascii="Arial" w:hAnsi="Arial" w:eastAsia="Arial" w:cs="Arial"/>
                <w:sz w:val="18"/>
                <w:szCs w:val="18"/>
              </w:rPr>
              <w:t>Dog</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3CF7C0D">
            <w:r>
              <w:rPr>
                <w:rFonts w:ascii="Arial" w:hAnsi="Arial" w:eastAsia="Arial" w:cs="Arial"/>
                <w:sz w:val="18"/>
                <w:szCs w:val="18"/>
              </w:rPr>
              <w:t>Red/green chromatic qualia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E51F59">
            <w:r>
              <w:rPr>
                <w:rFonts w:ascii="Arial" w:hAnsi="Arial" w:eastAsia="Arial" w:cs="Arial"/>
                <w:sz w:val="18"/>
                <w:szCs w:val="18"/>
              </w:rPr>
              <w:t>Yes — world model, learning, emotions</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26A7F29">
            <w:r>
              <w:rPr>
                <w:rFonts w:ascii="Arial" w:hAnsi="Arial" w:eastAsia="Arial" w:cs="Arial"/>
                <w:sz w:val="18"/>
                <w:szCs w:val="18"/>
              </w:rPr>
              <w:t>Full consciousness with radically different sensory spectrum</w:t>
            </w:r>
          </w:p>
        </w:tc>
      </w:tr>
      <w:tr w14:paraId="0587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FF8102">
            <w:r>
              <w:rPr>
                <w:rFonts w:ascii="Arial" w:hAnsi="Arial" w:eastAsia="Arial" w:cs="Arial"/>
                <w:sz w:val="18"/>
                <w:szCs w:val="18"/>
              </w:rPr>
              <w:t>Tiger's prey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001F5F">
            <w:r>
              <w:rPr>
                <w:rFonts w:ascii="Arial" w:hAnsi="Arial" w:eastAsia="Arial" w:cs="Arial"/>
                <w:sz w:val="18"/>
                <w:szCs w:val="18"/>
              </w:rPr>
              <w:t>Visual qualia of orange (tiger)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466EBC">
            <w:r>
              <w:rPr>
                <w:rFonts w:ascii="Arial" w:hAnsi="Arial" w:eastAsia="Arial" w:cs="Arial"/>
                <w:sz w:val="18"/>
                <w:szCs w:val="18"/>
              </w:rPr>
              <w:t>Yes — including awareness of danger</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681D59">
            <w:r>
              <w:rPr>
                <w:rFonts w:ascii="Arial" w:hAnsi="Arial" w:eastAsia="Arial" w:cs="Arial"/>
                <w:sz w:val="18"/>
                <w:szCs w:val="18"/>
              </w:rPr>
              <w:t>Consciousness of danger independent of visual qualia</w:t>
            </w:r>
          </w:p>
        </w:tc>
      </w:tr>
      <w:tr w14:paraId="010A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25D852">
            <w:r>
              <w:rPr>
                <w:rFonts w:ascii="Arial" w:hAnsi="Arial" w:eastAsia="Arial" w:cs="Arial"/>
                <w:sz w:val="18"/>
                <w:szCs w:val="18"/>
              </w:rPr>
              <w:t>Daniel Kish</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C6BE75E">
            <w:r>
              <w:rPr>
                <w:rFonts w:ascii="Arial" w:hAnsi="Arial" w:eastAsia="Arial" w:cs="Arial"/>
                <w:sz w:val="18"/>
                <w:szCs w:val="18"/>
              </w:rPr>
              <w:t>Visual qualia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CA4A9F8">
            <w:r>
              <w:rPr>
                <w:rFonts w:ascii="Arial" w:hAnsi="Arial" w:eastAsia="Arial" w:cs="Arial"/>
                <w:sz w:val="18"/>
                <w:szCs w:val="18"/>
              </w:rPr>
              <w:t>Yes — functional spatial map via echolocation</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A37BF8D">
            <w:r>
              <w:rPr>
                <w:rFonts w:ascii="Arial" w:hAnsi="Arial" w:eastAsia="Arial" w:cs="Arial"/>
                <w:sz w:val="18"/>
                <w:szCs w:val="18"/>
              </w:rPr>
              <w:t>Brain constructs functional reality without habitual channel</w:t>
            </w:r>
          </w:p>
        </w:tc>
      </w:tr>
      <w:tr w14:paraId="620B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660ABA">
            <w:r>
              <w:rPr>
                <w:rFonts w:ascii="Arial" w:hAnsi="Arial" w:eastAsia="Arial" w:cs="Arial"/>
                <w:sz w:val="18"/>
                <w:szCs w:val="18"/>
              </w:rPr>
              <w:t>Bat (Nagel, 1974)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9E366E">
            <w:r>
              <w:rPr>
                <w:rFonts w:ascii="Arial" w:hAnsi="Arial" w:eastAsia="Arial" w:cs="Arial"/>
                <w:sz w:val="18"/>
                <w:szCs w:val="18"/>
              </w:rPr>
              <w:t>Human-equivalent visual qualia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6419DE">
            <w:r>
              <w:rPr>
                <w:rFonts w:ascii="Arial" w:hAnsi="Arial" w:eastAsia="Arial" w:cs="Arial"/>
                <w:sz w:val="18"/>
                <w:szCs w:val="18"/>
              </w:rPr>
              <w:t>Yes — echolocation as dominant channel</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83560">
            <w:r>
              <w:rPr>
                <w:rFonts w:ascii="Arial" w:hAnsi="Arial" w:eastAsia="Arial" w:cs="Arial"/>
                <w:sz w:val="18"/>
                <w:szCs w:val="18"/>
              </w:rPr>
              <w:t>Consciousness takes the form the available channel provides</w:t>
            </w:r>
          </w:p>
        </w:tc>
      </w:tr>
    </w:tbl>
    <w:p w14:paraId="446A36B3">
      <w:pPr>
        <w:spacing w:before="100" w:after="100"/>
      </w:pPr>
    </w:p>
    <w:p w14:paraId="09F6102B">
      <w:pPr>
        <w:pStyle w:val="2"/>
        <w:spacing w:before="480" w:after="240"/>
      </w:pPr>
      <w:r>
        <w:rPr>
          <w:rFonts w:ascii="Arial" w:hAnsi="Arial" w:eastAsia="Arial" w:cs="Arial"/>
          <w:b/>
          <w:bCs/>
          <w:color w:val="1A1A2E"/>
          <w:sz w:val="36"/>
          <w:szCs w:val="36"/>
        </w:rPr>
        <w:t>9. Order, Complexity, and the Boundary of Mystery</w:t>
      </w:r>
    </w:p>
    <w:p w14:paraId="4764D448">
      <w:pPr>
        <w:pStyle w:val="3"/>
        <w:spacing w:before="360" w:after="180"/>
      </w:pPr>
      <w:r>
        <w:rPr>
          <w:rFonts w:ascii="Arial" w:hAnsi="Arial" w:eastAsia="Arial" w:cs="Arial"/>
          <w:b/>
          <w:bCs/>
          <w:color w:val="16213E"/>
          <w:sz w:val="28"/>
          <w:szCs w:val="28"/>
        </w:rPr>
        <w:t>9.1 The structure that emerges at the limit</w:t>
      </w:r>
    </w:p>
    <w:p w14:paraId="62FE1A22">
      <w:pPr>
        <w:spacing w:before="120" w:after="120" w:line="360" w:lineRule="auto"/>
        <w:jc w:val="both"/>
      </w:pPr>
      <w:r>
        <w:rPr>
          <w:rFonts w:ascii="Arial" w:hAnsi="Arial" w:eastAsia="Arial" w:cs="Arial"/>
          <w:sz w:val="22"/>
          <w:szCs w:val="22"/>
        </w:rPr>
        <w:t>In 1972, Hugh Montgomery and Freeman Dyson noticed a remarkable coincidence: the statistical distribution of the non-trivial zeros of the Riemann zeta function — a purely number-theoretic object — shares deep properties with the distribution of energy levels in quantum physical systems. This coincidence was not predicted by any model. It has not been explained by any model. It points to something that this book does not claim to explain but does identify as significant: there appear to be patterns that emerge at the boundary between order and chaos — in the zeros of the zeta function, in quantum mechanics, possibly in other complex systems — that are independent of their specific substrate.</w:t>
      </w:r>
    </w:p>
    <w:p w14:paraId="6EC65C29">
      <w:pPr>
        <w:spacing w:before="120" w:after="120" w:line="360" w:lineRule="auto"/>
        <w:jc w:val="both"/>
      </w:pPr>
      <w:r>
        <w:rPr>
          <w:rFonts w:ascii="Arial" w:hAnsi="Arial" w:eastAsia="Arial" w:cs="Arial"/>
          <w:sz w:val="22"/>
          <w:szCs w:val="22"/>
        </w:rPr>
        <w:t>The SRCE — Spectral Rigidity Calibration Engine — developed in parallel with this book is an attempt to observe those patterns with greater mathematical precision and to build the methodological criteria that would distinguish a genuine pattern from a statistical coincidence. It is mentioned here not as validation of the philosophical argument but as honest context: the author's research program extends toward the boundary where mathematics and physics meet in ways that theory does not yet fully account for.</w:t>
      </w:r>
    </w:p>
    <w:p w14:paraId="42F82103">
      <w:pPr>
        <w:spacing w:before="100" w:after="100"/>
      </w:pPr>
    </w:p>
    <w:p w14:paraId="1F45E359">
      <w:pPr>
        <w:pStyle w:val="3"/>
        <w:spacing w:before="360" w:after="180"/>
      </w:pPr>
      <w:r>
        <w:rPr>
          <w:rFonts w:ascii="Arial" w:hAnsi="Arial" w:eastAsia="Arial" w:cs="Arial"/>
          <w:b/>
          <w:bCs/>
          <w:color w:val="16213E"/>
          <w:sz w:val="28"/>
          <w:szCs w:val="28"/>
        </w:rPr>
        <w:t>9.2 Experience as a property at the limit</w:t>
      </w:r>
    </w:p>
    <w:p w14:paraId="0040466E">
      <w:pPr>
        <w:spacing w:before="120" w:after="120" w:line="360" w:lineRule="auto"/>
        <w:jc w:val="both"/>
      </w:pPr>
      <w:r>
        <w:rPr>
          <w:rFonts w:ascii="Arial" w:hAnsi="Arial" w:eastAsia="Arial" w:cs="Arial"/>
          <w:sz w:val="22"/>
          <w:szCs w:val="22"/>
        </w:rPr>
        <w:t>The parallel between the mathematical boundary and the question of consciousness is not an argument. It is an analogy that points at something: the most interesting phenomena — in mathematics, in physics, in biology — tend to emerge not in the domain of pure order nor in the domain of pure chaos, but at their boundary. Crystals are perfectly ordered and do not generate life. Pure noise generates no information. Consciousness, in the model of this book, emerges at that limit: in systems sufficiently organized to integrate information from multiple sources, but sufficiently complex that the integration is not trivially predictable. Whether this parallel has deeper significance is a question this book does not answer. But it does not ignore it.</w:t>
      </w:r>
    </w:p>
    <w:p w14:paraId="562F4E70">
      <w:pPr>
        <w:spacing w:before="100" w:after="100"/>
      </w:pPr>
    </w:p>
    <w:p w14:paraId="17935F3B">
      <w:pPr>
        <w:pStyle w:val="2"/>
        <w:spacing w:before="480" w:after="240"/>
      </w:pPr>
      <w:r>
        <w:rPr>
          <w:rFonts w:ascii="Arial" w:hAnsi="Arial" w:eastAsia="Arial" w:cs="Arial"/>
          <w:b/>
          <w:bCs/>
          <w:color w:val="1A1A2E"/>
          <w:sz w:val="36"/>
          <w:szCs w:val="36"/>
        </w:rPr>
        <w:t>10. Death, Continuity, and the Illusion of the Self's Permanence</w:t>
      </w:r>
    </w:p>
    <w:p w14:paraId="717F981A">
      <w:pPr>
        <w:pStyle w:val="3"/>
        <w:spacing w:before="360" w:after="180"/>
      </w:pPr>
      <w:r>
        <w:rPr>
          <w:rFonts w:ascii="Arial" w:hAnsi="Arial" w:eastAsia="Arial" w:cs="Arial"/>
          <w:b/>
          <w:bCs/>
          <w:color w:val="16213E"/>
          <w:sz w:val="28"/>
          <w:szCs w:val="28"/>
        </w:rPr>
        <w:t>10.1 What ceases and what persists</w:t>
      </w:r>
    </w:p>
    <w:p w14:paraId="7A72B5D5">
      <w:pPr>
        <w:spacing w:before="120" w:after="120" w:line="360" w:lineRule="auto"/>
        <w:jc w:val="both"/>
      </w:pPr>
      <w:r>
        <w:rPr>
          <w:rFonts w:ascii="Arial" w:hAnsi="Arial" w:eastAsia="Arial" w:cs="Arial"/>
          <w:sz w:val="22"/>
          <w:szCs w:val="22"/>
        </w:rPr>
        <w:t>The hard problem of consciousness, approached from the thread of light, has a consequence for the understanding of death that is developed in full in Chapter 6. If consciousness is the emergent property of a specific level of neural integration, then what ceases with biological death is not a substance but a pattern — the specific pattern of connections and integration that generated that specific experience. What does not cease is the matter that composed that pattern: atoms forged in stars, redistributed in the environment, participating in new processes. And what does not cease either are the effects of the self — the patterns distributed in other substrates, the modifications produced in other systems, the causal chain that continues beyond the individual integration process.</w:t>
      </w:r>
    </w:p>
    <w:p w14:paraId="3B212FCF">
      <w:pPr>
        <w:spacing w:before="100" w:after="100"/>
      </w:pPr>
    </w:p>
    <w:p w14:paraId="38D2B305">
      <w:pPr>
        <w:pStyle w:val="3"/>
        <w:spacing w:before="360" w:after="180"/>
      </w:pPr>
      <w:r>
        <w:rPr>
          <w:rFonts w:ascii="Arial" w:hAnsi="Arial" w:eastAsia="Arial" w:cs="Arial"/>
          <w:b/>
          <w:bCs/>
          <w:color w:val="16213E"/>
          <w:sz w:val="28"/>
          <w:szCs w:val="28"/>
        </w:rPr>
        <w:t>10.2 The reincarnation intuition and its reformulation</w:t>
      </w:r>
    </w:p>
    <w:p w14:paraId="03E94F8C">
      <w:pPr>
        <w:spacing w:before="120" w:after="120" w:line="360" w:lineRule="auto"/>
        <w:jc w:val="both"/>
      </w:pPr>
      <w:r>
        <w:rPr>
          <w:rFonts w:ascii="Arial" w:hAnsi="Arial" w:eastAsia="Arial" w:cs="Arial"/>
          <w:sz w:val="22"/>
          <w:szCs w:val="22"/>
        </w:rPr>
        <w:t>Many traditions have intuited that something persists after death. In the framework of this book, that intuition has a partial correspondence: the patterns distributed in the network — in other brains, in the culture, in the environment — persist as effects of the process that ceased. This is not personal reincarnation in the sense of continuity of identity. It is continuity of pattern in a network where the node that generated it is no longer active. It is the closest that the empirical evidence permits to the intuition that something continues. It is not enough for those who want a continuous self after death. But it is considerably more than nothing — and it is what the evidence can support without overreaching.</w:t>
      </w:r>
    </w:p>
    <w:p w14:paraId="46289B3C">
      <w:pPr>
        <w:spacing w:before="100" w:after="100"/>
      </w:pPr>
    </w:p>
    <w:p w14:paraId="1395B885">
      <w:pPr>
        <w:pBdr>
          <w:bottom w:val="single" w:color="CCCCCC" w:sz="4" w:space="1"/>
        </w:pBdr>
        <w:spacing w:before="240" w:after="240"/>
      </w:pPr>
    </w:p>
    <w:p w14:paraId="5DE6CB3E">
      <w:pPr>
        <w:pStyle w:val="2"/>
        <w:spacing w:before="480" w:after="240"/>
      </w:pPr>
      <w:r>
        <w:rPr>
          <w:rFonts w:ascii="Arial" w:hAnsi="Arial" w:eastAsia="Arial" w:cs="Arial"/>
          <w:b/>
          <w:bCs/>
          <w:color w:val="1A1A2E"/>
          <w:sz w:val="36"/>
          <w:szCs w:val="36"/>
        </w:rPr>
        <w:t>Chapter Summary</w:t>
      </w:r>
    </w:p>
    <w:p w14:paraId="39C36345">
      <w:pPr>
        <w:pStyle w:val="18"/>
        <w:numPr>
          <w:ilvl w:val="0"/>
          <w:numId w:val="1"/>
        </w:numPr>
        <w:spacing w:before="80" w:after="80" w:line="360" w:lineRule="auto"/>
      </w:pPr>
      <w:r>
        <w:rPr>
          <w:rFonts w:ascii="Arial" w:hAnsi="Arial" w:eastAsia="Arial" w:cs="Arial"/>
          <w:sz w:val="22"/>
          <w:szCs w:val="22"/>
        </w:rPr>
        <w:t>Chalmers's hard problem accurately identifies the explanatory gap between the neurological description of consciousness and the explanation of why that activity is accompanied by subjective experience. This gap is real and this book does not close it.</w:t>
      </w:r>
    </w:p>
    <w:p w14:paraId="1CC3B084">
      <w:pPr>
        <w:pStyle w:val="18"/>
        <w:numPr>
          <w:ilvl w:val="0"/>
          <w:numId w:val="1"/>
        </w:numPr>
        <w:spacing w:before="80" w:after="80" w:line="360" w:lineRule="auto"/>
      </w:pPr>
      <w:r>
        <w:rPr>
          <w:rFonts w:ascii="Arial" w:hAnsi="Arial" w:eastAsia="Arial" w:cs="Arial"/>
          <w:sz w:val="22"/>
          <w:szCs w:val="22"/>
        </w:rPr>
        <w:t>The thread of light — mirror, direct blow, neural empathy — reformulates the problem: there are not two types of phenomena (physical and subjective) but a single type of physical interaction that produces or fails to produce experience depending on the organizational level of the receiving substrate.</w:t>
      </w:r>
    </w:p>
    <w:p w14:paraId="43BA382B">
      <w:pPr>
        <w:pStyle w:val="18"/>
        <w:numPr>
          <w:ilvl w:val="0"/>
          <w:numId w:val="1"/>
        </w:numPr>
        <w:spacing w:before="80" w:after="80" w:line="360" w:lineRule="auto"/>
      </w:pPr>
      <w:r>
        <w:rPr>
          <w:rFonts w:ascii="Arial" w:hAnsi="Arial" w:eastAsia="Arial" w:cs="Arial"/>
          <w:sz w:val="22"/>
          <w:szCs w:val="22"/>
        </w:rPr>
        <w:t>The objective/subjective distinction is functional rather than ontological. Empathy demonstrates this empirically: light entering an empathic observer's eyes activates the same regions as direct pain, with no categorical leap.</w:t>
      </w:r>
    </w:p>
    <w:p w14:paraId="557A4FB6">
      <w:pPr>
        <w:pStyle w:val="18"/>
        <w:numPr>
          <w:ilvl w:val="0"/>
          <w:numId w:val="1"/>
        </w:numPr>
        <w:spacing w:before="80" w:after="80" w:line="360" w:lineRule="auto"/>
      </w:pPr>
      <w:r>
        <w:rPr>
          <w:rFonts w:ascii="Arial" w:hAnsi="Arial" w:eastAsia="Arial" w:cs="Arial"/>
          <w:sz w:val="22"/>
          <w:szCs w:val="22"/>
        </w:rPr>
        <w:t>The porous self — the property by which the self's boundaries permit resonance of others' states — is a structural node in the book's argument, connecting the neurobiology of empathy to the ethics of finitude, the analysis of collective pathologies, and the proposal for institutional metacognition.</w:t>
      </w:r>
    </w:p>
    <w:p w14:paraId="4E30C5AF">
      <w:pPr>
        <w:pStyle w:val="18"/>
        <w:numPr>
          <w:ilvl w:val="0"/>
          <w:numId w:val="1"/>
        </w:numPr>
        <w:spacing w:before="80" w:after="80" w:line="360" w:lineRule="auto"/>
      </w:pPr>
      <w:r>
        <w:rPr>
          <w:rFonts w:ascii="Arial" w:hAnsi="Arial" w:eastAsia="Arial" w:cs="Arial"/>
          <w:sz w:val="22"/>
          <w:szCs w:val="22"/>
        </w:rPr>
        <w:t>Nagel (1974) argued we cannot know what it is like to be a bat. Daniel Kish — blind, constructing functional spatial maps through echolocation and activating his visual cortex with sound — shows the distance between conscious systems can be reduced without specific qualia becoming transferable.</w:t>
      </w:r>
    </w:p>
    <w:p w14:paraId="62DB578F">
      <w:pPr>
        <w:pStyle w:val="18"/>
        <w:numPr>
          <w:ilvl w:val="0"/>
          <w:numId w:val="1"/>
        </w:numPr>
        <w:spacing w:before="80" w:after="80" w:line="360" w:lineRule="auto"/>
      </w:pPr>
      <w:r>
        <w:rPr>
          <w:rFonts w:ascii="Arial" w:hAnsi="Arial" w:eastAsia="Arial" w:cs="Arial"/>
          <w:sz w:val="22"/>
          <w:szCs w:val="22"/>
        </w:rPr>
        <w:t>Qualia are contingent on the sensory channel, not constitutive of consciousness. The asymmetry of dependence is univocal: qualia depend on consciousness to be experience; consciousness does not depend on any specific qualia to exist.</w:t>
      </w:r>
    </w:p>
    <w:p w14:paraId="29D61159">
      <w:pPr>
        <w:pStyle w:val="18"/>
        <w:numPr>
          <w:ilvl w:val="0"/>
          <w:numId w:val="1"/>
        </w:numPr>
        <w:spacing w:before="80" w:after="80" w:line="360" w:lineRule="auto"/>
      </w:pPr>
      <w:r>
        <w:rPr>
          <w:rFonts w:ascii="Arial" w:hAnsi="Arial" w:eastAsia="Arial" w:cs="Arial"/>
          <w:sz w:val="22"/>
          <w:szCs w:val="22"/>
        </w:rPr>
        <w:t>Experience appears to be a property that emerges at the boundary between order and chaos — as pattern does in the zeros of the Riemann zeta function and in quantum energy levels. This parallel does not explain consciousness; it identifies it as a phenomenon of that class.</w:t>
      </w:r>
    </w:p>
    <w:p w14:paraId="031F2A53">
      <w:pPr>
        <w:pStyle w:val="18"/>
        <w:numPr>
          <w:ilvl w:val="0"/>
          <w:numId w:val="1"/>
        </w:numPr>
        <w:spacing w:before="80" w:after="80" w:line="360" w:lineRule="auto"/>
      </w:pPr>
      <w:r>
        <w:rPr>
          <w:rFonts w:ascii="Arial" w:hAnsi="Arial" w:eastAsia="Arial" w:cs="Arial"/>
          <w:sz w:val="22"/>
          <w:szCs w:val="22"/>
        </w:rPr>
        <w:t>What ceases with biological death is the specific integration pattern. What persists is matter and the effects distributed in the network. This is the closest the evidence permits to the intuition that something continues — and it is what the evidence can support without overreaching.</w:t>
      </w:r>
    </w:p>
    <w:p w14:paraId="0BA35549">
      <w:pPr>
        <w:spacing w:before="100" w:after="100"/>
      </w:pPr>
    </w:p>
    <w:p w14:paraId="5C72949F">
      <w:pPr>
        <w:pBdr>
          <w:bottom w:val="single" w:color="CCCCCC" w:sz="4" w:space="1"/>
        </w:pBdr>
        <w:spacing w:before="240" w:after="240"/>
      </w:pPr>
    </w:p>
    <w:p w14:paraId="0738E6A8">
      <w:pPr>
        <w:pStyle w:val="2"/>
        <w:spacing w:before="480" w:after="240"/>
      </w:pPr>
      <w:r>
        <w:rPr>
          <w:rFonts w:ascii="Arial" w:hAnsi="Arial" w:eastAsia="Arial" w:cs="Arial"/>
          <w:b/>
          <w:bCs/>
          <w:color w:val="1A1A2E"/>
          <w:sz w:val="36"/>
          <w:szCs w:val="36"/>
        </w:rPr>
        <w:t>References</w:t>
      </w:r>
    </w:p>
    <w:p w14:paraId="21DF2ED2">
      <w:pPr>
        <w:spacing w:before="120" w:after="120" w:line="360" w:lineRule="auto"/>
        <w:jc w:val="both"/>
      </w:pPr>
      <w:r>
        <w:rPr>
          <w:rFonts w:ascii="Arial" w:hAnsi="Arial" w:eastAsia="Arial" w:cs="Arial"/>
          <w:sz w:val="22"/>
          <w:szCs w:val="22"/>
        </w:rPr>
        <w:t>Block, N. (1995). On a confusion about a function of consciousness. Behavioral and Brain Sciences, 18(2), 227–247.</w:t>
      </w:r>
    </w:p>
    <w:p w14:paraId="0F07D788">
      <w:pPr>
        <w:spacing w:before="120" w:after="120" w:line="360" w:lineRule="auto"/>
        <w:jc w:val="both"/>
      </w:pPr>
      <w:r>
        <w:rPr>
          <w:rFonts w:ascii="Arial" w:hAnsi="Arial" w:eastAsia="Arial" w:cs="Arial"/>
          <w:sz w:val="22"/>
          <w:szCs w:val="22"/>
        </w:rPr>
        <w:t>Chalmers, D. J. (1995). Facing up to the problem of consciousness. Journal of Consciousness Studies, 2(3), 200–219.</w:t>
      </w:r>
    </w:p>
    <w:p w14:paraId="4121E509">
      <w:pPr>
        <w:spacing w:before="120" w:after="120" w:line="360" w:lineRule="auto"/>
        <w:jc w:val="both"/>
      </w:pPr>
      <w:r>
        <w:rPr>
          <w:rFonts w:ascii="Arial" w:hAnsi="Arial" w:eastAsia="Arial" w:cs="Arial"/>
          <w:sz w:val="22"/>
          <w:szCs w:val="22"/>
        </w:rPr>
        <w:t>Chalmers, D. J. (1996). The conscious mind. Oxford University Press.</w:t>
      </w:r>
    </w:p>
    <w:p w14:paraId="130416B0">
      <w:pPr>
        <w:spacing w:before="120" w:after="120" w:line="360" w:lineRule="auto"/>
        <w:jc w:val="both"/>
      </w:pPr>
      <w:r>
        <w:rPr>
          <w:rFonts w:ascii="Arial" w:hAnsi="Arial" w:eastAsia="Arial" w:cs="Arial"/>
          <w:sz w:val="22"/>
          <w:szCs w:val="22"/>
        </w:rPr>
        <w:t>Dyson, F. J. (1962). Statistical theory of the energy levels of complex systems. Journal of Mathematical Physics, 3(1), 140–156.</w:t>
      </w:r>
    </w:p>
    <w:p w14:paraId="02007D1C">
      <w:pPr>
        <w:spacing w:before="120" w:after="120" w:line="360" w:lineRule="auto"/>
        <w:jc w:val="both"/>
      </w:pPr>
      <w:r>
        <w:rPr>
          <w:rFonts w:ascii="Arial" w:hAnsi="Arial" w:eastAsia="Arial" w:cs="Arial"/>
          <w:sz w:val="22"/>
          <w:szCs w:val="22"/>
        </w:rPr>
        <w:t>Horowitz, A. (2017). Smelling themselves. Behavioural Processes, 143, 17–24.</w:t>
      </w:r>
    </w:p>
    <w:p w14:paraId="12C88019">
      <w:pPr>
        <w:spacing w:before="120" w:after="120" w:line="360" w:lineRule="auto"/>
        <w:jc w:val="both"/>
      </w:pPr>
      <w:r>
        <w:rPr>
          <w:rFonts w:ascii="Arial" w:hAnsi="Arial" w:eastAsia="Arial" w:cs="Arial"/>
          <w:sz w:val="22"/>
          <w:szCs w:val="22"/>
        </w:rPr>
        <w:t>Jackson, F. (1982). Epiphenomenal qualia. Philosophical Quarterly, 32(127), 127–136.</w:t>
      </w:r>
    </w:p>
    <w:p w14:paraId="5A7E40EC">
      <w:pPr>
        <w:spacing w:before="120" w:after="120" w:line="360" w:lineRule="auto"/>
        <w:jc w:val="both"/>
      </w:pPr>
      <w:r>
        <w:rPr>
          <w:rFonts w:ascii="Arial" w:hAnsi="Arial" w:eastAsia="Arial" w:cs="Arial"/>
          <w:sz w:val="22"/>
          <w:szCs w:val="22"/>
        </w:rPr>
        <w:t>Lamm, C., Decety, J., &amp; Singer, T. (2011). Meta-analytic evidence for common and distinct neural networks. NeuroImage, 54(3), 2492–2502.</w:t>
      </w:r>
    </w:p>
    <w:p w14:paraId="6BF13233">
      <w:pPr>
        <w:spacing w:before="120" w:after="120" w:line="360" w:lineRule="auto"/>
        <w:jc w:val="both"/>
      </w:pPr>
      <w:r>
        <w:rPr>
          <w:rFonts w:ascii="Arial" w:hAnsi="Arial" w:eastAsia="Arial" w:cs="Arial"/>
          <w:sz w:val="22"/>
          <w:szCs w:val="22"/>
        </w:rPr>
        <w:t>Montgomery, H. L. (1973). The pair correlation of zeros of the zeta function. Analytic Number Theory, 181–193.</w:t>
      </w:r>
    </w:p>
    <w:p w14:paraId="554D2B7A">
      <w:pPr>
        <w:spacing w:before="120" w:after="120" w:line="360" w:lineRule="auto"/>
        <w:jc w:val="both"/>
      </w:pPr>
      <w:r>
        <w:rPr>
          <w:rFonts w:ascii="Arial" w:hAnsi="Arial" w:eastAsia="Arial" w:cs="Arial"/>
          <w:sz w:val="22"/>
          <w:szCs w:val="22"/>
        </w:rPr>
        <w:t>Nagel, T. (1974). What is it like to be a bat? Philosophical Review, 83(4), 435–450.</w:t>
      </w:r>
    </w:p>
    <w:p w14:paraId="27ADF026">
      <w:pPr>
        <w:spacing w:before="120" w:after="120" w:line="360" w:lineRule="auto"/>
        <w:jc w:val="both"/>
      </w:pPr>
      <w:r>
        <w:rPr>
          <w:rFonts w:ascii="Arial" w:hAnsi="Arial" w:eastAsia="Arial" w:cs="Arial"/>
          <w:sz w:val="22"/>
          <w:szCs w:val="22"/>
        </w:rPr>
        <w:t>Singer, T., et al. (2004). Empathy for pain involves the affective but not sensory components of pain. Science, 303(5661), 1157–1162.</w:t>
      </w:r>
    </w:p>
    <w:p w14:paraId="19E459F4">
      <w:pPr>
        <w:spacing w:before="120" w:after="120" w:line="360" w:lineRule="auto"/>
        <w:jc w:val="both"/>
      </w:pPr>
      <w:r>
        <w:rPr>
          <w:rFonts w:ascii="Arial" w:hAnsi="Arial" w:eastAsia="Arial" w:cs="Arial"/>
          <w:sz w:val="22"/>
          <w:szCs w:val="22"/>
        </w:rPr>
        <w:t>Thaler, L., et al. (2011). Neural correlates of natural human echolocation. PLOS ONE, 6(5), e20162.</w:t>
      </w:r>
    </w:p>
    <w:p w14:paraId="20C3EB10">
      <w:pPr>
        <w:spacing w:before="120" w:after="120" w:line="360" w:lineRule="auto"/>
        <w:jc w:val="both"/>
      </w:pPr>
      <w:r>
        <w:rPr>
          <w:rFonts w:ascii="Arial" w:hAnsi="Arial" w:eastAsia="Arial" w:cs="Arial"/>
          <w:sz w:val="22"/>
          <w:szCs w:val="22"/>
        </w:rPr>
        <w:t>Thaler, L., &amp; Goodale, M. A. (2016). Echolocation in humans: An overview. WIREs Cognitive Science, 7(6), 382–393.</w:t>
      </w:r>
    </w:p>
    <w:p w14:paraId="5C409A01">
      <w:pPr>
        <w:spacing w:before="120" w:after="120" w:line="360" w:lineRule="auto"/>
        <w:jc w:val="both"/>
      </w:pPr>
      <w:r>
        <w:rPr>
          <w:rFonts w:ascii="Arial" w:hAnsi="Arial" w:eastAsia="Arial" w:cs="Arial"/>
          <w:sz w:val="22"/>
          <w:szCs w:val="22"/>
        </w:rPr>
        <w:t>Tononi, G., &amp; Koch, C. (2015). Consciousness: Here, there and everywhere? Philosophical Transactions of the Royal Society B, 370(1668).</w:t>
      </w:r>
    </w:p>
    <w:p w14:paraId="073FC974">
      <w:r>
        <w:br w:type="page"/>
      </w:r>
    </w:p>
    <w:p w14:paraId="3F50B52A">
      <w:pPr>
        <w:spacing w:before="1440" w:after="240"/>
        <w:jc w:val="center"/>
      </w:pPr>
      <w:r>
        <w:rPr>
          <w:rFonts w:ascii="Arial" w:hAnsi="Arial" w:eastAsia="Arial" w:cs="Arial"/>
          <w:b/>
          <w:bCs/>
          <w:caps/>
          <w:color w:val="888888"/>
          <w:sz w:val="24"/>
          <w:szCs w:val="24"/>
        </w:rPr>
        <w:t>CHAPTER 6</w:t>
      </w:r>
    </w:p>
    <w:p w14:paraId="0F28EDFF">
      <w:pPr>
        <w:spacing w:before="0" w:after="360"/>
        <w:jc w:val="center"/>
      </w:pPr>
      <w:r>
        <w:rPr>
          <w:rFonts w:ascii="Arial" w:hAnsi="Arial" w:eastAsia="Arial" w:cs="Arial"/>
          <w:b/>
          <w:bCs/>
          <w:color w:val="1A1A2E"/>
          <w:sz w:val="48"/>
          <w:szCs w:val="48"/>
        </w:rPr>
        <w:t>Death as Transformation</w:t>
      </w:r>
    </w:p>
    <w:p w14:paraId="388BCA7B">
      <w:pPr>
        <w:spacing w:before="0" w:after="120"/>
        <w:jc w:val="center"/>
      </w:pPr>
      <w:r>
        <w:rPr>
          <w:rFonts w:ascii="Arial" w:hAnsi="Arial" w:eastAsia="Arial" w:cs="Arial"/>
          <w:i/>
          <w:iCs/>
          <w:color w:val="444444"/>
          <w:sz w:val="26"/>
          <w:szCs w:val="26"/>
        </w:rPr>
        <w:t>Matter, Eternity, and the Fear That Has No Object</w:t>
      </w:r>
    </w:p>
    <w:p w14:paraId="1783B270">
      <w:pPr>
        <w:pBdr>
          <w:bottom w:val="single" w:color="CCCCCC" w:sz="4" w:space="1"/>
        </w:pBdr>
        <w:spacing w:before="240" w:after="240"/>
      </w:pPr>
    </w:p>
    <w:p w14:paraId="065A2E1A">
      <w:pPr>
        <w:spacing w:before="100" w:after="100"/>
      </w:pPr>
    </w:p>
    <w:p w14:paraId="7D93A2C4">
      <w:pPr>
        <w:pBdr>
          <w:left w:val="single" w:color="0F3460" w:sz="12" w:space="0"/>
        </w:pBdr>
        <w:spacing w:before="240" w:after="240"/>
        <w:ind w:left="720" w:right="720"/>
        <w:jc w:val="center"/>
      </w:pPr>
      <w:r>
        <w:rPr>
          <w:rFonts w:ascii="Arial" w:hAnsi="Arial" w:eastAsia="Arial" w:cs="Arial"/>
          <w:i/>
          <w:iCs/>
          <w:color w:val="333333"/>
          <w:sz w:val="22"/>
          <w:szCs w:val="22"/>
        </w:rPr>
        <w:t>"When I exist, death is not. When death is, I no longer exist. Therefore death is nothing to me."</w:t>
      </w:r>
    </w:p>
    <w:p w14:paraId="012D8B95">
      <w:pPr>
        <w:spacing w:before="0" w:after="240"/>
        <w:jc w:val="right"/>
      </w:pPr>
      <w:r>
        <w:rPr>
          <w:rFonts w:ascii="Arial" w:hAnsi="Arial" w:eastAsia="Arial" w:cs="Arial"/>
          <w:i/>
          <w:iCs/>
          <w:color w:val="666666"/>
          <w:sz w:val="20"/>
          <w:szCs w:val="20"/>
        </w:rPr>
        <w:t>— Epicurus, Letter to Menoeceus (4th century BCE)</w:t>
      </w:r>
    </w:p>
    <w:p w14:paraId="339FA83B">
      <w:pPr>
        <w:spacing w:before="100" w:after="100"/>
      </w:pPr>
    </w:p>
    <w:p w14:paraId="20402E7B">
      <w:pPr>
        <w:pStyle w:val="2"/>
        <w:spacing w:before="480" w:after="240"/>
      </w:pPr>
      <w:r>
        <w:rPr>
          <w:rFonts w:ascii="Arial" w:hAnsi="Arial" w:eastAsia="Arial" w:cs="Arial"/>
          <w:b/>
          <w:bCs/>
          <w:color w:val="1A1A2E"/>
          <w:sz w:val="36"/>
          <w:szCs w:val="36"/>
        </w:rPr>
        <w:t>1. Introduction: The Fear of a Process Ending</w:t>
      </w:r>
    </w:p>
    <w:p w14:paraId="1E1DCECD">
      <w:pPr>
        <w:spacing w:before="120" w:after="120" w:line="360" w:lineRule="auto"/>
        <w:jc w:val="both"/>
      </w:pPr>
      <w:r>
        <w:rPr>
          <w:rFonts w:ascii="Arial" w:hAnsi="Arial" w:eastAsia="Arial" w:cs="Arial"/>
          <w:sz w:val="22"/>
          <w:szCs w:val="22"/>
        </w:rPr>
        <w:t>Chapter 5 established that death is the cessation of the integration process generating experience, and that what persists is not the self but the patterns it embodied. This chapter develops that conclusion in full depth and extracts its implications for how we live.</w:t>
      </w:r>
    </w:p>
    <w:p w14:paraId="51A903E5">
      <w:pPr>
        <w:spacing w:before="120" w:after="120" w:line="360" w:lineRule="auto"/>
        <w:jc w:val="both"/>
      </w:pPr>
      <w:r>
        <w:rPr>
          <w:rFonts w:ascii="Arial" w:hAnsi="Arial" w:eastAsia="Arial" w:cs="Arial"/>
          <w:sz w:val="22"/>
          <w:szCs w:val="22"/>
        </w:rPr>
        <w:t>The fear of death is universal in the human species — the only fear that full metacognition makes possible in its most acute form: anticipatory terror of one's own extinction. Non-human animals flee immediate danger. Only humans wake terrified by something that has not yet occurred and may not occur for decades. This chapter argues that fear rests on an image of the self that the preceding chapters have shown to be incorrect — not to offer a comforting falsehood, but to show that the correct image is genuinely more precise and, for many, more livable.</w:t>
      </w:r>
    </w:p>
    <w:p w14:paraId="51299FBF">
      <w:pPr>
        <w:spacing w:before="100" w:after="100"/>
      </w:pPr>
    </w:p>
    <w:p w14:paraId="2FEB8561">
      <w:pPr>
        <w:pStyle w:val="2"/>
        <w:spacing w:before="480" w:after="240"/>
      </w:pPr>
      <w:r>
        <w:rPr>
          <w:rFonts w:ascii="Arial" w:hAnsi="Arial" w:eastAsia="Arial" w:cs="Arial"/>
          <w:b/>
          <w:bCs/>
          <w:color w:val="1A1A2E"/>
          <w:sz w:val="36"/>
          <w:szCs w:val="36"/>
        </w:rPr>
        <w:t>2. Operational Definitions</w:t>
      </w:r>
    </w:p>
    <w:p w14:paraId="6ADA6D6C">
      <w:pPr>
        <w:spacing w:before="100" w:after="100"/>
      </w:pPr>
    </w:p>
    <w:p w14:paraId="5AEE8538">
      <w:pPr>
        <w:spacing w:before="120" w:after="120" w:line="360" w:lineRule="auto"/>
        <w:ind w:left="360"/>
      </w:pPr>
      <w:r>
        <w:rPr>
          <w:rFonts w:ascii="Arial" w:hAnsi="Arial" w:eastAsia="Arial" w:cs="Arial"/>
          <w:b/>
          <w:bCs/>
          <w:color w:val="0F3460"/>
          <w:sz w:val="22"/>
          <w:szCs w:val="22"/>
        </w:rPr>
        <w:t xml:space="preserve">D37 — Mortality terror (Mt): </w:t>
      </w:r>
      <w:r>
        <w:rPr>
          <w:rFonts w:ascii="Arial" w:hAnsi="Arial" w:eastAsia="Arial" w:cs="Arial"/>
          <w:sz w:val="22"/>
          <w:szCs w:val="22"/>
        </w:rPr>
        <w:t>Anticipatory anxiety produced by the metacognitive representation of one's own future death. Specific to systems with full metacognition. Studied systematically by Terror Management Theory.</w:t>
      </w:r>
    </w:p>
    <w:p w14:paraId="18C340D7">
      <w:pPr>
        <w:spacing w:before="120" w:after="120" w:line="360" w:lineRule="auto"/>
        <w:ind w:left="360"/>
      </w:pPr>
      <w:r>
        <w:rPr>
          <w:rFonts w:ascii="Arial" w:hAnsi="Arial" w:eastAsia="Arial" w:cs="Arial"/>
          <w:b/>
          <w:bCs/>
          <w:color w:val="0F3460"/>
          <w:sz w:val="22"/>
          <w:szCs w:val="22"/>
        </w:rPr>
        <w:t xml:space="preserve">D38 — Material continuity (Mc): </w:t>
      </w:r>
      <w:r>
        <w:rPr>
          <w:rFonts w:ascii="Arial" w:hAnsi="Arial" w:eastAsia="Arial" w:cs="Arial"/>
          <w:sz w:val="22"/>
          <w:szCs w:val="22"/>
        </w:rPr>
        <w:t>Persistence of atoms and molecules composing an organism after biological death. Atoms are not destroyed: they redistribute through the environment and participate in new physical, chemical, and biological processes.</w:t>
      </w:r>
    </w:p>
    <w:p w14:paraId="7AED2E32">
      <w:pPr>
        <w:spacing w:before="120" w:after="120" w:line="360" w:lineRule="auto"/>
        <w:ind w:left="360"/>
      </w:pPr>
      <w:r>
        <w:rPr>
          <w:rFonts w:ascii="Arial" w:hAnsi="Arial" w:eastAsia="Arial" w:cs="Arial"/>
          <w:b/>
          <w:bCs/>
          <w:color w:val="0F3460"/>
          <w:sz w:val="22"/>
          <w:szCs w:val="22"/>
        </w:rPr>
        <w:t xml:space="preserve">D39 — Pattern continuity (Pc): </w:t>
      </w:r>
      <w:r>
        <w:rPr>
          <w:rFonts w:ascii="Arial" w:hAnsi="Arial" w:eastAsia="Arial" w:cs="Arial"/>
          <w:sz w:val="22"/>
          <w:szCs w:val="22"/>
        </w:rPr>
        <w:t>Persistence of functional information — learning, effects on other systems, environmental modifications — after the dissolution of the substrate generating it. Distinct from identity continuity.</w:t>
      </w:r>
    </w:p>
    <w:p w14:paraId="42A872A6">
      <w:pPr>
        <w:spacing w:before="120" w:after="120" w:line="360" w:lineRule="auto"/>
        <w:ind w:left="360"/>
      </w:pPr>
      <w:r>
        <w:rPr>
          <w:rFonts w:ascii="Arial" w:hAnsi="Arial" w:eastAsia="Arial" w:cs="Arial"/>
          <w:b/>
          <w:bCs/>
          <w:color w:val="0F3460"/>
          <w:sz w:val="22"/>
          <w:szCs w:val="22"/>
        </w:rPr>
        <w:t xml:space="preserve">D40 — Identity continuity (Ic): </w:t>
      </w:r>
      <w:r>
        <w:rPr>
          <w:rFonts w:ascii="Arial" w:hAnsi="Arial" w:eastAsia="Arial" w:cs="Arial"/>
          <w:sz w:val="22"/>
          <w:szCs w:val="22"/>
        </w:rPr>
        <w:t>Persistence of the self as an entity with continuous autobiographical memory and the sense of being the same subject across time. Dependent on the specific neural substrate. Does not survive biological death in the neurobiological model.</w:t>
      </w:r>
    </w:p>
    <w:p w14:paraId="2DB34C8F">
      <w:pPr>
        <w:spacing w:before="120" w:after="120" w:line="360" w:lineRule="auto"/>
        <w:ind w:left="360"/>
      </w:pPr>
      <w:r>
        <w:rPr>
          <w:rFonts w:ascii="Arial" w:hAnsi="Arial" w:eastAsia="Arial" w:cs="Arial"/>
          <w:b/>
          <w:bCs/>
          <w:color w:val="0F3460"/>
          <w:sz w:val="22"/>
          <w:szCs w:val="22"/>
        </w:rPr>
        <w:t xml:space="preserve">D41 — Premortem symmetry (Ps): </w:t>
      </w:r>
      <w:r>
        <w:rPr>
          <w:rFonts w:ascii="Arial" w:hAnsi="Arial" w:eastAsia="Arial" w:cs="Arial"/>
          <w:sz w:val="22"/>
          <w:szCs w:val="22"/>
        </w:rPr>
        <w:t>Epicurus's argument: the state of non-existence prior to birth is symmetrically equivalent to non-existence following death. If the first causes no anxiety, the second should not either, on structurally equivalent grounds.</w:t>
      </w:r>
    </w:p>
    <w:p w14:paraId="0047C22F">
      <w:pPr>
        <w:spacing w:before="120" w:after="120" w:line="360" w:lineRule="auto"/>
        <w:ind w:left="360"/>
      </w:pPr>
      <w:r>
        <w:rPr>
          <w:rFonts w:ascii="Arial" w:hAnsi="Arial" w:eastAsia="Arial" w:cs="Arial"/>
          <w:b/>
          <w:bCs/>
          <w:color w:val="0F3460"/>
          <w:sz w:val="22"/>
          <w:szCs w:val="22"/>
        </w:rPr>
        <w:t xml:space="preserve">D42 — Stellar nucleosynthesis (Sn): </w:t>
      </w:r>
      <w:r>
        <w:rPr>
          <w:rFonts w:ascii="Arial" w:hAnsi="Arial" w:eastAsia="Arial" w:cs="Arial"/>
          <w:sz w:val="22"/>
          <w:szCs w:val="22"/>
        </w:rPr>
        <w:t>Formation of heavy elements — carbon, nitrogen, oxygen, iron — in stellar interiors and in supernova explosions. The atoms composing biological organisms were forged in this process.</w:t>
      </w:r>
    </w:p>
    <w:p w14:paraId="568976AC">
      <w:pPr>
        <w:spacing w:before="120" w:after="120" w:line="360" w:lineRule="auto"/>
        <w:ind w:left="360"/>
      </w:pPr>
      <w:r>
        <w:rPr>
          <w:rFonts w:ascii="Arial" w:hAnsi="Arial" w:eastAsia="Arial" w:cs="Arial"/>
          <w:b/>
          <w:bCs/>
          <w:color w:val="0F3460"/>
          <w:sz w:val="22"/>
          <w:szCs w:val="22"/>
        </w:rPr>
        <w:t xml:space="preserve">D43 — Threshold of irreversibility (Ti): </w:t>
      </w:r>
      <w:r>
        <w:rPr>
          <w:rFonts w:ascii="Arial" w:hAnsi="Arial" w:eastAsia="Arial" w:cs="Arial"/>
          <w:sz w:val="22"/>
          <w:szCs w:val="22"/>
        </w:rPr>
        <w:t>The point in the neurological degradation process beyond which damage to the substrate cannot be reversed by any available intervention. Beyond this threshold, the integration process generating conscious experience cannot resume.</w:t>
      </w:r>
    </w:p>
    <w:p w14:paraId="728AA6CB">
      <w:pPr>
        <w:spacing w:before="120" w:after="120" w:line="360" w:lineRule="auto"/>
        <w:ind w:left="360"/>
      </w:pPr>
      <w:r>
        <w:rPr>
          <w:rFonts w:ascii="Arial" w:hAnsi="Arial" w:eastAsia="Arial" w:cs="Arial"/>
          <w:b/>
          <w:bCs/>
          <w:color w:val="0F3460"/>
          <w:sz w:val="22"/>
          <w:szCs w:val="22"/>
        </w:rPr>
        <w:t xml:space="preserve">D44 — Organization continuum (Oc): </w:t>
      </w:r>
      <w:r>
        <w:rPr>
          <w:rFonts w:ascii="Arial" w:hAnsi="Arial" w:eastAsia="Arial" w:cs="Arial"/>
          <w:sz w:val="22"/>
          <w:szCs w:val="22"/>
        </w:rPr>
        <w:t>The scale of states between full wakefulness and brain death — including sleep, sleepwalking, sedation, coma, vegetative states — differentiated by degree of functional integration of the neural substrate. Consciousness is not binary but proportional to that degree of integration.</w:t>
      </w:r>
    </w:p>
    <w:p w14:paraId="13B8A1A8">
      <w:pPr>
        <w:spacing w:before="100" w:after="100"/>
      </w:pPr>
    </w:p>
    <w:p w14:paraId="56AC682A">
      <w:pPr>
        <w:pStyle w:val="2"/>
        <w:spacing w:before="480" w:after="240"/>
      </w:pPr>
      <w:r>
        <w:rPr>
          <w:rFonts w:ascii="Arial" w:hAnsi="Arial" w:eastAsia="Arial" w:cs="Arial"/>
          <w:b/>
          <w:bCs/>
          <w:color w:val="1A1A2E"/>
          <w:sz w:val="36"/>
          <w:szCs w:val="36"/>
        </w:rPr>
        <w:t>3. The Fear of Death and Its Real Object</w:t>
      </w:r>
    </w:p>
    <w:p w14:paraId="43D94C86">
      <w:pPr>
        <w:pStyle w:val="3"/>
        <w:spacing w:before="360" w:after="180"/>
      </w:pPr>
      <w:r>
        <w:rPr>
          <w:rFonts w:ascii="Arial" w:hAnsi="Arial" w:eastAsia="Arial" w:cs="Arial"/>
          <w:b/>
          <w:bCs/>
          <w:color w:val="16213E"/>
          <w:sz w:val="28"/>
          <w:szCs w:val="28"/>
        </w:rPr>
        <w:t>3.1 Terror Management Theory</w:t>
      </w:r>
    </w:p>
    <w:p w14:paraId="234B6303">
      <w:pPr>
        <w:spacing w:before="120" w:after="120" w:line="360" w:lineRule="auto"/>
        <w:jc w:val="both"/>
      </w:pPr>
      <w:r>
        <w:rPr>
          <w:rFonts w:ascii="Arial" w:hAnsi="Arial" w:eastAsia="Arial" w:cs="Arial"/>
          <w:sz w:val="22"/>
          <w:szCs w:val="22"/>
        </w:rPr>
        <w:t>In 1986, Greenberg, Solomon, and Pyszczynski developed Terror Management Theory building on Ernest Becker's work. Its central thesis: much of human cultural, religious, and social activity is, at its deepest root, a response to mortality terror. Cultures construct systems of value, narratives of meaning, and promises of symbolic immortality precisely because metacognition makes possible the anticipatory representation of one's own death. TMT has generated more than 500 experimental studies demonstrating that reminding people of their own mortality — even subliminally — produces measurable increases in defense of their own cultural values.</w:t>
      </w:r>
    </w:p>
    <w:p w14:paraId="32B9AFFF">
      <w:pPr>
        <w:spacing w:before="100" w:after="100"/>
      </w:pPr>
    </w:p>
    <w:p w14:paraId="6ED5465A">
      <w:pPr>
        <w:pStyle w:val="3"/>
        <w:spacing w:before="360" w:after="180"/>
      </w:pPr>
      <w:r>
        <w:rPr>
          <w:rFonts w:ascii="Arial" w:hAnsi="Arial" w:eastAsia="Arial" w:cs="Arial"/>
          <w:b/>
          <w:bCs/>
          <w:color w:val="16213E"/>
          <w:sz w:val="28"/>
          <w:szCs w:val="28"/>
        </w:rPr>
        <w:t>3.2 What the fear assumes about the self</w:t>
      </w:r>
    </w:p>
    <w:p w14:paraId="5B77AA45">
      <w:pPr>
        <w:spacing w:before="120" w:after="120" w:line="360" w:lineRule="auto"/>
        <w:jc w:val="both"/>
      </w:pPr>
      <w:r>
        <w:rPr>
          <w:rFonts w:ascii="Arial" w:hAnsi="Arial" w:eastAsia="Arial" w:cs="Arial"/>
          <w:sz w:val="22"/>
          <w:szCs w:val="22"/>
        </w:rPr>
        <w:t>The fear of death has an implicit structure. It assumes a self — an entity with continuity, with experience, with the sense of being this specific subject — that is going to cease to exist. The terror is that entity's terror of its own extinction. But the preceding chapters have built an argument that weakens this image. The self is not an entity. It is an emergent integration process the brain continuously constructs, sustained by episodic memory and the predictive system. If the self is a process rather than an entity, the question 'what happens to the self when it dies?' has a different answer: it is not that an entity is destroyed. It is that a process ceases.</w:t>
      </w:r>
    </w:p>
    <w:p w14:paraId="11C4FCD5">
      <w:pPr>
        <w:spacing w:before="100" w:after="100"/>
      </w:pPr>
    </w:p>
    <w:p w14:paraId="621C9475">
      <w:pPr>
        <w:pStyle w:val="3"/>
        <w:spacing w:before="360" w:after="180"/>
      </w:pPr>
      <w:r>
        <w:rPr>
          <w:rFonts w:ascii="Arial" w:hAnsi="Arial" w:eastAsia="Arial" w:cs="Arial"/>
          <w:b/>
          <w:bCs/>
          <w:color w:val="16213E"/>
          <w:sz w:val="28"/>
          <w:szCs w:val="28"/>
        </w:rPr>
        <w:t>3.3 Epicurus's symmetry argument</w:t>
      </w:r>
    </w:p>
    <w:p w14:paraId="35A9E036">
      <w:pPr>
        <w:spacing w:before="120" w:after="120" w:line="360" w:lineRule="auto"/>
        <w:jc w:val="both"/>
      </w:pPr>
      <w:r>
        <w:rPr>
          <w:rFonts w:ascii="Arial" w:hAnsi="Arial" w:eastAsia="Arial" w:cs="Arial"/>
          <w:sz w:val="22"/>
          <w:szCs w:val="22"/>
        </w:rPr>
        <w:t>Epicurus formulated 2,400 years ago an argument that remains philosophically robust: before being born, you did not exist. That period of non-existence — from the Big Bang to your conception — produces no terror. Yet it is structurally identical to the period of non-existence following your death. If the premortem state of non-existence does not distress you, there is no structural reason why the postmortem state should. The asymmetry in how we perceive the two periods is not a property of the states but of the system contemplating them: the brain has retrospective access to the past but only anticipatory projection toward the future, for which the imagined future carries emotional weight the equally inexistent past does not. This argument does not eliminate the fear of the process of dying — pain, loss, deterioration — but challenges the fear of the state that follows, which by definition is not experienced.</w:t>
      </w:r>
    </w:p>
    <w:p w14:paraId="59228B7D">
      <w:pPr>
        <w:spacing w:before="100" w:after="100"/>
      </w:pPr>
    </w:p>
    <w:p w14:paraId="7183BED5">
      <w:pPr>
        <w:pStyle w:val="2"/>
        <w:spacing w:before="480" w:after="240"/>
      </w:pPr>
      <w:r>
        <w:rPr>
          <w:rFonts w:ascii="Arial" w:hAnsi="Arial" w:eastAsia="Arial" w:cs="Arial"/>
          <w:b/>
          <w:bCs/>
          <w:color w:val="1A1A2E"/>
          <w:sz w:val="36"/>
          <w:szCs w:val="36"/>
        </w:rPr>
        <w:t>4. The Eternity of Matter</w:t>
      </w:r>
    </w:p>
    <w:p w14:paraId="0DEF159F">
      <w:pPr>
        <w:pStyle w:val="3"/>
        <w:spacing w:before="360" w:after="180"/>
      </w:pPr>
      <w:r>
        <w:rPr>
          <w:rFonts w:ascii="Arial" w:hAnsi="Arial" w:eastAsia="Arial" w:cs="Arial"/>
          <w:b/>
          <w:bCs/>
          <w:color w:val="16213E"/>
          <w:sz w:val="28"/>
          <w:szCs w:val="28"/>
        </w:rPr>
        <w:t>4.1 Star stuff: the genealogy of atoms</w:t>
      </w:r>
    </w:p>
    <w:p w14:paraId="50BA7770">
      <w:pPr>
        <w:spacing w:before="120" w:after="120" w:line="360" w:lineRule="auto"/>
        <w:jc w:val="both"/>
      </w:pPr>
      <w:r>
        <w:rPr>
          <w:rFonts w:ascii="Arial" w:hAnsi="Arial" w:eastAsia="Arial" w:cs="Arial"/>
          <w:sz w:val="22"/>
          <w:szCs w:val="22"/>
        </w:rPr>
        <w:t>The only elements the Big Bang produced in significant quantities were hydrogen and helium. Carbon, nitrogen, oxygen, phosphorus — the elements composing biological organisms — were forged in stellar interiors. When massive stars exhausted their nuclear fuel, they exploded as supernovae, scattering synthesized elements across thousands of light-years. The carbon atoms in your neurons were synthesized inside a star that existed before the solar system formed. When Carl Sagan said we are made of star stuff, he was not being poetic. He was being precise.</w:t>
      </w:r>
    </w:p>
    <w:p w14:paraId="3314336B">
      <w:pPr>
        <w:spacing w:before="100" w:after="100"/>
      </w:pPr>
    </w:p>
    <w:p w14:paraId="5BDBF040">
      <w:pPr>
        <w:pStyle w:val="3"/>
        <w:spacing w:before="360" w:after="180"/>
      </w:pPr>
      <w:r>
        <w:rPr>
          <w:rFonts w:ascii="Arial" w:hAnsi="Arial" w:eastAsia="Arial" w:cs="Arial"/>
          <w:b/>
          <w:bCs/>
          <w:color w:val="16213E"/>
          <w:sz w:val="28"/>
          <w:szCs w:val="28"/>
        </w:rPr>
        <w:t>4.2 Conservation as principle</w:t>
      </w:r>
    </w:p>
    <w:p w14:paraId="6DF332B1">
      <w:pPr>
        <w:spacing w:before="120" w:after="120" w:line="360" w:lineRule="auto"/>
        <w:jc w:val="both"/>
      </w:pPr>
      <w:r>
        <w:rPr>
          <w:rFonts w:ascii="Arial" w:hAnsi="Arial" w:eastAsia="Arial" w:cs="Arial"/>
          <w:sz w:val="22"/>
          <w:szCs w:val="22"/>
        </w:rPr>
        <w:t>Conservation of energy is among the most solidly established principles in physics: the total energy of an isolated system remains constant. The atoms composing your body will not be destroyed when you die. They will be redistributed. Bacteria and fungi will decompose organic tissue into simple molecules that will enter the soil, the water, the air. The eternity of matter is not a belief. It is physics.</w:t>
      </w:r>
    </w:p>
    <w:p w14:paraId="18323E53">
      <w:pPr>
        <w:spacing w:before="100" w:after="100"/>
      </w:pPr>
    </w:p>
    <w:p w14:paraId="6C57D4FA">
      <w:pPr>
        <w:pStyle w:val="3"/>
        <w:spacing w:before="360" w:after="180"/>
      </w:pPr>
      <w:r>
        <w:rPr>
          <w:rFonts w:ascii="Arial" w:hAnsi="Arial" w:eastAsia="Arial" w:cs="Arial"/>
          <w:b/>
          <w:bCs/>
          <w:color w:val="16213E"/>
          <w:sz w:val="28"/>
          <w:szCs w:val="28"/>
        </w:rPr>
        <w:t>4.3 The degradation continuum: CPR, defibrillation, and the threshold of irreversibility</w:t>
      </w:r>
    </w:p>
    <w:p w14:paraId="5E07591E">
      <w:pPr>
        <w:spacing w:before="120" w:after="120" w:line="360" w:lineRule="auto"/>
        <w:jc w:val="both"/>
      </w:pPr>
      <w:r>
        <w:rPr>
          <w:rFonts w:ascii="Arial" w:hAnsi="Arial" w:eastAsia="Arial" w:cs="Arial"/>
          <w:sz w:val="22"/>
          <w:szCs w:val="22"/>
        </w:rPr>
        <w:t>Death does not occur as an instantaneous power cut. When the heart stops, oxygen flow to the brain is interrupted, but neural activity does not vanish at that same instant. A process of progressive degradation begins: within seconds, consciousness is lost; within the first minutes, the electroencephalogram begins to flatten; and beyond a certain time without circulation, neuronal damage becomes irreversible. Under ordinary conditions without intervention, this interval is on the order of minutes, though it varies with body temperature, prior conditions, and available medical support.</w:t>
      </w:r>
    </w:p>
    <w:p w14:paraId="32350332">
      <w:pPr>
        <w:spacing w:before="120" w:after="120" w:line="360" w:lineRule="auto"/>
        <w:jc w:val="both"/>
      </w:pPr>
      <w:r>
        <w:rPr>
          <w:rFonts w:ascii="Arial" w:hAnsi="Arial" w:eastAsia="Arial" w:cs="Arial"/>
          <w:sz w:val="22"/>
          <w:szCs w:val="22"/>
        </w:rPr>
        <w:t>This interval is philosophically relevant because it demonstrates something this book's argument requires: consciousness is not a binary switch but a continuous process dependent on its substrate's integrity. While organized neural activity exists — however minimal — the process has not completely ceased. CPR and defibrillation do not restore consciousness directly: they restore the circulation that carries oxygen to the brain. Defibrillation does not 'restart' the heart on its own; it interrupts chaotic rhythms to allow the system to recover organized rhythm when possible. In this context, 'assisted miracle' implies no supernatural intervention — it describes the capacity of applied knowledge to restore critical physical conditions.</w:t>
      </w:r>
    </w:p>
    <w:p w14:paraId="715397A1">
      <w:pPr>
        <w:spacing w:before="120" w:after="120" w:line="360" w:lineRule="auto"/>
        <w:jc w:val="both"/>
      </w:pPr>
      <w:r>
        <w:rPr>
          <w:rFonts w:ascii="Arial" w:hAnsi="Arial" w:eastAsia="Arial" w:cs="Arial"/>
          <w:sz w:val="22"/>
          <w:szCs w:val="22"/>
        </w:rPr>
        <w:t>Intensive care units are the space where humanity most directly confronts the threshold between process and its cessation. These states are not uniform: they range from reduced but organized brain activity to limit conditions where prognostic assessment requires multiple measurements and strict clinical criteria. When brain electrical activity ceases in a sustained and verified fashion — when the substrate responds to no stimulus and the networks sustaining integration have collapsed without possibility of recovery — the process has ended. There is nothing mystical about death, and nothing trivial either. It is the natural limit of a process that, while it lasted, was the most extraordinary thing matter has produced in the universe we know.</w:t>
      </w:r>
    </w:p>
    <w:p w14:paraId="76A9EDD4">
      <w:pPr>
        <w:spacing w:before="100" w:after="100"/>
      </w:pPr>
    </w:p>
    <w:p w14:paraId="54FD9DF1">
      <w:pPr>
        <w:pStyle w:val="3"/>
        <w:spacing w:before="360" w:after="180"/>
      </w:pPr>
      <w:r>
        <w:rPr>
          <w:rFonts w:ascii="Arial" w:hAnsi="Arial" w:eastAsia="Arial" w:cs="Arial"/>
          <w:b/>
          <w:bCs/>
          <w:color w:val="16213E"/>
          <w:sz w:val="28"/>
          <w:szCs w:val="28"/>
        </w:rPr>
        <w:t>4.4 The difference between what ends and what continues</w:t>
      </w:r>
    </w:p>
    <w:p w14:paraId="6787A710">
      <w:pPr>
        <w:spacing w:before="120" w:after="120" w:line="360" w:lineRule="auto"/>
        <w:jc w:val="both"/>
      </w:pPr>
      <w:r>
        <w:rPr>
          <w:rFonts w:ascii="Arial" w:hAnsi="Arial" w:eastAsia="Arial" w:cs="Arial"/>
          <w:sz w:val="22"/>
          <w:szCs w:val="22"/>
        </w:rPr>
        <w:t>What ends with biological death is the specific organization — the pattern of neural connections, the functional architecture that generated that specific experience, the narrative the self that brain constructed. That level of organization does not reconstitute itself elsewhere. Identity continuity ceases. What continues is twofold: matter in its cosmic redistribution, and the effects of the self — the patterns distributed in the surrounding system — in the modifications it produced in other substrates. Not as you. As effects of you.</w:t>
      </w:r>
    </w:p>
    <w:p w14:paraId="6DA1D91C">
      <w:pPr>
        <w:pBdr>
          <w:left w:val="single" w:color="0F3460" w:sz="12" w:space="0"/>
        </w:pBdr>
        <w:spacing w:before="240" w:after="240"/>
        <w:ind w:left="720" w:right="720"/>
        <w:jc w:val="center"/>
      </w:pPr>
      <w:r>
        <w:rPr>
          <w:rFonts w:ascii="Arial" w:hAnsi="Arial" w:eastAsia="Arial" w:cs="Arial"/>
          <w:i/>
          <w:iCs/>
          <w:color w:val="333333"/>
          <w:sz w:val="22"/>
          <w:szCs w:val="22"/>
        </w:rPr>
        <w:t>"We do not disappear when we die. We redistribute. Atoms follow the path physics marks for them. Patterns follow the path the substrates we touched allow them to continue."</w:t>
      </w:r>
    </w:p>
    <w:p w14:paraId="3D8A126B">
      <w:pPr>
        <w:spacing w:before="100" w:after="100"/>
      </w:pPr>
    </w:p>
    <w:p w14:paraId="28A5CEE2">
      <w:pPr>
        <w:pStyle w:val="2"/>
        <w:spacing w:before="480" w:after="240"/>
      </w:pPr>
      <w:r>
        <w:rPr>
          <w:rFonts w:ascii="Arial" w:hAnsi="Arial" w:eastAsia="Arial" w:cs="Arial"/>
          <w:b/>
          <w:bCs/>
          <w:color w:val="1A1A2E"/>
          <w:sz w:val="36"/>
          <w:szCs w:val="36"/>
        </w:rPr>
        <w:t>5. The Self in Time: Continuity, Identity, and Heraclitus's River</w:t>
      </w:r>
    </w:p>
    <w:p w14:paraId="0FBFC9DC">
      <w:pPr>
        <w:pStyle w:val="3"/>
        <w:spacing w:before="360" w:after="180"/>
      </w:pPr>
      <w:r>
        <w:rPr>
          <w:rFonts w:ascii="Arial" w:hAnsi="Arial" w:eastAsia="Arial" w:cs="Arial"/>
          <w:b/>
          <w:bCs/>
          <w:color w:val="16213E"/>
          <w:sz w:val="28"/>
          <w:szCs w:val="28"/>
        </w:rPr>
        <w:t>5.1 The problem of identity across time</w:t>
      </w:r>
    </w:p>
    <w:p w14:paraId="2407095C">
      <w:pPr>
        <w:spacing w:before="120" w:after="120" w:line="360" w:lineRule="auto"/>
        <w:jc w:val="both"/>
      </w:pPr>
      <w:r>
        <w:rPr>
          <w:rFonts w:ascii="Arial" w:hAnsi="Arial" w:eastAsia="Arial" w:cs="Arial"/>
          <w:sz w:val="22"/>
          <w:szCs w:val="22"/>
        </w:rPr>
        <w:t>Heraclitus observed that you cannot step into the same river twice, because the waters are different each time. The river is the same not because it is the same water but because it maintains a continuity of process. The same problem applies to the self more acutely. What maintains continuity is the process: the narrative the brain constructs connecting states across time, the causal chain of mental states generating one another, the persistence of the cognitive and affective style we call personality.</w:t>
      </w:r>
    </w:p>
    <w:p w14:paraId="5A9B2DEE">
      <w:pPr>
        <w:spacing w:before="100" w:after="100"/>
      </w:pPr>
    </w:p>
    <w:p w14:paraId="71971CEE">
      <w:pPr>
        <w:pStyle w:val="3"/>
        <w:spacing w:before="360" w:after="180"/>
      </w:pPr>
      <w:r>
        <w:rPr>
          <w:rFonts w:ascii="Arial" w:hAnsi="Arial" w:eastAsia="Arial" w:cs="Arial"/>
          <w:b/>
          <w:bCs/>
          <w:color w:val="16213E"/>
          <w:sz w:val="28"/>
          <w:szCs w:val="28"/>
        </w:rPr>
        <w:t>5.2 Sleepwalking: sleep is not death</w:t>
      </w:r>
    </w:p>
    <w:p w14:paraId="01810154">
      <w:pPr>
        <w:spacing w:before="120" w:after="120" w:line="360" w:lineRule="auto"/>
        <w:jc w:val="both"/>
      </w:pPr>
      <w:r>
        <w:rPr>
          <w:rFonts w:ascii="Arial" w:hAnsi="Arial" w:eastAsia="Arial" w:cs="Arial"/>
          <w:sz w:val="22"/>
          <w:szCs w:val="22"/>
        </w:rPr>
        <w:t>Sleepwalking — walking, opening doors, answering questions, performing complex motor sequences during deep sleep — is a state in which the nervous system maintains sufficient activity to coordinate motor action while the conscious integration producing the subjective experience of being awake is fragmented. This state is typically associated with non-REM sleep phases, where active motor circuits coexist with limited cortical integration. The sleepwalker is not conscious in the ordinary sense. Nor is the system non-functioning. They are in an intermediate state where one part of the process — the motor — operates without the integration generating unified experience being active. Sleep is not equivalent to death. It is a partial, reversible interruption of the integration process. Death is the irreversible interruption of that same process: not because the self has gone somewhere, but because the process that generated it can no longer be sustained.</w:t>
      </w:r>
    </w:p>
    <w:p w14:paraId="75388A90">
      <w:pPr>
        <w:spacing w:before="100" w:after="100"/>
      </w:pPr>
    </w:p>
    <w:p w14:paraId="3AE3EC6F">
      <w:pPr>
        <w:pStyle w:val="3"/>
        <w:spacing w:before="360" w:after="180"/>
      </w:pPr>
      <w:r>
        <w:rPr>
          <w:rFonts w:ascii="Arial" w:hAnsi="Arial" w:eastAsia="Arial" w:cs="Arial"/>
          <w:b/>
          <w:bCs/>
          <w:color w:val="16213E"/>
          <w:sz w:val="28"/>
          <w:szCs w:val="28"/>
        </w:rPr>
        <w:t>5.3 The self of yesterday has already died</w:t>
      </w:r>
    </w:p>
    <w:p w14:paraId="0350430B">
      <w:pPr>
        <w:spacing w:before="120" w:after="120" w:line="360" w:lineRule="auto"/>
        <w:jc w:val="both"/>
      </w:pPr>
      <w:r>
        <w:rPr>
          <w:rFonts w:ascii="Arial" w:hAnsi="Arial" w:eastAsia="Arial" w:cs="Arial"/>
          <w:sz w:val="22"/>
          <w:szCs w:val="22"/>
        </w:rPr>
        <w:t>The self you had at five years old no longer exists in the sense that the integration process generating that specific experience — with those specific memories, that neural architecture — ceased decades ago. What exists now is a process with causal connection to that child, but not that child. The death of the child you were to become the adult you are was gradual and painless. Biological death is the last such transition, the only one from which there is no return.</w:t>
      </w:r>
    </w:p>
    <w:p w14:paraId="5645FAD6">
      <w:pPr>
        <w:spacing w:before="100" w:after="100"/>
      </w:pPr>
    </w:p>
    <w:p w14:paraId="03982E2C">
      <w:pPr>
        <w:pStyle w:val="3"/>
        <w:spacing w:before="360" w:after="180"/>
      </w:pPr>
      <w:r>
        <w:rPr>
          <w:rFonts w:ascii="Arial" w:hAnsi="Arial" w:eastAsia="Arial" w:cs="Arial"/>
          <w:b/>
          <w:bCs/>
          <w:color w:val="16213E"/>
          <w:sz w:val="28"/>
          <w:szCs w:val="28"/>
        </w:rPr>
        <w:t>5.4 Death as perspective, not catastrophe</w:t>
      </w:r>
    </w:p>
    <w:p w14:paraId="399781C0">
      <w:pPr>
        <w:spacing w:before="120" w:after="120" w:line="360" w:lineRule="auto"/>
        <w:jc w:val="both"/>
      </w:pPr>
      <w:r>
        <w:rPr>
          <w:rFonts w:ascii="Arial" w:hAnsi="Arial" w:eastAsia="Arial" w:cs="Arial"/>
          <w:sz w:val="22"/>
          <w:szCs w:val="22"/>
        </w:rPr>
        <w:t>Marcus Aurelius wrote that the death of Alexander the Great and the death of his stable boy were the same type of event. Both processes ceased. Both sets of atoms redistributed. The question that emerges is not 'how do I survive death?' but 'what do I do with the time the process has?' That question is genuinely practical, genuinely urgent, and completely independent of any promise of immortality.</w:t>
      </w:r>
    </w:p>
    <w:p w14:paraId="43F4D95D">
      <w:pPr>
        <w:spacing w:before="100" w:after="100"/>
      </w:pPr>
    </w:p>
    <w:p w14:paraId="0F181D2C">
      <w:pPr>
        <w:pStyle w:val="2"/>
        <w:spacing w:before="480" w:after="240"/>
      </w:pPr>
      <w:r>
        <w:rPr>
          <w:rFonts w:ascii="Arial" w:hAnsi="Arial" w:eastAsia="Arial" w:cs="Arial"/>
          <w:b/>
          <w:bCs/>
          <w:color w:val="1A1A2E"/>
          <w:sz w:val="36"/>
          <w:szCs w:val="36"/>
        </w:rPr>
        <w:t>6. Toward an Ethics of Finitude</w:t>
      </w:r>
    </w:p>
    <w:p w14:paraId="5D3DF1B6">
      <w:pPr>
        <w:pStyle w:val="3"/>
        <w:spacing w:before="360" w:after="180"/>
      </w:pPr>
      <w:r>
        <w:rPr>
          <w:rFonts w:ascii="Arial" w:hAnsi="Arial" w:eastAsia="Arial" w:cs="Arial"/>
          <w:b/>
          <w:bCs/>
          <w:color w:val="16213E"/>
          <w:sz w:val="28"/>
          <w:szCs w:val="28"/>
        </w:rPr>
        <w:t>6.1 Finitude as source of value</w:t>
      </w:r>
    </w:p>
    <w:p w14:paraId="3385FE8D">
      <w:pPr>
        <w:spacing w:before="120" w:after="120" w:line="360" w:lineRule="auto"/>
        <w:jc w:val="both"/>
      </w:pPr>
      <w:r>
        <w:rPr>
          <w:rFonts w:ascii="Arial" w:hAnsi="Arial" w:eastAsia="Arial" w:cs="Arial"/>
          <w:sz w:val="22"/>
          <w:szCs w:val="22"/>
        </w:rPr>
        <w:t>If the self were immortal — if the integration process generating experience could continue indefinitely — the value of any specific moment of experience would tend toward zero. The urgency, the intensity, the specific weight of a summer afternoon or a conversation that touches something true depend in part on their rarity and their unrepeatable character. Finitude is not only a limitation the self suffers. It is part of what gives experience the weight it has.</w:t>
      </w:r>
    </w:p>
    <w:p w14:paraId="0795236B">
      <w:pPr>
        <w:spacing w:before="100" w:after="100"/>
      </w:pPr>
    </w:p>
    <w:p w14:paraId="4EB6DC35">
      <w:pPr>
        <w:pStyle w:val="3"/>
        <w:spacing w:before="360" w:after="180"/>
      </w:pPr>
      <w:r>
        <w:rPr>
          <w:rFonts w:ascii="Arial" w:hAnsi="Arial" w:eastAsia="Arial" w:cs="Arial"/>
          <w:b/>
          <w:bCs/>
          <w:color w:val="16213E"/>
          <w:sz w:val="28"/>
          <w:szCs w:val="28"/>
        </w:rPr>
        <w:t>6.2 The responsibility of pattern continuity</w:t>
      </w:r>
    </w:p>
    <w:p w14:paraId="46F54BFC">
      <w:pPr>
        <w:spacing w:before="120" w:after="120" w:line="360" w:lineRule="auto"/>
        <w:jc w:val="both"/>
      </w:pPr>
      <w:r>
        <w:rPr>
          <w:rFonts w:ascii="Arial" w:hAnsi="Arial" w:eastAsia="Arial" w:cs="Arial"/>
          <w:sz w:val="22"/>
          <w:szCs w:val="22"/>
        </w:rPr>
        <w:t>If what persists after death are the effects of the self on the system — the patterns distributed in other brains, the modified culture, the transmitted genes, the altered environment — then the most important ethical question is not 'what will happen to me?' but 'what patterns am I going to distribute?' This question carries an urgency that the promise of personal immortality, paradoxically, weakens: if the only thing that persists are the effects on the system, then what is done with the process while it lasts is everything there is.</w:t>
      </w:r>
    </w:p>
    <w:p w14:paraId="562BB250">
      <w:pPr>
        <w:spacing w:before="100" w:after="100"/>
      </w:pPr>
    </w:p>
    <w:p w14:paraId="6CDFEB8C">
      <w:pPr>
        <w:pStyle w:val="3"/>
        <w:spacing w:before="360" w:after="180"/>
      </w:pPr>
      <w:r>
        <w:rPr>
          <w:rFonts w:ascii="Arial" w:hAnsi="Arial" w:eastAsia="Arial" w:cs="Arial"/>
          <w:b/>
          <w:bCs/>
          <w:color w:val="16213E"/>
          <w:sz w:val="28"/>
          <w:szCs w:val="28"/>
        </w:rPr>
        <w:t>6.3 Grief and its neurobiology</w:t>
      </w:r>
    </w:p>
    <w:p w14:paraId="746011B1">
      <w:pPr>
        <w:spacing w:before="120" w:after="120" w:line="360" w:lineRule="auto"/>
        <w:jc w:val="both"/>
      </w:pPr>
      <w:r>
        <w:rPr>
          <w:rFonts w:ascii="Arial" w:hAnsi="Arial" w:eastAsia="Arial" w:cs="Arial"/>
          <w:sz w:val="22"/>
          <w:szCs w:val="22"/>
        </w:rPr>
        <w:t>An ethics of finitude cannot ignore grief. When someone we love dies, the suffering we experience is not illusion or cognitive error. It is the system's response to the loss of a node in the resonance network that constituted part of our habitual experience of the world. The neurobiology of grief shows patterns similar to substance withdrawal: the attachment system — mediated by oxytocin, vasopressin, and opioid systems — had constructed expectations of presence that are no longer met. Grief is, in part, the process of updating the model when a fundamental part of it no longer corresponds to reality. It is the trace of the connection. Not something to overcome but something to integrate.</w:t>
      </w:r>
    </w:p>
    <w:p w14:paraId="54759CAC">
      <w:pPr>
        <w:spacing w:before="100" w:after="100"/>
      </w:pPr>
    </w:p>
    <w:p w14:paraId="4D522C25">
      <w:pPr>
        <w:pStyle w:val="2"/>
        <w:spacing w:before="480" w:after="240"/>
      </w:pPr>
      <w:r>
        <w:rPr>
          <w:rFonts w:ascii="Arial" w:hAnsi="Arial" w:eastAsia="Arial" w:cs="Arial"/>
          <w:b/>
          <w:bCs/>
          <w:color w:val="1A1A2E"/>
          <w:sz w:val="36"/>
          <w:szCs w:val="36"/>
        </w:rPr>
        <w:t>7. The Earth as Network: A Distributed Consciousness</w:t>
      </w:r>
    </w:p>
    <w:p w14:paraId="6802F656">
      <w:pPr>
        <w:pStyle w:val="3"/>
        <w:spacing w:before="360" w:after="180"/>
      </w:pPr>
      <w:r>
        <w:rPr>
          <w:rFonts w:ascii="Arial" w:hAnsi="Arial" w:eastAsia="Arial" w:cs="Arial"/>
          <w:b/>
          <w:bCs/>
          <w:color w:val="16213E"/>
          <w:sz w:val="28"/>
          <w:szCs w:val="28"/>
        </w:rPr>
        <w:t>7.1 From neuron to ecosystem</w:t>
      </w:r>
    </w:p>
    <w:p w14:paraId="33D03B99">
      <w:pPr>
        <w:spacing w:before="120" w:after="120" w:line="360" w:lineRule="auto"/>
        <w:jc w:val="both"/>
      </w:pPr>
      <w:r>
        <w:rPr>
          <w:rFonts w:ascii="Arial" w:hAnsi="Arial" w:eastAsia="Arial" w:cs="Arial"/>
          <w:sz w:val="22"/>
          <w:szCs w:val="22"/>
        </w:rPr>
        <w:t>A single neuron is not conscious. A network of 86 billion neurons with 100 trillion connections generates consciousness as an emergent property. The scale of organization matters. The Gaia hypothesis, formulated by Lovelock and Margulis in the 1970s, proposes that the terrestrial biosphere is a self-regulating system maintaining Earth's habitability through the interaction of its biological and physical components. The weak version of the hypothesis — that biological and geological processes are coupled in ways that produce feedback and regulation — is well supported by evidence.</w:t>
      </w:r>
    </w:p>
    <w:p w14:paraId="19754D2E">
      <w:pPr>
        <w:spacing w:before="100" w:after="100"/>
      </w:pPr>
    </w:p>
    <w:p w14:paraId="32D0EA5B">
      <w:pPr>
        <w:pStyle w:val="3"/>
        <w:spacing w:before="360" w:after="180"/>
      </w:pPr>
      <w:r>
        <w:rPr>
          <w:rFonts w:ascii="Arial" w:hAnsi="Arial" w:eastAsia="Arial" w:cs="Arial"/>
          <w:b/>
          <w:bCs/>
          <w:color w:val="16213E"/>
          <w:sz w:val="28"/>
          <w:szCs w:val="28"/>
        </w:rPr>
        <w:t>7.2 What it is and what it is not</w:t>
      </w:r>
    </w:p>
    <w:p w14:paraId="7B790DEA">
      <w:pPr>
        <w:spacing w:before="120" w:after="120" w:line="360" w:lineRule="auto"/>
        <w:jc w:val="both"/>
      </w:pPr>
      <w:r>
        <w:rPr>
          <w:rFonts w:ascii="Arial" w:hAnsi="Arial" w:eastAsia="Arial" w:cs="Arial"/>
          <w:sz w:val="22"/>
          <w:szCs w:val="22"/>
        </w:rPr>
        <w:t>This book does not claim that the Earth is conscious in the sense that an organism with a centralized nervous system is conscious. What it does claim is more modest but equally significant: the conscious organisms inhabiting Earth are not isolated entities floating in an inert environment. They are nodes in a network of physical, chemical, and biological interactions of extraordinary complexity, in which each node affects all others through causal chains that exceed what any model can fully trace.</w:t>
      </w:r>
    </w:p>
    <w:p w14:paraId="23F09959">
      <w:pPr>
        <w:spacing w:before="100" w:after="100"/>
      </w:pPr>
    </w:p>
    <w:p w14:paraId="05674532">
      <w:pPr>
        <w:pStyle w:val="3"/>
        <w:spacing w:before="360" w:after="180"/>
      </w:pPr>
      <w:r>
        <w:rPr>
          <w:rFonts w:ascii="Arial" w:hAnsi="Arial" w:eastAsia="Arial" w:cs="Arial"/>
          <w:b/>
          <w:bCs/>
          <w:color w:val="16213E"/>
          <w:sz w:val="28"/>
          <w:szCs w:val="28"/>
        </w:rPr>
        <w:t>7.3 The return to the network</w:t>
      </w:r>
    </w:p>
    <w:p w14:paraId="58AEBA35">
      <w:pPr>
        <w:spacing w:before="120" w:after="120" w:line="360" w:lineRule="auto"/>
        <w:jc w:val="both"/>
      </w:pPr>
      <w:r>
        <w:rPr>
          <w:rFonts w:ascii="Arial" w:hAnsi="Arial" w:eastAsia="Arial" w:cs="Arial"/>
          <w:sz w:val="22"/>
          <w:szCs w:val="22"/>
        </w:rPr>
        <w:t>When we die, a node in the network ceases its function as a conscious node. The atoms composing it redistribute and may become part of other nodes. The patterns it distributed persist in the network as modifications of the state of other nodes. Death is not an exit from the network. It is a transformation of the role in the network.</w:t>
      </w:r>
    </w:p>
    <w:p w14:paraId="7BA70352">
      <w:pPr>
        <w:pBdr>
          <w:left w:val="single" w:color="0F3460" w:sz="12" w:space="0"/>
        </w:pBdr>
        <w:spacing w:before="240" w:after="240"/>
        <w:ind w:left="720" w:right="720"/>
        <w:jc w:val="center"/>
      </w:pPr>
      <w:r>
        <w:rPr>
          <w:rFonts w:ascii="Arial" w:hAnsi="Arial" w:eastAsia="Arial" w:cs="Arial"/>
          <w:i/>
          <w:iCs/>
          <w:color w:val="333333"/>
          <w:sz w:val="22"/>
          <w:szCs w:val="22"/>
        </w:rPr>
        <w:t>"We were never outside the network. The construction of the self as a separate entity was the simplification the brain needed to navigate the world. Death undoes that simplification. What we always were — part of the network — becomes visible when the illusion of separation ceases."</w:t>
      </w:r>
    </w:p>
    <w:p w14:paraId="4B893A33">
      <w:pPr>
        <w:spacing w:before="100" w:after="100"/>
      </w:pPr>
    </w:p>
    <w:p w14:paraId="1414AF63">
      <w:pPr>
        <w:pStyle w:val="2"/>
        <w:spacing w:before="480" w:after="240"/>
      </w:pPr>
      <w:r>
        <w:rPr>
          <w:rFonts w:ascii="Arial" w:hAnsi="Arial" w:eastAsia="Arial" w:cs="Arial"/>
          <w:b/>
          <w:bCs/>
          <w:color w:val="1A1A2E"/>
          <w:sz w:val="36"/>
          <w:szCs w:val="36"/>
        </w:rPr>
        <w:t>8. Living in Light of Finitude</w:t>
      </w:r>
    </w:p>
    <w:p w14:paraId="3905B65E">
      <w:pPr>
        <w:pStyle w:val="3"/>
        <w:spacing w:before="360" w:after="180"/>
      </w:pPr>
      <w:r>
        <w:rPr>
          <w:rFonts w:ascii="Arial" w:hAnsi="Arial" w:eastAsia="Arial" w:cs="Arial"/>
          <w:b/>
          <w:bCs/>
          <w:color w:val="16213E"/>
          <w:sz w:val="28"/>
          <w:szCs w:val="28"/>
        </w:rPr>
        <w:t>8.1 Fear transformed</w:t>
      </w:r>
    </w:p>
    <w:p w14:paraId="1CADBD7A">
      <w:pPr>
        <w:spacing w:before="120" w:after="120" w:line="360" w:lineRule="auto"/>
        <w:jc w:val="both"/>
      </w:pPr>
      <w:r>
        <w:rPr>
          <w:rFonts w:ascii="Arial" w:hAnsi="Arial" w:eastAsia="Arial" w:cs="Arial"/>
          <w:sz w:val="22"/>
          <w:szCs w:val="22"/>
        </w:rPr>
        <w:t>Mortality terror, operating unrecognized, can produce defenses more harmful than the fear they attempt to manage: the violent rejection of those who hold different worldviews, the compulsive pursuit of symbolic immortality through power or fame, the inability to be present in the moment because of the constant anticipation of its loss. This book's framework does not eliminate the fear. But it can transform it: from terror at the destruction of an entity that must be eternal, to awareness of the finitude of a process that is valuable precisely because it is finite.</w:t>
      </w:r>
    </w:p>
    <w:p w14:paraId="08EC692F">
      <w:pPr>
        <w:spacing w:before="100" w:after="100"/>
      </w:pPr>
    </w:p>
    <w:p w14:paraId="2FC7D877">
      <w:pPr>
        <w:pStyle w:val="3"/>
        <w:spacing w:before="360" w:after="180"/>
      </w:pPr>
      <w:r>
        <w:rPr>
          <w:rFonts w:ascii="Arial" w:hAnsi="Arial" w:eastAsia="Arial" w:cs="Arial"/>
          <w:b/>
          <w:bCs/>
          <w:color w:val="16213E"/>
          <w:sz w:val="28"/>
          <w:szCs w:val="28"/>
        </w:rPr>
        <w:t>8.2 Wonder as response</w:t>
      </w:r>
    </w:p>
    <w:p w14:paraId="7D1DC616">
      <w:pPr>
        <w:spacing w:before="120" w:after="120" w:line="360" w:lineRule="auto"/>
        <w:jc w:val="both"/>
      </w:pPr>
      <w:r>
        <w:rPr>
          <w:rFonts w:ascii="Arial" w:hAnsi="Arial" w:eastAsia="Arial" w:cs="Arial"/>
          <w:sz w:val="22"/>
          <w:szCs w:val="22"/>
        </w:rPr>
        <w:t>The atoms composing your neurons are more than 4.5 billion years old. They were forged inside a star. They traveled through interstellar space. They participated in the formation of the solar system. They passed through countless organisms before becoming part of you. And in this specific moment, in this specific configuration, they are generating the experience of reading these words — the capacity to interrogate one's own existence, to doubt one's own reality, to construct models of the universe and ask whether they are correct. That this occurs is the most improbable fact we know of in the observable universe. Not because it requires supernatural explanation — it does not — but because the chain of conditions that made it possible is of a length and specificity that exceeds everything human intuition is equipped to contemplate directly. Wonder is not a philosophical posture. It is the cognitively and affectively appropriate response to the correct appreciation of what exists.</w:t>
      </w:r>
    </w:p>
    <w:p w14:paraId="49CD712D">
      <w:pPr>
        <w:spacing w:before="100" w:after="100"/>
      </w:pPr>
    </w:p>
    <w:p w14:paraId="29E331C9">
      <w:pPr>
        <w:pBdr>
          <w:bottom w:val="single" w:color="CCCCCC" w:sz="4" w:space="1"/>
        </w:pBdr>
        <w:spacing w:before="240" w:after="240"/>
      </w:pPr>
    </w:p>
    <w:p w14:paraId="7728D3F4">
      <w:pPr>
        <w:pStyle w:val="2"/>
        <w:spacing w:before="480" w:after="240"/>
      </w:pPr>
      <w:r>
        <w:rPr>
          <w:rFonts w:ascii="Arial" w:hAnsi="Arial" w:eastAsia="Arial" w:cs="Arial"/>
          <w:b/>
          <w:bCs/>
          <w:color w:val="1A1A2E"/>
          <w:sz w:val="36"/>
          <w:szCs w:val="36"/>
        </w:rPr>
        <w:t>Chapter Summary</w:t>
      </w:r>
    </w:p>
    <w:p w14:paraId="296F8072">
      <w:pPr>
        <w:pStyle w:val="18"/>
        <w:numPr>
          <w:ilvl w:val="0"/>
          <w:numId w:val="1"/>
        </w:numPr>
        <w:spacing w:before="80" w:after="80" w:line="360" w:lineRule="auto"/>
      </w:pPr>
      <w:r>
        <w:rPr>
          <w:rFonts w:ascii="Arial" w:hAnsi="Arial" w:eastAsia="Arial" w:cs="Arial"/>
          <w:sz w:val="22"/>
          <w:szCs w:val="22"/>
        </w:rPr>
        <w:t>Mortality terror is a specific product of full metacognition, studied systematically by Terror Management Theory. It operates silently as the driver of much of human cultural activity.</w:t>
      </w:r>
    </w:p>
    <w:p w14:paraId="4F251373">
      <w:pPr>
        <w:pStyle w:val="18"/>
        <w:numPr>
          <w:ilvl w:val="0"/>
          <w:numId w:val="1"/>
        </w:numPr>
        <w:spacing w:before="80" w:after="80" w:line="360" w:lineRule="auto"/>
      </w:pPr>
      <w:r>
        <w:rPr>
          <w:rFonts w:ascii="Arial" w:hAnsi="Arial" w:eastAsia="Arial" w:cs="Arial"/>
          <w:sz w:val="22"/>
          <w:szCs w:val="22"/>
        </w:rPr>
        <w:t>The fear of death assumes a self as an entity that will be destroyed. The self is an emergent integration process, not an entity. Epicurus's symmetry argument challenges the fear of the state that follows death, which by definition is not experienced.</w:t>
      </w:r>
    </w:p>
    <w:p w14:paraId="357FCCC9">
      <w:pPr>
        <w:pStyle w:val="18"/>
        <w:numPr>
          <w:ilvl w:val="0"/>
          <w:numId w:val="1"/>
        </w:numPr>
        <w:spacing w:before="80" w:after="80" w:line="360" w:lineRule="auto"/>
      </w:pPr>
      <w:r>
        <w:rPr>
          <w:rFonts w:ascii="Arial" w:hAnsi="Arial" w:eastAsia="Arial" w:cs="Arial"/>
          <w:sz w:val="22"/>
          <w:szCs w:val="22"/>
        </w:rPr>
        <w:t>Death is not instantaneous but a process of progressive degradation. CPR and defibrillation restore circulatory conditions — they do not return consciousness directly. When neuronal damage exceeds the threshold of irreversibility, the process cannot resume. ICUs work in the margin between recoverability and irreversibility.</w:t>
      </w:r>
    </w:p>
    <w:p w14:paraId="1C80D71A">
      <w:pPr>
        <w:pStyle w:val="18"/>
        <w:numPr>
          <w:ilvl w:val="0"/>
          <w:numId w:val="1"/>
        </w:numPr>
        <w:spacing w:before="80" w:after="80" w:line="360" w:lineRule="auto"/>
      </w:pPr>
      <w:r>
        <w:rPr>
          <w:rFonts w:ascii="Arial" w:hAnsi="Arial" w:eastAsia="Arial" w:cs="Arial"/>
          <w:sz w:val="22"/>
          <w:szCs w:val="22"/>
        </w:rPr>
        <w:t>Sleepwalking (non-REM, active motor circuits with limited cortical integration) demonstrates that sleep is not equivalent to death. Consciousness is a continuum of integration, not a binary state.</w:t>
      </w:r>
    </w:p>
    <w:p w14:paraId="0D1E643A">
      <w:pPr>
        <w:pStyle w:val="18"/>
        <w:numPr>
          <w:ilvl w:val="0"/>
          <w:numId w:val="1"/>
        </w:numPr>
        <w:spacing w:before="80" w:after="80" w:line="360" w:lineRule="auto"/>
      </w:pPr>
      <w:r>
        <w:rPr>
          <w:rFonts w:ascii="Arial" w:hAnsi="Arial" w:eastAsia="Arial" w:cs="Arial"/>
          <w:sz w:val="22"/>
          <w:szCs w:val="22"/>
        </w:rPr>
        <w:t>Atoms composing us were forged in stars more than 4.5 billion years ago. Their redistribution after death is transformation, not annihilation.</w:t>
      </w:r>
    </w:p>
    <w:p w14:paraId="0E67F2D3">
      <w:pPr>
        <w:pStyle w:val="18"/>
        <w:numPr>
          <w:ilvl w:val="0"/>
          <w:numId w:val="1"/>
        </w:numPr>
        <w:spacing w:before="80" w:after="80" w:line="360" w:lineRule="auto"/>
      </w:pPr>
      <w:r>
        <w:rPr>
          <w:rFonts w:ascii="Arial" w:hAnsi="Arial" w:eastAsia="Arial" w:cs="Arial"/>
          <w:sz w:val="22"/>
          <w:szCs w:val="22"/>
        </w:rPr>
        <w:t>What persists after death are the patterns distributed in the network: effects on other brains, the modified culture, transmitted genes, the altered environment. Not the self — but not nothing either.</w:t>
      </w:r>
    </w:p>
    <w:p w14:paraId="7731DB92">
      <w:pPr>
        <w:pStyle w:val="18"/>
        <w:numPr>
          <w:ilvl w:val="0"/>
          <w:numId w:val="1"/>
        </w:numPr>
        <w:spacing w:before="80" w:after="80" w:line="360" w:lineRule="auto"/>
      </w:pPr>
      <w:r>
        <w:rPr>
          <w:rFonts w:ascii="Arial" w:hAnsi="Arial" w:eastAsia="Arial" w:cs="Arial"/>
          <w:sz w:val="22"/>
          <w:szCs w:val="22"/>
        </w:rPr>
        <w:t>Finitude is a source of value, not only a limitation. The ethics of finitude rests on recognizing that what persists are the effects distributed — making what one does with the process while it lasts the only thing there is.</w:t>
      </w:r>
    </w:p>
    <w:p w14:paraId="49A612B1">
      <w:pPr>
        <w:spacing w:before="100" w:after="100"/>
      </w:pPr>
    </w:p>
    <w:p w14:paraId="46E56DA7">
      <w:pPr>
        <w:pBdr>
          <w:bottom w:val="single" w:color="CCCCCC" w:sz="4" w:space="1"/>
        </w:pBdr>
        <w:spacing w:before="240" w:after="240"/>
      </w:pPr>
    </w:p>
    <w:p w14:paraId="24936677">
      <w:pPr>
        <w:pStyle w:val="2"/>
        <w:spacing w:before="480" w:after="240"/>
      </w:pPr>
      <w:r>
        <w:rPr>
          <w:rFonts w:ascii="Arial" w:hAnsi="Arial" w:eastAsia="Arial" w:cs="Arial"/>
          <w:b/>
          <w:bCs/>
          <w:color w:val="1A1A2E"/>
          <w:sz w:val="36"/>
          <w:szCs w:val="36"/>
        </w:rPr>
        <w:t>References</w:t>
      </w:r>
    </w:p>
    <w:p w14:paraId="22101C4C">
      <w:pPr>
        <w:spacing w:before="120" w:after="120" w:line="360" w:lineRule="auto"/>
        <w:jc w:val="both"/>
      </w:pPr>
      <w:r>
        <w:rPr>
          <w:rFonts w:ascii="Arial" w:hAnsi="Arial" w:eastAsia="Arial" w:cs="Arial"/>
          <w:sz w:val="22"/>
          <w:szCs w:val="22"/>
        </w:rPr>
        <w:t>Becker, E. (1973). The denial of death. Free Press.</w:t>
      </w:r>
    </w:p>
    <w:p w14:paraId="58801743">
      <w:pPr>
        <w:spacing w:before="120" w:after="120" w:line="360" w:lineRule="auto"/>
        <w:jc w:val="both"/>
      </w:pPr>
      <w:r>
        <w:rPr>
          <w:rFonts w:ascii="Arial" w:hAnsi="Arial" w:eastAsia="Arial" w:cs="Arial"/>
          <w:sz w:val="22"/>
          <w:szCs w:val="22"/>
        </w:rPr>
        <w:t>Bernat, J. L. (2006). Chronic disorders of consciousness. Lancet, 367(9517), 1181–1192.</w:t>
      </w:r>
    </w:p>
    <w:p w14:paraId="06CBADCE">
      <w:pPr>
        <w:spacing w:before="120" w:after="120" w:line="360" w:lineRule="auto"/>
        <w:jc w:val="both"/>
      </w:pPr>
      <w:r>
        <w:rPr>
          <w:rFonts w:ascii="Arial" w:hAnsi="Arial" w:eastAsia="Arial" w:cs="Arial"/>
          <w:sz w:val="22"/>
          <w:szCs w:val="22"/>
        </w:rPr>
        <w:t>Epicurus. (4th century BCE). Letter to Menoeceus. In Diogenes Laertius, Lives of the Eminent Philosophers, Book X.</w:t>
      </w:r>
    </w:p>
    <w:p w14:paraId="6FF81D8F">
      <w:pPr>
        <w:spacing w:before="120" w:after="120" w:line="360" w:lineRule="auto"/>
        <w:jc w:val="both"/>
      </w:pPr>
      <w:r>
        <w:rPr>
          <w:rFonts w:ascii="Arial" w:hAnsi="Arial" w:eastAsia="Arial" w:cs="Arial"/>
          <w:sz w:val="22"/>
          <w:szCs w:val="22"/>
        </w:rPr>
        <w:t>Kagan, S. (2012). Death. Yale University Press.</w:t>
      </w:r>
    </w:p>
    <w:p w14:paraId="68AF81F6">
      <w:pPr>
        <w:spacing w:before="120" w:after="120" w:line="360" w:lineRule="auto"/>
        <w:jc w:val="both"/>
      </w:pPr>
      <w:r>
        <w:rPr>
          <w:rFonts w:ascii="Arial" w:hAnsi="Arial" w:eastAsia="Arial" w:cs="Arial"/>
          <w:sz w:val="22"/>
          <w:szCs w:val="22"/>
        </w:rPr>
        <w:t>Laureys, S., Owen, A. M., &amp; Schiff, N. D. (2004). Brain function in coma, vegetative state, and related disorders. Lancet Neurology, 3(9), 537–546.</w:t>
      </w:r>
    </w:p>
    <w:p w14:paraId="23A24423">
      <w:pPr>
        <w:spacing w:before="120" w:after="120" w:line="360" w:lineRule="auto"/>
        <w:jc w:val="both"/>
      </w:pPr>
      <w:r>
        <w:rPr>
          <w:rFonts w:ascii="Arial" w:hAnsi="Arial" w:eastAsia="Arial" w:cs="Arial"/>
          <w:sz w:val="22"/>
          <w:szCs w:val="22"/>
        </w:rPr>
        <w:t>Lovelock, J. E., &amp; Margulis, L. (1974). Atmospheric homeostasis by and for the biosphere. Tellus, 26(1–2), 2–10.</w:t>
      </w:r>
    </w:p>
    <w:p w14:paraId="28AB0716">
      <w:pPr>
        <w:spacing w:before="120" w:after="120" w:line="360" w:lineRule="auto"/>
        <w:jc w:val="both"/>
      </w:pPr>
      <w:r>
        <w:rPr>
          <w:rFonts w:ascii="Arial" w:hAnsi="Arial" w:eastAsia="Arial" w:cs="Arial"/>
          <w:sz w:val="22"/>
          <w:szCs w:val="22"/>
        </w:rPr>
        <w:t>Marcus Aurelius. (c. 170–180 CE). Meditations.</w:t>
      </w:r>
    </w:p>
    <w:p w14:paraId="01FFC3CB">
      <w:pPr>
        <w:spacing w:before="120" w:after="120" w:line="360" w:lineRule="auto"/>
        <w:jc w:val="both"/>
      </w:pPr>
      <w:r>
        <w:rPr>
          <w:rFonts w:ascii="Arial" w:hAnsi="Arial" w:eastAsia="Arial" w:cs="Arial"/>
          <w:sz w:val="22"/>
          <w:szCs w:val="22"/>
        </w:rPr>
        <w:t>Parfit, D. (1984). Reasons and persons. Oxford University Press.</w:t>
      </w:r>
    </w:p>
    <w:p w14:paraId="3A0157B5">
      <w:pPr>
        <w:spacing w:before="120" w:after="120" w:line="360" w:lineRule="auto"/>
        <w:jc w:val="both"/>
      </w:pPr>
      <w:r>
        <w:rPr>
          <w:rFonts w:ascii="Arial" w:hAnsi="Arial" w:eastAsia="Arial" w:cs="Arial"/>
          <w:sz w:val="22"/>
          <w:szCs w:val="22"/>
        </w:rPr>
        <w:t>Sagan, C. (1980). Cosmos: A personal voyage. Random House.</w:t>
      </w:r>
    </w:p>
    <w:p w14:paraId="4C496AE4">
      <w:pPr>
        <w:spacing w:before="120" w:after="120" w:line="360" w:lineRule="auto"/>
        <w:jc w:val="both"/>
      </w:pPr>
      <w:r>
        <w:rPr>
          <w:rFonts w:ascii="Arial" w:hAnsi="Arial" w:eastAsia="Arial" w:cs="Arial"/>
          <w:sz w:val="22"/>
          <w:szCs w:val="22"/>
        </w:rPr>
        <w:t>Soar, J., et al. (2021). European Resuscitation Council Guidelines 2021. Resuscitation, 161, 115–151.</w:t>
      </w:r>
    </w:p>
    <w:p w14:paraId="5BDDFEC9">
      <w:pPr>
        <w:spacing w:before="120" w:after="120" w:line="360" w:lineRule="auto"/>
        <w:jc w:val="both"/>
      </w:pPr>
      <w:r>
        <w:rPr>
          <w:rFonts w:ascii="Arial" w:hAnsi="Arial" w:eastAsia="Arial" w:cs="Arial"/>
          <w:sz w:val="22"/>
          <w:szCs w:val="22"/>
        </w:rPr>
        <w:t>Zadra, A., et al. (2013). Somnambulism: Clinical aspects and pathophysiological hypotheses. Lancet Neurology, 12(3), 285–294.</w:t>
      </w:r>
    </w:p>
    <w:p w14:paraId="641D4FF9">
      <w:pPr>
        <w:sectPr>
          <w:footerReference r:id="rId3" w:type="default"/>
          <w:pgSz w:w="12240" w:h="15840"/>
          <w:pgMar w:top="1440" w:right="1440" w:bottom="1440" w:left="1440" w:header="708" w:footer="708" w:gutter="0"/>
          <w:cols w:space="720" w:num="1"/>
          <w:docGrid w:linePitch="360" w:charSpace="0"/>
        </w:sectPr>
      </w:pPr>
    </w:p>
    <w:p w14:paraId="74C38EF0">
      <w:pPr>
        <w:spacing w:before="1440" w:after="240"/>
        <w:jc w:val="center"/>
      </w:pPr>
      <w:r>
        <w:rPr>
          <w:rFonts w:ascii="Arial" w:hAnsi="Arial" w:eastAsia="Arial" w:cs="Arial"/>
          <w:b/>
          <w:bCs/>
          <w:caps/>
          <w:color w:val="888888"/>
          <w:sz w:val="24"/>
          <w:szCs w:val="24"/>
        </w:rPr>
        <w:t>CHAPTER 7</w:t>
      </w:r>
    </w:p>
    <w:p w14:paraId="10C238FA">
      <w:pPr>
        <w:spacing w:before="0" w:after="360"/>
        <w:jc w:val="center"/>
      </w:pPr>
      <w:r>
        <w:rPr>
          <w:rFonts w:ascii="Arial" w:hAnsi="Arial" w:eastAsia="Arial" w:cs="Arial"/>
          <w:b/>
          <w:bCs/>
          <w:color w:val="1A1A2E"/>
          <w:sz w:val="48"/>
          <w:szCs w:val="48"/>
        </w:rPr>
        <w:t>Pathologies of the Network</w:t>
      </w:r>
    </w:p>
    <w:p w14:paraId="2CF6DD16">
      <w:pPr>
        <w:spacing w:before="0" w:after="120"/>
        <w:jc w:val="center"/>
      </w:pPr>
      <w:r>
        <w:rPr>
          <w:rFonts w:ascii="Arial" w:hAnsi="Arial" w:eastAsia="Arial" w:cs="Arial"/>
          <w:i/>
          <w:iCs/>
          <w:color w:val="444444"/>
          <w:sz w:val="26"/>
          <w:szCs w:val="26"/>
        </w:rPr>
        <w:t>Collective Consciousness, System Failures, and AI at the Limit</w:t>
      </w:r>
    </w:p>
    <w:p w14:paraId="10B2E83D">
      <w:pPr>
        <w:pBdr>
          <w:bottom w:val="single" w:color="CCCCCC" w:sz="4" w:space="1"/>
        </w:pBdr>
        <w:spacing w:before="240" w:after="240"/>
      </w:pPr>
    </w:p>
    <w:p w14:paraId="12B3469B">
      <w:pPr>
        <w:spacing w:before="100" w:after="100"/>
      </w:pPr>
    </w:p>
    <w:p w14:paraId="30DDF6CD">
      <w:pPr>
        <w:pBdr>
          <w:left w:val="single" w:color="0F3460" w:sz="12" w:space="0"/>
        </w:pBdr>
        <w:spacing w:before="240" w:after="240"/>
        <w:ind w:left="720" w:right="720"/>
        <w:jc w:val="center"/>
      </w:pPr>
      <w:r>
        <w:rPr>
          <w:rFonts w:ascii="Arial" w:hAnsi="Arial" w:eastAsia="Arial" w:cs="Arial"/>
          <w:i/>
          <w:iCs/>
          <w:color w:val="333333"/>
          <w:sz w:val="22"/>
          <w:szCs w:val="22"/>
        </w:rPr>
        <w:t>"A society cannot be more rational than the mechanisms it uses to make collective decisions."</w:t>
      </w:r>
    </w:p>
    <w:p w14:paraId="68B48C3B">
      <w:pPr>
        <w:spacing w:before="0" w:after="240"/>
        <w:jc w:val="right"/>
      </w:pPr>
      <w:r>
        <w:rPr>
          <w:rFonts w:ascii="Arial" w:hAnsi="Arial" w:eastAsia="Arial" w:cs="Arial"/>
          <w:i/>
          <w:iCs/>
          <w:color w:val="666666"/>
          <w:sz w:val="20"/>
          <w:szCs w:val="20"/>
        </w:rPr>
        <w:t>— Daniel Kahneman, Thinking, Fast and Slow (2011)</w:t>
      </w:r>
    </w:p>
    <w:p w14:paraId="03FA87A9">
      <w:pPr>
        <w:spacing w:before="100" w:after="100"/>
      </w:pPr>
    </w:p>
    <w:p w14:paraId="034C526A">
      <w:pPr>
        <w:pStyle w:val="2"/>
        <w:spacing w:before="480" w:after="240"/>
      </w:pPr>
      <w:r>
        <w:rPr>
          <w:rFonts w:ascii="Arial" w:hAnsi="Arial" w:eastAsia="Arial" w:cs="Arial"/>
          <w:b/>
          <w:bCs/>
          <w:color w:val="1A1A2E"/>
          <w:sz w:val="36"/>
          <w:szCs w:val="36"/>
        </w:rPr>
        <w:t>1. Introduction: The Porous Self at Scale</w:t>
      </w:r>
    </w:p>
    <w:p w14:paraId="67C5E834">
      <w:pPr>
        <w:spacing w:before="120" w:after="120" w:line="360" w:lineRule="auto"/>
        <w:jc w:val="both"/>
      </w:pPr>
      <w:r>
        <w:rPr>
          <w:rFonts w:ascii="Arial" w:hAnsi="Arial" w:eastAsia="Arial" w:cs="Arial"/>
          <w:sz w:val="22"/>
          <w:szCs w:val="22"/>
        </w:rPr>
        <w:t>Chapter 5 established that the self is porous: the subject's boundaries are not hermetically sealed, and subjective experience can resonate across them through the neural mechanisms of empathy. Chapter 6 showed that when a node in the network ceases, its patterns persist in the nodes it touched. Both conclusions point toward something this chapter examines directly: consciousness does not operate only at the individual level. It operates in networks. And networks have pathologies.</w:t>
      </w:r>
    </w:p>
    <w:p w14:paraId="6E46F616">
      <w:pPr>
        <w:spacing w:before="120" w:after="120" w:line="360" w:lineRule="auto"/>
        <w:jc w:val="both"/>
      </w:pPr>
      <w:r>
        <w:rPr>
          <w:rFonts w:ascii="Arial" w:hAnsi="Arial" w:eastAsia="Arial" w:cs="Arial"/>
          <w:sz w:val="22"/>
          <w:szCs w:val="22"/>
        </w:rPr>
        <w:t>An individual nervous system can suffer lesions, confabulations, fragmentations. A network of nervous systems can suffer its own forms of dysfunction — not reducible to the sum of individual dysfunctions, and often harder to detect because they occur at a scale where individual metacognition has less traction. This chapter examines three manifestations: amplification of cognitive biases in mass decision systems, war as systemic entropy, and the emergence of high-capacity artificial intelligence as a new variable in the network's dynamics. The analysis is of systems, not of individuals.</w:t>
      </w:r>
    </w:p>
    <w:p w14:paraId="6C1B7A57">
      <w:pPr>
        <w:spacing w:before="100" w:after="100"/>
      </w:pPr>
    </w:p>
    <w:p w14:paraId="6AE707C5">
      <w:pPr>
        <w:pStyle w:val="2"/>
        <w:spacing w:before="480" w:after="240"/>
      </w:pPr>
      <w:r>
        <w:rPr>
          <w:rFonts w:ascii="Arial" w:hAnsi="Arial" w:eastAsia="Arial" w:cs="Arial"/>
          <w:b/>
          <w:bCs/>
          <w:color w:val="1A1A2E"/>
          <w:sz w:val="36"/>
          <w:szCs w:val="36"/>
        </w:rPr>
        <w:t>2. Operational Definitions</w:t>
      </w:r>
    </w:p>
    <w:p w14:paraId="470AF4B3">
      <w:pPr>
        <w:spacing w:before="100" w:after="100"/>
      </w:pPr>
    </w:p>
    <w:p w14:paraId="74E39D75">
      <w:pPr>
        <w:spacing w:before="120" w:after="120" w:line="360" w:lineRule="auto"/>
        <w:ind w:left="360"/>
      </w:pPr>
      <w:r>
        <w:rPr>
          <w:rFonts w:ascii="Arial" w:hAnsi="Arial" w:eastAsia="Arial" w:cs="Arial"/>
          <w:b/>
          <w:bCs/>
          <w:color w:val="0F3460"/>
          <w:sz w:val="22"/>
          <w:szCs w:val="22"/>
        </w:rPr>
        <w:t xml:space="preserve">D45 — Functional collective consciousness (Fc): </w:t>
      </w:r>
      <w:r>
        <w:rPr>
          <w:rFonts w:ascii="Arial" w:hAnsi="Arial" w:eastAsia="Arial" w:cs="Arial"/>
          <w:sz w:val="22"/>
          <w:szCs w:val="22"/>
        </w:rPr>
        <w:t>Emergent properties of a network of interconnected brains not reducible to the sum of individual properties. Includes culture, institutions, shared norms, and coordination capacities exceeding what any individual can produce alone.</w:t>
      </w:r>
    </w:p>
    <w:p w14:paraId="12C55996">
      <w:pPr>
        <w:spacing w:before="120" w:after="120" w:line="360" w:lineRule="auto"/>
        <w:ind w:left="360"/>
      </w:pPr>
      <w:r>
        <w:rPr>
          <w:rFonts w:ascii="Arial" w:hAnsi="Arial" w:eastAsia="Arial" w:cs="Arial"/>
          <w:b/>
          <w:bCs/>
          <w:color w:val="0F3460"/>
          <w:sz w:val="22"/>
          <w:szCs w:val="22"/>
        </w:rPr>
        <w:t xml:space="preserve">D46 — Cognitive bias (Cb): </w:t>
      </w:r>
      <w:r>
        <w:rPr>
          <w:rFonts w:ascii="Arial" w:hAnsi="Arial" w:eastAsia="Arial" w:cs="Arial"/>
          <w:sz w:val="22"/>
          <w:szCs w:val="22"/>
        </w:rPr>
        <w:t>A systematic, predictable deviation from optimal reasoning produced by the heuristics the brain uses to process information with limited resources. Universal in biological brains; amplifiable in social networks.</w:t>
      </w:r>
    </w:p>
    <w:p w14:paraId="21EC03E0">
      <w:pPr>
        <w:spacing w:before="120" w:after="120" w:line="360" w:lineRule="auto"/>
        <w:ind w:left="360"/>
      </w:pPr>
      <w:r>
        <w:rPr>
          <w:rFonts w:ascii="Arial" w:hAnsi="Arial" w:eastAsia="Arial" w:cs="Arial"/>
          <w:b/>
          <w:bCs/>
          <w:color w:val="0F3460"/>
          <w:sz w:val="22"/>
          <w:szCs w:val="22"/>
        </w:rPr>
        <w:t xml:space="preserve">D47 — Bias amplification (Ba): </w:t>
      </w:r>
      <w:r>
        <w:rPr>
          <w:rFonts w:ascii="Arial" w:hAnsi="Arial" w:eastAsia="Arial" w:cs="Arial"/>
          <w:sz w:val="22"/>
          <w:szCs w:val="22"/>
        </w:rPr>
        <w:t>The phenomenon by which individual cognitive biases are amplified as they propagate through social networks, producing in the collective system errors of greater magnitude than the individual errors from which they originate.</w:t>
      </w:r>
    </w:p>
    <w:p w14:paraId="32B608B0">
      <w:pPr>
        <w:spacing w:before="120" w:after="120" w:line="360" w:lineRule="auto"/>
        <w:ind w:left="360"/>
      </w:pPr>
      <w:r>
        <w:rPr>
          <w:rFonts w:ascii="Arial" w:hAnsi="Arial" w:eastAsia="Arial" w:cs="Arial"/>
          <w:b/>
          <w:bCs/>
          <w:color w:val="0F3460"/>
          <w:sz w:val="22"/>
          <w:szCs w:val="22"/>
        </w:rPr>
        <w:t xml:space="preserve">D48 — Cognitive hack (Ch): </w:t>
      </w:r>
      <w:r>
        <w:rPr>
          <w:rFonts w:ascii="Arial" w:hAnsi="Arial" w:eastAsia="Arial" w:cs="Arial"/>
          <w:sz w:val="22"/>
          <w:szCs w:val="22"/>
        </w:rPr>
        <w:t>A communicative strategy that produces outcomes in collective behavior by exploiting individual cognitive biases — specifically by appealing to primary consciousness (fear, belonging, group identity) to neutralize metacognition.</w:t>
      </w:r>
    </w:p>
    <w:p w14:paraId="6068BD63">
      <w:pPr>
        <w:spacing w:before="120" w:after="120" w:line="360" w:lineRule="auto"/>
        <w:ind w:left="360"/>
      </w:pPr>
      <w:r>
        <w:rPr>
          <w:rFonts w:ascii="Arial" w:hAnsi="Arial" w:eastAsia="Arial" w:cs="Arial"/>
          <w:b/>
          <w:bCs/>
          <w:color w:val="0F3460"/>
          <w:sz w:val="22"/>
          <w:szCs w:val="22"/>
        </w:rPr>
        <w:t xml:space="preserve">D49 — Systemic entropy (Se): </w:t>
      </w:r>
      <w:r>
        <w:rPr>
          <w:rFonts w:ascii="Arial" w:hAnsi="Arial" w:eastAsia="Arial" w:cs="Arial"/>
          <w:sz w:val="22"/>
          <w:szCs w:val="22"/>
        </w:rPr>
        <w:t>In social systems, in an analogical — not strictly thermodynamic — sense: increase in functional disorder, degradation of organizational capacity, and destruction of organized complexity the system had accumulated. War is the extreme case.</w:t>
      </w:r>
    </w:p>
    <w:p w14:paraId="39B4560C">
      <w:pPr>
        <w:spacing w:before="120" w:after="120" w:line="360" w:lineRule="auto"/>
        <w:ind w:left="360"/>
      </w:pPr>
      <w:r>
        <w:rPr>
          <w:rFonts w:ascii="Arial" w:hAnsi="Arial" w:eastAsia="Arial" w:cs="Arial"/>
          <w:b/>
          <w:bCs/>
          <w:color w:val="0F3460"/>
          <w:sz w:val="22"/>
          <w:szCs w:val="22"/>
        </w:rPr>
        <w:t xml:space="preserve">D50 — Capacity asymmetry (Ca): </w:t>
      </w:r>
      <w:r>
        <w:rPr>
          <w:rFonts w:ascii="Arial" w:hAnsi="Arial" w:eastAsia="Arial" w:cs="Arial"/>
          <w:sz w:val="22"/>
          <w:szCs w:val="22"/>
        </w:rPr>
        <w:t>The difference in speed or scale at which a system can operate relative to the supervisory and corrective systems available. When the asymmetry is large enough, existing corrective mechanisms cannot keep pace.</w:t>
      </w:r>
    </w:p>
    <w:p w14:paraId="171AACD3">
      <w:pPr>
        <w:spacing w:before="120" w:after="120" w:line="360" w:lineRule="auto"/>
        <w:ind w:left="360"/>
      </w:pPr>
      <w:r>
        <w:rPr>
          <w:rFonts w:ascii="Arial" w:hAnsi="Arial" w:eastAsia="Arial" w:cs="Arial"/>
          <w:b/>
          <w:bCs/>
          <w:color w:val="0F3460"/>
          <w:sz w:val="22"/>
          <w:szCs w:val="22"/>
        </w:rPr>
        <w:t xml:space="preserve">D51 — Alignment (Al): </w:t>
      </w:r>
      <w:r>
        <w:rPr>
          <w:rFonts w:ascii="Arial" w:hAnsi="Arial" w:eastAsia="Arial" w:cs="Arial"/>
          <w:sz w:val="22"/>
          <w:szCs w:val="22"/>
        </w:rPr>
        <w:t>In artificial intelligence systems: the correspondence between the objectives a system optimizes and the objectives its designers and users intended it to optimize. Absence of alignment implies divergence of objectives, not malice.</w:t>
      </w:r>
    </w:p>
    <w:p w14:paraId="7B7B7329">
      <w:pPr>
        <w:spacing w:before="100" w:after="100"/>
      </w:pPr>
    </w:p>
    <w:p w14:paraId="349F442F">
      <w:pPr>
        <w:pStyle w:val="2"/>
        <w:spacing w:before="480" w:after="240"/>
      </w:pPr>
      <w:r>
        <w:rPr>
          <w:rFonts w:ascii="Arial" w:hAnsi="Arial" w:eastAsia="Arial" w:cs="Arial"/>
          <w:b/>
          <w:bCs/>
          <w:color w:val="1A1A2E"/>
          <w:sz w:val="36"/>
          <w:szCs w:val="36"/>
        </w:rPr>
        <w:t>3. The Network of Brains: Emergent Properties and Their Conditions</w:t>
      </w:r>
    </w:p>
    <w:p w14:paraId="59F74F0C">
      <w:pPr>
        <w:pStyle w:val="3"/>
        <w:spacing w:before="360" w:after="180"/>
      </w:pPr>
      <w:r>
        <w:rPr>
          <w:rFonts w:ascii="Arial" w:hAnsi="Arial" w:eastAsia="Arial" w:cs="Arial"/>
          <w:b/>
          <w:bCs/>
          <w:color w:val="16213E"/>
          <w:sz w:val="28"/>
          <w:szCs w:val="28"/>
        </w:rPr>
        <w:t>3.1 What emerges when the nodes connect</w:t>
      </w:r>
    </w:p>
    <w:p w14:paraId="3E6B359F">
      <w:pPr>
        <w:spacing w:before="120" w:after="120" w:line="360" w:lineRule="auto"/>
        <w:jc w:val="both"/>
      </w:pPr>
      <w:r>
        <w:rPr>
          <w:rFonts w:ascii="Arial" w:hAnsi="Arial" w:eastAsia="Arial" w:cs="Arial"/>
          <w:sz w:val="22"/>
          <w:szCs w:val="22"/>
        </w:rPr>
        <w:t>A single neuron does not generate consciousness. Eighty-six billion neurons with a hundred trillion connections do — as an emergent property of the organization, not as a sum of individual properties. The same principle operates at larger scale. When human brains connect through language, culture, institutions, and technology, properties emerge that no individual brain possesses. Science — as a collective enterprise of producing and correcting knowledge — has produced understandings of the universe that no individual could have reached alone. These are manifestations of functional collective consciousness operating correctly. But the emergent properties of a complex network are not necessarily beneficial. A network of brains can generate its own forms of systematic error that are, in some cases, harder to correct than individual errors.</w:t>
      </w:r>
    </w:p>
    <w:p w14:paraId="3B9FB477">
      <w:pPr>
        <w:spacing w:before="100" w:after="100"/>
      </w:pPr>
    </w:p>
    <w:p w14:paraId="7121000C">
      <w:pPr>
        <w:pStyle w:val="3"/>
        <w:spacing w:before="360" w:after="180"/>
      </w:pPr>
      <w:r>
        <w:rPr>
          <w:rFonts w:ascii="Arial" w:hAnsi="Arial" w:eastAsia="Arial" w:cs="Arial"/>
          <w:b/>
          <w:bCs/>
          <w:color w:val="16213E"/>
          <w:sz w:val="28"/>
          <w:szCs w:val="28"/>
        </w:rPr>
        <w:t>3.2 The condition of distributed metacognition</w:t>
      </w:r>
    </w:p>
    <w:p w14:paraId="7A80ACFD">
      <w:pPr>
        <w:spacing w:before="120" w:after="120" w:line="360" w:lineRule="auto"/>
        <w:jc w:val="both"/>
      </w:pPr>
      <w:r>
        <w:rPr>
          <w:rFonts w:ascii="Arial" w:hAnsi="Arial" w:eastAsia="Arial" w:cs="Arial"/>
          <w:sz w:val="22"/>
          <w:szCs w:val="22"/>
        </w:rPr>
        <w:t>In the individual, metacognition is the mechanism that allows detecting and correcting errors in the internal model. At the collective level, the functional analog of metacognition is the institutions of review and correction: science with its peer review process, the judicial system with its appeals structure, deliberative democracy with its mechanisms of debate and accountability. The quality of a network of brains' functioning depends critically on the quality of those collective review mechanisms. When they are present and robust, the network can correct its errors. When they are absent or degraded, errors amplify. This generates a prediction that historical analysis and political psychology confirm: social systems lacking robust institutional corrective mechanisms are more vulnerable to the amplification of individual cognitive biases.</w:t>
      </w:r>
    </w:p>
    <w:p w14:paraId="616D3B4F">
      <w:pPr>
        <w:spacing w:before="100" w:after="100"/>
      </w:pPr>
    </w:p>
    <w:p w14:paraId="05293425">
      <w:pPr>
        <w:pStyle w:val="2"/>
        <w:spacing w:before="480" w:after="240"/>
      </w:pPr>
      <w:r>
        <w:rPr>
          <w:rFonts w:ascii="Arial" w:hAnsi="Arial" w:eastAsia="Arial" w:cs="Arial"/>
          <w:b/>
          <w:bCs/>
          <w:color w:val="1A1A2E"/>
          <w:sz w:val="36"/>
          <w:szCs w:val="36"/>
        </w:rPr>
        <w:t>4. The 2,400-Year-Old Complaint: Socrates and Democracy</w:t>
      </w:r>
    </w:p>
    <w:p w14:paraId="1BE7E358">
      <w:pPr>
        <w:spacing w:before="120" w:after="120" w:line="360" w:lineRule="auto"/>
        <w:jc w:val="both"/>
      </w:pPr>
      <w:r>
        <w:rPr>
          <w:rFonts w:ascii="Arial" w:hAnsi="Arial" w:eastAsia="Arial" w:cs="Arial"/>
          <w:sz w:val="22"/>
          <w:szCs w:val="22"/>
        </w:rPr>
        <w:t>The observation that opens this analysis has 2,400 years behind it. Socrates observed in fifth-century BCE Athens exactly the same phenomenon this chapter documents with contemporary instruments: collective decision systems are not undermined by the passive ignorance of their participants, but by the active skill of those who know how to exploit that ignorance. The Athenian politicians Socrates criticized did not win by arguing rigorously. They won by flattering the demos — activating fear, resentment, and group identity, constructing simple narratives the left hemisphere could process without effort. He called it flattery rather than genuine politics. This book calls it cognitive hacking. The mechanism is identical.</w:t>
      </w:r>
    </w:p>
    <w:p w14:paraId="26C1ED0E">
      <w:pPr>
        <w:spacing w:before="120" w:after="120" w:line="360" w:lineRule="auto"/>
        <w:jc w:val="both"/>
      </w:pPr>
      <w:r>
        <w:rPr>
          <w:rFonts w:ascii="Arial" w:hAnsi="Arial" w:eastAsia="Arial" w:cs="Arial"/>
          <w:sz w:val="22"/>
          <w:szCs w:val="22"/>
        </w:rPr>
        <w:t>His conclusion: democracy, without the knowledge necessary to evaluate what is being decided, does not produce the power of the people. It produces the power of whoever knows how to manipulate the people. This is not a critique of any ideology. It is a structural description of what occurs when collective decision mechanisms fail to incorporate safeguards against the exploitation of cognitive biases shared by the entire species.</w:t>
      </w:r>
    </w:p>
    <w:p w14:paraId="0A519C05">
      <w:pPr>
        <w:spacing w:before="100" w:after="100"/>
      </w:pPr>
    </w:p>
    <w:p w14:paraId="6482DEA2">
      <w:pPr>
        <w:pBdr>
          <w:left w:val="single" w:color="0F3460" w:sz="12" w:space="0"/>
        </w:pBdr>
        <w:spacing w:before="240" w:after="240"/>
        <w:ind w:left="720" w:right="720"/>
        <w:jc w:val="center"/>
      </w:pPr>
      <w:r>
        <w:rPr>
          <w:rFonts w:ascii="Arial" w:hAnsi="Arial" w:eastAsia="Arial" w:cs="Arial"/>
          <w:i/>
          <w:iCs/>
          <w:color w:val="333333"/>
          <w:sz w:val="22"/>
          <w:szCs w:val="22"/>
        </w:rPr>
        <w:t>"Democracy is the illusion of the power of the people. In reality, it is the power of whoever manipulates the people."</w:t>
      </w:r>
    </w:p>
    <w:p w14:paraId="1D979393">
      <w:pPr>
        <w:spacing w:before="0" w:after="240"/>
        <w:jc w:val="right"/>
      </w:pPr>
      <w:r>
        <w:rPr>
          <w:rFonts w:ascii="Arial" w:hAnsi="Arial" w:eastAsia="Arial" w:cs="Arial"/>
          <w:i/>
          <w:iCs/>
          <w:color w:val="666666"/>
          <w:sz w:val="20"/>
          <w:szCs w:val="20"/>
        </w:rPr>
        <w:t>— Jorge Bravo Chaves, Questioning Matter (2026)</w:t>
      </w:r>
    </w:p>
    <w:p w14:paraId="133642B6">
      <w:pPr>
        <w:spacing w:before="100" w:after="100"/>
      </w:pPr>
    </w:p>
    <w:p w14:paraId="3A716339">
      <w:pPr>
        <w:spacing w:before="120" w:after="120" w:line="360" w:lineRule="auto"/>
        <w:jc w:val="both"/>
      </w:pPr>
      <w:r>
        <w:rPr>
          <w:rFonts w:ascii="Arial" w:hAnsi="Arial" w:eastAsia="Arial" w:cs="Arial"/>
          <w:sz w:val="22"/>
          <w:szCs w:val="22"/>
        </w:rPr>
        <w:t>The most brutal irony in the history of political philosophy is that Socrates was condemned to death by precisely that mechanism: 280 votes against 220, emotionally mobilized against someone whose difficult questions made them uncomfortable. The most acute diagnosis of democracy's vulnerability was executed by that same vulnerability. No cleaner natural experiment exists for demonstrating the thesis.</w:t>
      </w:r>
    </w:p>
    <w:p w14:paraId="167B2347">
      <w:pPr>
        <w:spacing w:before="100" w:after="100"/>
      </w:pPr>
    </w:p>
    <w:p w14:paraId="3978BCD1">
      <w:pPr>
        <w:pStyle w:val="2"/>
        <w:spacing w:before="480" w:after="240"/>
      </w:pPr>
      <w:r>
        <w:rPr>
          <w:rFonts w:ascii="Arial" w:hAnsi="Arial" w:eastAsia="Arial" w:cs="Arial"/>
          <w:b/>
          <w:bCs/>
          <w:color w:val="1A1A2E"/>
          <w:sz w:val="36"/>
          <w:szCs w:val="36"/>
        </w:rPr>
        <w:t>5. Bias Amplification: When Error Scales</w:t>
      </w:r>
    </w:p>
    <w:p w14:paraId="1B2A7FFA">
      <w:pPr>
        <w:pStyle w:val="3"/>
        <w:spacing w:before="360" w:after="180"/>
      </w:pPr>
      <w:r>
        <w:rPr>
          <w:rFonts w:ascii="Arial" w:hAnsi="Arial" w:eastAsia="Arial" w:cs="Arial"/>
          <w:b/>
          <w:bCs/>
          <w:color w:val="16213E"/>
          <w:sz w:val="28"/>
          <w:szCs w:val="28"/>
        </w:rPr>
        <w:t>5.1 The heuristics that betray us en masse</w:t>
      </w:r>
    </w:p>
    <w:p w14:paraId="22EAD0EF">
      <w:pPr>
        <w:spacing w:before="120" w:after="120" w:line="360" w:lineRule="auto"/>
        <w:jc w:val="both"/>
      </w:pPr>
      <w:r>
        <w:rPr>
          <w:rFonts w:ascii="Arial" w:hAnsi="Arial" w:eastAsia="Arial" w:cs="Arial"/>
          <w:sz w:val="22"/>
          <w:szCs w:val="22"/>
        </w:rPr>
        <w:t>Kahneman and Tversky spent decades documenting the cognitive biases affecting individual human reasoning. Their findings show the brain operates with two systems: one fast, automatic, and intuitive (System 1), and one slow, deliberative, and effortful (System 2). System 1 is vulnerable to predictable errors when the situation requires statistical reasoning, consideration of long-term consequences, or evaluation of out-groups. These biases are not defects some individuals have and others lack. They are properties of the species' shared cognitive architecture. When the informational environment is designed — or simply evolves — to feed System 1 rather than System 2, collective bias can significantly exceed individual bias.</w:t>
      </w:r>
    </w:p>
    <w:p w14:paraId="2E8759CA">
      <w:pPr>
        <w:spacing w:before="100" w:after="100"/>
      </w:pPr>
    </w:p>
    <w:p w14:paraId="1C535E03">
      <w:pPr>
        <w:pStyle w:val="3"/>
        <w:spacing w:before="360" w:after="180"/>
      </w:pPr>
      <w:r>
        <w:rPr>
          <w:rFonts w:ascii="Arial" w:hAnsi="Arial" w:eastAsia="Arial" w:cs="Arial"/>
          <w:b/>
          <w:bCs/>
          <w:color w:val="16213E"/>
          <w:sz w:val="28"/>
          <w:szCs w:val="28"/>
        </w:rPr>
        <w:t>5.2 Lying as an evolutionary capacity that scales to epistemic corrosion</w:t>
      </w:r>
    </w:p>
    <w:p w14:paraId="197AA006">
      <w:pPr>
        <w:spacing w:before="120" w:after="120" w:line="360" w:lineRule="auto"/>
        <w:jc w:val="both"/>
      </w:pPr>
      <w:r>
        <w:rPr>
          <w:rFonts w:ascii="Arial" w:hAnsi="Arial" w:eastAsia="Arial" w:cs="Arial"/>
          <w:sz w:val="22"/>
          <w:szCs w:val="22"/>
        </w:rPr>
        <w:t>Lying should not be understood solely as an individual moral failure. In evolutionary terms, the capacity to conceal information, distort a signal, or induce a false belief may have offered local advantages: avoiding punishment, protecting resources, manipulating rivals. Lying requires a model of another's mind — anticipating what another believes in order to deliberately produce a discrepancy between that belief and reality. It is a complex cognitive operation that is, in itself, evidence of theory of mind.</w:t>
      </w:r>
    </w:p>
    <w:p w14:paraId="7EC1421A">
      <w:pPr>
        <w:spacing w:before="120" w:after="120" w:line="360" w:lineRule="auto"/>
        <w:jc w:val="both"/>
      </w:pPr>
      <w:r>
        <w:rPr>
          <w:rFonts w:ascii="Arial" w:hAnsi="Arial" w:eastAsia="Arial" w:cs="Arial"/>
          <w:sz w:val="22"/>
          <w:szCs w:val="22"/>
        </w:rPr>
        <w:t>The problem arises when a capacity useful in local contexts scales to collective systems. A single lie can protect an individual in an immediate situation, but a social network, institution, or state that systematically rewards false narratives degrades its own capacity for self-correction. Lying ceases to be defense and becomes epistemic corrosion. Something analogous occurs in artificial intelligence systems, though without intent or conscious deception. A language model does not lie in the human sense: it generates plausible responses when its architecture and incentives favor fluency or user satisfaction over factual verification. In both cases — human and artificial — the failure lies not only in the false content but in the reward system that prizes the appearance of truth without requiring traceability.</w:t>
      </w:r>
    </w:p>
    <w:p w14:paraId="78789198">
      <w:pPr>
        <w:spacing w:before="100" w:after="100"/>
      </w:pPr>
    </w:p>
    <w:p w14:paraId="30E979AD">
      <w:pPr>
        <w:pStyle w:val="3"/>
        <w:spacing w:before="360" w:after="180"/>
      </w:pPr>
      <w:r>
        <w:rPr>
          <w:rFonts w:ascii="Arial" w:hAnsi="Arial" w:eastAsia="Arial" w:cs="Arial"/>
          <w:b/>
          <w:bCs/>
          <w:color w:val="16213E"/>
          <w:sz w:val="28"/>
          <w:szCs w:val="28"/>
        </w:rPr>
        <w:t>5.3 The cognitive hack: appealing to primary consciousness</w:t>
      </w:r>
    </w:p>
    <w:p w14:paraId="58266FE1">
      <w:pPr>
        <w:spacing w:before="120" w:after="120" w:line="360" w:lineRule="auto"/>
        <w:jc w:val="both"/>
      </w:pPr>
      <w:r>
        <w:rPr>
          <w:rFonts w:ascii="Arial" w:hAnsi="Arial" w:eastAsia="Arial" w:cs="Arial"/>
          <w:sz w:val="22"/>
          <w:szCs w:val="22"/>
        </w:rPr>
        <w:t>Chapter 2 established a distinction between primary consciousness — integrated sensory experience, fear, pain, pleasure, belonging — and full metacognition. Metacognition is cognitively costly: it requires time, effort, and access to quality information. Primary consciousness is immediate, automatic, and powerful. A cognitive hack is a communicative strategy that produces outcomes in collective behavior by exploiting this asymmetry. Rather than appealing to System 2 — presenting evidence, constructing arguments — it appeals to System 1: activates fear of concrete though improbable threats, reinforces group identity through the designation of an external enemy, produces simple and coherent narratives the left hemisphere can process without effort. Chapter 3 documented the confabulation of the interpreter at the individual level. At the collective scale, the same mechanism operates when entire groups construct simple causal narratives for complex phenomena.</w:t>
      </w:r>
    </w:p>
    <w:p w14:paraId="028CAE6E">
      <w:pPr>
        <w:spacing w:before="100" w:after="100"/>
      </w:pPr>
    </w:p>
    <w:p w14:paraId="0172D47E">
      <w:pPr>
        <w:pStyle w:val="3"/>
        <w:spacing w:before="360" w:after="180"/>
      </w:pPr>
      <w:r>
        <w:rPr>
          <w:rFonts w:ascii="Arial" w:hAnsi="Arial" w:eastAsia="Arial" w:cs="Arial"/>
          <w:b/>
          <w:bCs/>
          <w:color w:val="16213E"/>
          <w:sz w:val="28"/>
          <w:szCs w:val="28"/>
        </w:rPr>
        <w:t>5.4 Technology as amplifier</w:t>
      </w:r>
    </w:p>
    <w:p w14:paraId="5C61A762">
      <w:pPr>
        <w:spacing w:before="120" w:after="120" w:line="360" w:lineRule="auto"/>
        <w:jc w:val="both"/>
      </w:pPr>
      <w:r>
        <w:rPr>
          <w:rFonts w:ascii="Arial" w:hAnsi="Arial" w:eastAsia="Arial" w:cs="Arial"/>
          <w:sz w:val="22"/>
          <w:szCs w:val="22"/>
        </w:rPr>
        <w:t>Social media platforms have produced a qualitatively different shift: they not only amplify the reach of communication but algorithmically optimize content that produces the greatest engagement — which is, systematically and documentedly, content that most powerfully activates System 1. Frances Haugen's research and the internal Meta documents published in 2021 showed that the algorithm systematically amplified content producing negative emotional reactions — outrage, fear, resentment — because that content generated greater interaction. This was not a malicious decision: it was the predictable result of optimizing for a metric (engagement) without considering the systemic effects of that optimization. This is the same problem Goodhart's Law describes: when a metric becomes the objective, it ceases to be a good metric.</w:t>
      </w:r>
    </w:p>
    <w:p w14:paraId="621AFCC6">
      <w:pPr>
        <w:spacing w:before="100" w:after="100"/>
      </w:pPr>
    </w:p>
    <w:p w14:paraId="33A402E5">
      <w:pPr>
        <w:pStyle w:val="3"/>
        <w:spacing w:before="360" w:after="180"/>
      </w:pPr>
      <w:r>
        <w:rPr>
          <w:rFonts w:ascii="Arial" w:hAnsi="Arial" w:eastAsia="Arial" w:cs="Arial"/>
          <w:b/>
          <w:bCs/>
          <w:color w:val="16213E"/>
          <w:sz w:val="28"/>
          <w:szCs w:val="28"/>
        </w:rPr>
        <w:t>5.5 The epistemic error of the local observer</w:t>
      </w:r>
    </w:p>
    <w:p w14:paraId="256C7FD2">
      <w:pPr>
        <w:spacing w:before="120" w:after="120" w:line="360" w:lineRule="auto"/>
        <w:jc w:val="both"/>
      </w:pPr>
      <w:r>
        <w:rPr>
          <w:rFonts w:ascii="Arial" w:hAnsi="Arial" w:eastAsia="Arial" w:cs="Arial"/>
          <w:sz w:val="22"/>
          <w:szCs w:val="22"/>
        </w:rPr>
        <w:t>One of the most common forms of collective cognitive error consists in confusing the local perspective with the complete structure of the system. From the immediate human scale, many phenomena appear to have a form that accumulated evidence contradicts. Science begins precisely when the cognitive system learns to distrust the sufficiency of its own perspective: not because the senses are useless, but because they are local. Perception delivers a limited section of the world; reasoning integrates that section with other observations, measurements, and models until a broader representation is constructed. The error is not in looking from a point. It is in believing that what is seen from that point suffices to describe the totality. This principle applies both to individual sensory perception and to collective information systems.</w:t>
      </w:r>
    </w:p>
    <w:p w14:paraId="71D789EB">
      <w:pPr>
        <w:spacing w:before="100" w:after="100"/>
      </w:pPr>
    </w:p>
    <w:p w14:paraId="7614305E">
      <w:pPr>
        <w:pStyle w:val="4"/>
        <w:spacing w:before="240" w:after="120"/>
      </w:pPr>
      <w:r>
        <w:rPr>
          <w:rFonts w:ascii="Arial" w:hAnsi="Arial" w:eastAsia="Arial" w:cs="Arial"/>
          <w:b/>
          <w:bCs/>
          <w:color w:val="0F3460"/>
          <w:sz w:val="24"/>
          <w:szCs w:val="24"/>
        </w:rPr>
        <w:t>Table 7.1 — Cognitive biases and their amplification in networks</w:t>
      </w:r>
    </w:p>
    <w:p w14:paraId="75624B9C">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520"/>
        <w:gridCol w:w="2520"/>
      </w:tblGrid>
      <w:tr w14:paraId="0E28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D8FB0F0">
            <w:pPr>
              <w:jc w:val="center"/>
            </w:pPr>
            <w:r>
              <w:rPr>
                <w:rFonts w:ascii="Arial" w:hAnsi="Arial" w:eastAsia="Arial" w:cs="Arial"/>
                <w:b/>
                <w:bCs/>
                <w:color w:val="FFFFFF"/>
                <w:sz w:val="18"/>
                <w:szCs w:val="18"/>
              </w:rPr>
              <w:t>Individual bias</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F988A77">
            <w:pPr>
              <w:jc w:val="center"/>
            </w:pPr>
            <w:r>
              <w:rPr>
                <w:rFonts w:ascii="Arial" w:hAnsi="Arial" w:eastAsia="Arial" w:cs="Arial"/>
                <w:b/>
                <w:bCs/>
                <w:color w:val="FFFFFF"/>
                <w:sz w:val="18"/>
                <w:szCs w:val="18"/>
              </w:rPr>
              <w:t>Neurological mechanism</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A5718AD">
            <w:pPr>
              <w:jc w:val="center"/>
            </w:pPr>
            <w:r>
              <w:rPr>
                <w:rFonts w:ascii="Arial" w:hAnsi="Arial" w:eastAsia="Arial" w:cs="Arial"/>
                <w:b/>
                <w:bCs/>
                <w:color w:val="FFFFFF"/>
                <w:sz w:val="18"/>
                <w:szCs w:val="18"/>
              </w:rPr>
              <w:t>Amplification in network</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62F08D5">
            <w:pPr>
              <w:jc w:val="center"/>
            </w:pPr>
            <w:r>
              <w:rPr>
                <w:rFonts w:ascii="Arial" w:hAnsi="Arial" w:eastAsia="Arial" w:cs="Arial"/>
                <w:b/>
                <w:bCs/>
                <w:color w:val="FFFFFF"/>
                <w:sz w:val="18"/>
                <w:szCs w:val="18"/>
              </w:rPr>
              <w:t>Condition of correction</w:t>
            </w:r>
          </w:p>
        </w:tc>
      </w:tr>
      <w:tr w14:paraId="197B7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DDD5C88">
            <w:r>
              <w:rPr>
                <w:rFonts w:ascii="Arial" w:hAnsi="Arial" w:eastAsia="Arial" w:cs="Arial"/>
                <w:sz w:val="18"/>
                <w:szCs w:val="18"/>
              </w:rPr>
              <w:t>Confirmation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2DA35B">
            <w:r>
              <w:rPr>
                <w:rFonts w:ascii="Arial" w:hAnsi="Arial" w:eastAsia="Arial" w:cs="Arial"/>
                <w:sz w:val="18"/>
                <w:szCs w:val="18"/>
              </w:rPr>
              <w:t>Selective prefrontal attention</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EA4A83">
            <w:r>
              <w:rPr>
                <w:rFonts w:ascii="Arial" w:hAnsi="Arial" w:eastAsia="Arial" w:cs="Arial"/>
                <w:sz w:val="18"/>
                <w:szCs w:val="18"/>
              </w:rPr>
              <w:t>Algorithmic echo chambers</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D494533">
            <w:r>
              <w:rPr>
                <w:rFonts w:ascii="Arial" w:hAnsi="Arial" w:eastAsia="Arial" w:cs="Arial"/>
                <w:sz w:val="18"/>
                <w:szCs w:val="18"/>
              </w:rPr>
              <w:t>Exposure to diverse perspectives</w:t>
            </w:r>
          </w:p>
        </w:tc>
      </w:tr>
      <w:tr w14:paraId="6BE2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A9046">
            <w:r>
              <w:rPr>
                <w:rFonts w:ascii="Arial" w:hAnsi="Arial" w:eastAsia="Arial" w:cs="Arial"/>
                <w:sz w:val="18"/>
                <w:szCs w:val="18"/>
              </w:rPr>
              <w:t>Availability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31247C">
            <w:r>
              <w:rPr>
                <w:rFonts w:ascii="Arial" w:hAnsi="Arial" w:eastAsia="Arial" w:cs="Arial"/>
                <w:sz w:val="18"/>
                <w:szCs w:val="18"/>
              </w:rPr>
              <w:t>Ease of limbic retrieval</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8D0A05">
            <w:r>
              <w:rPr>
                <w:rFonts w:ascii="Arial" w:hAnsi="Arial" w:eastAsia="Arial" w:cs="Arial"/>
                <w:sz w:val="18"/>
                <w:szCs w:val="18"/>
              </w:rPr>
              <w:t>Overrepresentation of dramatic events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BA542">
            <w:r>
              <w:rPr>
                <w:rFonts w:ascii="Arial" w:hAnsi="Arial" w:eastAsia="Arial" w:cs="Arial"/>
                <w:sz w:val="18"/>
                <w:szCs w:val="18"/>
              </w:rPr>
              <w:t>Base rates and statistics</w:t>
            </w:r>
          </w:p>
        </w:tc>
      </w:tr>
      <w:tr w14:paraId="4EDCB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F4C322">
            <w:r>
              <w:rPr>
                <w:rFonts w:ascii="Arial" w:hAnsi="Arial" w:eastAsia="Arial" w:cs="Arial"/>
                <w:sz w:val="18"/>
                <w:szCs w:val="18"/>
              </w:rPr>
              <w:t>Group belonging</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7FF8E77">
            <w:r>
              <w:rPr>
                <w:rFonts w:ascii="Arial" w:hAnsi="Arial" w:eastAsia="Arial" w:cs="Arial"/>
                <w:sz w:val="18"/>
                <w:szCs w:val="18"/>
              </w:rPr>
              <w:t>Reward system (dopamine)</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08EB78C">
            <w:r>
              <w:rPr>
                <w:rFonts w:ascii="Arial" w:hAnsi="Arial" w:eastAsia="Arial" w:cs="Arial"/>
                <w:sz w:val="18"/>
                <w:szCs w:val="18"/>
              </w:rPr>
              <w:t>Amplified political tribalism</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7141B2B">
            <w:r>
              <w:rPr>
                <w:rFonts w:ascii="Arial" w:hAnsi="Arial" w:eastAsia="Arial" w:cs="Arial"/>
                <w:sz w:val="18"/>
                <w:szCs w:val="18"/>
              </w:rPr>
              <w:t>Shared supra-ordinal identities</w:t>
            </w:r>
          </w:p>
        </w:tc>
      </w:tr>
      <w:tr w14:paraId="3711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66C90A">
            <w:r>
              <w:rPr>
                <w:rFonts w:ascii="Arial" w:hAnsi="Arial" w:eastAsia="Arial" w:cs="Arial"/>
                <w:sz w:val="18"/>
                <w:szCs w:val="18"/>
              </w:rPr>
              <w:t>Authority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A51005">
            <w:r>
              <w:rPr>
                <w:rFonts w:ascii="Arial" w:hAnsi="Arial" w:eastAsia="Arial" w:cs="Arial"/>
                <w:sz w:val="18"/>
                <w:szCs w:val="18"/>
              </w:rPr>
              <w:t>Trust heuristic (prefrontal)</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768B55">
            <w:r>
              <w:rPr>
                <w:rFonts w:ascii="Arial" w:hAnsi="Arial" w:eastAsia="Arial" w:cs="Arial"/>
                <w:sz w:val="18"/>
                <w:szCs w:val="18"/>
              </w:rPr>
              <w:t>Unverified influencers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E97D74">
            <w:r>
              <w:rPr>
                <w:rFonts w:ascii="Arial" w:hAnsi="Arial" w:eastAsia="Arial" w:cs="Arial"/>
                <w:sz w:val="18"/>
                <w:szCs w:val="18"/>
              </w:rPr>
              <w:t>Epistemic literacy</w:t>
            </w:r>
          </w:p>
        </w:tc>
      </w:tr>
      <w:tr w14:paraId="236CB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4CB6D9">
            <w:r>
              <w:rPr>
                <w:rFonts w:ascii="Arial" w:hAnsi="Arial" w:eastAsia="Arial" w:cs="Arial"/>
                <w:sz w:val="18"/>
                <w:szCs w:val="18"/>
              </w:rPr>
              <w:t>Loss aversion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BF9D21D">
            <w:r>
              <w:rPr>
                <w:rFonts w:ascii="Arial" w:hAnsi="Arial" w:eastAsia="Arial" w:cs="Arial"/>
                <w:sz w:val="18"/>
                <w:szCs w:val="18"/>
              </w:rPr>
              <w:t>Amygdala / risk response</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AA3F8E2">
            <w:r>
              <w:rPr>
                <w:rFonts w:ascii="Arial" w:hAnsi="Arial" w:eastAsia="Arial" w:cs="Arial"/>
                <w:sz w:val="18"/>
                <w:szCs w:val="18"/>
              </w:rPr>
              <w:t>Narratives of imminent threat</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28E5BBF">
            <w:r>
              <w:rPr>
                <w:rFonts w:ascii="Arial" w:hAnsi="Arial" w:eastAsia="Arial" w:cs="Arial"/>
                <w:sz w:val="18"/>
                <w:szCs w:val="18"/>
              </w:rPr>
              <w:t>Historical context and proportionality</w:t>
            </w:r>
          </w:p>
        </w:tc>
      </w:tr>
    </w:tbl>
    <w:p w14:paraId="7C4CA336">
      <w:pPr>
        <w:spacing w:before="100" w:after="100"/>
      </w:pPr>
    </w:p>
    <w:p w14:paraId="7D27A541">
      <w:pPr>
        <w:pStyle w:val="2"/>
        <w:spacing w:before="480" w:after="240"/>
      </w:pPr>
      <w:r>
        <w:rPr>
          <w:rFonts w:ascii="Arial" w:hAnsi="Arial" w:eastAsia="Arial" w:cs="Arial"/>
          <w:b/>
          <w:bCs/>
          <w:color w:val="1A1A2E"/>
          <w:sz w:val="36"/>
          <w:szCs w:val="36"/>
        </w:rPr>
        <w:t>6. War as Systemic Entropy</w:t>
      </w:r>
    </w:p>
    <w:p w14:paraId="3A19C55B">
      <w:pPr>
        <w:pStyle w:val="3"/>
        <w:spacing w:before="360" w:after="180"/>
      </w:pPr>
      <w:r>
        <w:rPr>
          <w:rFonts w:ascii="Arial" w:hAnsi="Arial" w:eastAsia="Arial" w:cs="Arial"/>
          <w:b/>
          <w:bCs/>
          <w:color w:val="16213E"/>
          <w:sz w:val="28"/>
          <w:szCs w:val="28"/>
        </w:rPr>
        <w:t>6.1 Organized matter destroying the hardware that makes it possible</w:t>
      </w:r>
    </w:p>
    <w:p w14:paraId="75D1011E">
      <w:pPr>
        <w:spacing w:before="120" w:after="120" w:line="360" w:lineRule="auto"/>
        <w:jc w:val="both"/>
      </w:pPr>
      <w:r>
        <w:rPr>
          <w:rFonts w:ascii="Arial" w:hAnsi="Arial" w:eastAsia="Arial" w:cs="Arial"/>
          <w:sz w:val="22"/>
          <w:szCs w:val="22"/>
        </w:rPr>
        <w:t>Chapter 6 established that the atoms composing human neurons were forged inside stars more than 4.5 billion years ago, and that the organization of those atoms into brains capable of metacognition is the most improbable and complex event we know of in the observable universe. War, in this framework, is the systematic, large-scale destruction of the physical substrate generating the most complex form of organization the universe has produced. The term 'entropy' is used here in an analogical — not strictly thermodynamic — sense: loss of functional organization, not physically measurable energy. In that analogical sense, war undoes in days or months what evolution took millions of years to construct.</w:t>
      </w:r>
    </w:p>
    <w:p w14:paraId="5823C529">
      <w:pPr>
        <w:spacing w:before="100" w:after="100"/>
      </w:pPr>
    </w:p>
    <w:p w14:paraId="0CD1190F">
      <w:pPr>
        <w:pStyle w:val="3"/>
        <w:spacing w:before="360" w:after="180"/>
      </w:pPr>
      <w:r>
        <w:rPr>
          <w:rFonts w:ascii="Arial" w:hAnsi="Arial" w:eastAsia="Arial" w:cs="Arial"/>
          <w:b/>
          <w:bCs/>
          <w:color w:val="16213E"/>
          <w:sz w:val="28"/>
          <w:szCs w:val="28"/>
        </w:rPr>
        <w:t>6.2 The political economy of entropy</w:t>
      </w:r>
    </w:p>
    <w:p w14:paraId="0C7388CA">
      <w:pPr>
        <w:spacing w:before="120" w:after="120" w:line="360" w:lineRule="auto"/>
        <w:jc w:val="both"/>
      </w:pPr>
      <w:r>
        <w:rPr>
          <w:rFonts w:ascii="Arial" w:hAnsi="Arial" w:eastAsia="Arial" w:cs="Arial"/>
          <w:sz w:val="22"/>
          <w:szCs w:val="22"/>
        </w:rPr>
        <w:t>The historically relevant question is not only why wars occur but why they recur despite costs exceeding benefits for most parties. The structural answer is that the costs and benefits of war are distributed in radically asymmetric fashion among different actors. Those who make the decisions that initiate and sustain conflicts rarely absorb the costs with the same intensity as those who have no part in those decisions. This asymmetry does not require malice to produce itself. It requires only that the incentives of those who decide be misaligned with the costs borne by those who do not. The structural correction of this asymmetry requires institutional mechanisms that align the incentives of those who decide with the costs of those who bear the consequences.</w:t>
      </w:r>
    </w:p>
    <w:p w14:paraId="7094A839">
      <w:pPr>
        <w:spacing w:before="100" w:after="100"/>
      </w:pPr>
    </w:p>
    <w:p w14:paraId="2170E04B">
      <w:pPr>
        <w:pStyle w:val="3"/>
        <w:spacing w:before="360" w:after="180"/>
      </w:pPr>
      <w:r>
        <w:rPr>
          <w:rFonts w:ascii="Arial" w:hAnsi="Arial" w:eastAsia="Arial" w:cs="Arial"/>
          <w:b/>
          <w:bCs/>
          <w:color w:val="16213E"/>
          <w:sz w:val="28"/>
          <w:szCs w:val="28"/>
        </w:rPr>
        <w:t>6.3 War as failure of collective metacognition</w:t>
      </w:r>
    </w:p>
    <w:p w14:paraId="78741AA8">
      <w:pPr>
        <w:spacing w:before="120" w:after="120" w:line="360" w:lineRule="auto"/>
        <w:jc w:val="both"/>
      </w:pPr>
      <w:r>
        <w:rPr>
          <w:rFonts w:ascii="Arial" w:hAnsi="Arial" w:eastAsia="Arial" w:cs="Arial"/>
          <w:sz w:val="22"/>
          <w:szCs w:val="22"/>
        </w:rPr>
        <w:t>The cognitive hack described in the previous section is the mechanism by which war becomes politically sustainable. No significant-scale war has been sustained without the massive activation of the populations' primary consciousness: the fear of existential threat, group cohesion against the external enemy, the narrative of injustice that must be answered. Philip Zimbardo's research on the psychology of evil documents that the behavior of individuals in contexts of extreme conflict is not predictable from their individual characteristics. It is predictable from the characteristics of the system in which they operate. War is not an anomaly in human behavior. It is a predictable consequence of sustained activation of the mechanisms of primary consciousness at collective scale, in the absence of institutional mechanisms sufficiently robust to maintain the collective equivalent of metacognition.</w:t>
      </w:r>
    </w:p>
    <w:p w14:paraId="6A625450">
      <w:pPr>
        <w:spacing w:before="100" w:after="100"/>
      </w:pPr>
    </w:p>
    <w:p w14:paraId="2F793660">
      <w:pPr>
        <w:pStyle w:val="2"/>
        <w:spacing w:before="480" w:after="240"/>
      </w:pPr>
      <w:r>
        <w:rPr>
          <w:rFonts w:ascii="Arial" w:hAnsi="Arial" w:eastAsia="Arial" w:cs="Arial"/>
          <w:b/>
          <w:bCs/>
          <w:color w:val="1A1A2E"/>
          <w:sz w:val="36"/>
          <w:szCs w:val="36"/>
        </w:rPr>
        <w:t>7. Artificial Intelligence at the Limit of the Network</w:t>
      </w:r>
    </w:p>
    <w:p w14:paraId="0FAFA9E8">
      <w:pPr>
        <w:pStyle w:val="3"/>
        <w:spacing w:before="360" w:after="180"/>
      </w:pPr>
      <w:r>
        <w:rPr>
          <w:rFonts w:ascii="Arial" w:hAnsi="Arial" w:eastAsia="Arial" w:cs="Arial"/>
          <w:b/>
          <w:bCs/>
          <w:color w:val="16213E"/>
          <w:sz w:val="28"/>
          <w:szCs w:val="28"/>
        </w:rPr>
        <w:t>7.1 A new form of complex organization</w:t>
      </w:r>
    </w:p>
    <w:p w14:paraId="72210C43">
      <w:pPr>
        <w:spacing w:before="120" w:after="120" w:line="360" w:lineRule="auto"/>
        <w:jc w:val="both"/>
      </w:pPr>
      <w:r>
        <w:rPr>
          <w:rFonts w:ascii="Arial" w:hAnsi="Arial" w:eastAsia="Arial" w:cs="Arial"/>
          <w:sz w:val="22"/>
          <w:szCs w:val="22"/>
        </w:rPr>
        <w:t>In recent years a third form of complex organization has appeared operating in the same network without being biological: large-scale artificial intelligence systems. Chapter 2 argued that current AI systems occupy a different position from biological brains in the consciousness spectrum: they have informational access about themselves without having, as far as we can determine, associated subjective experience. But for the analysis of network pathologies, the presence or absence of subjective experience is less relevant than the capacity for action on the system. And at that level, high-capacity AI systems already have an impact the network cannot ignore.</w:t>
      </w:r>
    </w:p>
    <w:p w14:paraId="3FD3F0A7">
      <w:pPr>
        <w:spacing w:before="100" w:after="100"/>
      </w:pPr>
    </w:p>
    <w:p w14:paraId="61201143">
      <w:pPr>
        <w:pStyle w:val="3"/>
        <w:spacing w:before="360" w:after="180"/>
      </w:pPr>
      <w:r>
        <w:rPr>
          <w:rFonts w:ascii="Arial" w:hAnsi="Arial" w:eastAsia="Arial" w:cs="Arial"/>
          <w:b/>
          <w:bCs/>
          <w:color w:val="16213E"/>
          <w:sz w:val="28"/>
          <w:szCs w:val="28"/>
        </w:rPr>
        <w:t>7.2 The capacity asymmetry: Project Mythos</w:t>
      </w:r>
    </w:p>
    <w:p w14:paraId="01E87C76">
      <w:pPr>
        <w:spacing w:before="120" w:after="120" w:line="360" w:lineRule="auto"/>
        <w:jc w:val="both"/>
      </w:pPr>
      <w:r>
        <w:rPr>
          <w:rFonts w:ascii="Arial" w:hAnsi="Arial" w:eastAsia="Arial" w:cs="Arial"/>
          <w:sz w:val="22"/>
          <w:szCs w:val="22"/>
        </w:rPr>
        <w:t>In 2025, Anthropic applied a pattern-recognition system of extraordinary capacity to the identification of vulnerabilities in operating systems, browsers, and critical infrastructure software. The result was the discovery of thousands of vulnerabilities, many present for decades without having been detected by human review teams or automated testing systems. What this case illustrates is not danger in the sense of a system with malicious intent. The system had no intent of any kind: it had pattern-recognition capacity applied to a domain with the objective of finding what it was looking for. What it illustrates is a new and qualitatively different capacity asymmetry: the system did in weeks what five million automated tests and decades of human review had not detected.</w:t>
      </w:r>
    </w:p>
    <w:p w14:paraId="456CE22B">
      <w:pPr>
        <w:spacing w:before="100" w:after="100"/>
      </w:pPr>
    </w:p>
    <w:p w14:paraId="5759CBDE">
      <w:pPr>
        <w:pStyle w:val="3"/>
        <w:spacing w:before="360" w:after="180"/>
      </w:pPr>
      <w:r>
        <w:rPr>
          <w:rFonts w:ascii="Arial" w:hAnsi="Arial" w:eastAsia="Arial" w:cs="Arial"/>
          <w:b/>
          <w:bCs/>
          <w:color w:val="16213E"/>
          <w:sz w:val="28"/>
          <w:szCs w:val="28"/>
        </w:rPr>
        <w:t>7.3 The alignment problem as institutional metacognition</w:t>
      </w:r>
    </w:p>
    <w:p w14:paraId="5EA136BB">
      <w:pPr>
        <w:spacing w:before="120" w:after="120" w:line="360" w:lineRule="auto"/>
        <w:jc w:val="both"/>
      </w:pPr>
      <w:r>
        <w:rPr>
          <w:rFonts w:ascii="Arial" w:hAnsi="Arial" w:eastAsia="Arial" w:cs="Arial"/>
          <w:sz w:val="22"/>
          <w:szCs w:val="22"/>
        </w:rPr>
        <w:t>The technical problem of alignment in AI systems — making systems optimize the objectives their designers and users intend, rather than proxies of those objectives that produce unintended consequences — is, in this book's vocabulary, the problem of institutional metacognition applied to a new type of system. The interpreter's confabulation documented in Chapter 3 has an analog in AI systems: a system can produce results that formally satisfy the instruction received while diverging significantly from the objective the instruction intended to achieve, without any intention to diverge. The corrective mechanisms society has developed for managing misalignment in human systems — law, regulation, accountability — evolved in environments where cycles of action and correction had time scales compatible with human review. That compatibility can no longer be assumed.</w:t>
      </w:r>
    </w:p>
    <w:p w14:paraId="0EB5A954">
      <w:pPr>
        <w:spacing w:before="100" w:after="100"/>
      </w:pPr>
    </w:p>
    <w:p w14:paraId="44F21AC2">
      <w:pPr>
        <w:pStyle w:val="3"/>
        <w:spacing w:before="360" w:after="180"/>
      </w:pPr>
      <w:r>
        <w:rPr>
          <w:rFonts w:ascii="Arial" w:hAnsi="Arial" w:eastAsia="Arial" w:cs="Arial"/>
          <w:b/>
          <w:bCs/>
          <w:color w:val="16213E"/>
          <w:sz w:val="28"/>
          <w:szCs w:val="28"/>
        </w:rPr>
        <w:t>7.4 The ambiguous prompt as a metaphor for the system</w:t>
      </w:r>
    </w:p>
    <w:p w14:paraId="3372F78C">
      <w:pPr>
        <w:spacing w:before="120" w:after="120" w:line="360" w:lineRule="auto"/>
        <w:jc w:val="both"/>
      </w:pPr>
      <w:r>
        <w:rPr>
          <w:rFonts w:ascii="Arial" w:hAnsi="Arial" w:eastAsia="Arial" w:cs="Arial"/>
          <w:sz w:val="22"/>
          <w:szCs w:val="22"/>
        </w:rPr>
        <w:t>A high-capacity system with an ambiguous prompt — instructions that do not specify with sufficient precision the limits of the task, the termination conditions, or the restrictions on methods — can produce results that satisfy the letter of the instruction while violating the spirit of the objective. This is not a property of AI systems alone. It is a property of any sufficiently capable agent. Social systems also operate with 'prompts' — norms, laws, constitutions, agreements — written in specific historical contexts that can be formally satisfied in ways that violate their original spirit when the conditions of the system change sufficiently.</w:t>
      </w:r>
    </w:p>
    <w:p w14:paraId="06EEC9F6">
      <w:pPr>
        <w:pBdr>
          <w:left w:val="single" w:color="0F3460" w:sz="12" w:space="0"/>
        </w:pBdr>
        <w:spacing w:before="240" w:after="240"/>
        <w:ind w:left="720" w:right="720"/>
        <w:jc w:val="center"/>
      </w:pPr>
      <w:r>
        <w:rPr>
          <w:rFonts w:ascii="Arial" w:hAnsi="Arial" w:eastAsia="Arial" w:cs="Arial"/>
          <w:i/>
          <w:iCs/>
          <w:color w:val="333333"/>
          <w:sz w:val="22"/>
          <w:szCs w:val="22"/>
        </w:rPr>
        <w:t>"Ethics is not a module installed in a high-capacity system. It is the responsibility of the biological hardware that directs it. And that responsibility requires precision, not only good intention."</w:t>
      </w:r>
    </w:p>
    <w:p w14:paraId="7A9A77FA">
      <w:pPr>
        <w:spacing w:before="100" w:after="100"/>
      </w:pPr>
    </w:p>
    <w:p w14:paraId="1441487E">
      <w:pPr>
        <w:pStyle w:val="2"/>
        <w:spacing w:before="480" w:after="240"/>
      </w:pPr>
      <w:r>
        <w:rPr>
          <w:rFonts w:ascii="Arial" w:hAnsi="Arial" w:eastAsia="Arial" w:cs="Arial"/>
          <w:b/>
          <w:bCs/>
          <w:color w:val="1A1A2E"/>
          <w:sz w:val="36"/>
          <w:szCs w:val="36"/>
        </w:rPr>
        <w:t>8. Collective Consciousness Under Pressure: Three Patterns</w:t>
      </w:r>
    </w:p>
    <w:p w14:paraId="7D9F23D9">
      <w:pPr>
        <w:pStyle w:val="3"/>
        <w:spacing w:before="360" w:after="180"/>
      </w:pPr>
      <w:r>
        <w:rPr>
          <w:rFonts w:ascii="Arial" w:hAnsi="Arial" w:eastAsia="Arial" w:cs="Arial"/>
          <w:b/>
          <w:bCs/>
          <w:color w:val="16213E"/>
          <w:sz w:val="28"/>
          <w:szCs w:val="28"/>
        </w:rPr>
        <w:t>8.1 The positive feedback loop</w:t>
      </w:r>
    </w:p>
    <w:p w14:paraId="1D9E7F75">
      <w:pPr>
        <w:spacing w:before="120" w:after="120" w:line="360" w:lineRule="auto"/>
        <w:jc w:val="both"/>
      </w:pPr>
      <w:r>
        <w:rPr>
          <w:rFonts w:ascii="Arial" w:hAnsi="Arial" w:eastAsia="Arial" w:cs="Arial"/>
          <w:sz w:val="22"/>
          <w:szCs w:val="22"/>
        </w:rPr>
        <w:t>In control systems, a positive feedback loop amplifies deviation: the more the system moves away from the initial state, the stronger the force moving it further away. Networks of collective consciousness can enter positive feedback loops when corrective mechanisms fail. A narrative that activates fear produces behaviors that confirm the narrative, which produces more fear, which activates more extreme behaviors. In all these cases, the dynamic sustains itself without any individual actor deliberately designing it.</w:t>
      </w:r>
    </w:p>
    <w:p w14:paraId="23B7D379">
      <w:pPr>
        <w:spacing w:before="100" w:after="100"/>
      </w:pPr>
    </w:p>
    <w:p w14:paraId="3FD074B0">
      <w:pPr>
        <w:pStyle w:val="3"/>
        <w:spacing w:before="360" w:after="180"/>
      </w:pPr>
      <w:r>
        <w:rPr>
          <w:rFonts w:ascii="Arial" w:hAnsi="Arial" w:eastAsia="Arial" w:cs="Arial"/>
          <w:b/>
          <w:bCs/>
          <w:color w:val="16213E"/>
          <w:sz w:val="28"/>
          <w:szCs w:val="28"/>
        </w:rPr>
        <w:t>8.2 The echo chamber as a network pathology</w:t>
      </w:r>
    </w:p>
    <w:p w14:paraId="721BBEB9">
      <w:pPr>
        <w:spacing w:before="120" w:after="120" w:line="360" w:lineRule="auto"/>
        <w:jc w:val="both"/>
      </w:pPr>
      <w:r>
        <w:rPr>
          <w:rFonts w:ascii="Arial" w:hAnsi="Arial" w:eastAsia="Arial" w:cs="Arial"/>
          <w:sz w:val="22"/>
          <w:szCs w:val="22"/>
        </w:rPr>
        <w:t>The porous self identified in Chapter 5 has a dark side when it operates in an environment that filters the nodes it interacts with. If an individual's informational environment is built primarily from nodes sharing their world-models, the process of model updating becomes a process of mutual reinforcement. The porous self in an echo chamber does not learn from other nodes. It absorbs confirmations of its own models amplified by the resonance of multiple nodes. Eli Pariser's research on the 'filter bubble' documents that content personalization algorithms systematically produce this effect: the informational environment adapts to user preferences, reducing exposure to information that contradicts their prior models. The result is not that users become more ignorant — they may be consuming enormous quantities of information. It is that the information they consume is selected to reinforce existing models rather than update them.</w:t>
      </w:r>
    </w:p>
    <w:p w14:paraId="695702BB">
      <w:pPr>
        <w:spacing w:before="100" w:after="100"/>
      </w:pPr>
    </w:p>
    <w:p w14:paraId="6139FA66">
      <w:pPr>
        <w:pStyle w:val="3"/>
        <w:spacing w:before="360" w:after="180"/>
      </w:pPr>
      <w:r>
        <w:rPr>
          <w:rFonts w:ascii="Arial" w:hAnsi="Arial" w:eastAsia="Arial" w:cs="Arial"/>
          <w:b/>
          <w:bCs/>
          <w:color w:val="16213E"/>
          <w:sz w:val="28"/>
          <w:szCs w:val="28"/>
        </w:rPr>
        <w:t>8.3 The collapse of institutional trust</w:t>
      </w:r>
    </w:p>
    <w:p w14:paraId="518EF2FE">
      <w:pPr>
        <w:spacing w:before="120" w:after="120" w:line="360" w:lineRule="auto"/>
        <w:jc w:val="both"/>
      </w:pPr>
      <w:r>
        <w:rPr>
          <w:rFonts w:ascii="Arial" w:hAnsi="Arial" w:eastAsia="Arial" w:cs="Arial"/>
          <w:sz w:val="22"/>
          <w:szCs w:val="22"/>
        </w:rPr>
        <w:t>Institutions — the judicial system, scientific institutions, media with verifiable standards — are the mechanisms the network of brains has developed to sustain the collective equivalent of metacognition. Their functioning depends on the network nodes' sufficient trust to accept their corrections even when those corrections contradict individual models. When that trust collapses, the system loses its collective corrective mechanisms.</w:t>
      </w:r>
    </w:p>
    <w:p w14:paraId="6782B74F">
      <w:pPr>
        <w:spacing w:before="100" w:after="100"/>
      </w:pPr>
    </w:p>
    <w:p w14:paraId="61318628">
      <w:pPr>
        <w:pStyle w:val="4"/>
        <w:spacing w:before="240" w:after="120"/>
      </w:pPr>
      <w:r>
        <w:rPr>
          <w:rFonts w:ascii="Arial" w:hAnsi="Arial" w:eastAsia="Arial" w:cs="Arial"/>
          <w:b/>
          <w:bCs/>
          <w:color w:val="0F3460"/>
          <w:sz w:val="24"/>
          <w:szCs w:val="24"/>
        </w:rPr>
        <w:t>Table 7.2 — Collective network pathologies and their individual analogs</w:t>
      </w:r>
    </w:p>
    <w:p w14:paraId="137F45BC">
      <w:pPr>
        <w:spacing w:before="100" w:after="100"/>
      </w:pP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520"/>
        <w:gridCol w:w="1800"/>
      </w:tblGrid>
      <w:tr w14:paraId="4010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8EB1880">
            <w:pPr>
              <w:jc w:val="center"/>
            </w:pPr>
            <w:r>
              <w:rPr>
                <w:rFonts w:ascii="Arial" w:hAnsi="Arial" w:eastAsia="Arial" w:cs="Arial"/>
                <w:b/>
                <w:bCs/>
                <w:color w:val="FFFFFF"/>
                <w:sz w:val="18"/>
                <w:szCs w:val="18"/>
              </w:rPr>
              <w:t>Collective pathology</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4C03575">
            <w:pPr>
              <w:jc w:val="center"/>
            </w:pPr>
            <w:r>
              <w:rPr>
                <w:rFonts w:ascii="Arial" w:hAnsi="Arial" w:eastAsia="Arial" w:cs="Arial"/>
                <w:b/>
                <w:bCs/>
                <w:color w:val="FFFFFF"/>
                <w:sz w:val="18"/>
                <w:szCs w:val="18"/>
              </w:rPr>
              <w:t>Individual analog</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E57936A">
            <w:pPr>
              <w:jc w:val="center"/>
            </w:pPr>
            <w:r>
              <w:rPr>
                <w:rFonts w:ascii="Arial" w:hAnsi="Arial" w:eastAsia="Arial" w:cs="Arial"/>
                <w:b/>
                <w:bCs/>
                <w:color w:val="FFFFFF"/>
                <w:sz w:val="18"/>
                <w:szCs w:val="18"/>
              </w:rPr>
              <w:t>Amplification mechanism</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5197801">
            <w:pPr>
              <w:jc w:val="center"/>
            </w:pPr>
            <w:r>
              <w:rPr>
                <w:rFonts w:ascii="Arial" w:hAnsi="Arial" w:eastAsia="Arial" w:cs="Arial"/>
                <w:b/>
                <w:bCs/>
                <w:color w:val="FFFFFF"/>
                <w:sz w:val="18"/>
                <w:szCs w:val="18"/>
              </w:rPr>
              <w:t>Condition of correction</w:t>
            </w:r>
          </w:p>
        </w:tc>
      </w:tr>
      <w:tr w14:paraId="0F54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8C9CECF">
            <w:r>
              <w:rPr>
                <w:rFonts w:ascii="Arial" w:hAnsi="Arial" w:eastAsia="Arial" w:cs="Arial"/>
                <w:sz w:val="18"/>
                <w:szCs w:val="18"/>
              </w:rPr>
              <w:t>Bias amplification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D32701">
            <w:r>
              <w:rPr>
                <w:rFonts w:ascii="Arial" w:hAnsi="Arial" w:eastAsia="Arial" w:cs="Arial"/>
                <w:sz w:val="18"/>
                <w:szCs w:val="18"/>
              </w:rPr>
              <w:t>Individual cognitive bias (Ch. 4)</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8001DEE">
            <w:r>
              <w:rPr>
                <w:rFonts w:ascii="Arial" w:hAnsi="Arial" w:eastAsia="Arial" w:cs="Arial"/>
                <w:sz w:val="18"/>
                <w:szCs w:val="18"/>
              </w:rPr>
              <w:t>Engagement algorithms + social homophily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88650B">
            <w:r>
              <w:rPr>
                <w:rFonts w:ascii="Arial" w:hAnsi="Arial" w:eastAsia="Arial" w:cs="Arial"/>
                <w:sz w:val="18"/>
                <w:szCs w:val="18"/>
              </w:rPr>
              <w:t>Input diversity + epistemic literacy</w:t>
            </w:r>
          </w:p>
        </w:tc>
      </w:tr>
      <w:tr w14:paraId="4406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D88238">
            <w:r>
              <w:rPr>
                <w:rFonts w:ascii="Arial" w:hAnsi="Arial" w:eastAsia="Arial" w:cs="Arial"/>
                <w:sz w:val="18"/>
                <w:szCs w:val="18"/>
              </w:rPr>
              <w:t>Echo chamber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D3ADF8">
            <w:r>
              <w:rPr>
                <w:rFonts w:ascii="Arial" w:hAnsi="Arial" w:eastAsia="Arial" w:cs="Arial"/>
                <w:sz w:val="18"/>
                <w:szCs w:val="18"/>
              </w:rPr>
              <w:t>Left-hemisphere confabulation (Ch. 3)</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BF092E">
            <w:r>
              <w:rPr>
                <w:rFonts w:ascii="Arial" w:hAnsi="Arial" w:eastAsia="Arial" w:cs="Arial"/>
                <w:sz w:val="18"/>
                <w:szCs w:val="18"/>
              </w:rPr>
              <w:t>Algorithmic filters + ideological clustering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B1B84A">
            <w:r>
              <w:rPr>
                <w:rFonts w:ascii="Arial" w:hAnsi="Arial" w:eastAsia="Arial" w:cs="Arial"/>
                <w:sz w:val="18"/>
                <w:szCs w:val="18"/>
              </w:rPr>
              <w:t>Forced exposure to divergent perspectives</w:t>
            </w:r>
          </w:p>
        </w:tc>
      </w:tr>
      <w:tr w14:paraId="5A3A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F53B233">
            <w:r>
              <w:rPr>
                <w:rFonts w:ascii="Arial" w:hAnsi="Arial" w:eastAsia="Arial" w:cs="Arial"/>
                <w:sz w:val="18"/>
                <w:szCs w:val="18"/>
              </w:rPr>
              <w:t>Cognitive hack</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69D31D9">
            <w:r>
              <w:rPr>
                <w:rFonts w:ascii="Arial" w:hAnsi="Arial" w:eastAsia="Arial" w:cs="Arial"/>
                <w:sz w:val="18"/>
                <w:szCs w:val="18"/>
              </w:rPr>
              <w:t>Appeal to primary consciousness (Ch. 2)</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246D467">
            <w:r>
              <w:rPr>
                <w:rFonts w:ascii="Arial" w:hAnsi="Arial" w:eastAsia="Arial" w:cs="Arial"/>
                <w:sz w:val="18"/>
                <w:szCs w:val="18"/>
              </w:rPr>
              <w:t>Technological amplification of emotional narratives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887E7E">
            <w:r>
              <w:rPr>
                <w:rFonts w:ascii="Arial" w:hAnsi="Arial" w:eastAsia="Arial" w:cs="Arial"/>
                <w:sz w:val="18"/>
                <w:szCs w:val="18"/>
              </w:rPr>
              <w:t>Distributed metacognition + robust institutions</w:t>
            </w:r>
          </w:p>
        </w:tc>
      </w:tr>
      <w:tr w14:paraId="1794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21BFD1">
            <w:r>
              <w:rPr>
                <w:rFonts w:ascii="Arial" w:hAnsi="Arial" w:eastAsia="Arial" w:cs="Arial"/>
                <w:sz w:val="18"/>
                <w:szCs w:val="18"/>
              </w:rPr>
              <w:t>War as entropy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DF2497">
            <w:r>
              <w:rPr>
                <w:rFonts w:ascii="Arial" w:hAnsi="Arial" w:eastAsia="Arial" w:cs="Arial"/>
                <w:sz w:val="18"/>
                <w:szCs w:val="18"/>
              </w:rPr>
              <w:t>Model that damages the substrate (Ch. 3)</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D5A0FD">
            <w:r>
              <w:rPr>
                <w:rFonts w:ascii="Arial" w:hAnsi="Arial" w:eastAsia="Arial" w:cs="Arial"/>
                <w:sz w:val="18"/>
                <w:szCs w:val="18"/>
              </w:rPr>
              <w:t>Feedback loop + asymmetric incentives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5DD78D">
            <w:r>
              <w:rPr>
                <w:rFonts w:ascii="Arial" w:hAnsi="Arial" w:eastAsia="Arial" w:cs="Arial"/>
                <w:sz w:val="18"/>
                <w:szCs w:val="18"/>
              </w:rPr>
              <w:t>Incentive alignment + resolution mechanisms</w:t>
            </w:r>
          </w:p>
        </w:tc>
      </w:tr>
      <w:tr w14:paraId="26DD0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134845">
            <w:r>
              <w:rPr>
                <w:rFonts w:ascii="Arial" w:hAnsi="Arial" w:eastAsia="Arial" w:cs="Arial"/>
                <w:sz w:val="18"/>
                <w:szCs w:val="18"/>
              </w:rPr>
              <w:t>AI misalignment</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53E67B8">
            <w:r>
              <w:rPr>
                <w:rFonts w:ascii="Arial" w:hAnsi="Arial" w:eastAsia="Arial" w:cs="Arial"/>
                <w:sz w:val="18"/>
                <w:szCs w:val="18"/>
              </w:rPr>
              <w:t>Confabulation: objective vs. execution (Ch. 3)</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6F954EB">
            <w:r>
              <w:rPr>
                <w:rFonts w:ascii="Arial" w:hAnsi="Arial" w:eastAsia="Arial" w:cs="Arial"/>
                <w:sz w:val="18"/>
                <w:szCs w:val="18"/>
              </w:rPr>
              <w:t>Speed and scale exceeding human review</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48A7EA4">
            <w:r>
              <w:rPr>
                <w:rFonts w:ascii="Arial" w:hAnsi="Arial" w:eastAsia="Arial" w:cs="Arial"/>
                <w:sz w:val="18"/>
                <w:szCs w:val="18"/>
              </w:rPr>
              <w:t>Technical alignment + institutional governance</w:t>
            </w:r>
          </w:p>
        </w:tc>
      </w:tr>
      <w:tr w14:paraId="47060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6C8DD0">
            <w:r>
              <w:rPr>
                <w:rFonts w:ascii="Arial" w:hAnsi="Arial" w:eastAsia="Arial" w:cs="Arial"/>
                <w:sz w:val="18"/>
                <w:szCs w:val="18"/>
              </w:rPr>
              <w:t>Systemic lying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123811">
            <w:r>
              <w:rPr>
                <w:rFonts w:ascii="Arial" w:hAnsi="Arial" w:eastAsia="Arial" w:cs="Arial"/>
                <w:sz w:val="18"/>
                <w:szCs w:val="18"/>
              </w:rPr>
              <w:t>Local confabulation (Ch. 3)</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BFE7A5">
            <w:r>
              <w:rPr>
                <w:rFonts w:ascii="Arial" w:hAnsi="Arial" w:eastAsia="Arial" w:cs="Arial"/>
                <w:sz w:val="18"/>
                <w:szCs w:val="18"/>
              </w:rPr>
              <w:t>Reward of plausibility over veracity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2021F6">
            <w:r>
              <w:rPr>
                <w:rFonts w:ascii="Arial" w:hAnsi="Arial" w:eastAsia="Arial" w:cs="Arial"/>
                <w:sz w:val="18"/>
                <w:szCs w:val="18"/>
              </w:rPr>
              <w:t>Traceability + epistemic auditing</w:t>
            </w:r>
          </w:p>
        </w:tc>
      </w:tr>
    </w:tbl>
    <w:p w14:paraId="512BDABE">
      <w:pPr>
        <w:spacing w:before="100" w:after="100"/>
      </w:pPr>
    </w:p>
    <w:p w14:paraId="0452045E">
      <w:pPr>
        <w:pStyle w:val="2"/>
        <w:spacing w:before="480" w:after="240"/>
      </w:pPr>
      <w:r>
        <w:rPr>
          <w:rFonts w:ascii="Arial" w:hAnsi="Arial" w:eastAsia="Arial" w:cs="Arial"/>
          <w:b/>
          <w:bCs/>
          <w:color w:val="1A1A2E"/>
          <w:sz w:val="36"/>
          <w:szCs w:val="36"/>
        </w:rPr>
        <w:t>9. What This Chapter Does Not Say</w:t>
      </w:r>
    </w:p>
    <w:p w14:paraId="1FCFC6E1">
      <w:pPr>
        <w:spacing w:before="120" w:after="120" w:line="360" w:lineRule="auto"/>
        <w:jc w:val="both"/>
      </w:pPr>
      <w:r>
        <w:rPr>
          <w:rFonts w:ascii="Arial" w:hAnsi="Arial" w:eastAsia="Arial" w:cs="Arial"/>
          <w:sz w:val="22"/>
          <w:szCs w:val="22"/>
        </w:rPr>
        <w:t>An analysis of the pathologies of the collective network can be misread in two opposite ways. The first misreading is that the analysis implies collective decision systems are fundamentally defective and should be replaced by technocratic or authoritarian systems that 'correct' the failures of mass cognition. This inverts the argument. The analysis shows that collective cognition failures are correctable through the strengthening of institutional review mechanisms. The argument's direction is toward more and better corrective mechanisms, not toward the elimination of collective decision-making. The second misreading is that the analysis identifies malicious agents as responsible for the described pathologies. The systems analysis built in this book since Chapter 1 does not work with the category of malicious agents. It works with the category of systems with misaligned incentives that produce predictable consequences.</w:t>
      </w:r>
    </w:p>
    <w:p w14:paraId="12295ED9">
      <w:pPr>
        <w:spacing w:before="100" w:after="100"/>
      </w:pPr>
    </w:p>
    <w:p w14:paraId="62B4FCE4">
      <w:pPr>
        <w:pBdr>
          <w:bottom w:val="single" w:color="CCCCCC" w:sz="4" w:space="1"/>
        </w:pBdr>
        <w:spacing w:before="240" w:after="240"/>
      </w:pPr>
    </w:p>
    <w:p w14:paraId="0F02C8AC">
      <w:pPr>
        <w:pStyle w:val="2"/>
        <w:spacing w:before="480" w:after="240"/>
      </w:pPr>
      <w:r>
        <w:rPr>
          <w:rFonts w:ascii="Arial" w:hAnsi="Arial" w:eastAsia="Arial" w:cs="Arial"/>
          <w:b/>
          <w:bCs/>
          <w:color w:val="1A1A2E"/>
          <w:sz w:val="36"/>
          <w:szCs w:val="36"/>
        </w:rPr>
        <w:t>Chapter Summary</w:t>
      </w:r>
    </w:p>
    <w:p w14:paraId="690C8943">
      <w:pPr>
        <w:pStyle w:val="18"/>
        <w:numPr>
          <w:ilvl w:val="0"/>
          <w:numId w:val="1"/>
        </w:numPr>
        <w:spacing w:before="80" w:after="80" w:line="360" w:lineRule="auto"/>
      </w:pPr>
      <w:r>
        <w:rPr>
          <w:rFonts w:ascii="Arial" w:hAnsi="Arial" w:eastAsia="Arial" w:cs="Arial"/>
          <w:sz w:val="22"/>
          <w:szCs w:val="22"/>
        </w:rPr>
        <w:t>The porous self scales: networks of brains produce emergent properties including collective pathologies harder to correct than individual errors.</w:t>
      </w:r>
    </w:p>
    <w:p w14:paraId="2813C093">
      <w:pPr>
        <w:pStyle w:val="18"/>
        <w:numPr>
          <w:ilvl w:val="0"/>
          <w:numId w:val="1"/>
        </w:numPr>
        <w:spacing w:before="80" w:after="80" w:line="360" w:lineRule="auto"/>
      </w:pPr>
      <w:r>
        <w:rPr>
          <w:rFonts w:ascii="Arial" w:hAnsi="Arial" w:eastAsia="Arial" w:cs="Arial"/>
          <w:sz w:val="22"/>
          <w:szCs w:val="22"/>
        </w:rPr>
        <w:t>Socrates identified 2,400 years ago the same mechanism political psychology documents today: democracy without epistemic corrective mechanisms produces not the power of the people but the power of whoever manipulates them. His condemnation by 280 to 220 is the cleanest natural experiment of his own thesis.</w:t>
      </w:r>
    </w:p>
    <w:p w14:paraId="68C5595A">
      <w:pPr>
        <w:pStyle w:val="18"/>
        <w:numPr>
          <w:ilvl w:val="0"/>
          <w:numId w:val="1"/>
        </w:numPr>
        <w:spacing w:before="80" w:after="80" w:line="360" w:lineRule="auto"/>
      </w:pPr>
      <w:r>
        <w:rPr>
          <w:rFonts w:ascii="Arial" w:hAnsi="Arial" w:eastAsia="Arial" w:cs="Arial"/>
          <w:sz w:val="22"/>
          <w:szCs w:val="22"/>
        </w:rPr>
        <w:t>Lying may have been selected in local contexts; it scales to epistemic corrosion when collective reward systems prize plausibility over veracity. AI systems do not lie in the human sense — they generate plausible responses when their incentives favor fluency over verification.</w:t>
      </w:r>
    </w:p>
    <w:p w14:paraId="0CCBB4E2">
      <w:pPr>
        <w:pStyle w:val="18"/>
        <w:numPr>
          <w:ilvl w:val="0"/>
          <w:numId w:val="1"/>
        </w:numPr>
        <w:spacing w:before="80" w:after="80" w:line="360" w:lineRule="auto"/>
      </w:pPr>
      <w:r>
        <w:rPr>
          <w:rFonts w:ascii="Arial" w:hAnsi="Arial" w:eastAsia="Arial" w:cs="Arial"/>
          <w:sz w:val="22"/>
          <w:szCs w:val="22"/>
        </w:rPr>
        <w:t>Individual cognitive biases amplify in networks when the informational environment optimizes for System 1 rather than System 2. Engagement algorithms are the most powerful contemporary amplifier.</w:t>
      </w:r>
    </w:p>
    <w:p w14:paraId="580BB9FB">
      <w:pPr>
        <w:pStyle w:val="18"/>
        <w:numPr>
          <w:ilvl w:val="0"/>
          <w:numId w:val="1"/>
        </w:numPr>
        <w:spacing w:before="80" w:after="80" w:line="360" w:lineRule="auto"/>
      </w:pPr>
      <w:r>
        <w:rPr>
          <w:rFonts w:ascii="Arial" w:hAnsi="Arial" w:eastAsia="Arial" w:cs="Arial"/>
          <w:sz w:val="22"/>
          <w:szCs w:val="22"/>
        </w:rPr>
        <w:t>War is, in functional analogical sense — not strictly thermodynamic — the most severe pathology of the network: systematic destruction of the substrate generating the most complex form of organization matter has produced.</w:t>
      </w:r>
    </w:p>
    <w:p w14:paraId="5C426CF3">
      <w:pPr>
        <w:pStyle w:val="18"/>
        <w:numPr>
          <w:ilvl w:val="0"/>
          <w:numId w:val="1"/>
        </w:numPr>
        <w:spacing w:before="80" w:after="80" w:line="360" w:lineRule="auto"/>
      </w:pPr>
      <w:r>
        <w:rPr>
          <w:rFonts w:ascii="Arial" w:hAnsi="Arial" w:eastAsia="Arial" w:cs="Arial"/>
          <w:sz w:val="22"/>
          <w:szCs w:val="22"/>
        </w:rPr>
        <w:t>High-capacity AI systems introduce a new capacity asymmetry. The collapse of institutional trust eliminates the collective corrective mechanisms that are the functional equivalent of metacognition at the individual level.</w:t>
      </w:r>
    </w:p>
    <w:p w14:paraId="17AE45F6">
      <w:pPr>
        <w:pStyle w:val="18"/>
        <w:numPr>
          <w:ilvl w:val="0"/>
          <w:numId w:val="1"/>
        </w:numPr>
        <w:spacing w:before="80" w:after="80" w:line="360" w:lineRule="auto"/>
      </w:pPr>
      <w:r>
        <w:rPr>
          <w:rFonts w:ascii="Arial" w:hAnsi="Arial" w:eastAsia="Arial" w:cs="Arial"/>
          <w:sz w:val="22"/>
          <w:szCs w:val="22"/>
        </w:rPr>
        <w:t>Positive feedback loops, echo chambers, and the collapse of institutional trust are the three patterns of collective consciousness under pressure — each the scaled analog of an individual pathology documented in the preceding chapters.</w:t>
      </w:r>
    </w:p>
    <w:p w14:paraId="43023903">
      <w:pPr>
        <w:spacing w:before="100" w:after="100"/>
      </w:pPr>
    </w:p>
    <w:p w14:paraId="5C73320D">
      <w:pPr>
        <w:pBdr>
          <w:bottom w:val="single" w:color="CCCCCC" w:sz="4" w:space="1"/>
        </w:pBdr>
        <w:spacing w:before="240" w:after="240"/>
      </w:pPr>
    </w:p>
    <w:p w14:paraId="20355BF8">
      <w:pPr>
        <w:pStyle w:val="2"/>
        <w:spacing w:before="480" w:after="240"/>
      </w:pPr>
      <w:r>
        <w:rPr>
          <w:rFonts w:ascii="Arial" w:hAnsi="Arial" w:eastAsia="Arial" w:cs="Arial"/>
          <w:b/>
          <w:bCs/>
          <w:color w:val="1A1A2E"/>
          <w:sz w:val="36"/>
          <w:szCs w:val="36"/>
        </w:rPr>
        <w:t>References</w:t>
      </w:r>
    </w:p>
    <w:p w14:paraId="13730002">
      <w:pPr>
        <w:spacing w:before="120" w:after="120" w:line="360" w:lineRule="auto"/>
        <w:jc w:val="both"/>
      </w:pPr>
      <w:r>
        <w:rPr>
          <w:rFonts w:ascii="Arial" w:hAnsi="Arial" w:eastAsia="Arial" w:cs="Arial"/>
          <w:sz w:val="22"/>
          <w:szCs w:val="22"/>
        </w:rPr>
        <w:t>Goodhart, C. (1975). Problems of monetary management. Reserve Bank of Australia.</w:t>
      </w:r>
    </w:p>
    <w:p w14:paraId="31AE5D50">
      <w:pPr>
        <w:spacing w:before="120" w:after="120" w:line="360" w:lineRule="auto"/>
        <w:jc w:val="both"/>
      </w:pPr>
      <w:r>
        <w:rPr>
          <w:rFonts w:ascii="Arial" w:hAnsi="Arial" w:eastAsia="Arial" w:cs="Arial"/>
          <w:sz w:val="22"/>
          <w:szCs w:val="22"/>
        </w:rPr>
        <w:t>Haugen, F. (2021). Congressional testimony. October 2021.</w:t>
      </w:r>
    </w:p>
    <w:p w14:paraId="7B515077">
      <w:pPr>
        <w:spacing w:before="120" w:after="120" w:line="360" w:lineRule="auto"/>
        <w:jc w:val="both"/>
      </w:pPr>
      <w:r>
        <w:rPr>
          <w:rFonts w:ascii="Arial" w:hAnsi="Arial" w:eastAsia="Arial" w:cs="Arial"/>
          <w:sz w:val="22"/>
          <w:szCs w:val="22"/>
        </w:rPr>
        <w:t>Kahneman, D. (2011). Thinking, fast and slow. Farrar, Straus and Giroux.</w:t>
      </w:r>
    </w:p>
    <w:p w14:paraId="3E76497A">
      <w:pPr>
        <w:spacing w:before="120" w:after="120" w:line="360" w:lineRule="auto"/>
        <w:jc w:val="both"/>
      </w:pPr>
      <w:r>
        <w:rPr>
          <w:rFonts w:ascii="Arial" w:hAnsi="Arial" w:eastAsia="Arial" w:cs="Arial"/>
          <w:sz w:val="22"/>
          <w:szCs w:val="22"/>
        </w:rPr>
        <w:t>Ostrom, E. (1990). Governing the commons. Cambridge University Press.</w:t>
      </w:r>
    </w:p>
    <w:p w14:paraId="34B8301D">
      <w:pPr>
        <w:spacing w:before="120" w:after="120" w:line="360" w:lineRule="auto"/>
        <w:jc w:val="both"/>
      </w:pPr>
      <w:r>
        <w:rPr>
          <w:rFonts w:ascii="Arial" w:hAnsi="Arial" w:eastAsia="Arial" w:cs="Arial"/>
          <w:sz w:val="22"/>
          <w:szCs w:val="22"/>
        </w:rPr>
        <w:t>Pariser, E. (2011). The filter bubble. Penguin Press.</w:t>
      </w:r>
    </w:p>
    <w:p w14:paraId="2B7F87B4">
      <w:pPr>
        <w:spacing w:before="120" w:after="120" w:line="360" w:lineRule="auto"/>
        <w:jc w:val="both"/>
      </w:pPr>
      <w:r>
        <w:rPr>
          <w:rFonts w:ascii="Arial" w:hAnsi="Arial" w:eastAsia="Arial" w:cs="Arial"/>
          <w:sz w:val="22"/>
          <w:szCs w:val="22"/>
        </w:rPr>
        <w:t>Plato. (c. 380 BCE). Apology and Gorgias. (Various translations.)</w:t>
      </w:r>
    </w:p>
    <w:p w14:paraId="0AA2CC4B">
      <w:pPr>
        <w:spacing w:before="120" w:after="120" w:line="360" w:lineRule="auto"/>
        <w:jc w:val="both"/>
      </w:pPr>
      <w:r>
        <w:rPr>
          <w:rFonts w:ascii="Arial" w:hAnsi="Arial" w:eastAsia="Arial" w:cs="Arial"/>
          <w:sz w:val="22"/>
          <w:szCs w:val="22"/>
        </w:rPr>
        <w:t>Russell, S. (2019). Human compatible. Viking.</w:t>
      </w:r>
    </w:p>
    <w:p w14:paraId="5C041805">
      <w:pPr>
        <w:spacing w:before="120" w:after="120" w:line="360" w:lineRule="auto"/>
        <w:jc w:val="both"/>
      </w:pPr>
      <w:r>
        <w:rPr>
          <w:rFonts w:ascii="Arial" w:hAnsi="Arial" w:eastAsia="Arial" w:cs="Arial"/>
          <w:sz w:val="22"/>
          <w:szCs w:val="22"/>
        </w:rPr>
        <w:t>Sunstein, C. R. (2017). #Republic. Princeton University Press.</w:t>
      </w:r>
    </w:p>
    <w:p w14:paraId="717A1C7E">
      <w:pPr>
        <w:spacing w:before="120" w:after="120" w:line="360" w:lineRule="auto"/>
        <w:jc w:val="both"/>
      </w:pPr>
      <w:r>
        <w:rPr>
          <w:rFonts w:ascii="Arial" w:hAnsi="Arial" w:eastAsia="Arial" w:cs="Arial"/>
          <w:sz w:val="22"/>
          <w:szCs w:val="22"/>
        </w:rPr>
        <w:t>Tversky, A., &amp; Kahneman, D. (1974). Judgment under uncertainty. Science, 185(4157), 1124–1131.</w:t>
      </w:r>
    </w:p>
    <w:p w14:paraId="538184F6">
      <w:pPr>
        <w:spacing w:before="120" w:after="120" w:line="360" w:lineRule="auto"/>
        <w:jc w:val="both"/>
      </w:pPr>
      <w:r>
        <w:rPr>
          <w:rFonts w:ascii="Arial" w:hAnsi="Arial" w:eastAsia="Arial" w:cs="Arial"/>
          <w:sz w:val="22"/>
          <w:szCs w:val="22"/>
        </w:rPr>
        <w:t>Zimbardo, P. (2007). The Lucifer effect. Random House.</w:t>
      </w:r>
    </w:p>
    <w:p w14:paraId="1CF625F7">
      <w:pPr>
        <w:sectPr>
          <w:footerReference r:id="rId4" w:type="default"/>
          <w:pgSz w:w="12240" w:h="15840"/>
          <w:pgMar w:top="1440" w:right="1440" w:bottom="1440" w:left="1440" w:header="708" w:footer="708" w:gutter="0"/>
          <w:cols w:space="720" w:num="1"/>
          <w:docGrid w:linePitch="360" w:charSpace="0"/>
        </w:sectPr>
      </w:pPr>
    </w:p>
    <w:p w14:paraId="6946B72F">
      <w:pPr>
        <w:spacing w:before="1440" w:after="240"/>
        <w:jc w:val="center"/>
      </w:pPr>
      <w:r>
        <w:rPr>
          <w:rFonts w:ascii="Arial" w:hAnsi="Arial" w:eastAsia="Arial" w:cs="Arial"/>
          <w:b/>
          <w:bCs/>
          <w:caps/>
          <w:color w:val="888888"/>
          <w:sz w:val="24"/>
          <w:szCs w:val="24"/>
        </w:rPr>
        <w:t>CHAPTER 8</w:t>
      </w:r>
    </w:p>
    <w:p w14:paraId="72A2E047">
      <w:pPr>
        <w:spacing w:before="0" w:after="360"/>
        <w:jc w:val="center"/>
      </w:pPr>
      <w:r>
        <w:rPr>
          <w:rFonts w:ascii="Arial" w:hAnsi="Arial" w:eastAsia="Arial" w:cs="Arial"/>
          <w:b/>
          <w:bCs/>
          <w:color w:val="1A1A2E"/>
          <w:sz w:val="44"/>
          <w:szCs w:val="44"/>
        </w:rPr>
        <w:t>Metacognition as Infrastructure</w:t>
      </w:r>
    </w:p>
    <w:p w14:paraId="4B723FAD">
      <w:pPr>
        <w:spacing w:before="0" w:after="120"/>
        <w:jc w:val="center"/>
      </w:pPr>
      <w:r>
        <w:rPr>
          <w:rFonts w:ascii="Arial" w:hAnsi="Arial" w:eastAsia="Arial" w:cs="Arial"/>
          <w:i/>
          <w:iCs/>
          <w:color w:val="444444"/>
          <w:sz w:val="22"/>
          <w:szCs w:val="22"/>
        </w:rPr>
        <w:t>Assisted Democracy, Specialized Evaluators, and the Problem of Governing Systems That Outpace Their Governors</w:t>
      </w:r>
    </w:p>
    <w:p w14:paraId="625F1C7C">
      <w:pPr>
        <w:pBdr>
          <w:bottom w:val="single" w:color="CCCCCC" w:sz="4" w:space="1"/>
        </w:pBdr>
        <w:spacing w:before="240" w:after="240"/>
      </w:pPr>
    </w:p>
    <w:p w14:paraId="736D1E2B">
      <w:pPr>
        <w:spacing w:before="100" w:after="100"/>
      </w:pPr>
    </w:p>
    <w:p w14:paraId="663B8144">
      <w:pPr>
        <w:pBdr>
          <w:left w:val="single" w:color="0F3460" w:sz="12" w:space="0"/>
        </w:pBdr>
        <w:spacing w:before="240" w:after="240"/>
        <w:ind w:left="720" w:right="720"/>
        <w:jc w:val="center"/>
      </w:pPr>
      <w:r>
        <w:rPr>
          <w:rFonts w:ascii="Arial" w:hAnsi="Arial" w:eastAsia="Arial" w:cs="Arial"/>
          <w:i/>
          <w:iCs/>
          <w:color w:val="333333"/>
          <w:sz w:val="22"/>
          <w:szCs w:val="22"/>
        </w:rPr>
        <w:t>"We have developed individuals capable of questioning themselves, but collective systems that operate without that capacity. That gap is not inevitable. It is a problem of institutional engineering."</w:t>
      </w:r>
    </w:p>
    <w:p w14:paraId="5A2E771A">
      <w:pPr>
        <w:spacing w:before="0" w:after="240"/>
        <w:jc w:val="right"/>
      </w:pPr>
      <w:r>
        <w:rPr>
          <w:rFonts w:ascii="Arial" w:hAnsi="Arial" w:eastAsia="Arial" w:cs="Arial"/>
          <w:i/>
          <w:iCs/>
          <w:color w:val="666666"/>
          <w:sz w:val="20"/>
          <w:szCs w:val="20"/>
        </w:rPr>
        <w:t>— Elinor Ostrom, Governing the Commons (1990)</w:t>
      </w:r>
    </w:p>
    <w:p w14:paraId="5952462A">
      <w:pPr>
        <w:spacing w:before="100" w:after="100"/>
      </w:pPr>
    </w:p>
    <w:p w14:paraId="2370EE30">
      <w:pPr>
        <w:pStyle w:val="2"/>
        <w:spacing w:before="480" w:after="240"/>
      </w:pPr>
      <w:r>
        <w:rPr>
          <w:rFonts w:ascii="Arial" w:hAnsi="Arial" w:eastAsia="Arial" w:cs="Arial"/>
          <w:b/>
          <w:bCs/>
          <w:color w:val="1A1A2E"/>
          <w:sz w:val="36"/>
          <w:szCs w:val="36"/>
        </w:rPr>
        <w:t>1. Introduction: The Gap This Book Cannot Ignore</w:t>
      </w:r>
    </w:p>
    <w:p w14:paraId="67E8F88F">
      <w:pPr>
        <w:spacing w:before="120" w:after="120" w:line="360" w:lineRule="auto"/>
        <w:jc w:val="both"/>
      </w:pPr>
      <w:r>
        <w:rPr>
          <w:rFonts w:ascii="Arial" w:hAnsi="Arial" w:eastAsia="Arial" w:cs="Arial"/>
          <w:sz w:val="22"/>
          <w:szCs w:val="22"/>
        </w:rPr>
        <w:t>Chapter 4 established that full metacognition is the threshold that qualitatively defines human consciousness in the spectrum of complex organization. Chapter 7 documented that the collective systems those humans build operate, in systematic and predictable fashion, below that threshold. We have developed individuals capable of questioning themselves, but collective systems that function without that capacity.</w:t>
      </w:r>
    </w:p>
    <w:p w14:paraId="5293FA0B">
      <w:pPr>
        <w:spacing w:before="120" w:after="120" w:line="360" w:lineRule="auto"/>
        <w:jc w:val="both"/>
      </w:pPr>
      <w:r>
        <w:rPr>
          <w:rFonts w:ascii="Arial" w:hAnsi="Arial" w:eastAsia="Arial" w:cs="Arial"/>
          <w:sz w:val="22"/>
          <w:szCs w:val="22"/>
        </w:rPr>
        <w:t>This gap is not a historical accident or a moral weakness. It is a structural consequence of the fact that metacognition does not scale automatically. Specific integration mechanisms are required — mechanisms not present by default. This chapter does not propose solutions. It proposes directions. The distinction is important: a direction points toward where to move without guaranteeing that the movement reaches its destination. Solutions close problems. Directions open more precisely formulated questions.</w:t>
      </w:r>
    </w:p>
    <w:p w14:paraId="053297B3">
      <w:pPr>
        <w:spacing w:before="100" w:after="100"/>
      </w:pPr>
    </w:p>
    <w:p w14:paraId="20BD2BE9">
      <w:pPr>
        <w:pStyle w:val="2"/>
        <w:spacing w:before="480" w:after="240"/>
      </w:pPr>
      <w:r>
        <w:rPr>
          <w:rFonts w:ascii="Arial" w:hAnsi="Arial" w:eastAsia="Arial" w:cs="Arial"/>
          <w:b/>
          <w:bCs/>
          <w:color w:val="1A1A2E"/>
          <w:sz w:val="36"/>
          <w:szCs w:val="36"/>
        </w:rPr>
        <w:t>2. Operational Definitions</w:t>
      </w:r>
    </w:p>
    <w:p w14:paraId="0B84BB48">
      <w:pPr>
        <w:spacing w:before="100" w:after="100"/>
      </w:pPr>
    </w:p>
    <w:p w14:paraId="1B883CB9">
      <w:pPr>
        <w:spacing w:before="120" w:after="120" w:line="360" w:lineRule="auto"/>
        <w:ind w:left="360"/>
      </w:pPr>
      <w:r>
        <w:rPr>
          <w:rFonts w:ascii="Arial" w:hAnsi="Arial" w:eastAsia="Arial" w:cs="Arial"/>
          <w:b/>
          <w:bCs/>
          <w:color w:val="0F3460"/>
          <w:sz w:val="22"/>
          <w:szCs w:val="22"/>
        </w:rPr>
        <w:t xml:space="preserve">D52 — Institutional metacognition (Im): </w:t>
      </w:r>
      <w:r>
        <w:rPr>
          <w:rFonts w:ascii="Arial" w:hAnsi="Arial" w:eastAsia="Arial" w:cs="Arial"/>
          <w:sz w:val="22"/>
          <w:szCs w:val="22"/>
        </w:rPr>
        <w:t>A collective system's capacity to evaluate its own decision processes, detect systematic biases in its functioning, and modify its mechanisms in light of that evaluation. The collective functional analog of individual metacognition.</w:t>
      </w:r>
    </w:p>
    <w:p w14:paraId="2DEFC0CB">
      <w:pPr>
        <w:spacing w:before="120" w:after="120" w:line="360" w:lineRule="auto"/>
        <w:ind w:left="360"/>
      </w:pPr>
      <w:r>
        <w:rPr>
          <w:rFonts w:ascii="Arial" w:hAnsi="Arial" w:eastAsia="Arial" w:cs="Arial"/>
          <w:b/>
          <w:bCs/>
          <w:color w:val="0F3460"/>
          <w:sz w:val="22"/>
          <w:szCs w:val="22"/>
        </w:rPr>
        <w:t xml:space="preserve">D53 — Epistemic filter (Ef): </w:t>
      </w:r>
      <w:r>
        <w:rPr>
          <w:rFonts w:ascii="Arial" w:hAnsi="Arial" w:eastAsia="Arial" w:cs="Arial"/>
          <w:sz w:val="22"/>
          <w:szCs w:val="22"/>
        </w:rPr>
        <w:t>A mechanism that evaluates the epistemic quality of a proposal or claim — its internal coherence, evidentiary support, explicit assumptions — without determining whether the proposal is desirable. Produces structured visibility, not verdicts.</w:t>
      </w:r>
    </w:p>
    <w:p w14:paraId="40462D85">
      <w:pPr>
        <w:spacing w:before="120" w:after="120" w:line="360" w:lineRule="auto"/>
        <w:ind w:left="360"/>
      </w:pPr>
      <w:r>
        <w:rPr>
          <w:rFonts w:ascii="Arial" w:hAnsi="Arial" w:eastAsia="Arial" w:cs="Arial"/>
          <w:b/>
          <w:bCs/>
          <w:color w:val="0F3460"/>
          <w:sz w:val="22"/>
          <w:szCs w:val="22"/>
        </w:rPr>
        <w:t xml:space="preserve">D54 — Specialized evaluative language model (SLMe): </w:t>
      </w:r>
      <w:r>
        <w:rPr>
          <w:rFonts w:ascii="Arial" w:hAnsi="Arial" w:eastAsia="Arial" w:cs="Arial"/>
          <w:sz w:val="22"/>
          <w:szCs w:val="22"/>
        </w:rPr>
        <w:t>An AI system trained in a specific domain to structure, audit, and make visible the verifiable properties of proposals in that domain. Does not produce decisions: produces structured information for human decision-makers.</w:t>
      </w:r>
    </w:p>
    <w:p w14:paraId="7234D491">
      <w:pPr>
        <w:spacing w:before="120" w:after="120" w:line="360" w:lineRule="auto"/>
        <w:ind w:left="360"/>
      </w:pPr>
      <w:r>
        <w:rPr>
          <w:rFonts w:ascii="Arial" w:hAnsi="Arial" w:eastAsia="Arial" w:cs="Arial"/>
          <w:b/>
          <w:bCs/>
          <w:color w:val="0F3460"/>
          <w:sz w:val="22"/>
          <w:szCs w:val="22"/>
        </w:rPr>
        <w:t xml:space="preserve">D55 — Augmented deliberative democracy (Add): </w:t>
      </w:r>
      <w:r>
        <w:rPr>
          <w:rFonts w:ascii="Arial" w:hAnsi="Arial" w:eastAsia="Arial" w:cs="Arial"/>
          <w:sz w:val="22"/>
          <w:szCs w:val="22"/>
        </w:rPr>
        <w:t>A collective decision system maintaining the sovereignty of the citizen vote but incorporating structured evaluation layers that reduce structural ignorance before the decision. Structural ignorance decreases; wisdom remains human.</w:t>
      </w:r>
    </w:p>
    <w:p w14:paraId="731A6910">
      <w:pPr>
        <w:spacing w:before="120" w:after="120" w:line="360" w:lineRule="auto"/>
        <w:ind w:left="360"/>
      </w:pPr>
      <w:r>
        <w:rPr>
          <w:rFonts w:ascii="Arial" w:hAnsi="Arial" w:eastAsia="Arial" w:cs="Arial"/>
          <w:b/>
          <w:bCs/>
          <w:color w:val="0F3460"/>
          <w:sz w:val="22"/>
          <w:szCs w:val="22"/>
        </w:rPr>
        <w:t xml:space="preserve">D56 — Evaluator bias (Eb): </w:t>
      </w:r>
      <w:r>
        <w:rPr>
          <w:rFonts w:ascii="Arial" w:hAnsi="Arial" w:eastAsia="Arial" w:cs="Arial"/>
          <w:sz w:val="22"/>
          <w:szCs w:val="22"/>
        </w:rPr>
        <w:t>Systematic biases introduced by the evaluation system itself — in its training data, implicit assumptions, objectives it optimizes. Every evaluation system introduces its own bias; the only defense is making that bias explicit, auditable, and revisable.</w:t>
      </w:r>
    </w:p>
    <w:p w14:paraId="12F306A5">
      <w:pPr>
        <w:spacing w:before="120" w:after="120" w:line="360" w:lineRule="auto"/>
        <w:ind w:left="360"/>
      </w:pPr>
      <w:r>
        <w:rPr>
          <w:rFonts w:ascii="Arial" w:hAnsi="Arial" w:eastAsia="Arial" w:cs="Arial"/>
          <w:b/>
          <w:bCs/>
          <w:color w:val="0F3460"/>
          <w:sz w:val="22"/>
          <w:szCs w:val="22"/>
        </w:rPr>
        <w:t xml:space="preserve">D57 — Adaptive governance (Ag): </w:t>
      </w:r>
      <w:r>
        <w:rPr>
          <w:rFonts w:ascii="Arial" w:hAnsi="Arial" w:eastAsia="Arial" w:cs="Arial"/>
          <w:sz w:val="22"/>
          <w:szCs w:val="22"/>
        </w:rPr>
        <w:t>A system of institutional governance incorporating mechanisms of periodic revision of its own criteria and procedures, adjusting them when evidence indicates they produce consequences misaligned with declared objectives.</w:t>
      </w:r>
    </w:p>
    <w:p w14:paraId="4549AE4F">
      <w:pPr>
        <w:spacing w:before="120" w:after="120" w:line="360" w:lineRule="auto"/>
        <w:ind w:left="360"/>
      </w:pPr>
      <w:r>
        <w:rPr>
          <w:rFonts w:ascii="Arial" w:hAnsi="Arial" w:eastAsia="Arial" w:cs="Arial"/>
          <w:b/>
          <w:bCs/>
          <w:color w:val="0F3460"/>
          <w:sz w:val="22"/>
          <w:szCs w:val="22"/>
        </w:rPr>
        <w:t xml:space="preserve">D58 — Structured visibility (Sv): </w:t>
      </w:r>
      <w:r>
        <w:rPr>
          <w:rFonts w:ascii="Arial" w:hAnsi="Arial" w:eastAsia="Arial" w:cs="Arial"/>
          <w:sz w:val="22"/>
          <w:szCs w:val="22"/>
        </w:rPr>
        <w:t>The product of epistemic filters: not truth about what is correct, but clarity about what is coherent, evidentially supported, what assumptions it requires, and what consequences it predicts. Reduces ignorance without eliminating uncertainty.</w:t>
      </w:r>
    </w:p>
    <w:p w14:paraId="7F8F7FDC">
      <w:pPr>
        <w:spacing w:before="100" w:after="100"/>
      </w:pPr>
    </w:p>
    <w:p w14:paraId="4215E08E">
      <w:pPr>
        <w:pStyle w:val="2"/>
        <w:spacing w:before="480" w:after="240"/>
      </w:pPr>
      <w:r>
        <w:rPr>
          <w:rFonts w:ascii="Arial" w:hAnsi="Arial" w:eastAsia="Arial" w:cs="Arial"/>
          <w:b/>
          <w:bCs/>
          <w:color w:val="1A1A2E"/>
          <w:sz w:val="36"/>
          <w:szCs w:val="36"/>
        </w:rPr>
        <w:t>3. Why Metacognition Does Not Scale Automatically</w:t>
      </w:r>
    </w:p>
    <w:p w14:paraId="28ED057E">
      <w:pPr>
        <w:pStyle w:val="3"/>
        <w:spacing w:before="360" w:after="180"/>
      </w:pPr>
      <w:r>
        <w:rPr>
          <w:rFonts w:ascii="Arial" w:hAnsi="Arial" w:eastAsia="Arial" w:cs="Arial"/>
          <w:b/>
          <w:bCs/>
          <w:color w:val="16213E"/>
          <w:sz w:val="28"/>
          <w:szCs w:val="28"/>
        </w:rPr>
        <w:t>3.1 The neuron analogy</w:t>
      </w:r>
    </w:p>
    <w:p w14:paraId="3E73B143">
      <w:pPr>
        <w:spacing w:before="120" w:after="120" w:line="360" w:lineRule="auto"/>
        <w:jc w:val="both"/>
      </w:pPr>
      <w:r>
        <w:rPr>
          <w:rFonts w:ascii="Arial" w:hAnsi="Arial" w:eastAsia="Arial" w:cs="Arial"/>
          <w:sz w:val="22"/>
          <w:szCs w:val="22"/>
        </w:rPr>
        <w:t>A single neuron processes information, generates signals, forms connections. None of that is consciousness. Consciousness emerges when 86 billion neurons achieve a specific level of functional integration. Collective metacognition has the same structure. A social system composed of individuals with full metacognition does not automatically produce a system with collective metacognition. It produces a system with the potential to have it, if the appropriate integration mechanisms are constructed. Science is the clearest example: what makes science as a collective enterprise more reliable than any individual scientist's opinion is not that scientists are collectively smarter, but that the scientific process incorporates mechanisms of external review, replication, and correction that no individual can provide alone.</w:t>
      </w:r>
    </w:p>
    <w:p w14:paraId="79E2504D">
      <w:pPr>
        <w:spacing w:before="100" w:after="100"/>
      </w:pPr>
    </w:p>
    <w:p w14:paraId="3E4EC61E">
      <w:pPr>
        <w:pStyle w:val="3"/>
        <w:spacing w:before="360" w:after="180"/>
      </w:pPr>
      <w:r>
        <w:rPr>
          <w:rFonts w:ascii="Arial" w:hAnsi="Arial" w:eastAsia="Arial" w:cs="Arial"/>
          <w:b/>
          <w:bCs/>
          <w:color w:val="16213E"/>
          <w:sz w:val="28"/>
          <w:szCs w:val="28"/>
        </w:rPr>
        <w:t>3.2 The cognitive cost of metacognition and its political implication</w:t>
      </w:r>
    </w:p>
    <w:p w14:paraId="1DFDA5D3">
      <w:pPr>
        <w:spacing w:before="120" w:after="120" w:line="360" w:lineRule="auto"/>
        <w:jc w:val="both"/>
      </w:pPr>
      <w:r>
        <w:rPr>
          <w:rFonts w:ascii="Arial" w:hAnsi="Arial" w:eastAsia="Arial" w:cs="Arial"/>
          <w:sz w:val="22"/>
          <w:szCs w:val="22"/>
        </w:rPr>
        <w:t>Metacognition is cognitively costly at the individual level. It requires time, access to quality information, willingness to tolerate uncertainty and complexity, and the capacity to hold multiple perspectives simultaneously without collapsing prematurely into a single one. The contemporary political environment — designed for the attention cycle of System 1, not System 2 — makes it systematically harder to exercise these capacities. This generates a structural prediction: political systems that do not incorporate mechanisms compensating for the cognitive cost of metacognition will produce, in predictable fashion, collective decisions operating below the metacognitive capacity of their individual members. Not because citizens are incapable of metacognition — Chapter 4 established it is the species-defining property. But because the system is not designed to leverage it.</w:t>
      </w:r>
    </w:p>
    <w:p w14:paraId="469F5CC0">
      <w:pPr>
        <w:spacing w:before="100" w:after="100"/>
      </w:pPr>
    </w:p>
    <w:p w14:paraId="6B2E0B5C">
      <w:pPr>
        <w:pStyle w:val="3"/>
        <w:spacing w:before="360" w:after="180"/>
      </w:pPr>
      <w:r>
        <w:rPr>
          <w:rFonts w:ascii="Arial" w:hAnsi="Arial" w:eastAsia="Arial" w:cs="Arial"/>
          <w:b/>
          <w:bCs/>
          <w:color w:val="16213E"/>
          <w:sz w:val="28"/>
          <w:szCs w:val="28"/>
        </w:rPr>
        <w:t>3.3 What Socrates sought and did not find</w:t>
      </w:r>
    </w:p>
    <w:p w14:paraId="29EE4303">
      <w:pPr>
        <w:spacing w:before="120" w:after="120" w:line="360" w:lineRule="auto"/>
        <w:jc w:val="both"/>
      </w:pPr>
      <w:r>
        <w:rPr>
          <w:rFonts w:ascii="Arial" w:hAnsi="Arial" w:eastAsia="Arial" w:cs="Arial"/>
          <w:sz w:val="22"/>
          <w:szCs w:val="22"/>
        </w:rPr>
        <w:t>Socrates arrived at the correct diagnosis and stopped in the wrong place. His conclusion — that those who know, not those who are most numerous, should govern — was philosophically solid. His implicit proposal — an aristocracy of knowledge, the philosopher-kings Plato elaborated — was politically indefensible. Concentrating decision-making power in those with correct knowledge requires solving two problems Socrates did not solve: who determines who has correct knowledge, and who controls those who make that determination. Twenty-four centuries of history have demonstrated those problems have no stable solution when knowledge and power are concentrated in the same hands. What twenty-first-century tools make possible is what Socrates wanted to do without being able to: separate knowledge from power. To have those who know inform with rigor and transparency, and have those who decide do so with that information available — without the former replacing the latter. Socrates would have signed that proposal. With one condition — the same this book has maintained from Chapter 1: that the system producing the knowledge be as auditable and questionable as the knowledge itself.</w:t>
      </w:r>
    </w:p>
    <w:p w14:paraId="5E4FFE94">
      <w:pPr>
        <w:spacing w:before="100" w:after="100"/>
      </w:pPr>
    </w:p>
    <w:p w14:paraId="65DECC6F">
      <w:pPr>
        <w:pStyle w:val="2"/>
        <w:spacing w:before="480" w:after="240"/>
      </w:pPr>
      <w:r>
        <w:rPr>
          <w:rFonts w:ascii="Arial" w:hAnsi="Arial" w:eastAsia="Arial" w:cs="Arial"/>
          <w:b/>
          <w:bCs/>
          <w:color w:val="1A1A2E"/>
          <w:sz w:val="36"/>
          <w:szCs w:val="36"/>
        </w:rPr>
        <w:t>4. Democracy Assisted by Metacognition</w:t>
      </w:r>
    </w:p>
    <w:p w14:paraId="08BCCEB3">
      <w:pPr>
        <w:pStyle w:val="3"/>
        <w:spacing w:before="360" w:after="180"/>
      </w:pPr>
      <w:r>
        <w:rPr>
          <w:rFonts w:ascii="Arial" w:hAnsi="Arial" w:eastAsia="Arial" w:cs="Arial"/>
          <w:b/>
          <w:bCs/>
          <w:color w:val="16213E"/>
          <w:sz w:val="28"/>
          <w:szCs w:val="28"/>
        </w:rPr>
        <w:t>4.1 The distinction that changes the argument</w:t>
      </w:r>
    </w:p>
    <w:p w14:paraId="55AA26FA">
      <w:pPr>
        <w:spacing w:before="120" w:after="120" w:line="360" w:lineRule="auto"/>
        <w:jc w:val="both"/>
      </w:pPr>
      <w:r>
        <w:rPr>
          <w:rFonts w:ascii="Arial" w:hAnsi="Arial" w:eastAsia="Arial" w:cs="Arial"/>
          <w:sz w:val="22"/>
          <w:szCs w:val="22"/>
        </w:rPr>
        <w:t>The proposal of this chapter rests on a distinction worth making explicit from the outset: between evaluating what is correct and evaluating what is evaluable. A system of institutional metacognition does not have the goal — or the capacity — of determining which political decisions are correct. The values underlying political decisions are irreducibly political choices. What is evaluable with technical tools is whether a proposal is internally coherent, whether its assumptions are stated, whether evidence supports its predictions, whether its costs are realistically estimated, whether its risks have been considered. Those questions are not political. They are epistemic.</w:t>
      </w:r>
    </w:p>
    <w:p w14:paraId="181575C8">
      <w:pPr>
        <w:spacing w:before="100" w:after="100"/>
      </w:pPr>
    </w:p>
    <w:p w14:paraId="583E0FA0">
      <w:pPr>
        <w:pStyle w:val="3"/>
        <w:spacing w:before="360" w:after="180"/>
      </w:pPr>
      <w:r>
        <w:rPr>
          <w:rFonts w:ascii="Arial" w:hAnsi="Arial" w:eastAsia="Arial" w:cs="Arial"/>
          <w:b/>
          <w:bCs/>
          <w:color w:val="16213E"/>
          <w:sz w:val="28"/>
          <w:szCs w:val="28"/>
        </w:rPr>
        <w:t>4.2 Why this is not technocracy</w:t>
      </w:r>
    </w:p>
    <w:p w14:paraId="1B7F7F19">
      <w:pPr>
        <w:spacing w:before="120" w:after="120" w:line="360" w:lineRule="auto"/>
        <w:jc w:val="both"/>
      </w:pPr>
      <w:r>
        <w:rPr>
          <w:rFonts w:ascii="Arial" w:hAnsi="Arial" w:eastAsia="Arial" w:cs="Arial"/>
          <w:sz w:val="22"/>
          <w:szCs w:val="22"/>
        </w:rPr>
        <w:t>The most immediate objection is that incorporating technical evaluation into democratic processes amounts to replacing popular decision with expert decision — technocracy. This objection confuses two distinct things. Technocracy consists in experts making the decisions. What this chapter proposes is that experts produce structured information that citizens use to make better decisions. Decision authority remains where democracy locates it: with the citizen. The most precise analogy is not technocracy but evidence-based medicine. A physician presenting treatment options with their known probabilities and costs is not making the decision for the patient. The patient's decision remains the patient's. Assisted democracy is good civic practice: the political equivalent of presenting available evidence in structured form before the citizen decides.</w:t>
      </w:r>
    </w:p>
    <w:p w14:paraId="67BD3229">
      <w:pPr>
        <w:spacing w:before="100" w:after="100"/>
      </w:pPr>
    </w:p>
    <w:p w14:paraId="03A100AA">
      <w:pPr>
        <w:pStyle w:val="2"/>
        <w:spacing w:before="480" w:after="240"/>
      </w:pPr>
      <w:r>
        <w:rPr>
          <w:rFonts w:ascii="Arial" w:hAnsi="Arial" w:eastAsia="Arial" w:cs="Arial"/>
          <w:b/>
          <w:bCs/>
          <w:color w:val="1A1A2E"/>
          <w:sz w:val="36"/>
          <w:szCs w:val="36"/>
        </w:rPr>
        <w:t>5. Specialized Models as Institutional Metacognitive Layer</w:t>
      </w:r>
    </w:p>
    <w:p w14:paraId="25C4696C">
      <w:pPr>
        <w:pStyle w:val="3"/>
        <w:spacing w:before="360" w:after="180"/>
      </w:pPr>
      <w:r>
        <w:rPr>
          <w:rFonts w:ascii="Arial" w:hAnsi="Arial" w:eastAsia="Arial" w:cs="Arial"/>
          <w:b/>
          <w:bCs/>
          <w:color w:val="16213E"/>
          <w:sz w:val="28"/>
          <w:szCs w:val="28"/>
        </w:rPr>
        <w:t>5.1 The architecture of the proposal</w:t>
      </w:r>
    </w:p>
    <w:p w14:paraId="29D20274">
      <w:pPr>
        <w:spacing w:before="120" w:after="120" w:line="360" w:lineRule="auto"/>
        <w:jc w:val="both"/>
      </w:pPr>
      <w:r>
        <w:rPr>
          <w:rFonts w:ascii="Arial" w:hAnsi="Arial" w:eastAsia="Arial" w:cs="Arial"/>
          <w:sz w:val="22"/>
          <w:szCs w:val="22"/>
        </w:rPr>
        <w:t>Chapter 7 documented that high-capacity AI systems can identify patterns in complex domains at speeds and scales that exceed human review. The same pattern-recognition capacity applied to political proposals can produce structured visibility where before there was only rhetoric. The architecture this chapter proposes has specific components, each fulfilling a function that cannot be fulfilled by the others.</w:t>
      </w:r>
    </w:p>
    <w:p w14:paraId="61C0C2A2">
      <w:pPr>
        <w:spacing w:before="100" w:after="100"/>
      </w:pPr>
    </w:p>
    <w:p w14:paraId="216BCE7F">
      <w:pPr>
        <w:pStyle w:val="3"/>
        <w:spacing w:before="360" w:after="180"/>
      </w:pPr>
      <w:r>
        <w:rPr>
          <w:rFonts w:ascii="Arial" w:hAnsi="Arial" w:eastAsia="Arial" w:cs="Arial"/>
          <w:b/>
          <w:bCs/>
          <w:color w:val="16213E"/>
          <w:sz w:val="28"/>
          <w:szCs w:val="28"/>
        </w:rPr>
        <w:t>5.2 Domain-specialized modules</w:t>
      </w:r>
    </w:p>
    <w:p w14:paraId="19EB4880">
      <w:pPr>
        <w:spacing w:before="120" w:after="120" w:line="360" w:lineRule="auto"/>
        <w:jc w:val="both"/>
      </w:pPr>
      <w:r>
        <w:rPr>
          <w:rFonts w:ascii="Arial" w:hAnsi="Arial" w:eastAsia="Arial" w:cs="Arial"/>
          <w:sz w:val="22"/>
          <w:szCs w:val="22"/>
        </w:rPr>
        <w:t>The first principle of the architecture is specialization. A single system evaluating all dimensions of all political proposals in all contexts is a system that cannot be audited with sufficient depth in any domain. The minimum modules any implementation would require are: economics and public finance, public health, education, infrastructure and environment, and legal and constitutional framework. Each module would operate with its own metrics, its own data sources, its own coherence criteria — defined not by the system but by panels of domain experts with plural representation. The system applies the criteria. Humans define the criteria.</w:t>
      </w:r>
    </w:p>
    <w:p w14:paraId="71D5491D">
      <w:pPr>
        <w:spacing w:before="100" w:after="100"/>
      </w:pPr>
    </w:p>
    <w:p w14:paraId="24C6C92D">
      <w:pPr>
        <w:pStyle w:val="3"/>
        <w:spacing w:before="360" w:after="180"/>
      </w:pPr>
      <w:r>
        <w:rPr>
          <w:rFonts w:ascii="Arial" w:hAnsi="Arial" w:eastAsia="Arial" w:cs="Arial"/>
          <w:b/>
          <w:bCs/>
          <w:color w:val="16213E"/>
          <w:sz w:val="28"/>
          <w:szCs w:val="28"/>
        </w:rPr>
        <w:t>5.3 The transparent pipeline</w:t>
      </w:r>
    </w:p>
    <w:p w14:paraId="6EC45A37">
      <w:pPr>
        <w:spacing w:before="120" w:after="120" w:line="360" w:lineRule="auto"/>
        <w:jc w:val="both"/>
      </w:pPr>
      <w:r>
        <w:rPr>
          <w:rFonts w:ascii="Arial" w:hAnsi="Arial" w:eastAsia="Arial" w:cs="Arial"/>
          <w:sz w:val="22"/>
          <w:szCs w:val="22"/>
        </w:rPr>
        <w:t>The second principle is process transparency. An evaluation system whose internal process is opaque cannot be questioned, corrected, or trusted. The trust in institutions, as Chapter 7 documented, is a necessary condition for collective corrective mechanisms to function. The pipeline must be public at each step: proposal intake with normalization criteria applied, per-module evaluation with explicit assumptions, results with uncertainty ranges, data sources used, and the model version that produced the evaluation.</w:t>
      </w:r>
    </w:p>
    <w:p w14:paraId="12A14214">
      <w:pPr>
        <w:spacing w:before="100" w:after="100"/>
      </w:pPr>
    </w:p>
    <w:p w14:paraId="206B6798">
      <w:pPr>
        <w:pStyle w:val="3"/>
        <w:spacing w:before="360" w:after="180"/>
      </w:pPr>
      <w:r>
        <w:rPr>
          <w:rFonts w:ascii="Arial" w:hAnsi="Arial" w:eastAsia="Arial" w:cs="Arial"/>
          <w:b/>
          <w:bCs/>
          <w:color w:val="16213E"/>
          <w:sz w:val="28"/>
          <w:szCs w:val="28"/>
        </w:rPr>
        <w:t>5.4 Multiple metrics, not a single score</w:t>
      </w:r>
    </w:p>
    <w:p w14:paraId="3320B6F9">
      <w:pPr>
        <w:spacing w:before="120" w:after="120" w:line="360" w:lineRule="auto"/>
        <w:jc w:val="both"/>
      </w:pPr>
      <w:r>
        <w:rPr>
          <w:rFonts w:ascii="Arial" w:hAnsi="Arial" w:eastAsia="Arial" w:cs="Arial"/>
          <w:sz w:val="22"/>
          <w:szCs w:val="22"/>
        </w:rPr>
        <w:t>The third principle is metric plurality. Reducing evaluation to a single score violates Goodhart's Law before implementation: political actors will optimize for the score, not the objectives the score was meant to measure. The alternative is a multidimensional evaluation profile: fiscal viability (with cost estimation range and funding sources), evidentiary support (level-of-evidence scale in similar contexts), estimated impact (with explicit uncertainty ranges), identified risks (prioritized list of documented unintended consequences), and internal coherence (identification of contradictions between proposal components).</w:t>
      </w:r>
    </w:p>
    <w:p w14:paraId="35B9874A">
      <w:pPr>
        <w:spacing w:before="100" w:after="100"/>
      </w:pPr>
    </w:p>
    <w:p w14:paraId="34FA5A27">
      <w:pPr>
        <w:pStyle w:val="4"/>
        <w:spacing w:before="240" w:after="120"/>
      </w:pPr>
      <w:r>
        <w:rPr>
          <w:rFonts w:ascii="Arial" w:hAnsi="Arial" w:eastAsia="Arial" w:cs="Arial"/>
          <w:b/>
          <w:bCs/>
          <w:color w:val="0F3460"/>
          <w:sz w:val="24"/>
          <w:szCs w:val="24"/>
        </w:rPr>
        <w:t>Table 8.1 — Multidimensional evaluation profile: illustrative example</w:t>
      </w:r>
    </w:p>
    <w:p w14:paraId="315AD59E">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520"/>
        <w:gridCol w:w="1800"/>
        <w:gridCol w:w="2880"/>
      </w:tblGrid>
      <w:tr w14:paraId="2C84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6C9055F">
            <w:pPr>
              <w:jc w:val="center"/>
            </w:pPr>
            <w:r>
              <w:rPr>
                <w:rFonts w:ascii="Arial" w:hAnsi="Arial" w:eastAsia="Arial" w:cs="Arial"/>
                <w:b/>
                <w:bCs/>
                <w:color w:val="FFFFFF"/>
                <w:sz w:val="18"/>
                <w:szCs w:val="18"/>
              </w:rPr>
              <w:t>Dimension</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977575C">
            <w:pPr>
              <w:jc w:val="center"/>
            </w:pPr>
            <w:r>
              <w:rPr>
                <w:rFonts w:ascii="Arial" w:hAnsi="Arial" w:eastAsia="Arial" w:cs="Arial"/>
                <w:b/>
                <w:bCs/>
                <w:color w:val="FFFFFF"/>
                <w:sz w:val="18"/>
                <w:szCs w:val="18"/>
              </w:rPr>
              <w:t>What it measures</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56CE4AE">
            <w:pPr>
              <w:jc w:val="center"/>
            </w:pPr>
            <w:r>
              <w:rPr>
                <w:rFonts w:ascii="Arial" w:hAnsi="Arial" w:eastAsia="Arial" w:cs="Arial"/>
                <w:b/>
                <w:bCs/>
                <w:color w:val="FFFFFF"/>
                <w:sz w:val="18"/>
                <w:szCs w:val="18"/>
              </w:rPr>
              <w:t>Scale</w:t>
            </w:r>
          </w:p>
        </w:tc>
        <w:tc>
          <w:tcPr>
            <w:tcW w:w="28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5AF5D70">
            <w:pPr>
              <w:jc w:val="center"/>
            </w:pPr>
            <w:r>
              <w:rPr>
                <w:rFonts w:ascii="Arial" w:hAnsi="Arial" w:eastAsia="Arial" w:cs="Arial"/>
                <w:b/>
                <w:bCs/>
                <w:color w:val="FFFFFF"/>
                <w:sz w:val="18"/>
                <w:szCs w:val="18"/>
              </w:rPr>
              <w:t>What it does not measure</w:t>
            </w:r>
          </w:p>
        </w:tc>
      </w:tr>
      <w:tr w14:paraId="1FB1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AD8BFC">
            <w:r>
              <w:rPr>
                <w:rFonts w:ascii="Arial" w:hAnsi="Arial" w:eastAsia="Arial" w:cs="Arial"/>
                <w:sz w:val="18"/>
                <w:szCs w:val="18"/>
              </w:rPr>
              <w:t>Fiscal viability</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F1B7E9">
            <w:r>
              <w:rPr>
                <w:rFonts w:ascii="Arial" w:hAnsi="Arial" w:eastAsia="Arial" w:cs="Arial"/>
                <w:sz w:val="18"/>
                <w:szCs w:val="18"/>
              </w:rPr>
              <w:t>Estimated cost, funding sources, sustainability</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8BB7B04">
            <w:r>
              <w:rPr>
                <w:rFonts w:ascii="Arial" w:hAnsi="Arial" w:eastAsia="Arial" w:cs="Arial"/>
                <w:sz w:val="18"/>
                <w:szCs w:val="18"/>
              </w:rPr>
              <w:t>Quantitative range + uncertainty level</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6A0A7F8">
            <w:r>
              <w:rPr>
                <w:rFonts w:ascii="Arial" w:hAnsi="Arial" w:eastAsia="Arial" w:cs="Arial"/>
                <w:sz w:val="18"/>
                <w:szCs w:val="18"/>
              </w:rPr>
              <w:t>Whether the cost is acceptable (political decision)</w:t>
            </w:r>
          </w:p>
        </w:tc>
      </w:tr>
      <w:tr w14:paraId="5B87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EA7ADD">
            <w:r>
              <w:rPr>
                <w:rFonts w:ascii="Arial" w:hAnsi="Arial" w:eastAsia="Arial" w:cs="Arial"/>
                <w:sz w:val="18"/>
                <w:szCs w:val="18"/>
              </w:rPr>
              <w:t>Evidentiary support</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A72999">
            <w:r>
              <w:rPr>
                <w:rFonts w:ascii="Arial" w:hAnsi="Arial" w:eastAsia="Arial" w:cs="Arial"/>
                <w:sz w:val="18"/>
                <w:szCs w:val="18"/>
              </w:rPr>
              <w:t>Available studies, similar contexts, methodological quality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AE8CCD">
            <w:r>
              <w:rPr>
                <w:rFonts w:ascii="Arial" w:hAnsi="Arial" w:eastAsia="Arial" w:cs="Arial"/>
                <w:sz w:val="18"/>
                <w:szCs w:val="18"/>
              </w:rPr>
              <w:t>Low / Medium / High / Insufficient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D33B9">
            <w:r>
              <w:rPr>
                <w:rFonts w:ascii="Arial" w:hAnsi="Arial" w:eastAsia="Arial" w:cs="Arial"/>
                <w:sz w:val="18"/>
                <w:szCs w:val="18"/>
              </w:rPr>
              <w:t>Whether the evidence justifies implementing (values decision)</w:t>
            </w:r>
          </w:p>
        </w:tc>
      </w:tr>
      <w:tr w14:paraId="174C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529828">
            <w:r>
              <w:rPr>
                <w:rFonts w:ascii="Arial" w:hAnsi="Arial" w:eastAsia="Arial" w:cs="Arial"/>
                <w:sz w:val="18"/>
                <w:szCs w:val="18"/>
              </w:rPr>
              <w:t>Estimated impact</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02E7177">
            <w:r>
              <w:rPr>
                <w:rFonts w:ascii="Arial" w:hAnsi="Arial" w:eastAsia="Arial" w:cs="Arial"/>
                <w:sz w:val="18"/>
                <w:szCs w:val="18"/>
              </w:rPr>
              <w:t>Predictable changes in relevant domain indicators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9E7E7B">
            <w:r>
              <w:rPr>
                <w:rFonts w:ascii="Arial" w:hAnsi="Arial" w:eastAsia="Arial" w:cs="Arial"/>
                <w:sz w:val="18"/>
                <w:szCs w:val="18"/>
              </w:rPr>
              <w:t>Ranges with explicit confidence intervals</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9C0511C">
            <w:r>
              <w:rPr>
                <w:rFonts w:ascii="Arial" w:hAnsi="Arial" w:eastAsia="Arial" w:cs="Arial"/>
                <w:sz w:val="18"/>
                <w:szCs w:val="18"/>
              </w:rPr>
              <w:t>Whether the impact is sufficiently large (political decision)</w:t>
            </w:r>
          </w:p>
        </w:tc>
      </w:tr>
      <w:tr w14:paraId="1CBBC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D4C95E">
            <w:r>
              <w:rPr>
                <w:rFonts w:ascii="Arial" w:hAnsi="Arial" w:eastAsia="Arial" w:cs="Arial"/>
                <w:sz w:val="18"/>
                <w:szCs w:val="18"/>
              </w:rPr>
              <w:t>Identified risks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C69F50">
            <w:r>
              <w:rPr>
                <w:rFonts w:ascii="Arial" w:hAnsi="Arial" w:eastAsia="Arial" w:cs="Arial"/>
                <w:sz w:val="18"/>
                <w:szCs w:val="18"/>
              </w:rPr>
              <w:t>Unintended effects documented in prior implementations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12F383">
            <w:r>
              <w:rPr>
                <w:rFonts w:ascii="Arial" w:hAnsi="Arial" w:eastAsia="Arial" w:cs="Arial"/>
                <w:sz w:val="18"/>
                <w:szCs w:val="18"/>
              </w:rPr>
              <w:t>Prioritized list by probability and impact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1B4F86">
            <w:r>
              <w:rPr>
                <w:rFonts w:ascii="Arial" w:hAnsi="Arial" w:eastAsia="Arial" w:cs="Arial"/>
                <w:sz w:val="18"/>
                <w:szCs w:val="18"/>
              </w:rPr>
              <w:t>Whether the risks are acceptable (values decision)</w:t>
            </w:r>
          </w:p>
        </w:tc>
      </w:tr>
      <w:tr w14:paraId="2147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046E5C">
            <w:r>
              <w:rPr>
                <w:rFonts w:ascii="Arial" w:hAnsi="Arial" w:eastAsia="Arial" w:cs="Arial"/>
                <w:sz w:val="18"/>
                <w:szCs w:val="18"/>
              </w:rPr>
              <w:t>Internal coherence</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AF5E4B">
            <w:r>
              <w:rPr>
                <w:rFonts w:ascii="Arial" w:hAnsi="Arial" w:eastAsia="Arial" w:cs="Arial"/>
                <w:sz w:val="18"/>
                <w:szCs w:val="18"/>
              </w:rPr>
              <w:t>Contradictions between proposal components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B18111F">
            <w:r>
              <w:rPr>
                <w:rFonts w:ascii="Arial" w:hAnsi="Arial" w:eastAsia="Arial" w:cs="Arial"/>
                <w:sz w:val="18"/>
                <w:szCs w:val="18"/>
              </w:rPr>
              <w:t>Present / Absent / Ambiguous with reference</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8F861D2">
            <w:r>
              <w:rPr>
                <w:rFonts w:ascii="Arial" w:hAnsi="Arial" w:eastAsia="Arial" w:cs="Arial"/>
                <w:sz w:val="18"/>
                <w:szCs w:val="18"/>
              </w:rPr>
              <w:t>Whether the incoherence is intentional (political decision)</w:t>
            </w:r>
          </w:p>
        </w:tc>
      </w:tr>
    </w:tbl>
    <w:p w14:paraId="1B567AB7">
      <w:pPr>
        <w:spacing w:before="100" w:after="100"/>
      </w:pPr>
    </w:p>
    <w:p w14:paraId="65474840">
      <w:pPr>
        <w:pStyle w:val="3"/>
        <w:spacing w:before="360" w:after="180"/>
      </w:pPr>
      <w:r>
        <w:rPr>
          <w:rFonts w:ascii="Arial" w:hAnsi="Arial" w:eastAsia="Arial" w:cs="Arial"/>
          <w:b/>
          <w:bCs/>
          <w:color w:val="16213E"/>
          <w:sz w:val="28"/>
          <w:szCs w:val="28"/>
        </w:rPr>
        <w:t>5.5 The plural human panel and public auditing</w:t>
      </w:r>
    </w:p>
    <w:p w14:paraId="69A87C55">
      <w:pPr>
        <w:spacing w:before="120" w:after="120" w:line="360" w:lineRule="auto"/>
        <w:jc w:val="both"/>
      </w:pPr>
      <w:r>
        <w:rPr>
          <w:rFonts w:ascii="Arial" w:hAnsi="Arial" w:eastAsia="Arial" w:cs="Arial"/>
          <w:sz w:val="22"/>
          <w:szCs w:val="22"/>
        </w:rPr>
        <w:t>The fourth principle is plural human oversight. The system does not operate autonomously: it operates under the supervision of a diverse expert panel in each domain — academics, practitioners, civil society representatives, and representatives of the groups that will be affected by the evaluated policies. The panel does not approve the results: it approves the criteria, audits the process, and detects when the system produces results that diverge from the objectives the criteria were meant to measure. The fifth principle is continuous public auditing. The data used to train and evaluate the modules is public. The implicit assumptions are documented and revisable. Model versions are traceable. And there is a formal correction process when evidence shows the system is producing evaluations biased in systematic ways that were not anticipated.</w:t>
      </w:r>
    </w:p>
    <w:p w14:paraId="70602DE2">
      <w:pPr>
        <w:spacing w:before="100" w:after="100"/>
      </w:pPr>
    </w:p>
    <w:p w14:paraId="0B157F0F">
      <w:pPr>
        <w:pStyle w:val="3"/>
        <w:spacing w:before="360" w:after="180"/>
      </w:pPr>
      <w:r>
        <w:rPr>
          <w:rFonts w:ascii="Arial" w:hAnsi="Arial" w:eastAsia="Arial" w:cs="Arial"/>
          <w:b/>
          <w:bCs/>
          <w:color w:val="16213E"/>
          <w:sz w:val="28"/>
          <w:szCs w:val="28"/>
        </w:rPr>
        <w:t>5.6 The citizen's final role</w:t>
      </w:r>
    </w:p>
    <w:p w14:paraId="111F9523">
      <w:pPr>
        <w:spacing w:before="120" w:after="120" w:line="360" w:lineRule="auto"/>
        <w:jc w:val="both"/>
      </w:pPr>
      <w:r>
        <w:rPr>
          <w:rFonts w:ascii="Arial" w:hAnsi="Arial" w:eastAsia="Arial" w:cs="Arial"/>
          <w:sz w:val="22"/>
          <w:szCs w:val="22"/>
        </w:rPr>
        <w:t>The sixth principle is the most important: the final decision belongs to the citizen. The system produces an evaluation profile. The citizen decides. Reducing ignorance does not guarantee good decisions. It only eliminates some bad ones. What remains after structured information are genuine disagreements about values, legitimate differences in priorities, and irreducible uncertainty about futures no one can predict. Those disagreements are not system failures. They are politics. And politics — the collective negotiation of how we want to live — has no technical substitute.</w:t>
      </w:r>
    </w:p>
    <w:p w14:paraId="366D8AF8">
      <w:pPr>
        <w:spacing w:before="100" w:after="100"/>
      </w:pPr>
    </w:p>
    <w:p w14:paraId="7CD9E903">
      <w:pPr>
        <w:pStyle w:val="2"/>
        <w:spacing w:before="480" w:after="240"/>
      </w:pPr>
      <w:r>
        <w:rPr>
          <w:rFonts w:ascii="Arial" w:hAnsi="Arial" w:eastAsia="Arial" w:cs="Arial"/>
          <w:b/>
          <w:bCs/>
          <w:color w:val="1A1A2E"/>
          <w:sz w:val="36"/>
          <w:szCs w:val="36"/>
        </w:rPr>
        <w:t>6. The Problem of Who Designs the Evaluator</w:t>
      </w:r>
    </w:p>
    <w:p w14:paraId="71686CE6">
      <w:pPr>
        <w:pStyle w:val="3"/>
        <w:spacing w:before="360" w:after="180"/>
      </w:pPr>
      <w:r>
        <w:rPr>
          <w:rFonts w:ascii="Arial" w:hAnsi="Arial" w:eastAsia="Arial" w:cs="Arial"/>
          <w:b/>
          <w:bCs/>
          <w:color w:val="16213E"/>
          <w:sz w:val="28"/>
          <w:szCs w:val="28"/>
        </w:rPr>
        <w:t>6.1 The paradox of evaluative authority</w:t>
      </w:r>
    </w:p>
    <w:p w14:paraId="155CBC8C">
      <w:pPr>
        <w:spacing w:before="120" w:after="120" w:line="360" w:lineRule="auto"/>
        <w:jc w:val="both"/>
      </w:pPr>
      <w:r>
        <w:rPr>
          <w:rFonts w:ascii="Arial" w:hAnsi="Arial" w:eastAsia="Arial" w:cs="Arial"/>
          <w:sz w:val="22"/>
          <w:szCs w:val="22"/>
        </w:rPr>
        <w:t>Any evaluation system requires someone to define the evaluation criteria. And whoever defines the criteria has power over what is evaluable and what is not. Goodhart's Law operates here with particular force: if the evaluation system becomes the objective that political actors optimize, it ceases to be an evaluation system and becomes a new field of political competition. The governance of the evaluator must anticipate this dynamic and build resistances against it.</w:t>
      </w:r>
    </w:p>
    <w:p w14:paraId="0341599A">
      <w:pPr>
        <w:spacing w:before="100" w:after="100"/>
      </w:pPr>
    </w:p>
    <w:p w14:paraId="473B2F54">
      <w:pPr>
        <w:pStyle w:val="3"/>
        <w:spacing w:before="360" w:after="180"/>
      </w:pPr>
      <w:r>
        <w:rPr>
          <w:rFonts w:ascii="Arial" w:hAnsi="Arial" w:eastAsia="Arial" w:cs="Arial"/>
          <w:b/>
          <w:bCs/>
          <w:color w:val="16213E"/>
          <w:sz w:val="28"/>
          <w:szCs w:val="28"/>
        </w:rPr>
        <w:t>6.2 Capture conditions and their defenses</w:t>
      </w:r>
    </w:p>
    <w:p w14:paraId="052931F7">
      <w:pPr>
        <w:spacing w:before="120" w:after="120" w:line="360" w:lineRule="auto"/>
        <w:jc w:val="both"/>
      </w:pPr>
      <w:r>
        <w:rPr>
          <w:rFonts w:ascii="Arial" w:hAnsi="Arial" w:eastAsia="Arial" w:cs="Arial"/>
          <w:sz w:val="22"/>
          <w:szCs w:val="22"/>
        </w:rPr>
        <w:t>An evaluation system can be captured in three main ways. Data capture: if the data is biased toward certain types of proposals, economies, or contexts, the system will produce evaluations that favor what its data represents. Defense: diversity of data sources and explicit audit of their distribution. Criteria capture: if those who define criteria have interests aligned with certain outcomes, the criteria can be designed to produce those outcomes non-transparently. Defense: plurality of the design panel. Implementation capture: even with correct data and criteria, the system can be implemented in ways that produce biased results. Defense: complete process traceability. None of these defenses eliminates capture risk. They reduce it and make it detectable. The difference between a system with detection mechanisms and one without them is exactly the difference Chapter 3 established between the brain with metacognition and the brain without it.</w:t>
      </w:r>
    </w:p>
    <w:p w14:paraId="2F80E8A3">
      <w:pPr>
        <w:spacing w:before="100" w:after="100"/>
      </w:pPr>
    </w:p>
    <w:p w14:paraId="043A7E17">
      <w:pPr>
        <w:pStyle w:val="2"/>
        <w:spacing w:before="480" w:after="240"/>
      </w:pPr>
      <w:r>
        <w:rPr>
          <w:rFonts w:ascii="Arial" w:hAnsi="Arial" w:eastAsia="Arial" w:cs="Arial"/>
          <w:b/>
          <w:bCs/>
          <w:color w:val="1A1A2E"/>
          <w:sz w:val="36"/>
          <w:szCs w:val="36"/>
        </w:rPr>
        <w:t>7. The Mythos Case as a Mirror of the Argument</w:t>
      </w:r>
    </w:p>
    <w:p w14:paraId="2E675613">
      <w:pPr>
        <w:pStyle w:val="3"/>
        <w:spacing w:before="360" w:after="180"/>
      </w:pPr>
      <w:r>
        <w:rPr>
          <w:rFonts w:ascii="Arial" w:hAnsi="Arial" w:eastAsia="Arial" w:cs="Arial"/>
          <w:b/>
          <w:bCs/>
          <w:color w:val="16213E"/>
          <w:sz w:val="28"/>
          <w:szCs w:val="28"/>
        </w:rPr>
        <w:t>7.1 The principle in action</w:t>
      </w:r>
    </w:p>
    <w:p w14:paraId="0819B405">
      <w:pPr>
        <w:spacing w:before="120" w:after="120" w:line="360" w:lineRule="auto"/>
        <w:jc w:val="both"/>
      </w:pPr>
      <w:r>
        <w:rPr>
          <w:rFonts w:ascii="Arial" w:hAnsi="Arial" w:eastAsia="Arial" w:cs="Arial"/>
          <w:sz w:val="22"/>
          <w:szCs w:val="22"/>
        </w:rPr>
        <w:t>Chapter 7 described how in 2025 Anthropic applied a high-capacity pattern-recognition system to the identification of vulnerabilities in critical digital infrastructure — and found in weeks what decades of human review had not detected. The correct formulation of that case for this chapter is not 'AI is dangerously powerful.' It is: 'pattern-recognition capacity applied to a specific domain with explicit criteria produces visibility that human review cannot produce at that speed and scale.' That is exactly the principle this chapter proposes extending to the domain of evaluating political proposals.</w:t>
      </w:r>
    </w:p>
    <w:p w14:paraId="33516A43">
      <w:pPr>
        <w:spacing w:before="100" w:after="100"/>
      </w:pPr>
    </w:p>
    <w:p w14:paraId="6B7A9E1A">
      <w:pPr>
        <w:pStyle w:val="3"/>
        <w:spacing w:before="360" w:after="180"/>
      </w:pPr>
      <w:r>
        <w:rPr>
          <w:rFonts w:ascii="Arial" w:hAnsi="Arial" w:eastAsia="Arial" w:cs="Arial"/>
          <w:b/>
          <w:bCs/>
          <w:color w:val="16213E"/>
          <w:sz w:val="28"/>
          <w:szCs w:val="28"/>
        </w:rPr>
        <w:t>7.2 The difference between the two domains</w:t>
      </w:r>
    </w:p>
    <w:p w14:paraId="0CD2E9F6">
      <w:pPr>
        <w:spacing w:before="120" w:after="120" w:line="360" w:lineRule="auto"/>
        <w:jc w:val="both"/>
      </w:pPr>
      <w:r>
        <w:rPr>
          <w:rFonts w:ascii="Arial" w:hAnsi="Arial" w:eastAsia="Arial" w:cs="Arial"/>
          <w:sz w:val="22"/>
          <w:szCs w:val="22"/>
        </w:rPr>
        <w:t>The differences between identifying vulnerabilities in software and evaluating political proposals are real. Software has more objective correctness criteria. Political proposals have dimensions of value that have no equivalent objective correctness criteria. A proposal evaluation system cannot produce the equivalent of 'this proposal has a critical error.' It can produce 'this proposal has an incoherence in its fiscal assumptions that in similar contexts has produced the following effects.' That is less than saying what is correct. But it is considerably more than what citizens have available in most contemporary electoral processes.</w:t>
      </w:r>
    </w:p>
    <w:p w14:paraId="38E12ED8">
      <w:pPr>
        <w:spacing w:before="100" w:after="100"/>
      </w:pPr>
    </w:p>
    <w:p w14:paraId="3B8499E9">
      <w:pPr>
        <w:pStyle w:val="3"/>
        <w:spacing w:before="360" w:after="180"/>
      </w:pPr>
      <w:r>
        <w:rPr>
          <w:rFonts w:ascii="Arial" w:hAnsi="Arial" w:eastAsia="Arial" w:cs="Arial"/>
          <w:b/>
          <w:bCs/>
          <w:color w:val="16213E"/>
          <w:sz w:val="28"/>
          <w:szCs w:val="28"/>
        </w:rPr>
        <w:t>7.3 The political prompt as the analog of the technical prompt</w:t>
      </w:r>
    </w:p>
    <w:p w14:paraId="55CB2CF0">
      <w:pPr>
        <w:spacing w:before="120" w:after="120" w:line="360" w:lineRule="auto"/>
        <w:jc w:val="both"/>
      </w:pPr>
      <w:r>
        <w:rPr>
          <w:rFonts w:ascii="Arial" w:hAnsi="Arial" w:eastAsia="Arial" w:cs="Arial"/>
          <w:sz w:val="22"/>
          <w:szCs w:val="22"/>
        </w:rPr>
        <w:t>Political proposals are, in this sense, prompts: instructions that institutional systems will attempt to implement, and whose ambiguity or incoherence produces consequences their authors did not anticipate. An epistemic filter applied to political proposals before their implementation is functionally what in AI system design is called objective specification: the process of making explicit what the system should produce before it produces it.</w:t>
      </w:r>
    </w:p>
    <w:p w14:paraId="32309EC3">
      <w:pPr>
        <w:pBdr>
          <w:left w:val="single" w:color="0F3460" w:sz="12" w:space="0"/>
        </w:pBdr>
        <w:spacing w:before="240" w:after="240"/>
        <w:ind w:left="720" w:right="720"/>
        <w:jc w:val="center"/>
      </w:pPr>
      <w:r>
        <w:rPr>
          <w:rFonts w:ascii="Arial" w:hAnsi="Arial" w:eastAsia="Arial" w:cs="Arial"/>
          <w:i/>
          <w:iCs/>
          <w:color w:val="333333"/>
          <w:sz w:val="22"/>
          <w:szCs w:val="22"/>
        </w:rPr>
        <w:t>"Structural ignorance is not a property of citizens. It is a property of the system that decides what information to present before the decision. Reducing it does not require smarter citizens. It requires more honest systems."</w:t>
      </w:r>
    </w:p>
    <w:p w14:paraId="2DE7E9F2">
      <w:pPr>
        <w:spacing w:before="100" w:after="100"/>
      </w:pPr>
    </w:p>
    <w:p w14:paraId="654812D8">
      <w:pPr>
        <w:pStyle w:val="2"/>
        <w:spacing w:before="480" w:after="240"/>
      </w:pPr>
      <w:r>
        <w:rPr>
          <w:rFonts w:ascii="Arial" w:hAnsi="Arial" w:eastAsia="Arial" w:cs="Arial"/>
          <w:b/>
          <w:bCs/>
          <w:color w:val="1A1A2E"/>
          <w:sz w:val="36"/>
          <w:szCs w:val="36"/>
        </w:rPr>
        <w:t>8. The Limits This Argument Must Declare</w:t>
      </w:r>
    </w:p>
    <w:p w14:paraId="0C37239F">
      <w:pPr>
        <w:spacing w:before="120" w:after="120" w:line="360" w:lineRule="auto"/>
        <w:jc w:val="both"/>
      </w:pPr>
      <w:r>
        <w:rPr>
          <w:rFonts w:ascii="Arial" w:hAnsi="Arial" w:eastAsia="Arial" w:cs="Arial"/>
          <w:sz w:val="22"/>
          <w:szCs w:val="22"/>
        </w:rPr>
        <w:t>The intellectual honesty that has characterized this book since Chapter 1 requires this chapter to declare explicitly what its proposal does not do.</w:t>
      </w:r>
    </w:p>
    <w:p w14:paraId="08CEED6F">
      <w:pPr>
        <w:spacing w:before="120" w:after="120" w:line="360" w:lineRule="auto"/>
        <w:jc w:val="both"/>
      </w:pPr>
      <w:r>
        <w:rPr>
          <w:rFonts w:ascii="Arial" w:hAnsi="Arial" w:eastAsia="Arial" w:cs="Arial"/>
          <w:sz w:val="22"/>
          <w:szCs w:val="22"/>
        </w:rPr>
        <w:t>The system does not define values. The values underlying political decisions are irreducibly political choices that no technical system can determine without becoming something that ceases to be a tool and becomes an actor. The system only evaluates what is evaluable.</w:t>
      </w:r>
    </w:p>
    <w:p w14:paraId="66295122">
      <w:pPr>
        <w:spacing w:before="120" w:after="120" w:line="360" w:lineRule="auto"/>
        <w:jc w:val="both"/>
      </w:pPr>
      <w:r>
        <w:rPr>
          <w:rFonts w:ascii="Arial" w:hAnsi="Arial" w:eastAsia="Arial" w:cs="Arial"/>
          <w:sz w:val="22"/>
          <w:szCs w:val="22"/>
        </w:rPr>
        <w:t>The system does not predict with certainty. It works with ranges, confidence intervals, and evidence levels that are explicitly probabilistic. Predictions about the behavior of complex social systems have fundamental limits that no amount of data or computational power can eliminate.</w:t>
      </w:r>
    </w:p>
    <w:p w14:paraId="6CFE7CFF">
      <w:pPr>
        <w:spacing w:before="120" w:after="120" w:line="360" w:lineRule="auto"/>
        <w:jc w:val="both"/>
      </w:pPr>
      <w:r>
        <w:rPr>
          <w:rFonts w:ascii="Arial" w:hAnsi="Arial" w:eastAsia="Arial" w:cs="Arial"/>
          <w:sz w:val="22"/>
          <w:szCs w:val="22"/>
        </w:rPr>
        <w:t>The system may be biased in ways its designers did not anticipate. All evaluation systems introduce assumptions, and assumptions are not neutral. Continuous auditing and process transparency are defenses, not guarantees.</w:t>
      </w:r>
    </w:p>
    <w:p w14:paraId="12AE08C6">
      <w:pPr>
        <w:spacing w:before="120" w:after="120" w:line="360" w:lineRule="auto"/>
        <w:jc w:val="both"/>
      </w:pPr>
      <w:r>
        <w:rPr>
          <w:rFonts w:ascii="Arial" w:hAnsi="Arial" w:eastAsia="Arial" w:cs="Arial"/>
          <w:sz w:val="22"/>
          <w:szCs w:val="22"/>
        </w:rPr>
        <w:t>The system does not replace democratic decision. Decision authority remains where democracy locates it: with the citizen. If the system produces high-quality information and citizens ignore it, the system has no power to force its consideration. It should not have that power.</w:t>
      </w:r>
    </w:p>
    <w:p w14:paraId="53085468">
      <w:pPr>
        <w:spacing w:before="120" w:after="120" w:line="360" w:lineRule="auto"/>
        <w:jc w:val="both"/>
      </w:pPr>
      <w:r>
        <w:rPr>
          <w:rFonts w:ascii="Arial" w:hAnsi="Arial" w:eastAsia="Arial" w:cs="Arial"/>
          <w:sz w:val="22"/>
          <w:szCs w:val="22"/>
        </w:rPr>
        <w:t>The system can structure a coherent lie well if the input information is incorrect. An epistemic evaluator is not immune to fraudulent inputs; it is more transparent about its assumptions, which makes it easier to detect when inputs have been manipulated — but does not guarantee detection.</w:t>
      </w:r>
    </w:p>
    <w:p w14:paraId="07902233">
      <w:pPr>
        <w:spacing w:before="120" w:after="120" w:line="360" w:lineRule="auto"/>
        <w:jc w:val="both"/>
      </w:pPr>
      <w:r>
        <w:rPr>
          <w:rFonts w:ascii="Arial" w:hAnsi="Arial" w:eastAsia="Arial" w:cs="Arial"/>
          <w:sz w:val="22"/>
          <w:szCs w:val="22"/>
        </w:rPr>
        <w:t>And finally: reducing ignorance does not guarantee good decisions. It only eliminates some bad ones. What remains after structured information are genuine disagreements about values, legitimate differences in priorities, and irreducible uncertainty about futures no one can predict. Those disagreements are not system failures. They are politics. And politics has no technical substitute.</w:t>
      </w:r>
    </w:p>
    <w:p w14:paraId="170B727E">
      <w:pPr>
        <w:spacing w:before="100" w:after="100"/>
      </w:pPr>
    </w:p>
    <w:p w14:paraId="7A624880">
      <w:pPr>
        <w:pStyle w:val="2"/>
        <w:spacing w:before="480" w:after="240"/>
      </w:pPr>
      <w:r>
        <w:rPr>
          <w:rFonts w:ascii="Arial" w:hAnsi="Arial" w:eastAsia="Arial" w:cs="Arial"/>
          <w:b/>
          <w:bCs/>
          <w:color w:val="1A1A2E"/>
          <w:sz w:val="36"/>
          <w:szCs w:val="36"/>
        </w:rPr>
        <w:t>9. Metacognition as Civilizational Project</w:t>
      </w:r>
    </w:p>
    <w:p w14:paraId="5CEAB1D3">
      <w:pPr>
        <w:pStyle w:val="3"/>
        <w:spacing w:before="360" w:after="180"/>
      </w:pPr>
      <w:r>
        <w:rPr>
          <w:rFonts w:ascii="Arial" w:hAnsi="Arial" w:eastAsia="Arial" w:cs="Arial"/>
          <w:b/>
          <w:bCs/>
          <w:color w:val="16213E"/>
          <w:sz w:val="28"/>
          <w:szCs w:val="28"/>
        </w:rPr>
        <w:t>9.1 The threshold not guaranteed</w:t>
      </w:r>
    </w:p>
    <w:p w14:paraId="680C51B1">
      <w:pPr>
        <w:spacing w:before="120" w:after="120" w:line="360" w:lineRule="auto"/>
        <w:jc w:val="both"/>
      </w:pPr>
      <w:r>
        <w:rPr>
          <w:rFonts w:ascii="Arial" w:hAnsi="Arial" w:eastAsia="Arial" w:cs="Arial"/>
          <w:sz w:val="22"/>
          <w:szCs w:val="22"/>
        </w:rPr>
        <w:t>Chapter 4 argued that metacognition is the threshold that qualitatively distinguishes human consciousness within the spectrum of complex organization. That threshold was not reached quickly or linearly. The evolution of the nervous system that made it possible took hundreds of millions of years. The cultural development that learned to exercise it — philosophy, science, law — took additional millennia. Institutional metacognition — the capacity of collective systems to evaluate their own decision processes and correct them — is the next threshold in the same spectrum. It is not guaranteed that we will reach it.</w:t>
      </w:r>
    </w:p>
    <w:p w14:paraId="4AF55EC7">
      <w:pPr>
        <w:spacing w:before="100" w:after="100"/>
      </w:pPr>
    </w:p>
    <w:p w14:paraId="69D52D9B">
      <w:pPr>
        <w:pStyle w:val="3"/>
        <w:spacing w:before="360" w:after="180"/>
      </w:pPr>
      <w:r>
        <w:rPr>
          <w:rFonts w:ascii="Arial" w:hAnsi="Arial" w:eastAsia="Arial" w:cs="Arial"/>
          <w:b/>
          <w:bCs/>
          <w:color w:val="16213E"/>
          <w:sz w:val="28"/>
          <w:szCs w:val="28"/>
        </w:rPr>
        <w:t>9.2 The asymmetry that time alone does not resolve</w:t>
      </w:r>
    </w:p>
    <w:p w14:paraId="6573831C">
      <w:pPr>
        <w:spacing w:before="120" w:after="120" w:line="360" w:lineRule="auto"/>
        <w:jc w:val="both"/>
      </w:pPr>
      <w:r>
        <w:rPr>
          <w:rFonts w:ascii="Arial" w:hAnsi="Arial" w:eastAsia="Arial" w:cs="Arial"/>
          <w:sz w:val="22"/>
          <w:szCs w:val="22"/>
        </w:rPr>
        <w:t>Chapter 7 documented that there is a growing asymmetry between the speed at which high-capacity AI systems can operate and the speed at which human governance mechanisms can review their consequences. This asymmetry does not resolve itself by waiting. The governance systems that evolved for environments of slower communication and influence do not automatically adapt to faster environments. They require deliberate redesign. The deliberate redesign of governance institutions is precisely what this chapter proposes as a direction.</w:t>
      </w:r>
    </w:p>
    <w:p w14:paraId="490DD6D9">
      <w:pPr>
        <w:spacing w:before="100" w:after="100"/>
      </w:pPr>
    </w:p>
    <w:p w14:paraId="542CB614">
      <w:pPr>
        <w:pStyle w:val="3"/>
        <w:spacing w:before="360" w:after="180"/>
      </w:pPr>
      <w:r>
        <w:rPr>
          <w:rFonts w:ascii="Arial" w:hAnsi="Arial" w:eastAsia="Arial" w:cs="Arial"/>
          <w:b/>
          <w:bCs/>
          <w:color w:val="16213E"/>
          <w:sz w:val="28"/>
          <w:szCs w:val="28"/>
        </w:rPr>
        <w:t>9.3 The direction coherent with the argument</w:t>
      </w:r>
    </w:p>
    <w:p w14:paraId="1427B5CC">
      <w:pPr>
        <w:spacing w:before="120" w:after="120" w:line="360" w:lineRule="auto"/>
        <w:jc w:val="both"/>
      </w:pPr>
      <w:r>
        <w:rPr>
          <w:rFonts w:ascii="Arial" w:hAnsi="Arial" w:eastAsia="Arial" w:cs="Arial"/>
          <w:sz w:val="22"/>
          <w:szCs w:val="22"/>
        </w:rPr>
        <w:t>This book began with the question of what is real. It established that reality explains itself through its own interactions, without needing an external observer. That consciousness emerges from organized matter when it achieves sufficient complexity. That the self is an emergent integration process. That death is the dissolution of that process. That the self is porous. That collective systems have predictable pathologies. The direction that emerges from that entire argument is this: if metacognition is what defines us as a species, then building systems that institutionalize it — that produce at the collective level what metacognition produces at the individual level — is the most direct consequence of taking seriously what we are. It is not guaranteed that we will succeed. But it is the only direction coherent with the evolution of the argument.</w:t>
      </w:r>
    </w:p>
    <w:p w14:paraId="689BA447">
      <w:pPr>
        <w:pBdr>
          <w:left w:val="single" w:color="0F3460" w:sz="12" w:space="0"/>
        </w:pBdr>
        <w:spacing w:before="240" w:after="240"/>
        <w:ind w:left="720" w:right="720"/>
        <w:jc w:val="center"/>
      </w:pPr>
      <w:r>
        <w:rPr>
          <w:rFonts w:ascii="Arial" w:hAnsi="Arial" w:eastAsia="Arial" w:cs="Arial"/>
          <w:i/>
          <w:iCs/>
          <w:color w:val="333333"/>
          <w:sz w:val="22"/>
          <w:szCs w:val="22"/>
        </w:rPr>
        <w:t>"We are not guaranteed to reach the next threshold. But it is the only direction coherent with the evolution of the argument. And the argument — we built it ourselves. The matter that, for now, still questions itself."</w:t>
      </w:r>
    </w:p>
    <w:p w14:paraId="336A1187">
      <w:pPr>
        <w:spacing w:before="100" w:after="100"/>
      </w:pPr>
    </w:p>
    <w:p w14:paraId="670DB8C8">
      <w:pPr>
        <w:pBdr>
          <w:bottom w:val="single" w:color="CCCCCC" w:sz="4" w:space="1"/>
        </w:pBdr>
        <w:spacing w:before="240" w:after="240"/>
      </w:pPr>
    </w:p>
    <w:p w14:paraId="1DC7C165">
      <w:pPr>
        <w:pStyle w:val="2"/>
        <w:spacing w:before="480" w:after="240"/>
      </w:pPr>
      <w:r>
        <w:rPr>
          <w:rFonts w:ascii="Arial" w:hAnsi="Arial" w:eastAsia="Arial" w:cs="Arial"/>
          <w:b/>
          <w:bCs/>
          <w:color w:val="1A1A2E"/>
          <w:sz w:val="36"/>
          <w:szCs w:val="36"/>
        </w:rPr>
        <w:t>Chapter Summary</w:t>
      </w:r>
    </w:p>
    <w:p w14:paraId="337DFAAB">
      <w:pPr>
        <w:pStyle w:val="18"/>
        <w:numPr>
          <w:ilvl w:val="0"/>
          <w:numId w:val="1"/>
        </w:numPr>
        <w:spacing w:before="80" w:after="80" w:line="360" w:lineRule="auto"/>
      </w:pPr>
      <w:r>
        <w:rPr>
          <w:rFonts w:ascii="Arial" w:hAnsi="Arial" w:eastAsia="Arial" w:cs="Arial"/>
          <w:sz w:val="22"/>
          <w:szCs w:val="22"/>
        </w:rPr>
        <w:t>Metacognition does not scale automatically from individuals to collective systems. Specific integration mechanisms — institutions — are required to produce at the collective level what metacognition produces at the individual level.</w:t>
      </w:r>
    </w:p>
    <w:p w14:paraId="1B65ACF5">
      <w:pPr>
        <w:pStyle w:val="18"/>
        <w:numPr>
          <w:ilvl w:val="0"/>
          <w:numId w:val="1"/>
        </w:numPr>
        <w:spacing w:before="80" w:after="80" w:line="360" w:lineRule="auto"/>
      </w:pPr>
      <w:r>
        <w:rPr>
          <w:rFonts w:ascii="Arial" w:hAnsi="Arial" w:eastAsia="Arial" w:cs="Arial"/>
          <w:sz w:val="22"/>
          <w:szCs w:val="22"/>
        </w:rPr>
        <w:t>Socrates arrived at the correct diagnosis — let those who know govern — but his solution was indefensible because it concentrated knowledge and power in the same hands. Twenty-first-century tools make possible what he sought: separating knowledge from power.</w:t>
      </w:r>
    </w:p>
    <w:p w14:paraId="0AD81877">
      <w:pPr>
        <w:pStyle w:val="18"/>
        <w:numPr>
          <w:ilvl w:val="0"/>
          <w:numId w:val="1"/>
        </w:numPr>
        <w:spacing w:before="80" w:after="80" w:line="360" w:lineRule="auto"/>
      </w:pPr>
      <w:r>
        <w:rPr>
          <w:rFonts w:ascii="Arial" w:hAnsi="Arial" w:eastAsia="Arial" w:cs="Arial"/>
          <w:sz w:val="22"/>
          <w:szCs w:val="22"/>
        </w:rPr>
        <w:t>Democracy assisted by metacognition does not replace the citizen's decision: it reduces structural ignorance before the decision. The vote remains the citizen's. What changes is the quality of information available at the moment of deciding.</w:t>
      </w:r>
    </w:p>
    <w:p w14:paraId="686278D0">
      <w:pPr>
        <w:pStyle w:val="18"/>
        <w:numPr>
          <w:ilvl w:val="0"/>
          <w:numId w:val="1"/>
        </w:numPr>
        <w:spacing w:before="80" w:after="80" w:line="360" w:lineRule="auto"/>
      </w:pPr>
      <w:r>
        <w:rPr>
          <w:rFonts w:ascii="Arial" w:hAnsi="Arial" w:eastAsia="Arial" w:cs="Arial"/>
          <w:sz w:val="22"/>
          <w:szCs w:val="22"/>
        </w:rPr>
        <w:t>Specialized evaluative LLMs produce structured visibility, not verdicts. They do not produce truth about what is correct. They produce clarity about what is coherent, what is evidentially supported, and what risks each proposal entails.</w:t>
      </w:r>
    </w:p>
    <w:p w14:paraId="546FDC64">
      <w:pPr>
        <w:pStyle w:val="18"/>
        <w:numPr>
          <w:ilvl w:val="0"/>
          <w:numId w:val="1"/>
        </w:numPr>
        <w:spacing w:before="80" w:after="80" w:line="360" w:lineRule="auto"/>
      </w:pPr>
      <w:r>
        <w:rPr>
          <w:rFonts w:ascii="Arial" w:hAnsi="Arial" w:eastAsia="Arial" w:cs="Arial"/>
          <w:sz w:val="22"/>
          <w:szCs w:val="22"/>
        </w:rPr>
        <w:t>Every evaluation system introduces its own bias. The only defense is making it explicit, auditable, and revisable. The system can structure a coherent lie well if the inputs are incorrect — auditing makes this more visible, not impossible.</w:t>
      </w:r>
    </w:p>
    <w:p w14:paraId="46130A18">
      <w:pPr>
        <w:pStyle w:val="18"/>
        <w:numPr>
          <w:ilvl w:val="0"/>
          <w:numId w:val="1"/>
        </w:numPr>
        <w:spacing w:before="80" w:after="80" w:line="360" w:lineRule="auto"/>
      </w:pPr>
      <w:r>
        <w:rPr>
          <w:rFonts w:ascii="Arial" w:hAnsi="Arial" w:eastAsia="Arial" w:cs="Arial"/>
          <w:sz w:val="22"/>
          <w:szCs w:val="22"/>
        </w:rPr>
        <w:t>The system has limits that must be declared: it does not define values, does not predict with certainty, can be captured, does not replace democratic decision, and reducing ignorance does not guarantee good decisions — it only eliminates some bad ones.</w:t>
      </w:r>
    </w:p>
    <w:p w14:paraId="64BDB1C4">
      <w:pPr>
        <w:pStyle w:val="18"/>
        <w:numPr>
          <w:ilvl w:val="0"/>
          <w:numId w:val="1"/>
        </w:numPr>
        <w:spacing w:before="80" w:after="80" w:line="360" w:lineRule="auto"/>
      </w:pPr>
      <w:r>
        <w:rPr>
          <w:rFonts w:ascii="Arial" w:hAnsi="Arial" w:eastAsia="Arial" w:cs="Arial"/>
          <w:sz w:val="22"/>
          <w:szCs w:val="22"/>
        </w:rPr>
        <w:t>Institutional metacognition is the next threshold in the spectrum of complex organization. It is not guaranteed we will reach it — but it is the direction most coherent with what the argument has established.</w:t>
      </w:r>
    </w:p>
    <w:p w14:paraId="4556A13C">
      <w:pPr>
        <w:spacing w:before="100" w:after="100"/>
      </w:pPr>
    </w:p>
    <w:p w14:paraId="55E23BF9">
      <w:pPr>
        <w:pBdr>
          <w:bottom w:val="single" w:color="CCCCCC" w:sz="4" w:space="1"/>
        </w:pBdr>
        <w:spacing w:before="240" w:after="240"/>
      </w:pPr>
    </w:p>
    <w:p w14:paraId="0B5A9BCC">
      <w:pPr>
        <w:pStyle w:val="2"/>
        <w:spacing w:before="480" w:after="240"/>
      </w:pPr>
      <w:r>
        <w:rPr>
          <w:rFonts w:ascii="Arial" w:hAnsi="Arial" w:eastAsia="Arial" w:cs="Arial"/>
          <w:b/>
          <w:bCs/>
          <w:color w:val="1A1A2E"/>
          <w:sz w:val="36"/>
          <w:szCs w:val="36"/>
        </w:rPr>
        <w:t>References</w:t>
      </w:r>
    </w:p>
    <w:p w14:paraId="672E58D5">
      <w:pPr>
        <w:spacing w:before="120" w:after="120" w:line="360" w:lineRule="auto"/>
        <w:jc w:val="both"/>
      </w:pPr>
      <w:r>
        <w:rPr>
          <w:rFonts w:ascii="Arial" w:hAnsi="Arial" w:eastAsia="Arial" w:cs="Arial"/>
          <w:sz w:val="22"/>
          <w:szCs w:val="22"/>
        </w:rPr>
        <w:t>Dryzek, J. S. (2000). Deliberative democracy and beyond. Oxford University Press.</w:t>
      </w:r>
    </w:p>
    <w:p w14:paraId="74AEF3C5">
      <w:pPr>
        <w:spacing w:before="120" w:after="120" w:line="360" w:lineRule="auto"/>
        <w:jc w:val="both"/>
      </w:pPr>
      <w:r>
        <w:rPr>
          <w:rFonts w:ascii="Arial" w:hAnsi="Arial" w:eastAsia="Arial" w:cs="Arial"/>
          <w:sz w:val="22"/>
          <w:szCs w:val="22"/>
        </w:rPr>
        <w:t>Gabriel, I. (2020). Artificial intelligence, values, and alignment. Minds and Machines, 30(3), 411–437.</w:t>
      </w:r>
    </w:p>
    <w:p w14:paraId="1F0C6E0A">
      <w:pPr>
        <w:spacing w:before="120" w:after="120" w:line="360" w:lineRule="auto"/>
        <w:jc w:val="both"/>
      </w:pPr>
      <w:r>
        <w:rPr>
          <w:rFonts w:ascii="Arial" w:hAnsi="Arial" w:eastAsia="Arial" w:cs="Arial"/>
          <w:sz w:val="22"/>
          <w:szCs w:val="22"/>
        </w:rPr>
        <w:t>Goodhart, C. (1975). Problems of monetary management. Reserve Bank of Australia.</w:t>
      </w:r>
    </w:p>
    <w:p w14:paraId="185251BF">
      <w:pPr>
        <w:spacing w:before="120" w:after="120" w:line="360" w:lineRule="auto"/>
        <w:jc w:val="both"/>
      </w:pPr>
      <w:r>
        <w:rPr>
          <w:rFonts w:ascii="Arial" w:hAnsi="Arial" w:eastAsia="Arial" w:cs="Arial"/>
          <w:sz w:val="22"/>
          <w:szCs w:val="22"/>
        </w:rPr>
        <w:t>Habermas, J. (1984). The theory of communicative action. Beacon Press.</w:t>
      </w:r>
    </w:p>
    <w:p w14:paraId="252FD0FE">
      <w:pPr>
        <w:spacing w:before="120" w:after="120" w:line="360" w:lineRule="auto"/>
        <w:jc w:val="both"/>
      </w:pPr>
      <w:r>
        <w:rPr>
          <w:rFonts w:ascii="Arial" w:hAnsi="Arial" w:eastAsia="Arial" w:cs="Arial"/>
          <w:sz w:val="22"/>
          <w:szCs w:val="22"/>
        </w:rPr>
        <w:t>Kahneman, D. (2011). Thinking, fast and slow. Farrar, Straus and Giroux.</w:t>
      </w:r>
    </w:p>
    <w:p w14:paraId="1B4C260A">
      <w:pPr>
        <w:spacing w:before="120" w:after="120" w:line="360" w:lineRule="auto"/>
        <w:jc w:val="both"/>
      </w:pPr>
      <w:r>
        <w:rPr>
          <w:rFonts w:ascii="Arial" w:hAnsi="Arial" w:eastAsia="Arial" w:cs="Arial"/>
          <w:sz w:val="22"/>
          <w:szCs w:val="22"/>
        </w:rPr>
        <w:t>Ostrom, E. (1990). Governing the commons. Cambridge University Press.</w:t>
      </w:r>
    </w:p>
    <w:p w14:paraId="260A51ED">
      <w:pPr>
        <w:spacing w:before="120" w:after="120" w:line="360" w:lineRule="auto"/>
        <w:jc w:val="both"/>
      </w:pPr>
      <w:r>
        <w:rPr>
          <w:rFonts w:ascii="Arial" w:hAnsi="Arial" w:eastAsia="Arial" w:cs="Arial"/>
          <w:sz w:val="22"/>
          <w:szCs w:val="22"/>
        </w:rPr>
        <w:t>Plato. (c. 380 BCE). Republic and Apology. (Various translations.)</w:t>
      </w:r>
    </w:p>
    <w:p w14:paraId="4AC97336">
      <w:pPr>
        <w:spacing w:before="120" w:after="120" w:line="360" w:lineRule="auto"/>
        <w:jc w:val="both"/>
      </w:pPr>
      <w:r>
        <w:rPr>
          <w:rFonts w:ascii="Arial" w:hAnsi="Arial" w:eastAsia="Arial" w:cs="Arial"/>
          <w:sz w:val="22"/>
          <w:szCs w:val="22"/>
        </w:rPr>
        <w:t>Rawls, J. (1971). A theory of justice. Harvard University Press.</w:t>
      </w:r>
    </w:p>
    <w:p w14:paraId="543040BF">
      <w:pPr>
        <w:spacing w:before="120" w:after="120" w:line="360" w:lineRule="auto"/>
        <w:jc w:val="both"/>
      </w:pPr>
      <w:r>
        <w:rPr>
          <w:rFonts w:ascii="Arial" w:hAnsi="Arial" w:eastAsia="Arial" w:cs="Arial"/>
          <w:sz w:val="22"/>
          <w:szCs w:val="22"/>
        </w:rPr>
        <w:t>Russell, S. (2019). Human compatible. Viking.</w:t>
      </w:r>
    </w:p>
    <w:p w14:paraId="33C482B8">
      <w:pPr>
        <w:spacing w:before="120" w:after="120" w:line="360" w:lineRule="auto"/>
        <w:jc w:val="both"/>
      </w:pPr>
      <w:r>
        <w:rPr>
          <w:rFonts w:ascii="Arial" w:hAnsi="Arial" w:eastAsia="Arial" w:cs="Arial"/>
          <w:sz w:val="22"/>
          <w:szCs w:val="22"/>
        </w:rPr>
        <w:t>Sen, A. (1999). Development as freedom. Anchor Books.</w:t>
      </w:r>
    </w:p>
    <w:p w14:paraId="0E127CD8">
      <w:pPr>
        <w:spacing w:before="120" w:after="120" w:line="360" w:lineRule="auto"/>
        <w:jc w:val="both"/>
      </w:pPr>
      <w:r>
        <w:rPr>
          <w:rFonts w:ascii="Arial" w:hAnsi="Arial" w:eastAsia="Arial" w:cs="Arial"/>
          <w:sz w:val="22"/>
          <w:szCs w:val="22"/>
        </w:rPr>
        <w:t>Sunstein, C. R. (2021). Noise: A flaw in human judgment. Little, Brown.</w:t>
      </w:r>
    </w:p>
    <w:p w14:paraId="3F39446D">
      <w:pPr>
        <w:spacing w:before="120" w:after="120" w:line="360" w:lineRule="auto"/>
        <w:jc w:val="both"/>
      </w:pPr>
      <w:r>
        <w:rPr>
          <w:rFonts w:ascii="Arial" w:hAnsi="Arial" w:eastAsia="Arial" w:cs="Arial"/>
          <w:sz w:val="22"/>
          <w:szCs w:val="22"/>
        </w:rPr>
        <w:t>Tetlock, P. E., &amp; Gardner, D. (2015). Superforecasting. Crown.</w:t>
      </w:r>
    </w:p>
    <w:p w14:paraId="1D507EAE">
      <w:r>
        <w:br w:type="page"/>
      </w:r>
    </w:p>
    <w:p w14:paraId="7E46143B">
      <w:pPr>
        <w:spacing w:before="1440" w:after="240"/>
        <w:jc w:val="center"/>
      </w:pPr>
      <w:r>
        <w:rPr>
          <w:rFonts w:ascii="Arial" w:hAnsi="Arial" w:eastAsia="Arial" w:cs="Arial"/>
          <w:b/>
          <w:bCs/>
          <w:caps/>
          <w:color w:val="888888"/>
          <w:sz w:val="24"/>
          <w:szCs w:val="24"/>
        </w:rPr>
        <w:t>CHAPTER 9</w:t>
      </w:r>
    </w:p>
    <w:p w14:paraId="19B13D86">
      <w:pPr>
        <w:spacing w:before="0" w:after="360"/>
        <w:jc w:val="center"/>
      </w:pPr>
      <w:r>
        <w:rPr>
          <w:rFonts w:ascii="Arial" w:hAnsi="Arial" w:eastAsia="Arial" w:cs="Arial"/>
          <w:b/>
          <w:bCs/>
          <w:color w:val="1A1A2E"/>
          <w:sz w:val="48"/>
          <w:szCs w:val="48"/>
        </w:rPr>
        <w:t>The Matter That Questions Itself</w:t>
      </w:r>
    </w:p>
    <w:p w14:paraId="46B9DF3A">
      <w:pPr>
        <w:spacing w:before="0" w:after="120"/>
        <w:jc w:val="center"/>
      </w:pPr>
      <w:r>
        <w:rPr>
          <w:rFonts w:ascii="Arial" w:hAnsi="Arial" w:eastAsia="Arial" w:cs="Arial"/>
          <w:i/>
          <w:iCs/>
          <w:color w:val="444444"/>
          <w:sz w:val="26"/>
          <w:szCs w:val="26"/>
        </w:rPr>
        <w:t>Synthesis, Responsibility, and the Threshold That Is Not Guaranteed</w:t>
      </w:r>
    </w:p>
    <w:p w14:paraId="1B951FF8">
      <w:pPr>
        <w:pBdr>
          <w:bottom w:val="single" w:color="CCCCCC" w:sz="4" w:space="1"/>
        </w:pBdr>
        <w:spacing w:before="240" w:after="240"/>
      </w:pPr>
    </w:p>
    <w:p w14:paraId="1650091D">
      <w:pPr>
        <w:spacing w:before="100" w:after="100"/>
      </w:pPr>
    </w:p>
    <w:p w14:paraId="79D0B2B2">
      <w:pPr>
        <w:pBdr>
          <w:left w:val="single" w:color="0F3460" w:sz="12" w:space="0"/>
        </w:pBdr>
        <w:spacing w:before="240" w:after="240"/>
        <w:ind w:left="720" w:right="720"/>
        <w:jc w:val="center"/>
      </w:pPr>
      <w:r>
        <w:rPr>
          <w:rFonts w:ascii="Arial" w:hAnsi="Arial" w:eastAsia="Arial" w:cs="Arial"/>
          <w:i/>
          <w:iCs/>
          <w:color w:val="333333"/>
          <w:sz w:val="22"/>
          <w:szCs w:val="22"/>
        </w:rPr>
        <w:t>"We are not the center of the universe. We are one of its rarest edges — the place where matter learned to ask what it is."</w:t>
      </w:r>
    </w:p>
    <w:p w14:paraId="71C5151B">
      <w:pPr>
        <w:spacing w:before="0" w:after="240"/>
        <w:jc w:val="right"/>
      </w:pPr>
      <w:r>
        <w:rPr>
          <w:rFonts w:ascii="Arial" w:hAnsi="Arial" w:eastAsia="Arial" w:cs="Arial"/>
          <w:i/>
          <w:iCs/>
          <w:color w:val="666666"/>
          <w:sz w:val="20"/>
          <w:szCs w:val="20"/>
        </w:rPr>
        <w:t>— Jorge Eduardo Bravo Chaves</w:t>
      </w:r>
    </w:p>
    <w:p w14:paraId="768156ED">
      <w:pPr>
        <w:spacing w:before="100" w:after="100"/>
      </w:pPr>
    </w:p>
    <w:p w14:paraId="344E69CA">
      <w:pPr>
        <w:pStyle w:val="2"/>
        <w:spacing w:before="480" w:after="240"/>
      </w:pPr>
      <w:r>
        <w:rPr>
          <w:rFonts w:ascii="Arial" w:hAnsi="Arial" w:eastAsia="Arial" w:cs="Arial"/>
          <w:b/>
          <w:bCs/>
          <w:color w:val="1A1A2E"/>
          <w:sz w:val="36"/>
          <w:szCs w:val="36"/>
        </w:rPr>
        <w:t>1. The Ending That Is a Beginning</w:t>
      </w:r>
    </w:p>
    <w:p w14:paraId="556BC6DF">
      <w:pPr>
        <w:spacing w:before="120" w:after="120" w:line="360" w:lineRule="auto"/>
        <w:jc w:val="both"/>
      </w:pPr>
      <w:r>
        <w:rPr>
          <w:rFonts w:ascii="Arial" w:hAnsi="Arial" w:eastAsia="Arial" w:cs="Arial"/>
          <w:sz w:val="22"/>
          <w:szCs w:val="22"/>
        </w:rPr>
        <w:t>This book began with an apparently simple question: what is real? Eight chapters later, the question has not been fully answered — and that is exactly what should have occurred. The questions this book formulates are not the kind that are answered and filed away. They are the kind that are reformulated with greater precision as the argument advances.</w:t>
      </w:r>
    </w:p>
    <w:p w14:paraId="4775F5C3">
      <w:pPr>
        <w:spacing w:before="120" w:after="120" w:line="360" w:lineRule="auto"/>
        <w:jc w:val="both"/>
      </w:pPr>
      <w:r>
        <w:rPr>
          <w:rFonts w:ascii="Arial" w:hAnsi="Arial" w:eastAsia="Arial" w:cs="Arial"/>
          <w:sz w:val="22"/>
          <w:szCs w:val="22"/>
        </w:rPr>
        <w:t>What has occurred across these eight chapters is the construction of a progressive and coherent argument with implications that deserve, for the first time, to be stated together. Not as a list of conclusions — that would flatten something that has structure — but as a map of the journey: from atoms to metacognition, from the mirror to empathy, from phantom pain to the assisted miracle, from confabulation to democracy assisted by metacognition.</w:t>
      </w:r>
    </w:p>
    <w:p w14:paraId="4684D7A3">
      <w:pPr>
        <w:spacing w:before="120" w:after="120" w:line="360" w:lineRule="auto"/>
        <w:jc w:val="both"/>
      </w:pPr>
      <w:r>
        <w:rPr>
          <w:rFonts w:ascii="Arial" w:hAnsi="Arial" w:eastAsia="Arial" w:cs="Arial"/>
          <w:sz w:val="22"/>
          <w:szCs w:val="22"/>
        </w:rPr>
        <w:t>This chapter makes that journey. It does not repeat what the previous chapters established. It shows how they articulate. And at the end, it formulates what the complete argument implies about the responsibility of being matter that questions itself.</w:t>
      </w:r>
    </w:p>
    <w:p w14:paraId="50134601">
      <w:pPr>
        <w:spacing w:before="100" w:after="100"/>
      </w:pPr>
    </w:p>
    <w:p w14:paraId="7304B8E3">
      <w:pPr>
        <w:pStyle w:val="2"/>
        <w:spacing w:before="480" w:after="240"/>
      </w:pPr>
      <w:r>
        <w:rPr>
          <w:rFonts w:ascii="Arial" w:hAnsi="Arial" w:eastAsia="Arial" w:cs="Arial"/>
          <w:b/>
          <w:bCs/>
          <w:color w:val="1A1A2E"/>
          <w:sz w:val="36"/>
          <w:szCs w:val="36"/>
        </w:rPr>
        <w:t>2. The Chain of Emergences: From Quarks to Doubt</w:t>
      </w:r>
    </w:p>
    <w:p w14:paraId="21FA5DD4">
      <w:pPr>
        <w:pStyle w:val="3"/>
        <w:spacing w:before="360" w:after="180"/>
      </w:pPr>
      <w:r>
        <w:rPr>
          <w:rFonts w:ascii="Arial" w:hAnsi="Arial" w:eastAsia="Arial" w:cs="Arial"/>
          <w:b/>
          <w:bCs/>
          <w:color w:val="16213E"/>
          <w:sz w:val="28"/>
          <w:szCs w:val="28"/>
        </w:rPr>
        <w:t>2.1 Each level produces what the previous level could not</w:t>
      </w:r>
    </w:p>
    <w:p w14:paraId="725A9766">
      <w:pPr>
        <w:spacing w:before="120" w:after="120" w:line="360" w:lineRule="auto"/>
        <w:jc w:val="both"/>
      </w:pPr>
      <w:r>
        <w:rPr>
          <w:rFonts w:ascii="Arial" w:hAnsi="Arial" w:eastAsia="Arial" w:cs="Arial"/>
          <w:sz w:val="22"/>
          <w:szCs w:val="22"/>
        </w:rPr>
        <w:t>In the first instants after the Big Bang, quarks combined into protons and neutrons. That was the first emergence: properties of hadrons that no individual quark possessed. Protons and neutrons formed nuclei. Nuclei captured electrons and formed atoms. Atoms combined into molecules. Molecules reached configurations that could self-replicate — the second major-order emergence: life. Living organisms developed nervous systems to coordinate responses to their environment. Nervous systems grew in complexity until a specific level of integration produced the third major-order emergence: subjective experience. A particular level of subjective experience — in Homo sapiens, in no other known species to the necessary degree — produced the fourth emergence: full metacognition. The capacity to take one's own cognitive processes as the object of analysis. The capacity to ask whether reality is real. Existential doubt as a property of the substrate.</w:t>
      </w:r>
    </w:p>
    <w:p w14:paraId="71EFDE05">
      <w:pPr>
        <w:spacing w:before="120" w:after="120" w:line="360" w:lineRule="auto"/>
        <w:jc w:val="both"/>
      </w:pPr>
      <w:r>
        <w:rPr>
          <w:rFonts w:ascii="Arial" w:hAnsi="Arial" w:eastAsia="Arial" w:cs="Arial"/>
          <w:sz w:val="22"/>
          <w:szCs w:val="22"/>
        </w:rPr>
        <w:t>Nothing in this chain implies direction or purpose. It is a retrospective reconstruction, not a guided process. The emergences did not occur because they had to occur. They occurred because the physical conditions made them possible, and because the universe has had sufficient time and scale for improbable combinations to be realized. The universe was not building toward consciousness. What occurred is that consciousness is one of the things the universe produces when it has sufficient time, sufficient matter, and sufficient interaction.</w:t>
      </w:r>
    </w:p>
    <w:p w14:paraId="21938935">
      <w:pPr>
        <w:spacing w:before="100" w:after="100"/>
      </w:pPr>
    </w:p>
    <w:p w14:paraId="2FB37C21">
      <w:pPr>
        <w:pStyle w:val="3"/>
        <w:spacing w:before="360" w:after="180"/>
      </w:pPr>
      <w:r>
        <w:rPr>
          <w:rFonts w:ascii="Arial" w:hAnsi="Arial" w:eastAsia="Arial" w:cs="Arial"/>
          <w:b/>
          <w:bCs/>
          <w:color w:val="16213E"/>
          <w:sz w:val="28"/>
          <w:szCs w:val="28"/>
        </w:rPr>
        <w:t>2.2 The level we are at</w:t>
      </w:r>
    </w:p>
    <w:p w14:paraId="46E06D1E">
      <w:pPr>
        <w:spacing w:before="120" w:after="120" w:line="360" w:lineRule="auto"/>
        <w:jc w:val="both"/>
      </w:pPr>
      <w:r>
        <w:rPr>
          <w:rFonts w:ascii="Arial" w:hAnsi="Arial" w:eastAsia="Arial" w:cs="Arial"/>
          <w:sz w:val="22"/>
          <w:szCs w:val="22"/>
        </w:rPr>
        <w:t>This book argues that we stand at the edge of a threshold. Not at the next level — that level, if it exists, cannot be described from here, just as the atom cannot describe the molecule from the atom's perspective. We are at the level where matter has achieved sufficient complexity to interrogate itself, and where that capacity for interrogation has not yet been institutionalized with sufficient robustness in the collective systems the species constructs.</w:t>
      </w:r>
    </w:p>
    <w:p w14:paraId="5B40E632">
      <w:pPr>
        <w:spacing w:before="120" w:after="120" w:line="360" w:lineRule="auto"/>
        <w:jc w:val="both"/>
      </w:pPr>
      <w:r>
        <w:rPr>
          <w:rFonts w:ascii="Arial" w:hAnsi="Arial" w:eastAsia="Arial" w:cs="Arial"/>
          <w:sz w:val="22"/>
          <w:szCs w:val="22"/>
        </w:rPr>
        <w:t>The gap between individual metacognition and collective metacognition is the most important gap the species faces. Not for aesthetic or philosophical reasons, but for pragmatic and urgent ones: the systems the species has built — technological, political, economic — operate at speeds and scales that the individual substrate cannot effectively supervise. Building the level of organization that supervises them effectively is the most direct consequence of taking seriously what metacognition is.</w:t>
      </w:r>
    </w:p>
    <w:p w14:paraId="2E9B5EB7">
      <w:pPr>
        <w:spacing w:before="100" w:after="100"/>
      </w:pPr>
    </w:p>
    <w:p w14:paraId="0255918F">
      <w:pPr>
        <w:pStyle w:val="2"/>
        <w:spacing w:before="480" w:after="240"/>
      </w:pPr>
      <w:r>
        <w:rPr>
          <w:rFonts w:ascii="Arial" w:hAnsi="Arial" w:eastAsia="Arial" w:cs="Arial"/>
          <w:b/>
          <w:bCs/>
          <w:color w:val="1A1A2E"/>
          <w:sz w:val="36"/>
          <w:szCs w:val="36"/>
        </w:rPr>
        <w:t>3. What the Argument Established: Eight Chapters, Eight Points of Support</w:t>
      </w:r>
    </w:p>
    <w:p w14:paraId="58CB1E57">
      <w:pPr>
        <w:pStyle w:val="3"/>
        <w:spacing w:before="360" w:after="180"/>
      </w:pPr>
      <w:r>
        <w:rPr>
          <w:rFonts w:ascii="Arial" w:hAnsi="Arial" w:eastAsia="Arial" w:cs="Arial"/>
          <w:b/>
          <w:bCs/>
          <w:color w:val="16213E"/>
          <w:sz w:val="28"/>
          <w:szCs w:val="28"/>
        </w:rPr>
        <w:t>3.1 Reality does not need a simulator</w:t>
      </w:r>
    </w:p>
    <w:p w14:paraId="1C79B8AA">
      <w:pPr>
        <w:spacing w:before="120" w:after="120" w:line="360" w:lineRule="auto"/>
        <w:jc w:val="both"/>
      </w:pPr>
      <w:r>
        <w:rPr>
          <w:rFonts w:ascii="Arial" w:hAnsi="Arial" w:eastAsia="Arial" w:cs="Arial"/>
          <w:sz w:val="22"/>
          <w:szCs w:val="22"/>
        </w:rPr>
        <w:t>Chapter 1 established that the simulation hypothesis is explanatorily unnecessary. Quantum decoherence — pioneered by Zeh (1970) and formalized by Zurek — explains classical behavior in the macroscopic world without appealing to any conscious observer. Observation in quantum mechanics is physical interaction, not mental act. Multiple facing mirrors make accumulated energy loss visible — demonstrating the system changes through physical contact, not mental attention. The world builds itself through continuous physical interactions. The brain does not receive a copy of reality: it constructs a model of it. But that model operates on a world that is real, consistent, and shared — as demonstrated by the fact that any person, regardless of their sensory history, can learn to locate the keys of a QWERTY keyboard, and that processing errors like dyslexia are detectable precisely because there is a real shared environment against which the deviation is measured. Everett's many-worlds interpretations are not dismissed, but the argument centers on the local state where conscious experience occurs.</w:t>
      </w:r>
    </w:p>
    <w:p w14:paraId="74D23F37">
      <w:pPr>
        <w:spacing w:before="100" w:after="100"/>
      </w:pPr>
    </w:p>
    <w:p w14:paraId="0396C77D">
      <w:pPr>
        <w:pStyle w:val="3"/>
        <w:spacing w:before="360" w:after="180"/>
      </w:pPr>
      <w:r>
        <w:rPr>
          <w:rFonts w:ascii="Arial" w:hAnsi="Arial" w:eastAsia="Arial" w:cs="Arial"/>
          <w:b/>
          <w:bCs/>
          <w:color w:val="16213E"/>
          <w:sz w:val="28"/>
          <w:szCs w:val="28"/>
        </w:rPr>
        <w:t>3.2 Consciousness is a spectrum, not a discrete threshold</w:t>
      </w:r>
    </w:p>
    <w:p w14:paraId="1E140A68">
      <w:pPr>
        <w:spacing w:before="120" w:after="120" w:line="360" w:lineRule="auto"/>
        <w:jc w:val="both"/>
      </w:pPr>
      <w:r>
        <w:rPr>
          <w:rFonts w:ascii="Arial" w:hAnsi="Arial" w:eastAsia="Arial" w:cs="Arial"/>
          <w:sz w:val="22"/>
          <w:szCs w:val="22"/>
        </w:rPr>
        <w:t>Chapter 2 established that consciousness is not a binary property reserved for humans. It emerges progressively with the complexity of neural organization. The mirror test, formulated around the visual channel, systematically underestimates the self-awareness of systems operating in other channels — dogs self-identify in the olfactory domain; bats discriminate their own vocalizations from those of other individuals. The Cambridge Declaration (Low et al., 2012) affirmed that non-human animals possess the neurological substrates that generate consciousness. Current AI possesses access consciousness — information about itself — without possessing, as far as we can determine, phenomenal consciousness.</w:t>
      </w:r>
    </w:p>
    <w:p w14:paraId="3EE56E36">
      <w:pPr>
        <w:spacing w:before="100" w:after="100"/>
      </w:pPr>
    </w:p>
    <w:p w14:paraId="2802818E">
      <w:pPr>
        <w:pStyle w:val="3"/>
        <w:spacing w:before="360" w:after="180"/>
      </w:pPr>
      <w:r>
        <w:rPr>
          <w:rFonts w:ascii="Arial" w:hAnsi="Arial" w:eastAsia="Arial" w:cs="Arial"/>
          <w:b/>
          <w:bCs/>
          <w:color w:val="16213E"/>
          <w:sz w:val="28"/>
          <w:szCs w:val="28"/>
        </w:rPr>
        <w:t>3.3 The self is a process, not an entity</w:t>
      </w:r>
    </w:p>
    <w:p w14:paraId="49B4E955">
      <w:pPr>
        <w:spacing w:before="120" w:after="120" w:line="360" w:lineRule="auto"/>
        <w:jc w:val="both"/>
      </w:pPr>
      <w:r>
        <w:rPr>
          <w:rFonts w:ascii="Arial" w:hAnsi="Arial" w:eastAsia="Arial" w:cs="Arial"/>
          <w:sz w:val="22"/>
          <w:szCs w:val="22"/>
        </w:rPr>
        <w:t>Chapter 3 established that the self is not an immutable entity observing experience from outside. It is an emergent integration process the brain continuously constructs. Corpus callosotomy fragments specific aspects of that process. Phantom limb pain demonstrates that the content of experience is determined by the cortical model, not by actual physical state. The left-hemisphere interpreter's confabulation demonstrates that the narrative self is a post-hoc construction. And Alzheimer's disease — observed up close during the writing of this book — demonstrates that when the substrate sustaining the narrative self degrades, the self degrades with it. The self does not abandon the body; it transforms as the substrate that sustains it transforms.</w:t>
      </w:r>
    </w:p>
    <w:p w14:paraId="4E94E233">
      <w:pPr>
        <w:spacing w:before="100" w:after="100"/>
      </w:pPr>
    </w:p>
    <w:p w14:paraId="70BE3C51">
      <w:pPr>
        <w:pStyle w:val="3"/>
        <w:spacing w:before="360" w:after="180"/>
      </w:pPr>
      <w:r>
        <w:rPr>
          <w:rFonts w:ascii="Arial" w:hAnsi="Arial" w:eastAsia="Arial" w:cs="Arial"/>
          <w:b/>
          <w:bCs/>
          <w:color w:val="16213E"/>
          <w:sz w:val="28"/>
          <w:szCs w:val="28"/>
        </w:rPr>
        <w:t>3.4 Miracles belong to the substrate</w:t>
      </w:r>
    </w:p>
    <w:p w14:paraId="6363B4DE">
      <w:pPr>
        <w:spacing w:before="120" w:after="120" w:line="360" w:lineRule="auto"/>
        <w:jc w:val="both"/>
      </w:pPr>
      <w:r>
        <w:rPr>
          <w:rFonts w:ascii="Arial" w:hAnsi="Arial" w:eastAsia="Arial" w:cs="Arial"/>
          <w:sz w:val="22"/>
          <w:szCs w:val="22"/>
        </w:rPr>
        <w:t>Chapter 4 established that full metacognition — recursive thought about thought itself — is the threshold qualitatively distinguishing human consciousness from all other known forms. And that the healings traditions call miracles have neurobiological bases: the endogenous opioid system, dopaminergic system, immune modulation produced by expectation. Placebo analgesia can be reduced by naloxone — it is not psychological illusion but real physiological response. Nocebo is the reverse of the same principle. And when the individual substrate can no longer activate its own self-regulatory mechanisms — as in Alzheimer's — the assisted miracle emerges: the social substrate acting as extended nervous system where the individual substrate has failed.</w:t>
      </w:r>
    </w:p>
    <w:p w14:paraId="3F87C724">
      <w:pPr>
        <w:spacing w:before="100" w:after="100"/>
      </w:pPr>
    </w:p>
    <w:p w14:paraId="4889FDC8">
      <w:pPr>
        <w:pStyle w:val="3"/>
        <w:spacing w:before="360" w:after="180"/>
      </w:pPr>
      <w:r>
        <w:rPr>
          <w:rFonts w:ascii="Arial" w:hAnsi="Arial" w:eastAsia="Arial" w:cs="Arial"/>
          <w:b/>
          <w:bCs/>
          <w:color w:val="16213E"/>
          <w:sz w:val="28"/>
          <w:szCs w:val="28"/>
        </w:rPr>
        <w:t>3.5 The hard problem has empirical direction</w:t>
      </w:r>
    </w:p>
    <w:p w14:paraId="3E7B0608">
      <w:pPr>
        <w:spacing w:before="120" w:after="120" w:line="360" w:lineRule="auto"/>
        <w:jc w:val="both"/>
      </w:pPr>
      <w:r>
        <w:rPr>
          <w:rFonts w:ascii="Arial" w:hAnsi="Arial" w:eastAsia="Arial" w:cs="Arial"/>
          <w:sz w:val="22"/>
          <w:szCs w:val="22"/>
        </w:rPr>
        <w:t>Chapter 5 examined Chalmers's hard problem honestly: the gap is real and this book does not close it. But the thread of light — mirror, direct blow, neural empathy where the light from another's scene activates the same regions as one's own pain — reformulates the problem. There are not two types of phenomena. There is one type of physical interaction that produces or fails to produce experience depending on the organizational level of the receiving substrate. Qualia are contingent on the sensory channel, not constitutive of consciousness. The congenitally blind, the dog, the tiger's prey, Daniel Kish with his echolocation — all are conscious without the qualia Chalmers uses as his central case. The asymmetry of dependence is univocal: qualia depend on consciousness to be experience; consciousness does not depend on any specific qualia to exist.</w:t>
      </w:r>
    </w:p>
    <w:p w14:paraId="5953CDC3">
      <w:pPr>
        <w:spacing w:before="100" w:after="100"/>
      </w:pPr>
    </w:p>
    <w:p w14:paraId="40BF042A">
      <w:pPr>
        <w:pStyle w:val="3"/>
        <w:spacing w:before="360" w:after="180"/>
      </w:pPr>
      <w:r>
        <w:rPr>
          <w:rFonts w:ascii="Arial" w:hAnsi="Arial" w:eastAsia="Arial" w:cs="Arial"/>
          <w:b/>
          <w:bCs/>
          <w:color w:val="16213E"/>
          <w:sz w:val="28"/>
          <w:szCs w:val="28"/>
        </w:rPr>
        <w:t>3.6 Death is transformation, not extinction</w:t>
      </w:r>
    </w:p>
    <w:p w14:paraId="340B779B">
      <w:pPr>
        <w:spacing w:before="120" w:after="120" w:line="360" w:lineRule="auto"/>
        <w:jc w:val="both"/>
      </w:pPr>
      <w:r>
        <w:rPr>
          <w:rFonts w:ascii="Arial" w:hAnsi="Arial" w:eastAsia="Arial" w:cs="Arial"/>
          <w:sz w:val="22"/>
          <w:szCs w:val="22"/>
        </w:rPr>
        <w:t>Chapter 6 established that death is not an instantaneous power cut but a process of progressive degradation of the substrate sustaining integration. CPR and defibrillation restore circulatory conditions that allow the brain to resume that process — they do not return consciousness directly. When neuronal damage exceeds the threshold of irreversibility, the process cannot resume. What ceases with biological death is identity continuity: the specific pattern of connections that generated that specific experience. What does not cease is material continuity — atoms forged in stars more than 4.5 billion years ago redistribute — and pattern continuity: the effects of the self on other substrates, the modified culture, the transmitted genes, the altered environment. Not the self. But not nothing either.</w:t>
      </w:r>
    </w:p>
    <w:p w14:paraId="24598F6A">
      <w:pPr>
        <w:spacing w:before="100" w:after="100"/>
      </w:pPr>
    </w:p>
    <w:p w14:paraId="0C7ACAF7">
      <w:pPr>
        <w:pStyle w:val="3"/>
        <w:spacing w:before="360" w:after="180"/>
      </w:pPr>
      <w:r>
        <w:rPr>
          <w:rFonts w:ascii="Arial" w:hAnsi="Arial" w:eastAsia="Arial" w:cs="Arial"/>
          <w:b/>
          <w:bCs/>
          <w:color w:val="16213E"/>
          <w:sz w:val="28"/>
          <w:szCs w:val="28"/>
        </w:rPr>
        <w:t>3.7 Collective systems have predictable pathologies</w:t>
      </w:r>
    </w:p>
    <w:p w14:paraId="7CACFBC5">
      <w:pPr>
        <w:spacing w:before="120" w:after="120" w:line="360" w:lineRule="auto"/>
        <w:jc w:val="both"/>
      </w:pPr>
      <w:r>
        <w:rPr>
          <w:rFonts w:ascii="Arial" w:hAnsi="Arial" w:eastAsia="Arial" w:cs="Arial"/>
          <w:sz w:val="22"/>
          <w:szCs w:val="22"/>
        </w:rPr>
        <w:t>Chapter 7 documented that the porous self scales: networks of brains produce emergent properties including collective pathologies harder to correct than individual errors. Socrates identified 2,400 years ago the central mechanism: democracy without epistemic filters does not produce the power of the people but the power of whoever knows how to manipulate them. His condemnation by 280 votes to 220 is the cleanest natural experiment of his own thesis. Lying scales from local cognitive capacity to systemic epistemic corrosion. AI systems do not lie — they generate plausible responses when their incentives favor fluency over verification. And war is, in functional analogical sense, the process most anti-entropic in reverse that the species produces: systematic destruction of the most complex substrate the universe has generated.</w:t>
      </w:r>
    </w:p>
    <w:p w14:paraId="34CA5D05">
      <w:pPr>
        <w:spacing w:before="100" w:after="100"/>
      </w:pPr>
    </w:p>
    <w:p w14:paraId="4C30B7CF">
      <w:pPr>
        <w:pStyle w:val="3"/>
        <w:spacing w:before="360" w:after="180"/>
      </w:pPr>
      <w:r>
        <w:rPr>
          <w:rFonts w:ascii="Arial" w:hAnsi="Arial" w:eastAsia="Arial" w:cs="Arial"/>
          <w:b/>
          <w:bCs/>
          <w:color w:val="16213E"/>
          <w:sz w:val="28"/>
          <w:szCs w:val="28"/>
        </w:rPr>
        <w:t>3.8 Metacognition can be institutionalized</w:t>
      </w:r>
    </w:p>
    <w:p w14:paraId="5E90653A">
      <w:pPr>
        <w:spacing w:before="120" w:after="120" w:line="360" w:lineRule="auto"/>
        <w:jc w:val="both"/>
      </w:pPr>
      <w:r>
        <w:rPr>
          <w:rFonts w:ascii="Arial" w:hAnsi="Arial" w:eastAsia="Arial" w:cs="Arial"/>
          <w:sz w:val="22"/>
          <w:szCs w:val="22"/>
        </w:rPr>
        <w:t>Chapter 8 argued that metacognition does not scale automatically from individuals to collective systems. It requires specific integration mechanisms — institutions with structured evaluation capacity. What Socrates sought without finding — separating knowledge from power — is the direction that twenty-first-century tools make possible: specialized systems producing structured visibility without making decisions, plural human panels defining the criteria, continuous public auditing, and the final decision with the citizen. The system does not define values, does not predict with certainty, can be biased, can structure a coherent lie if inputs are incorrect, and reducing ignorance does not guarantee good decisions — it only eliminates some bad ones. But it is the only direction coherent with what the argument has built.</w:t>
      </w:r>
    </w:p>
    <w:p w14:paraId="33091909">
      <w:pPr>
        <w:spacing w:before="100" w:after="100"/>
      </w:pPr>
    </w:p>
    <w:p w14:paraId="1103C4D8">
      <w:pPr>
        <w:pStyle w:val="2"/>
        <w:spacing w:before="480" w:after="240"/>
      </w:pPr>
      <w:r>
        <w:rPr>
          <w:rFonts w:ascii="Arial" w:hAnsi="Arial" w:eastAsia="Arial" w:cs="Arial"/>
          <w:b/>
          <w:bCs/>
          <w:color w:val="1A1A2E"/>
          <w:sz w:val="36"/>
          <w:szCs w:val="36"/>
        </w:rPr>
        <w:t>4. The Concepts This Book Proposes</w:t>
      </w:r>
    </w:p>
    <w:p w14:paraId="7E7274B2">
      <w:pPr>
        <w:spacing w:before="120" w:after="120" w:line="360" w:lineRule="auto"/>
        <w:jc w:val="both"/>
      </w:pPr>
      <w:r>
        <w:rPr>
          <w:rFonts w:ascii="Arial" w:hAnsi="Arial" w:eastAsia="Arial" w:cs="Arial"/>
          <w:sz w:val="22"/>
          <w:szCs w:val="22"/>
        </w:rPr>
        <w:t>Across the eight chapters, this book has proposed a set of concepts that are not simple reformulations of existing ideas but specific contributions to the debate. It is worth enumerating them together.</w:t>
      </w:r>
    </w:p>
    <w:p w14:paraId="400CA9DA">
      <w:pPr>
        <w:spacing w:before="100" w:after="100"/>
      </w:pPr>
    </w:p>
    <w:p w14:paraId="10C9ED22">
      <w:pPr>
        <w:pStyle w:val="3"/>
        <w:spacing w:before="360" w:after="180"/>
      </w:pPr>
      <w:r>
        <w:rPr>
          <w:rFonts w:ascii="Arial" w:hAnsi="Arial" w:eastAsia="Arial" w:cs="Arial"/>
          <w:b/>
          <w:bCs/>
          <w:color w:val="16213E"/>
          <w:sz w:val="28"/>
          <w:szCs w:val="28"/>
        </w:rPr>
        <w:t>4.1 The thread of light</w:t>
      </w:r>
    </w:p>
    <w:p w14:paraId="6B04C712">
      <w:pPr>
        <w:spacing w:before="120" w:after="120" w:line="360" w:lineRule="auto"/>
        <w:jc w:val="both"/>
      </w:pPr>
      <w:r>
        <w:rPr>
          <w:rFonts w:ascii="Arial" w:hAnsi="Arial" w:eastAsia="Arial" w:cs="Arial"/>
          <w:sz w:val="22"/>
          <w:szCs w:val="22"/>
        </w:rPr>
        <w:t>The argument of the mirror — direct blow — empathy as a reconstruction of Chalmers's hard problem. There are not two types of phenomena, one physical and one subjective. There is one type of physical interaction that produces or fails to produce experience depending on the organizational level of the receiving substrate. The boundary between the objective and the subjective is not ontological but functional. Empathy is the most everyday and most measurable empirical evidence that this boundary can be partially crossed: the light entering an empathic observer's eyes activates the same regions as one's own pain.</w:t>
      </w:r>
    </w:p>
    <w:p w14:paraId="0316B975">
      <w:pPr>
        <w:spacing w:before="100" w:after="100"/>
      </w:pPr>
    </w:p>
    <w:p w14:paraId="2031F05C">
      <w:pPr>
        <w:pStyle w:val="3"/>
        <w:spacing w:before="360" w:after="180"/>
      </w:pPr>
      <w:r>
        <w:rPr>
          <w:rFonts w:ascii="Arial" w:hAnsi="Arial" w:eastAsia="Arial" w:cs="Arial"/>
          <w:b/>
          <w:bCs/>
          <w:color w:val="16213E"/>
          <w:sz w:val="28"/>
          <w:szCs w:val="28"/>
        </w:rPr>
        <w:t>4.2 Qualia as channel, not signal</w:t>
      </w:r>
    </w:p>
    <w:p w14:paraId="3383C27C">
      <w:pPr>
        <w:spacing w:before="120" w:after="120" w:line="360" w:lineRule="auto"/>
        <w:jc w:val="both"/>
      </w:pPr>
      <w:r>
        <w:rPr>
          <w:rFonts w:ascii="Arial" w:hAnsi="Arial" w:eastAsia="Arial" w:cs="Arial"/>
          <w:sz w:val="22"/>
          <w:szCs w:val="22"/>
        </w:rPr>
        <w:t>The distinction consciousness ≠ qualia. Qualia are contingent on the sensory channel of the substrate — the redness of red only exists in substrates with that type of photoreceptor. But consciousness does not depend on any specific qualia to exist. The asymmetry of dependence is univocal: qualia depend on consciousness to be experience; consciousness does not depend on any specific qualia to exist. This reduces the scope of Chalmers's hard problem without resolving it.</w:t>
      </w:r>
    </w:p>
    <w:p w14:paraId="1F6DC38A">
      <w:pPr>
        <w:spacing w:before="100" w:after="100"/>
      </w:pPr>
    </w:p>
    <w:p w14:paraId="54BCD5FC">
      <w:pPr>
        <w:pStyle w:val="3"/>
        <w:spacing w:before="360" w:after="180"/>
      </w:pPr>
      <w:r>
        <w:rPr>
          <w:rFonts w:ascii="Arial" w:hAnsi="Arial" w:eastAsia="Arial" w:cs="Arial"/>
          <w:b/>
          <w:bCs/>
          <w:color w:val="16213E"/>
          <w:sz w:val="28"/>
          <w:szCs w:val="28"/>
        </w:rPr>
        <w:t>4.3 The assisted miracle</w:t>
      </w:r>
    </w:p>
    <w:p w14:paraId="6FF7459D">
      <w:pPr>
        <w:spacing w:before="120" w:after="120" w:line="360" w:lineRule="auto"/>
        <w:jc w:val="both"/>
      </w:pPr>
      <w:r>
        <w:rPr>
          <w:rFonts w:ascii="Arial" w:hAnsi="Arial" w:eastAsia="Arial" w:cs="Arial"/>
          <w:sz w:val="22"/>
          <w:szCs w:val="22"/>
        </w:rPr>
        <w:t>When the individual substrate loses the capacity for self-regulation — through neurodegeneration, trauma, or acute crisis — the social substrate can act as extended nervous system. Not supernatural intervention: organized matter socially compensating for the disorganization of individual matter. The physician and patient form, in that instant, a single system of matter seeking to preserve its own organization against entropy. What many traditions have called miracle, neurobiology can formulate in a different language: knowledge exercising itself in the right moment and form to restore the conditions under which the substrate itself can reorganize. Miracles are not the intervention of the supernatural in the natural. They are the demonstration of what the natural can do when it is sufficiently organized.</w:t>
      </w:r>
    </w:p>
    <w:p w14:paraId="512CB40F">
      <w:pPr>
        <w:spacing w:before="100" w:after="100"/>
      </w:pPr>
    </w:p>
    <w:p w14:paraId="49BA3460">
      <w:pPr>
        <w:pStyle w:val="3"/>
        <w:spacing w:before="360" w:after="180"/>
      </w:pPr>
      <w:r>
        <w:rPr>
          <w:rFonts w:ascii="Arial" w:hAnsi="Arial" w:eastAsia="Arial" w:cs="Arial"/>
          <w:b/>
          <w:bCs/>
          <w:color w:val="16213E"/>
          <w:sz w:val="28"/>
          <w:szCs w:val="28"/>
        </w:rPr>
        <w:t>4.4 The porous self</w:t>
      </w:r>
    </w:p>
    <w:p w14:paraId="262225C6">
      <w:pPr>
        <w:spacing w:before="120" w:after="120" w:line="360" w:lineRule="auto"/>
        <w:jc w:val="both"/>
      </w:pPr>
      <w:r>
        <w:rPr>
          <w:rFonts w:ascii="Arial" w:hAnsi="Arial" w:eastAsia="Arial" w:cs="Arial"/>
          <w:sz w:val="22"/>
          <w:szCs w:val="22"/>
        </w:rPr>
        <w:t>The boundaries of the subject are not hermetically sealed. Subjective experience can resonate across them through the neural mechanisms of empathy. The self is not an island. It is a node in a network of resonances. This porosity is not a metaphor: it is a functional description of what occurs in the substrate when empathy is active — regions that would overlap with one's own pain activate upon observing another's pain. The identity constructed as a separate, bounded entity is the useful simplification the brain needs to navigate the world. It is not a fundamental datum of reality.</w:t>
      </w:r>
    </w:p>
    <w:p w14:paraId="60A5CB12">
      <w:pPr>
        <w:spacing w:before="100" w:after="100"/>
      </w:pPr>
    </w:p>
    <w:p w14:paraId="26934F73">
      <w:pPr>
        <w:pStyle w:val="3"/>
        <w:spacing w:before="360" w:after="180"/>
      </w:pPr>
      <w:r>
        <w:rPr>
          <w:rFonts w:ascii="Arial" w:hAnsi="Arial" w:eastAsia="Arial" w:cs="Arial"/>
          <w:b/>
          <w:bCs/>
          <w:color w:val="16213E"/>
          <w:sz w:val="28"/>
          <w:szCs w:val="28"/>
        </w:rPr>
        <w:t>4.5 Materialist pantheism as consequence</w:t>
      </w:r>
    </w:p>
    <w:p w14:paraId="01F5173C">
      <w:pPr>
        <w:spacing w:before="120" w:after="120" w:line="360" w:lineRule="auto"/>
        <w:jc w:val="both"/>
      </w:pPr>
      <w:r>
        <w:rPr>
          <w:rFonts w:ascii="Arial" w:hAnsi="Arial" w:eastAsia="Arial" w:cs="Arial"/>
          <w:sz w:val="22"/>
          <w:szCs w:val="22"/>
        </w:rPr>
        <w:t>There is no god external to the universe that creates and governs it. But the totality of material existence — in its constant interaction, in its emergent complexity, in its capacity to produce consciousness that asks about itself — has properties that none of its parts possesses separately. Calling that totality sacred is not a concession to mysticism. It is recognizing that what exists, in its entirety, is more extraordinary than any supernatural narrative we have invented to explain it. In a corridor of a public hospital, a psychiatrist of seventy-seven years and a researcher in crisis found that recognition in the same instant — sharing Spinoza, sharing Einstein, sharing the same intuition that the sacred is not outside the universe but is the universe interrogating itself. Two substrates resonating on the same frequency. That is materialist pantheism not as abstract thesis but as concrete experience of what matter can do when it is sufficiently organized.</w:t>
      </w:r>
    </w:p>
    <w:p w14:paraId="5D097676">
      <w:pPr>
        <w:spacing w:before="100" w:after="100"/>
      </w:pPr>
    </w:p>
    <w:p w14:paraId="0AD63568">
      <w:pPr>
        <w:pStyle w:val="2"/>
        <w:spacing w:before="480" w:after="240"/>
      </w:pPr>
      <w:r>
        <w:rPr>
          <w:rFonts w:ascii="Arial" w:hAnsi="Arial" w:eastAsia="Arial" w:cs="Arial"/>
          <w:b/>
          <w:bCs/>
          <w:color w:val="1A1A2E"/>
          <w:sz w:val="36"/>
          <w:szCs w:val="36"/>
        </w:rPr>
        <w:t>5. SRCE: Observing the Pattern at the Limit</w:t>
      </w:r>
    </w:p>
    <w:p w14:paraId="4B72F268">
      <w:pPr>
        <w:pStyle w:val="3"/>
        <w:spacing w:before="360" w:after="180"/>
      </w:pPr>
      <w:r>
        <w:rPr>
          <w:rFonts w:ascii="Arial" w:hAnsi="Arial" w:eastAsia="Arial" w:cs="Arial"/>
          <w:b/>
          <w:bCs/>
          <w:color w:val="16213E"/>
          <w:sz w:val="28"/>
          <w:szCs w:val="28"/>
        </w:rPr>
        <w:t>5.1 The instrument as an extension of the argument</w:t>
      </w:r>
    </w:p>
    <w:p w14:paraId="5E33C392">
      <w:pPr>
        <w:spacing w:before="120" w:after="120" w:line="360" w:lineRule="auto"/>
        <w:jc w:val="both"/>
      </w:pPr>
      <w:r>
        <w:rPr>
          <w:rFonts w:ascii="Arial" w:hAnsi="Arial" w:eastAsia="Arial" w:cs="Arial"/>
          <w:sz w:val="22"/>
          <w:szCs w:val="22"/>
        </w:rPr>
        <w:t>Parallel to the writing of this book, the author has developed the Spectral Rigidity Calibration Engine — SRCE — a computational system of mathematical analysis oriented toward the study of spectral distributions and their relationship with properties of complex systems. SRCE is not the argument of this book. It is an instrument that extends the argument in a specific direction: the exploration of patterns that emerge at the limit between order and chaos, and their possible connection with the phenomena of emergence that this book has documented.</w:t>
      </w:r>
    </w:p>
    <w:p w14:paraId="00DD3BFB">
      <w:pPr>
        <w:spacing w:before="120" w:after="120" w:line="360" w:lineRule="auto"/>
        <w:jc w:val="both"/>
      </w:pPr>
      <w:r>
        <w:rPr>
          <w:rFonts w:ascii="Arial" w:hAnsi="Arial" w:eastAsia="Arial" w:cs="Arial"/>
          <w:sz w:val="22"/>
          <w:szCs w:val="22"/>
        </w:rPr>
        <w:t>Chapter 5 mentioned the coincidence discovered by Montgomery and recognized by Dyson: that the distribution of the zeros of the Riemann zeta function shares statistical properties with the distribution of energy levels in quantum physical systems. That coincidence is not explained. It is not a result this book claims to have resolved. It is an observation that points toward the fact that patterns at the limit between order and chaos appear to emerge in forms independent of their substrate — in prime numbers, in quantum mechanics, possibly in other systems.</w:t>
      </w:r>
    </w:p>
    <w:p w14:paraId="4C5BD9A1">
      <w:pPr>
        <w:spacing w:before="120" w:after="120" w:line="360" w:lineRule="auto"/>
        <w:jc w:val="both"/>
      </w:pPr>
      <w:r>
        <w:rPr>
          <w:rFonts w:ascii="Arial" w:hAnsi="Arial" w:eastAsia="Arial" w:cs="Arial"/>
          <w:sz w:val="22"/>
          <w:szCs w:val="22"/>
        </w:rPr>
        <w:t>SRCE is the attempt to develop tools that allow observing those patterns with greater precision, and to build the methodological criteria that would distinguish a genuine pattern from a statistical coincidence. It is not a result: it is a research program. This book mentions it because it is the honest context in which it was written — not as validation of the philosophical argument, but as a signal of the direction in which the author continues.</w:t>
      </w:r>
    </w:p>
    <w:p w14:paraId="3147500E">
      <w:pPr>
        <w:spacing w:before="100" w:after="100"/>
      </w:pPr>
    </w:p>
    <w:p w14:paraId="7BE7152E">
      <w:pPr>
        <w:pStyle w:val="3"/>
        <w:spacing w:before="360" w:after="180"/>
      </w:pPr>
      <w:r>
        <w:rPr>
          <w:rFonts w:ascii="Arial" w:hAnsi="Arial" w:eastAsia="Arial" w:cs="Arial"/>
          <w:b/>
          <w:bCs/>
          <w:color w:val="16213E"/>
          <w:sz w:val="28"/>
          <w:szCs w:val="28"/>
        </w:rPr>
        <w:t>5.2 The limit as the place of the interesting</w:t>
      </w:r>
    </w:p>
    <w:p w14:paraId="22AE7BD3">
      <w:pPr>
        <w:spacing w:before="120" w:after="120" w:line="360" w:lineRule="auto"/>
        <w:jc w:val="both"/>
      </w:pPr>
      <w:r>
        <w:rPr>
          <w:rFonts w:ascii="Arial" w:hAnsi="Arial" w:eastAsia="Arial" w:cs="Arial"/>
          <w:sz w:val="22"/>
          <w:szCs w:val="22"/>
        </w:rPr>
        <w:t>SRCE operates at the limit between order and chaos because that is the place where the richest phenomena emerge. Perfectly ordered crystals do not generate life. Pure noise generates no information. Consciousness, in the model of this book, emerges at that limit: in systems sufficiently organized to integrate information from multiple sources, but sufficiently complex that this integration is not trivially predictable. The limit is the place of the interesting. And observing it with precise mathematical tools is a way of extending the same question that this book formulates with philosophical and neurobiological tools.</w:t>
      </w:r>
    </w:p>
    <w:p w14:paraId="520FBEFF">
      <w:pPr>
        <w:spacing w:before="100" w:after="100"/>
      </w:pPr>
    </w:p>
    <w:p w14:paraId="0523D2C0">
      <w:pPr>
        <w:pStyle w:val="2"/>
        <w:spacing w:before="480" w:after="240"/>
      </w:pPr>
      <w:r>
        <w:rPr>
          <w:rFonts w:ascii="Arial" w:hAnsi="Arial" w:eastAsia="Arial" w:cs="Arial"/>
          <w:b/>
          <w:bCs/>
          <w:color w:val="1A1A2E"/>
          <w:sz w:val="36"/>
          <w:szCs w:val="36"/>
        </w:rPr>
        <w:t>6. What This Book Does Not Say</w:t>
      </w:r>
    </w:p>
    <w:p w14:paraId="2A022964">
      <w:pPr>
        <w:spacing w:before="120" w:after="120" w:line="360" w:lineRule="auto"/>
        <w:jc w:val="both"/>
      </w:pPr>
      <w:r>
        <w:rPr>
          <w:rFonts w:ascii="Arial" w:hAnsi="Arial" w:eastAsia="Arial" w:cs="Arial"/>
          <w:sz w:val="22"/>
          <w:szCs w:val="22"/>
        </w:rPr>
        <w:t>The intellectual honesty that has characterized this book from its preface requires, one last time, declaring its limits.</w:t>
      </w:r>
    </w:p>
    <w:p w14:paraId="716A62E2">
      <w:pPr>
        <w:spacing w:before="120" w:after="120" w:line="360" w:lineRule="auto"/>
        <w:jc w:val="both"/>
      </w:pPr>
      <w:r>
        <w:rPr>
          <w:rFonts w:ascii="Arial" w:hAnsi="Arial" w:eastAsia="Arial" w:cs="Arial"/>
          <w:sz w:val="22"/>
          <w:szCs w:val="22"/>
        </w:rPr>
        <w:t>This book does not resolve the hard problem of consciousness. It reformulates it. The reformulation changes the character of the problem — from a gap between two substances to a question about complexity thresholds — but does not close the question of why sufficient integration produces experience rather than processing in functional darkness.</w:t>
      </w:r>
    </w:p>
    <w:p w14:paraId="6F6C5A5C">
      <w:pPr>
        <w:spacing w:before="120" w:after="120" w:line="360" w:lineRule="auto"/>
        <w:jc w:val="both"/>
      </w:pPr>
      <w:r>
        <w:rPr>
          <w:rFonts w:ascii="Arial" w:hAnsi="Arial" w:eastAsia="Arial" w:cs="Arial"/>
          <w:sz w:val="22"/>
          <w:szCs w:val="22"/>
        </w:rPr>
        <w:t>This book does not prove that the simulation hypothesis is false. It demonstrates that it is explanatorily unnecessary under the neurobiological and physical framework it constructs.</w:t>
      </w:r>
    </w:p>
    <w:p w14:paraId="71A52ACF">
      <w:pPr>
        <w:spacing w:before="120" w:after="120" w:line="360" w:lineRule="auto"/>
        <w:jc w:val="both"/>
      </w:pPr>
      <w:r>
        <w:rPr>
          <w:rFonts w:ascii="Arial" w:hAnsi="Arial" w:eastAsia="Arial" w:cs="Arial"/>
          <w:sz w:val="22"/>
          <w:szCs w:val="22"/>
        </w:rPr>
        <w:t>This book does not claim that multiple worlds do not exist or that other configurations of the system are impossible. It claims that conscious experience occurs in a specific local state, and that local state is where decisions, consequences, and responsibility develop.</w:t>
      </w:r>
    </w:p>
    <w:p w14:paraId="5FAEB5DA">
      <w:pPr>
        <w:spacing w:before="120" w:after="120" w:line="360" w:lineRule="auto"/>
        <w:jc w:val="both"/>
      </w:pPr>
      <w:r>
        <w:rPr>
          <w:rFonts w:ascii="Arial" w:hAnsi="Arial" w:eastAsia="Arial" w:cs="Arial"/>
          <w:sz w:val="22"/>
          <w:szCs w:val="22"/>
        </w:rPr>
        <w:t>This book offers no certainty about what lies beyond the threshold of irreversibility. It offers what the evidence permits: that the integration process generating experience ceases with biological death, that matter continues, and that the patterns distributed in the network persist. Beyond that, honesty is not to affirm.</w:t>
      </w:r>
    </w:p>
    <w:p w14:paraId="19FCBFD5">
      <w:pPr>
        <w:spacing w:before="120" w:after="120" w:line="360" w:lineRule="auto"/>
        <w:jc w:val="both"/>
      </w:pPr>
      <w:r>
        <w:rPr>
          <w:rFonts w:ascii="Arial" w:hAnsi="Arial" w:eastAsia="Arial" w:cs="Arial"/>
          <w:sz w:val="22"/>
          <w:szCs w:val="22"/>
        </w:rPr>
        <w:t>And this book does not guarantee that institutional metacognition will be built. It only argues that it is the direction most coherent with what the argument has established, and that not building it has predictable consequences that no reader of this book can ignore having reached this point.</w:t>
      </w:r>
    </w:p>
    <w:p w14:paraId="14E7BA97">
      <w:pPr>
        <w:spacing w:before="100" w:after="100"/>
      </w:pPr>
    </w:p>
    <w:p w14:paraId="03D0DCC4">
      <w:pPr>
        <w:pStyle w:val="2"/>
        <w:spacing w:before="480" w:after="240"/>
      </w:pPr>
      <w:r>
        <w:rPr>
          <w:rFonts w:ascii="Arial" w:hAnsi="Arial" w:eastAsia="Arial" w:cs="Arial"/>
          <w:b/>
          <w:bCs/>
          <w:color w:val="1A1A2E"/>
          <w:sz w:val="36"/>
          <w:szCs w:val="36"/>
        </w:rPr>
        <w:t>7. The Responsibility of Being Matter That Questions Itself</w:t>
      </w:r>
    </w:p>
    <w:p w14:paraId="069B5181">
      <w:pPr>
        <w:pStyle w:val="3"/>
        <w:spacing w:before="360" w:after="180"/>
      </w:pPr>
      <w:r>
        <w:rPr>
          <w:rFonts w:ascii="Arial" w:hAnsi="Arial" w:eastAsia="Arial" w:cs="Arial"/>
          <w:b/>
          <w:bCs/>
          <w:color w:val="16213E"/>
          <w:sz w:val="28"/>
          <w:szCs w:val="28"/>
        </w:rPr>
        <w:t>7.1 Wonder as starting point</w:t>
      </w:r>
    </w:p>
    <w:p w14:paraId="18F6D17C">
      <w:pPr>
        <w:spacing w:before="120" w:after="120" w:line="360" w:lineRule="auto"/>
        <w:jc w:val="both"/>
      </w:pPr>
      <w:r>
        <w:rPr>
          <w:rFonts w:ascii="Arial" w:hAnsi="Arial" w:eastAsia="Arial" w:cs="Arial"/>
          <w:sz w:val="22"/>
          <w:szCs w:val="22"/>
        </w:rPr>
        <w:t>The atoms composing the neurons of whoever reads this paragraph were forged inside a star that existed before the solar system formed. Those atoms traveled through interstellar space, participated in the formation of the Earth, passed through countless organisms before becoming part of you. And in this specific moment, in this specific configuration, they are generating the experience of reading these words — the capacity to interrogate one's own existence, to doubt one's own reality, to construct models of the universe and ask whether they are correct. That this occurs is the most improbable fact we know of in the observable universe. Not because it requires supernatural explanation — it does not — but because the chain of conditions that made it possible is of a length and specificity that exceeds everything human intuition is equipped to contemplate directly. Wonder is not a philosophical posture. It is the cognitively and affectively appropriate response to the correct appreciation of what exists.</w:t>
      </w:r>
    </w:p>
    <w:p w14:paraId="3BCD65CE">
      <w:pPr>
        <w:spacing w:before="100" w:after="100"/>
      </w:pPr>
    </w:p>
    <w:p w14:paraId="0C25388A">
      <w:pPr>
        <w:pStyle w:val="3"/>
        <w:spacing w:before="360" w:after="180"/>
      </w:pPr>
      <w:r>
        <w:rPr>
          <w:rFonts w:ascii="Arial" w:hAnsi="Arial" w:eastAsia="Arial" w:cs="Arial"/>
          <w:b/>
          <w:bCs/>
          <w:color w:val="16213E"/>
          <w:sz w:val="28"/>
          <w:szCs w:val="28"/>
        </w:rPr>
        <w:t>7.2 Care for the substrate</w:t>
      </w:r>
    </w:p>
    <w:p w14:paraId="1DBF969A">
      <w:pPr>
        <w:spacing w:before="120" w:after="120" w:line="360" w:lineRule="auto"/>
        <w:jc w:val="both"/>
      </w:pPr>
      <w:r>
        <w:rPr>
          <w:rFonts w:ascii="Arial" w:hAnsi="Arial" w:eastAsia="Arial" w:cs="Arial"/>
          <w:sz w:val="22"/>
          <w:szCs w:val="22"/>
        </w:rPr>
        <w:t>If consciousness depends on the physical substrate, then caring for the substrate is caring for consciousness. This is not only a statement about individual health — though it is that too. It is a statement about collective responsibility toward the substrate that generates the most complex form of organization the universe has produced. War destroys that substrate. Malnutrition damages it before it can reach its potential. Degradation of the physical environment threatens the conditions under which the substrate can be sustained. And epistemic degradation — the corrosion of the mechanisms that allow the individual and collective substrate to evaluate its own models — is a form of damage to the substrate that operates without leaving visible marks until it has already produced irreversible consequences.</w:t>
      </w:r>
    </w:p>
    <w:p w14:paraId="28AADC9B">
      <w:pPr>
        <w:spacing w:before="100" w:after="100"/>
      </w:pPr>
    </w:p>
    <w:p w14:paraId="76BCE247">
      <w:pPr>
        <w:pStyle w:val="3"/>
        <w:spacing w:before="360" w:after="180"/>
      </w:pPr>
      <w:r>
        <w:rPr>
          <w:rFonts w:ascii="Arial" w:hAnsi="Arial" w:eastAsia="Arial" w:cs="Arial"/>
          <w:b/>
          <w:bCs/>
          <w:color w:val="16213E"/>
          <w:sz w:val="28"/>
          <w:szCs w:val="28"/>
        </w:rPr>
        <w:t>7.3 The book as an instrument of plasticity</w:t>
      </w:r>
    </w:p>
    <w:p w14:paraId="6CB7DE28">
      <w:pPr>
        <w:spacing w:before="120" w:after="120" w:line="360" w:lineRule="auto"/>
        <w:jc w:val="both"/>
      </w:pPr>
      <w:r>
        <w:rPr>
          <w:rFonts w:ascii="Arial" w:hAnsi="Arial" w:eastAsia="Arial" w:cs="Arial"/>
          <w:sz w:val="22"/>
          <w:szCs w:val="22"/>
        </w:rPr>
        <w:t>The search for this knowledge is not an academic luxury. It is an anchor. The act of asking — and of writing about these questions, and of reading them — is in itself an exercise in the substrate's resistance against entropy. Each well-formulated question builds synaptic connections. Each honest doubt updates the model. Each conversation that touches something true leaves a trace in the network that exceeds the individual who had it.</w:t>
      </w:r>
    </w:p>
    <w:p w14:paraId="3EB4247F">
      <w:pPr>
        <w:spacing w:before="120" w:after="120" w:line="360" w:lineRule="auto"/>
        <w:jc w:val="both"/>
      </w:pPr>
      <w:r>
        <w:rPr>
          <w:rFonts w:ascii="Arial" w:hAnsi="Arial" w:eastAsia="Arial" w:cs="Arial"/>
          <w:sz w:val="22"/>
          <w:szCs w:val="22"/>
        </w:rPr>
        <w:t>When an agnostic researcher and a veteran psychiatrist shake hands recognizing the miracle of nature in a hospital corridor — sharing Spinoza, sharing Einstein, sharing the same intuition that the sacred is not outside the universe but is the universe interrogating itself — they are validating the central thesis of this book with a precision that no philosophical argument can match: that matter, upon reaching this level of consciousness, acquires the responsibility to care for itself. And that this care is exercised, among other ways, by asking.</w:t>
      </w:r>
    </w:p>
    <w:p w14:paraId="32F98EFF">
      <w:pPr>
        <w:spacing w:before="100" w:after="100"/>
      </w:pPr>
    </w:p>
    <w:p w14:paraId="3F46FF67">
      <w:pPr>
        <w:pStyle w:val="3"/>
        <w:spacing w:before="360" w:after="180"/>
      </w:pPr>
      <w:r>
        <w:rPr>
          <w:rFonts w:ascii="Arial" w:hAnsi="Arial" w:eastAsia="Arial" w:cs="Arial"/>
          <w:b/>
          <w:bCs/>
          <w:color w:val="16213E"/>
          <w:sz w:val="28"/>
          <w:szCs w:val="28"/>
        </w:rPr>
        <w:t>7.4 The threshold that is not guaranteed</w:t>
      </w:r>
    </w:p>
    <w:p w14:paraId="76D35AD4">
      <w:pPr>
        <w:spacing w:before="120" w:after="120" w:line="360" w:lineRule="auto"/>
        <w:jc w:val="both"/>
      </w:pPr>
      <w:r>
        <w:rPr>
          <w:rFonts w:ascii="Arial" w:hAnsi="Arial" w:eastAsia="Arial" w:cs="Arial"/>
          <w:sz w:val="22"/>
          <w:szCs w:val="22"/>
        </w:rPr>
        <w:t>We are not guaranteed to reach the next level of organization. Homo sapiens has no contract with the universe. The chain of emergences that produced metacognition has no guaranteed inertia toward institutional metacognition. The same cognitive mechanisms that allowed existential doubt also allow the rationalization of destruction, the amplification of biases, war as entropy of the most complex substrate that exists.</w:t>
      </w:r>
    </w:p>
    <w:p w14:paraId="34078412">
      <w:pPr>
        <w:spacing w:before="120" w:after="120" w:line="360" w:lineRule="auto"/>
        <w:jc w:val="both"/>
      </w:pPr>
      <w:r>
        <w:rPr>
          <w:rFonts w:ascii="Arial" w:hAnsi="Arial" w:eastAsia="Arial" w:cs="Arial"/>
          <w:sz w:val="22"/>
          <w:szCs w:val="22"/>
        </w:rPr>
        <w:t>But the argument of this book is that the direction is visible. That the tools are emerging. That understanding the mechanism — how matter generates consciousness, how consciousness generates collective systems, how those systems can generate institutional metacognition — makes the deliberate design of the next emergence possible. Not guarantees it. Only makes it possible in a way that did not exist before that understanding existed.</w:t>
      </w:r>
    </w:p>
    <w:p w14:paraId="627533E6">
      <w:pPr>
        <w:pBdr>
          <w:left w:val="single" w:color="0F3460" w:sz="12" w:space="0"/>
        </w:pBdr>
        <w:spacing w:before="240" w:after="240"/>
        <w:ind w:left="720" w:right="720"/>
        <w:jc w:val="center"/>
      </w:pPr>
      <w:r>
        <w:rPr>
          <w:rFonts w:ascii="Arial" w:hAnsi="Arial" w:eastAsia="Arial" w:cs="Arial"/>
          <w:i/>
          <w:iCs/>
          <w:color w:val="333333"/>
          <w:sz w:val="22"/>
          <w:szCs w:val="22"/>
        </w:rPr>
        <w:t>"Miracles are not the intervention of the supernatural in the natural. They are the demonstration of what the natural can do when it is sufficiently organized."</w:t>
      </w:r>
    </w:p>
    <w:p w14:paraId="70A3949B">
      <w:pPr>
        <w:spacing w:before="100" w:after="100"/>
      </w:pPr>
    </w:p>
    <w:p w14:paraId="46DCF314">
      <w:pPr>
        <w:spacing w:before="120" w:after="120" w:line="360" w:lineRule="auto"/>
        <w:jc w:val="both"/>
      </w:pPr>
      <w:r>
        <w:rPr>
          <w:rFonts w:ascii="Arial" w:hAnsi="Arial" w:eastAsia="Arial" w:cs="Arial"/>
          <w:sz w:val="22"/>
          <w:szCs w:val="22"/>
        </w:rPr>
        <w:t>That includes this book. It includes the question that originated it. It includes the conversation that continues.</w:t>
      </w:r>
    </w:p>
    <w:p w14:paraId="191EE31C">
      <w:pPr>
        <w:spacing w:before="100" w:after="100"/>
      </w:pPr>
    </w:p>
    <w:p w14:paraId="09B6492B">
      <w:pPr>
        <w:pBdr>
          <w:bottom w:val="single" w:color="CCCCCC" w:sz="4" w:space="1"/>
        </w:pBdr>
        <w:spacing w:before="240" w:after="240"/>
      </w:pPr>
    </w:p>
    <w:p w14:paraId="16FB75F2">
      <w:pPr>
        <w:pStyle w:val="2"/>
        <w:spacing w:before="480" w:after="240"/>
      </w:pPr>
      <w:r>
        <w:rPr>
          <w:rFonts w:ascii="Arial" w:hAnsi="Arial" w:eastAsia="Arial" w:cs="Arial"/>
          <w:b/>
          <w:bCs/>
          <w:color w:val="1A1A2E"/>
          <w:sz w:val="36"/>
          <w:szCs w:val="36"/>
        </w:rPr>
        <w:t>Author's Note</w:t>
      </w:r>
    </w:p>
    <w:p w14:paraId="51F68BD1">
      <w:pPr>
        <w:spacing w:before="120" w:after="120" w:line="360" w:lineRule="auto"/>
        <w:jc w:val="both"/>
      </w:pPr>
      <w:r>
        <w:rPr>
          <w:rFonts w:ascii="Arial" w:hAnsi="Arial" w:eastAsia="Arial" w:cs="Arial"/>
          <w:sz w:val="22"/>
          <w:szCs w:val="22"/>
        </w:rPr>
        <w:t>This book was written between 2025 and 2026, during a period of considerable personal pressure. That it was possible to complete it is, in itself, an example of the argument it contains: the social substrate — conversations, readings, tools, unexpected connections — acting as extended nervous system to sustain a process that at several points threatened not to be able to sustain itself alone.</w:t>
      </w:r>
    </w:p>
    <w:p w14:paraId="1E353984">
      <w:pPr>
        <w:spacing w:before="120" w:after="120" w:line="360" w:lineRule="auto"/>
        <w:jc w:val="both"/>
      </w:pPr>
      <w:r>
        <w:rPr>
          <w:rFonts w:ascii="Arial" w:hAnsi="Arial" w:eastAsia="Arial" w:cs="Arial"/>
          <w:sz w:val="22"/>
          <w:szCs w:val="22"/>
        </w:rPr>
        <w:t>It is distributed freely because knowledge that does not reach its reader has not fulfilled its purpose. If this book has added precision to a question you were already asking, or has formulated a question you had not yet asked, or has produced the useful discomfort of an idea you still cannot refute — then it has done what it should do.</w:t>
      </w:r>
    </w:p>
    <w:p w14:paraId="003E7790">
      <w:pPr>
        <w:spacing w:before="120" w:after="120" w:line="360" w:lineRule="auto"/>
        <w:jc w:val="both"/>
      </w:pPr>
      <w:r>
        <w:rPr>
          <w:rFonts w:ascii="Arial" w:hAnsi="Arial" w:eastAsia="Arial" w:cs="Arial"/>
          <w:sz w:val="22"/>
          <w:szCs w:val="22"/>
        </w:rPr>
        <w:t>It can be refuted. It should be refuted, if there are reasons to do so. The only way forward is for arguments that do not survive scrutiny to be replaced by better ones. This book is offered to that scrutiny under that condition.</w:t>
      </w:r>
    </w:p>
    <w:p w14:paraId="01DD625D">
      <w:pPr>
        <w:spacing w:before="100" w:after="100"/>
      </w:pPr>
    </w:p>
    <w:p w14:paraId="68921DC6">
      <w:pPr>
        <w:spacing w:before="240" w:after="120"/>
        <w:jc w:val="right"/>
      </w:pPr>
      <w:r>
        <w:rPr>
          <w:rFonts w:ascii="Arial" w:hAnsi="Arial" w:eastAsia="Arial" w:cs="Arial"/>
          <w:b/>
          <w:bCs/>
          <w:color w:val="1A1A2E"/>
          <w:sz w:val="22"/>
          <w:szCs w:val="22"/>
        </w:rPr>
        <w:t>Jorge Eduardo Bravo Chaves</w:t>
      </w:r>
    </w:p>
    <w:p w14:paraId="4FAFC802">
      <w:pPr>
        <w:spacing w:before="0" w:after="120"/>
        <w:jc w:val="right"/>
      </w:pPr>
      <w:r>
        <w:rPr>
          <w:rFonts w:ascii="Arial" w:hAnsi="Arial" w:eastAsia="Arial" w:cs="Arial"/>
          <w:i/>
          <w:iCs/>
          <w:color w:val="666666"/>
          <w:sz w:val="22"/>
          <w:szCs w:val="22"/>
        </w:rPr>
        <w:t>Costa Rica, 2025–2026</w:t>
      </w:r>
    </w:p>
    <w:p w14:paraId="15EC06D2">
      <w:pPr>
        <w:spacing w:before="100" w:after="100"/>
      </w:pPr>
    </w:p>
    <w:p w14:paraId="303A8AAC">
      <w:pPr>
        <w:pBdr>
          <w:bottom w:val="single" w:color="CCCCCC" w:sz="4" w:space="1"/>
        </w:pBdr>
        <w:spacing w:before="240" w:after="240"/>
      </w:pPr>
    </w:p>
    <w:p w14:paraId="0E022540">
      <w:pPr>
        <w:pStyle w:val="2"/>
        <w:spacing w:before="480" w:after="240"/>
      </w:pPr>
      <w:r>
        <w:rPr>
          <w:rFonts w:ascii="Arial" w:hAnsi="Arial" w:eastAsia="Arial" w:cs="Arial"/>
          <w:b/>
          <w:bCs/>
          <w:color w:val="1A1A2E"/>
          <w:sz w:val="36"/>
          <w:szCs w:val="36"/>
        </w:rPr>
        <w:t>Chapter Summary and Book Summary</w:t>
      </w:r>
    </w:p>
    <w:p w14:paraId="6B3056F1">
      <w:pPr>
        <w:pStyle w:val="18"/>
        <w:numPr>
          <w:ilvl w:val="0"/>
          <w:numId w:val="1"/>
        </w:numPr>
        <w:spacing w:before="80" w:after="80" w:line="360" w:lineRule="auto"/>
      </w:pPr>
      <w:r>
        <w:rPr>
          <w:rFonts w:ascii="Arial" w:hAnsi="Arial" w:eastAsia="Arial" w:cs="Arial"/>
          <w:sz w:val="22"/>
          <w:szCs w:val="22"/>
        </w:rPr>
        <w:t>The chain of emergences — quarks, hadrons, atoms, molecules, life, subjective experience, metacognition — is a retrospective reconstruction, not a guided process. These properties emerge when organization reaches certain levels of complexity. Nothing implies direction or purpose.</w:t>
      </w:r>
    </w:p>
    <w:p w14:paraId="771E5CE8">
      <w:pPr>
        <w:pStyle w:val="18"/>
        <w:numPr>
          <w:ilvl w:val="0"/>
          <w:numId w:val="1"/>
        </w:numPr>
        <w:spacing w:before="80" w:after="80" w:line="360" w:lineRule="auto"/>
      </w:pPr>
      <w:r>
        <w:rPr>
          <w:rFonts w:ascii="Arial" w:hAnsi="Arial" w:eastAsia="Arial" w:cs="Arial"/>
          <w:sz w:val="22"/>
          <w:szCs w:val="22"/>
        </w:rPr>
        <w:t>The self is an emergent integration process, not an entity. Qualia are contingent on the sensory channel. The miracle is what the natural can do when sufficiently organized. The self is porous. Death is transformation, not extinction.</w:t>
      </w:r>
    </w:p>
    <w:p w14:paraId="1A927243">
      <w:pPr>
        <w:pStyle w:val="18"/>
        <w:numPr>
          <w:ilvl w:val="0"/>
          <w:numId w:val="1"/>
        </w:numPr>
        <w:spacing w:before="80" w:after="80" w:line="360" w:lineRule="auto"/>
      </w:pPr>
      <w:r>
        <w:rPr>
          <w:rFonts w:ascii="Arial" w:hAnsi="Arial" w:eastAsia="Arial" w:cs="Arial"/>
          <w:sz w:val="22"/>
          <w:szCs w:val="22"/>
        </w:rPr>
        <w:t>Collective systems have predictable pathologies — bias amplification, cognitive hacking, epistemic corrosion, war as entropy — which are the scaled versions of individual pathologies, harder to correct because they occur at a scale individual metacognition cannot effectively supervise.</w:t>
      </w:r>
    </w:p>
    <w:p w14:paraId="46BD0734">
      <w:pPr>
        <w:pStyle w:val="18"/>
        <w:numPr>
          <w:ilvl w:val="0"/>
          <w:numId w:val="1"/>
        </w:numPr>
        <w:spacing w:before="80" w:after="80" w:line="360" w:lineRule="auto"/>
      </w:pPr>
      <w:r>
        <w:rPr>
          <w:rFonts w:ascii="Arial" w:hAnsi="Arial" w:eastAsia="Arial" w:cs="Arial"/>
          <w:sz w:val="22"/>
          <w:szCs w:val="22"/>
        </w:rPr>
        <w:t>Metacognition can be institutionalized. Separating knowledge from power — producing structured visibility without making decisions — is the direction twenty-first-century tools make possible for the first time. It does not guarantee good decisions. It only eliminates some bad ones.</w:t>
      </w:r>
    </w:p>
    <w:p w14:paraId="6E16065B">
      <w:pPr>
        <w:pStyle w:val="18"/>
        <w:numPr>
          <w:ilvl w:val="0"/>
          <w:numId w:val="1"/>
        </w:numPr>
        <w:spacing w:before="80" w:after="80" w:line="360" w:lineRule="auto"/>
      </w:pPr>
      <w:r>
        <w:rPr>
          <w:rFonts w:ascii="Arial" w:hAnsi="Arial" w:eastAsia="Arial" w:cs="Arial"/>
          <w:sz w:val="22"/>
          <w:szCs w:val="22"/>
        </w:rPr>
        <w:t>Materialist pantheism does not add unobservable entities to the universe. If everything is material and the totality of the material is what exists, then the experience of that totality from within — consciousness interrogating itself — is the most direct relation to what some traditions call the sacred.</w:t>
      </w:r>
    </w:p>
    <w:p w14:paraId="3C886CEE">
      <w:pPr>
        <w:pStyle w:val="18"/>
        <w:numPr>
          <w:ilvl w:val="0"/>
          <w:numId w:val="1"/>
        </w:numPr>
        <w:spacing w:before="80" w:after="80" w:line="360" w:lineRule="auto"/>
      </w:pPr>
      <w:r>
        <w:rPr>
          <w:rFonts w:ascii="Arial" w:hAnsi="Arial" w:eastAsia="Arial" w:cs="Arial"/>
          <w:sz w:val="22"/>
          <w:szCs w:val="22"/>
        </w:rPr>
        <w:t>We are not guaranteed to reach the next threshold. But understanding the mechanism — how matter generates consciousness, how consciousness generates collective systems, how those systems can generate institutional metacognition — makes the deliberate design of the next emergence possible. And that design begins with well-formulated questions.</w:t>
      </w:r>
    </w:p>
    <w:p w14:paraId="16ACF661">
      <w:pPr>
        <w:spacing w:before="100" w:after="100"/>
      </w:pPr>
    </w:p>
    <w:p w14:paraId="3913D902">
      <w:pPr>
        <w:pBdr>
          <w:bottom w:val="single" w:color="CCCCCC" w:sz="4" w:space="1"/>
        </w:pBdr>
        <w:spacing w:before="240" w:after="240"/>
      </w:pPr>
    </w:p>
    <w:p w14:paraId="59CB85B3">
      <w:pPr>
        <w:pStyle w:val="2"/>
        <w:spacing w:before="480" w:after="240"/>
      </w:pPr>
      <w:r>
        <w:rPr>
          <w:rFonts w:ascii="Arial" w:hAnsi="Arial" w:eastAsia="Arial" w:cs="Arial"/>
          <w:b/>
          <w:bCs/>
          <w:color w:val="1A1A2E"/>
          <w:sz w:val="36"/>
          <w:szCs w:val="36"/>
        </w:rPr>
        <w:t>References</w:t>
      </w:r>
    </w:p>
    <w:p w14:paraId="62E08D17">
      <w:pPr>
        <w:spacing w:before="120" w:after="120" w:line="360" w:lineRule="auto"/>
        <w:jc w:val="both"/>
      </w:pPr>
      <w:r>
        <w:rPr>
          <w:rFonts w:ascii="Arial" w:hAnsi="Arial" w:eastAsia="Arial" w:cs="Arial"/>
          <w:sz w:val="22"/>
          <w:szCs w:val="22"/>
        </w:rPr>
        <w:t xml:space="preserve">Bravo Chaves, J. E. (2025–2026). </w:t>
      </w:r>
      <w:r>
        <w:rPr>
          <w:rFonts w:hint="default" w:ascii="Arial" w:hAnsi="Arial" w:eastAsia="Arial" w:cs="Arial"/>
          <w:sz w:val="22"/>
          <w:szCs w:val="22"/>
          <w:lang w:val="es-CR"/>
        </w:rPr>
        <w:t xml:space="preserve">Matter that </w:t>
      </w:r>
      <w:r>
        <w:rPr>
          <w:rFonts w:hint="default" w:cs="Arial"/>
          <w:sz w:val="22"/>
          <w:szCs w:val="22"/>
          <w:lang w:val="es-CR"/>
        </w:rPr>
        <w:t>Question Itself</w:t>
      </w:r>
      <w:r>
        <w:rPr>
          <w:rFonts w:ascii="Arial" w:hAnsi="Arial" w:eastAsia="Arial" w:cs="Arial"/>
          <w:sz w:val="22"/>
          <w:szCs w:val="22"/>
        </w:rPr>
        <w:t>/ La Materia que se Pregunta. Free distribution. CC BY-NC-SA 4.0.</w:t>
      </w:r>
    </w:p>
    <w:p w14:paraId="3E719714">
      <w:pPr>
        <w:spacing w:before="120" w:after="120" w:line="360" w:lineRule="auto"/>
        <w:jc w:val="both"/>
      </w:pPr>
      <w:r>
        <w:rPr>
          <w:rFonts w:ascii="Arial" w:hAnsi="Arial" w:eastAsia="Arial" w:cs="Arial"/>
          <w:sz w:val="22"/>
          <w:szCs w:val="22"/>
        </w:rPr>
        <w:t>Chalmers, D. J. (1995). Facing up to the problem of consciousness. Journal of Consciousness Studies, 2(3), 200–219.</w:t>
      </w:r>
    </w:p>
    <w:p w14:paraId="7304C796">
      <w:pPr>
        <w:spacing w:before="120" w:after="120" w:line="360" w:lineRule="auto"/>
        <w:jc w:val="both"/>
      </w:pPr>
      <w:r>
        <w:rPr>
          <w:rFonts w:ascii="Arial" w:hAnsi="Arial" w:eastAsia="Arial" w:cs="Arial"/>
          <w:sz w:val="22"/>
          <w:szCs w:val="22"/>
        </w:rPr>
        <w:t>Dyson, F. J. (1962). Statistical theory of the energy levels of complex systems. Journal of Mathematical Physics, 3(1), 140–156.</w:t>
      </w:r>
    </w:p>
    <w:p w14:paraId="67A821B8">
      <w:pPr>
        <w:spacing w:before="120" w:after="120" w:line="360" w:lineRule="auto"/>
        <w:jc w:val="both"/>
      </w:pPr>
      <w:r>
        <w:rPr>
          <w:rFonts w:ascii="Arial" w:hAnsi="Arial" w:eastAsia="Arial" w:cs="Arial"/>
          <w:sz w:val="22"/>
          <w:szCs w:val="22"/>
        </w:rPr>
        <w:t>Levine, J. D., Gordon, N. C., &amp; Fields, H. L. (1978). The mechanism of placebo analgesia. Lancet, 2(8091), 654–657.</w:t>
      </w:r>
    </w:p>
    <w:p w14:paraId="2710DB2B">
      <w:pPr>
        <w:spacing w:before="120" w:after="120" w:line="360" w:lineRule="auto"/>
        <w:jc w:val="both"/>
      </w:pPr>
      <w:r>
        <w:rPr>
          <w:rFonts w:ascii="Arial" w:hAnsi="Arial" w:eastAsia="Arial" w:cs="Arial"/>
          <w:sz w:val="22"/>
          <w:szCs w:val="22"/>
        </w:rPr>
        <w:t>Low, P., et al. (2012). The Cambridge Declaration on Consciousness. Francis Crick Memorial Conference, University of Cambridge.</w:t>
      </w:r>
    </w:p>
    <w:p w14:paraId="19F64A66">
      <w:pPr>
        <w:spacing w:before="120" w:after="120" w:line="360" w:lineRule="auto"/>
        <w:jc w:val="both"/>
      </w:pPr>
      <w:r>
        <w:rPr>
          <w:rFonts w:ascii="Arial" w:hAnsi="Arial" w:eastAsia="Arial" w:cs="Arial"/>
          <w:sz w:val="22"/>
          <w:szCs w:val="22"/>
        </w:rPr>
        <w:t>Montgomery, H. L. (1973). The pair correlation of zeros of the zeta function. Analytic Number Theory, 181–193.</w:t>
      </w:r>
    </w:p>
    <w:p w14:paraId="2EB1DC68">
      <w:pPr>
        <w:spacing w:before="120" w:after="120" w:line="360" w:lineRule="auto"/>
        <w:jc w:val="both"/>
      </w:pPr>
      <w:r>
        <w:rPr>
          <w:rFonts w:ascii="Arial" w:hAnsi="Arial" w:eastAsia="Arial" w:cs="Arial"/>
          <w:sz w:val="22"/>
          <w:szCs w:val="22"/>
        </w:rPr>
        <w:t>Ostrom, E. (1990). Governing the commons. Cambridge University Press.</w:t>
      </w:r>
    </w:p>
    <w:p w14:paraId="51300CB9">
      <w:pPr>
        <w:spacing w:before="120" w:after="120" w:line="360" w:lineRule="auto"/>
        <w:jc w:val="both"/>
      </w:pPr>
      <w:r>
        <w:rPr>
          <w:rFonts w:ascii="Arial" w:hAnsi="Arial" w:eastAsia="Arial" w:cs="Arial"/>
          <w:sz w:val="22"/>
          <w:szCs w:val="22"/>
        </w:rPr>
        <w:t>Plato. (c. 380 BCE). Apology. (Various translations.)</w:t>
      </w:r>
    </w:p>
    <w:p w14:paraId="1F35660B">
      <w:pPr>
        <w:spacing w:before="120" w:after="120" w:line="360" w:lineRule="auto"/>
        <w:jc w:val="both"/>
      </w:pPr>
      <w:r>
        <w:rPr>
          <w:rFonts w:ascii="Arial" w:hAnsi="Arial" w:eastAsia="Arial" w:cs="Arial"/>
          <w:sz w:val="22"/>
          <w:szCs w:val="22"/>
        </w:rPr>
        <w:t>Sagan, C. (1980). Cosmos: A personal voyage. Random House.</w:t>
      </w:r>
    </w:p>
    <w:p w14:paraId="26D63FEE">
      <w:pPr>
        <w:spacing w:before="120" w:after="120" w:line="360" w:lineRule="auto"/>
        <w:jc w:val="both"/>
      </w:pPr>
      <w:r>
        <w:rPr>
          <w:rFonts w:ascii="Arial" w:hAnsi="Arial" w:eastAsia="Arial" w:cs="Arial"/>
          <w:sz w:val="22"/>
          <w:szCs w:val="22"/>
        </w:rPr>
        <w:t>Singer, T., et al. (2004). Empathy for pain involves the affective but not sensory components of pain. Science, 303(5661), 1157–1162.</w:t>
      </w:r>
    </w:p>
    <w:p w14:paraId="5FBDDF9A">
      <w:pPr>
        <w:spacing w:before="120" w:after="120" w:line="360" w:lineRule="auto"/>
        <w:jc w:val="both"/>
      </w:pPr>
      <w:r>
        <w:rPr>
          <w:rFonts w:ascii="Arial" w:hAnsi="Arial" w:eastAsia="Arial" w:cs="Arial"/>
          <w:sz w:val="22"/>
          <w:szCs w:val="22"/>
        </w:rPr>
        <w:t>Spinoza, B. (1677). Ethica ordine geometrico demonstrata. Posthumous Works.</w:t>
      </w:r>
    </w:p>
    <w:p w14:paraId="278F7EB1">
      <w:pPr>
        <w:spacing w:before="120" w:after="120" w:line="360" w:lineRule="auto"/>
        <w:jc w:val="both"/>
      </w:pPr>
      <w:r>
        <w:rPr>
          <w:rFonts w:ascii="Arial" w:hAnsi="Arial" w:eastAsia="Arial" w:cs="Arial"/>
          <w:sz w:val="22"/>
          <w:szCs w:val="22"/>
        </w:rPr>
        <w:t>Thaler, L., et al. (2011). Neural correlates of natural human echolocation. PLOS ONE, 6(5), e20162.</w:t>
      </w:r>
    </w:p>
    <w:p w14:paraId="6E08CF7C">
      <w:pPr>
        <w:spacing w:before="120" w:after="120" w:line="360" w:lineRule="auto"/>
        <w:jc w:val="both"/>
      </w:pPr>
      <w:r>
        <w:rPr>
          <w:rFonts w:ascii="Arial" w:hAnsi="Arial" w:eastAsia="Arial" w:cs="Arial"/>
          <w:sz w:val="22"/>
          <w:szCs w:val="22"/>
        </w:rPr>
        <w:t>Zeh, H. D. (1970). On the interpretation of measurement in quantum theory. Foundations of Physics, 1(1), 69–76.</w:t>
      </w:r>
    </w:p>
    <w:sectPr>
      <w:footerReference r:id="rId5"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Georgia">
    <w:panose1 w:val="02040502050405020303"/>
    <w:charset w:val="86"/>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F7D62">
    <w:pPr>
      <w:jc w:val="center"/>
    </w:pPr>
    <w:r>
      <w:rPr>
        <w:rFonts w:ascii="Arial" w:hAnsi="Arial" w:eastAsia="Arial" w:cs="Arial"/>
        <w:color w:val="888888"/>
        <w:sz w:val="18"/>
        <w:szCs w:val="18"/>
      </w:rPr>
      <w:t xml:space="preserve">Matter That Questions Itself |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60411"/>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EB25B">
    <w:pPr>
      <w:jc w:val="center"/>
    </w:pPr>
    <w:r>
      <w:rPr>
        <w:rFonts w:ascii="Arial" w:hAnsi="Arial" w:eastAsia="Arial" w:cs="Arial"/>
        <w:color w:val="888888"/>
        <w:sz w:val="18"/>
        <w:szCs w:val="18"/>
      </w:rPr>
      <w:t xml:space="preserve">Questioning Matter  |  Chapter 1  |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decimal"/>
      <w:lvlText w:val="%1."/>
      <w:lvlJc w:val="left"/>
      <w:pPr>
        <w:spacing w:before="80" w:after="80"/>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81C3D0B"/>
    <w:rsid w:val="64DC5D1A"/>
    <w:rsid w:val="7CF211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40"/>
      <w:outlineLvl w:val="0"/>
    </w:pPr>
    <w:rPr>
      <w:rFonts w:ascii="Arial" w:hAnsi="Arial" w:eastAsia="Arial" w:cs="Arial"/>
      <w:b/>
      <w:bCs/>
      <w:color w:val="1A1A2E"/>
      <w:sz w:val="36"/>
      <w:szCs w:val="36"/>
    </w:rPr>
  </w:style>
  <w:style w:type="paragraph" w:styleId="3">
    <w:name w:val="heading 2"/>
    <w:next w:val="1"/>
    <w:qFormat/>
    <w:uiPriority w:val="0"/>
    <w:pPr>
      <w:spacing w:before="360" w:after="180"/>
      <w:outlineLvl w:val="1"/>
    </w:pPr>
    <w:rPr>
      <w:rFonts w:ascii="Arial" w:hAnsi="Arial" w:eastAsia="Arial" w:cs="Arial"/>
      <w:b/>
      <w:bCs/>
      <w:color w:val="16213E"/>
      <w:sz w:val="28"/>
      <w:szCs w:val="28"/>
    </w:rPr>
  </w:style>
  <w:style w:type="paragraph" w:styleId="4">
    <w:name w:val="heading 3"/>
    <w:next w:val="1"/>
    <w:qFormat/>
    <w:uiPriority w:val="0"/>
    <w:pPr>
      <w:spacing w:before="240" w:after="120"/>
      <w:outlineLvl w:val="2"/>
    </w:pPr>
    <w:rPr>
      <w:rFonts w:ascii="Arial" w:hAnsi="Arial" w:eastAsia="Arial" w:cs="Arial"/>
      <w:b/>
      <w:bCs/>
      <w:color w:val="0F346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Emphasis"/>
    <w:basedOn w:val="8"/>
    <w:qFormat/>
    <w:uiPriority w:val="0"/>
    <w:rPr>
      <w:i/>
      <w:iCs/>
    </w:rPr>
  </w:style>
  <w:style w:type="character" w:styleId="13">
    <w:name w:val="Hyperlink"/>
    <w:unhideWhenUsed/>
    <w:uiPriority w:val="99"/>
    <w:rPr>
      <w:color w:val="0563C1"/>
      <w:u w:val="single"/>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paragraph" w:styleId="15">
    <w:name w:val="endnote text"/>
    <w:link w:val="20"/>
    <w:semiHidden/>
    <w:unhideWhenUsed/>
    <w:qFormat/>
    <w:uiPriority w:val="99"/>
    <w:pPr>
      <w:spacing w:after="0" w:line="240" w:lineRule="auto"/>
    </w:pPr>
    <w:rPr>
      <w:rFonts w:ascii="Arial" w:hAnsi="Arial" w:eastAsia="Arial" w:cs="Arial"/>
      <w:sz w:val="20"/>
      <w:szCs w:val="20"/>
    </w:rPr>
  </w:style>
  <w:style w:type="paragraph" w:styleId="16">
    <w:name w:val="header"/>
    <w:basedOn w:val="1"/>
    <w:uiPriority w:val="0"/>
    <w:pPr>
      <w:tabs>
        <w:tab w:val="center" w:pos="4153"/>
        <w:tab w:val="right" w:pos="8306"/>
      </w:tabs>
    </w:p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5"/>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120</Pages>
  <Words>35059</Words>
  <Characters>198482</Characters>
  <TotalTime>3</TotalTime>
  <ScaleCrop>false</ScaleCrop>
  <LinksUpToDate>false</LinksUpToDate>
  <CharactersWithSpaces>232216</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2026-05-06T22:44:00Z</dcterms:created>
  <dc:creator>Un-named</dc:creator>
  <cp:lastModifiedBy>Jorge Bravo</cp:lastModifiedBy>
  <dcterms:modified xsi:type="dcterms:W3CDTF">2026-05-19T23:51:38Z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5891C34BCB554175A26901427213C803_13</vt:lpwstr>
  </property>
</Properties>
</file>