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06"/>
      </w:tblGrid>
      <w:tr w14:paraId="08DCAC8D">
        <w:tc>
          <w:tcPr>
            <w:tcW w:w="9306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600" w:type="dxa"/>
              <w:left w:w="500" w:type="dxa"/>
              <w:bottom w:w="600" w:type="dxa"/>
              <w:right w:w="500" w:type="dxa"/>
            </w:tcMar>
          </w:tcPr>
          <w:p w14:paraId="1AD518CA">
            <w:pPr>
              <w:spacing w:before="0" w:after="200"/>
              <w:jc w:val="center"/>
            </w:pPr>
            <w:r>
              <w:rPr>
                <w:rFonts w:ascii="Arial" w:hAnsi="Arial" w:eastAsia="Arial" w:cs="Arial"/>
                <w:color w:val="93C5FD"/>
                <w:sz w:val="26"/>
                <w:szCs w:val="26"/>
              </w:rPr>
              <w:t>JCLA BI Platform</w:t>
            </w:r>
          </w:p>
          <w:p w14:paraId="0B59E0D5">
            <w:pPr>
              <w:spacing w:before="0" w:after="28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40"/>
                <w:szCs w:val="40"/>
              </w:rPr>
              <w:t>Módulo de Geração de Relatórios com IA</w:t>
            </w:r>
          </w:p>
          <w:p w14:paraId="01E485C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BFDBFE"/>
                <w:sz w:val="24"/>
                <w:szCs w:val="24"/>
              </w:rPr>
              <w:t>Documentação para o Time de QA</w:t>
            </w:r>
          </w:p>
        </w:tc>
      </w:tr>
    </w:tbl>
    <w:p w14:paraId="3BF6E94C">
      <w:pPr>
        <w:spacing w:before="80" w:after="80"/>
      </w:pPr>
    </w:p>
    <w:p w14:paraId="058CBE19">
      <w:pPr>
        <w:spacing w:before="80" w:after="40"/>
      </w:pPr>
      <w:r>
        <w:rPr>
          <w:rFonts w:ascii="Arial" w:hAnsi="Arial" w:eastAsia="Arial" w:cs="Arial"/>
          <w:b/>
          <w:bCs/>
          <w:color w:val="374151"/>
          <w:sz w:val="20"/>
          <w:szCs w:val="20"/>
        </w:rPr>
        <w:t xml:space="preserve">Versão: </w:t>
      </w:r>
      <w:r>
        <w:rPr>
          <w:rFonts w:ascii="Arial" w:hAnsi="Arial" w:eastAsia="Arial" w:cs="Arial"/>
          <w:color w:val="374151"/>
          <w:sz w:val="20"/>
          <w:szCs w:val="20"/>
        </w:rPr>
        <w:t>1.0</w:t>
      </w:r>
    </w:p>
    <w:p w14:paraId="6A0183FB">
      <w:pPr>
        <w:spacing w:before="40" w:after="40"/>
      </w:pPr>
      <w:bookmarkStart w:id="0" w:name="_GoBack"/>
      <w:bookmarkEnd w:id="0"/>
      <w:r>
        <w:rPr>
          <w:rFonts w:ascii="Arial" w:hAnsi="Arial" w:eastAsia="Arial" w:cs="Arial"/>
          <w:b/>
          <w:bCs/>
          <w:color w:val="374151"/>
          <w:sz w:val="20"/>
          <w:szCs w:val="20"/>
        </w:rPr>
        <w:t xml:space="preserve">Classificação: </w:t>
      </w:r>
      <w:r>
        <w:rPr>
          <w:rFonts w:ascii="Arial" w:hAnsi="Arial" w:eastAsia="Arial" w:cs="Arial"/>
          <w:color w:val="374151"/>
          <w:sz w:val="20"/>
          <w:szCs w:val="20"/>
        </w:rPr>
        <w:t>Uso interno — Time de QA</w:t>
      </w:r>
    </w:p>
    <w:p w14:paraId="4D0A8FBB">
      <w:pPr>
        <w:spacing w:before="40" w:after="200"/>
      </w:pPr>
      <w:r>
        <w:rPr>
          <w:rFonts w:ascii="Arial" w:hAnsi="Arial" w:eastAsia="Arial" w:cs="Arial"/>
          <w:b/>
          <w:bCs/>
          <w:color w:val="374151"/>
          <w:sz w:val="20"/>
          <w:szCs w:val="20"/>
        </w:rPr>
        <w:t xml:space="preserve">Última atualização: </w:t>
      </w:r>
      <w:r>
        <w:rPr>
          <w:rFonts w:ascii="Arial" w:hAnsi="Arial" w:eastAsia="Arial" w:cs="Arial"/>
          <w:color w:val="374151"/>
          <w:sz w:val="20"/>
          <w:szCs w:val="20"/>
        </w:rPr>
        <w:t>Julho 2025</w:t>
      </w:r>
    </w:p>
    <w:p w14:paraId="05D460D0">
      <w:pPr>
        <w:rPr>
          <w:vertAlign w:val="baseline"/>
        </w:rPr>
      </w:pPr>
      <w:r>
        <w:br w:type="page"/>
      </w:r>
    </w:p>
    <w:p w14:paraId="41FDFBC1">
      <w:pPr>
        <w:pStyle w:val="2"/>
        <w:pBdr>
          <w:bottom w:val="single" w:color="2563EB" w:sz="8" w:space="0"/>
        </w:pBdr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1. Objetivo deste Documento</w:t>
      </w:r>
    </w:p>
    <w:p w14:paraId="0DF4F17D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Este documento descreve o funcionamento e as regras de negócio do módulo de relatórios da plataforma JCLA BI.</w:t>
      </w:r>
    </w:p>
    <w:p w14:paraId="512BCD7F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O módulo permite que usuários criem e gerenciem relatórios corporativos utilizando linguagem natural, sem necessidade de conhecimento técnico em banco de dados. A IA interpreta o pedido do usuário e gera automaticamente o relatório completo.</w:t>
      </w:r>
    </w:p>
    <w:p w14:paraId="1CEF65FA">
      <w:pPr>
        <w:spacing w:before="80" w:after="80"/>
      </w:pPr>
    </w:p>
    <w:p w14:paraId="122ACB1D">
      <w:pPr>
        <w:pStyle w:val="2"/>
        <w:pBdr>
          <w:bottom w:val="single" w:color="2563EB" w:sz="8" w:space="0"/>
        </w:pBdr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2. Visão Geral do Módulo</w:t>
      </w:r>
    </w:p>
    <w:p w14:paraId="04549FF1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O módulo de relatórios é composto por três operações principais, cada uma com comportamento, custo e frequência distintos:</w:t>
      </w:r>
    </w:p>
    <w:p w14:paraId="23CDEBA6">
      <w:pPr>
        <w:spacing w:before="80" w:after="80"/>
      </w:pPr>
    </w:p>
    <w:tbl>
      <w:tblPr>
        <w:tblStyle w:val="9"/>
        <w:tblW w:w="9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2200"/>
        <w:gridCol w:w="2506"/>
      </w:tblGrid>
      <w:tr w14:paraId="0CA56461">
        <w:trPr>
          <w:tblHeader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F37B3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Operação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5A18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O que faz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B0A9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Usa IA?</w:t>
            </w:r>
          </w:p>
        </w:tc>
        <w:tc>
          <w:tcPr>
            <w:tcW w:w="2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A1F9C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Quando ocorre</w:t>
            </w:r>
          </w:p>
        </w:tc>
      </w:tr>
      <w:tr w14:paraId="05FC644A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DA486D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Geração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9E8899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Cria um relatório do zero a partir de uma descrição em texto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67D4A5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Sim — intensamente</w:t>
            </w:r>
          </w:p>
        </w:tc>
        <w:tc>
          <w:tcPr>
            <w:tcW w:w="2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B9ED6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Apenas na criação</w:t>
            </w:r>
          </w:p>
        </w:tc>
      </w:tr>
      <w:tr w14:paraId="767297FD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838CA4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Execução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65050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Re-executa o relatório com novos filtros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6D9431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Não</w:t>
            </w:r>
          </w:p>
        </w:tc>
        <w:tc>
          <w:tcPr>
            <w:tcW w:w="2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63065B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A cada atualização de filtro ou acesso</w:t>
            </w:r>
          </w:p>
        </w:tc>
      </w:tr>
      <w:tr w14:paraId="5EEFC8D8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C062BE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AI Assist (Edição)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E980A9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Propõe alterações no relatório via IA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9EA1E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Sim — moderadamente</w:t>
            </w:r>
          </w:p>
        </w:tc>
        <w:tc>
          <w:tcPr>
            <w:tcW w:w="2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E33FFD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Sob demanda do usuário</w:t>
            </w:r>
          </w:p>
        </w:tc>
      </w:tr>
    </w:tbl>
    <w:p w14:paraId="627D1513">
      <w:pPr>
        <w:spacing w:before="80" w:after="80"/>
      </w:pPr>
    </w:p>
    <w:p w14:paraId="14B7C0CE">
      <w:pPr>
        <w:pStyle w:val="2"/>
        <w:pBdr>
          <w:bottom w:val="single" w:color="2563EB" w:sz="8" w:space="0"/>
        </w:pBdr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3. Fluxo de Geração de Relatório</w:t>
      </w:r>
    </w:p>
    <w:p w14:paraId="3611EE87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A geração é o processo mais complexo do módulo. Ocorre apenas uma vez por relatório e passa pelas etapas abaixo em sequência. O usuário acompanha o progresso em tempo real por uma barra de progresso.</w:t>
      </w:r>
    </w:p>
    <w:p w14:paraId="2DE2F8BE">
      <w:pPr>
        <w:spacing w:before="80" w:after="80"/>
      </w:pPr>
    </w:p>
    <w:p w14:paraId="32F9B05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3.1 Etapa de Checklist Interativo</w:t>
      </w:r>
    </w:p>
    <w:p w14:paraId="3E18B761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Antes de iniciar a geração efetiva, a IA apresenta ao usuário um checklist com 5 pontos de confirmação:</w:t>
      </w:r>
    </w:p>
    <w:p w14:paraId="27E7585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Métricas desejadas (ex.: faturamento total, quantidade de pedidos)</w:t>
      </w:r>
    </w:p>
    <w:p w14:paraId="6500BB9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Agrupamentos (ex.: por mês, por representante, por região)</w:t>
      </w:r>
    </w:p>
    <w:p w14:paraId="6743292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Filtros e parâmetros (ex.: período, filial)</w:t>
      </w:r>
    </w:p>
    <w:p w14:paraId="2DCEAE8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Estilo visual (tema, tamanho de página)</w:t>
      </w:r>
    </w:p>
    <w:p w14:paraId="4806E43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Ordenação dos dados</w:t>
      </w:r>
    </w:p>
    <w:p w14:paraId="76E2B717">
      <w:pPr>
        <w:spacing w:before="80" w:after="80"/>
      </w:pPr>
    </w:p>
    <w:p w14:paraId="1D52E1D0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Regras do checklist:</w:t>
      </w:r>
    </w:p>
    <w:p w14:paraId="215EFC6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O checklist é exibido apenas na criação de um novo relatório.</w:t>
      </w:r>
    </w:p>
    <w:p w14:paraId="243D996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A IA pode inferir automaticamente algumas opções com base no prompt do usuário — essas aparecem marcadas como "inferido".</w:t>
      </w:r>
    </w:p>
    <w:p w14:paraId="47BE377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O usuário pode confirmar os itens inferidos ou ajustá-los antes de prosseguir.</w:t>
      </w:r>
    </w:p>
    <w:p w14:paraId="6C406B5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Somente após a confirmação do checklist a geração efetiva começa.</w:t>
      </w:r>
    </w:p>
    <w:p w14:paraId="104AC906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909155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F02C86">
            <w:pPr>
              <w:spacing w:before="0" w:after="0"/>
            </w:pPr>
            <w:r>
              <w:rPr>
                <w:rFonts w:ascii="Arial" w:hAnsi="Arial" w:eastAsia="Arial" w:cs="Arial"/>
                <w:color w:val="1E3A5F"/>
                <w:sz w:val="19"/>
                <w:szCs w:val="19"/>
              </w:rPr>
              <w:t>📋 Ponto de atenção para QA: verificar se o checklist é exibido corretamente para novos relatórios, se os itens inferidos estão marcados visivelmente, e se é possível confirmar sem preencher todos os campos.</w:t>
            </w:r>
          </w:p>
        </w:tc>
      </w:tr>
    </w:tbl>
    <w:p w14:paraId="4FFAC025">
      <w:pPr>
        <w:spacing w:before="80" w:after="80"/>
      </w:pPr>
    </w:p>
    <w:p w14:paraId="3F7144A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3.2 Extração de Parâmetros (Filtros)</w:t>
      </w:r>
    </w:p>
    <w:p w14:paraId="7593827B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Após o checklist, o sistema identifica automaticamente quais filtros o relatório precisará. Por exemplo: se o usuário pede "relatório de vendas por mês", o sistema pode identificar um filtro de data de início e data de fim.</w:t>
      </w:r>
    </w:p>
    <w:p w14:paraId="5772BE5E">
      <w:pPr>
        <w:spacing w:before="80" w:after="80"/>
      </w:pPr>
    </w:p>
    <w:p w14:paraId="7803123D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Tipos de filtro suportados:</w:t>
      </w:r>
    </w:p>
    <w:tbl>
      <w:tblPr>
        <w:tblStyle w:val="9"/>
        <w:tblW w:w="9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000"/>
        <w:gridCol w:w="3106"/>
      </w:tblGrid>
      <w:tr w14:paraId="2FD63A7D">
        <w:trPr>
          <w:tblHeader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14A7CD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F5BF7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3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E6EB71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Exemplo de uso</w:t>
            </w:r>
          </w:p>
        </w:tc>
      </w:tr>
      <w:tr w14:paraId="589A6A22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A705F2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Texto</w:t>
            </w:r>
          </w:p>
        </w:tc>
        <w:tc>
          <w:tcPr>
            <w:tcW w:w="4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857C3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Campo de texto livre</w:t>
            </w:r>
          </w:p>
        </w:tc>
        <w:tc>
          <w:tcPr>
            <w:tcW w:w="3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11B5FE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Nome do cliente</w:t>
            </w:r>
          </w:p>
        </w:tc>
      </w:tr>
      <w:tr w14:paraId="2BA81C83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1CBF69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Número</w:t>
            </w:r>
          </w:p>
        </w:tc>
        <w:tc>
          <w:tcPr>
            <w:tcW w:w="4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5208B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Campo numérico</w:t>
            </w:r>
          </w:p>
        </w:tc>
        <w:tc>
          <w:tcPr>
            <w:tcW w:w="3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8F40E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Quantidade mínima</w:t>
            </w:r>
          </w:p>
        </w:tc>
      </w:tr>
      <w:tr w14:paraId="0F00FA9C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18148F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Data</w:t>
            </w:r>
          </w:p>
        </w:tc>
        <w:tc>
          <w:tcPr>
            <w:tcW w:w="4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D295BA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Seletor de data única</w:t>
            </w:r>
          </w:p>
        </w:tc>
        <w:tc>
          <w:tcPr>
            <w:tcW w:w="3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406158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Data de referência</w:t>
            </w:r>
          </w:p>
        </w:tc>
      </w:tr>
      <w:tr w14:paraId="26871A17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B3FA59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Intervalo de Data</w:t>
            </w:r>
          </w:p>
        </w:tc>
        <w:tc>
          <w:tcPr>
            <w:tcW w:w="4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F12CB0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Dois seletores: início e fim</w:t>
            </w:r>
          </w:p>
        </w:tc>
        <w:tc>
          <w:tcPr>
            <w:tcW w:w="3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E20064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Período do relatório</w:t>
            </w:r>
          </w:p>
        </w:tc>
      </w:tr>
      <w:tr w14:paraId="07A50286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1A1E5E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Seleção única</w:t>
            </w:r>
          </w:p>
        </w:tc>
        <w:tc>
          <w:tcPr>
            <w:tcW w:w="4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120DA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Lista de opções — escolhe uma</w:t>
            </w:r>
          </w:p>
        </w:tc>
        <w:tc>
          <w:tcPr>
            <w:tcW w:w="3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E5C779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Filial</w:t>
            </w:r>
          </w:p>
        </w:tc>
      </w:tr>
      <w:tr w14:paraId="3CF9C042"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4D227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Seleção múltipla</w:t>
            </w:r>
          </w:p>
        </w:tc>
        <w:tc>
          <w:tcPr>
            <w:tcW w:w="4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E81688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Lista de opções — escolhe várias</w:t>
            </w:r>
          </w:p>
        </w:tc>
        <w:tc>
          <w:tcPr>
            <w:tcW w:w="31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BA779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Categorias de produto</w:t>
            </w:r>
          </w:p>
        </w:tc>
      </w:tr>
    </w:tbl>
    <w:p w14:paraId="1083FDB0">
      <w:pPr>
        <w:spacing w:before="80" w:after="80"/>
      </w:pPr>
    </w:p>
    <w:p w14:paraId="0CD5F99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3.3 Geração e Validação dos Dados</w:t>
      </w:r>
    </w:p>
    <w:p w14:paraId="42C36447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O sistema consulta automaticamente o catálogo de dados da empresa (tabelas e colunas disponíveis no banco) e monta a consulta de dados correta. Em seguida, executa essa consulta e verifica os resultados.</w:t>
      </w:r>
    </w:p>
    <w:p w14:paraId="6D8D0275">
      <w:pPr>
        <w:spacing w:before="80" w:after="80"/>
      </w:pPr>
    </w:p>
    <w:p w14:paraId="0B590219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Comportamentos importantes:</w:t>
      </w:r>
    </w:p>
    <w:p w14:paraId="7712157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Se a consulta de dados retornar erro, o sistema tenta se autocorrigir automaticamente uma vez antes de exibir uma mensagem de erro ao usuário.</w:t>
      </w:r>
    </w:p>
    <w:p w14:paraId="412FDF6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O total de registros encontrados é informado.</w:t>
      </w:r>
    </w:p>
    <w:p w14:paraId="712BC7C3">
      <w:pPr>
        <w:spacing w:before="80" w:after="80"/>
      </w:pPr>
    </w:p>
    <w:p w14:paraId="1BA02BE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3.4 Geração do Visual (Template)</w:t>
      </w:r>
    </w:p>
    <w:p w14:paraId="280AA6D8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O sistema gera o layout visual do relatório automaticamente. A IA define a estrutura de apresentação (cabeçalhos, tabelas, agrupamentos) e o sistema injeta os dados de forma segura — sem misturar dados fixos com dados dinâmicos.</w:t>
      </w:r>
    </w:p>
    <w:p w14:paraId="0C580AEC">
      <w:pPr>
        <w:spacing w:before="80" w:after="80"/>
      </w:pPr>
    </w:p>
    <w:p w14:paraId="41BA34BD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Regra importante: o relatório gerado nunca contém valores fixos hardcoded. Todos os valores exibidos vêm sempre dos dados consultados em tempo real. Isso garante que o relatório sempre reflita os dados atuais.</w:t>
      </w:r>
    </w:p>
    <w:p w14:paraId="694065E7">
      <w:pPr>
        <w:spacing w:before="80" w:after="80"/>
      </w:pPr>
    </w:p>
    <w:p w14:paraId="1416B17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3.5 Tipos de Coluna — Determinismo</w:t>
      </w:r>
    </w:p>
    <w:p w14:paraId="5AAC78A1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A formatação de cada coluna (moeda, data, número, percentual) é definida automaticamente a partir da estrutura do banco de dados, sem intervenção da IA. A IA contribui apenas com os rótulos legíveis (ex.: "Valor Total", "Data da Venda").</w:t>
      </w:r>
    </w:p>
    <w:p w14:paraId="7170874D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05CB9C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1FAE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094D8E">
            <w:pPr>
              <w:spacing w:before="0" w:after="0"/>
            </w:pPr>
            <w:r>
              <w:rPr>
                <w:rFonts w:ascii="Arial" w:hAnsi="Arial" w:eastAsia="Arial" w:cs="Arial"/>
                <w:color w:val="065F46"/>
                <w:sz w:val="19"/>
                <w:szCs w:val="19"/>
              </w:rPr>
              <w:t>✅ Isso significa que a formatação de colunas é determinística e previsível — um ponto de teste relevante é validar se os tipos são aplicados corretamente independentemente do prompt do usuário.</w:t>
            </w:r>
          </w:p>
        </w:tc>
      </w:tr>
    </w:tbl>
    <w:p w14:paraId="51A086EE">
      <w:pPr>
        <w:spacing w:before="80" w:after="80"/>
      </w:pPr>
    </w:p>
    <w:p w14:paraId="591FB4D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3.6 Temas Visuais Disponíveis</w:t>
      </w:r>
    </w:p>
    <w:tbl>
      <w:tblPr>
        <w:tblStyle w:val="9"/>
        <w:tblW w:w="9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06"/>
      </w:tblGrid>
      <w:tr w14:paraId="6E5E468F">
        <w:trPr>
          <w:tblHeader/>
        </w:trPr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00EDB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Tema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3569F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Características visuais</w:t>
            </w:r>
          </w:p>
        </w:tc>
      </w:tr>
      <w:tr w14:paraId="497822F0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4DD42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Corporate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9DAFC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profissional, tipografia limpa — padrão corporativo</w:t>
            </w:r>
          </w:p>
        </w:tc>
      </w:tr>
      <w:tr w14:paraId="6EC97EEB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DCCE65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Modern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AA82A6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gradiente no cabeçalho — visual contemporâneo</w:t>
            </w:r>
          </w:p>
        </w:tc>
      </w:tr>
      <w:tr w14:paraId="0ED19D78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9549AF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Minimal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A6025C">
            <w:pPr>
              <w:spacing w:before="0" w:after="0"/>
            </w:pPr>
            <w:r>
              <w:rPr>
                <w:rFonts w:hint="default" w:cs="Arial"/>
                <w:color w:val="374151"/>
                <w:sz w:val="19"/>
                <w:szCs w:val="19"/>
                <w:lang w:val="pt-BR"/>
              </w:rPr>
              <w:t>S</w:t>
            </w: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em ornamentos — layout clean</w:t>
            </w:r>
          </w:p>
        </w:tc>
      </w:tr>
      <w:tr w14:paraId="2BBDFB34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97821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Classic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EC54F">
            <w:pPr>
              <w:spacing w:before="0" w:after="0"/>
            </w:pPr>
            <w:r>
              <w:rPr>
                <w:rFonts w:hint="default" w:cs="Arial"/>
                <w:color w:val="374151"/>
                <w:sz w:val="19"/>
                <w:szCs w:val="19"/>
                <w:lang w:val="pt-BR"/>
              </w:rPr>
              <w:t>T</w:t>
            </w: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ipografia serifada — estilo clássico</w:t>
            </w:r>
          </w:p>
        </w:tc>
      </w:tr>
    </w:tbl>
    <w:p w14:paraId="6FC64A5B">
      <w:pPr>
        <w:spacing w:before="80" w:after="80"/>
      </w:pPr>
    </w:p>
    <w:p w14:paraId="2111D85F">
      <w:r>
        <w:br w:type="page"/>
      </w:r>
    </w:p>
    <w:p w14:paraId="5683BC88">
      <w:pPr>
        <w:pStyle w:val="2"/>
        <w:pBdr>
          <w:bottom w:val="single" w:color="2563EB" w:sz="8" w:space="0"/>
        </w:pBdr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4. Fluxo de Execução (Re-execução com Filtros)</w:t>
      </w:r>
    </w:p>
    <w:p w14:paraId="0F6CB4DE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Após a geração inicial, o usuário pode re-executar o relatório com diferentes valores de filtro a qualquer momento. Esta operação não utiliza IA e é significativamente mais rápida que a geração.</w:t>
      </w:r>
    </w:p>
    <w:p w14:paraId="3729395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4.1 Comportamento do Cache</w:t>
      </w:r>
    </w:p>
    <w:p w14:paraId="78D0E36B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O sistema utiliza um cache com duração de 5 minutos. Isso significa:</w:t>
      </w:r>
    </w:p>
    <w:p w14:paraId="493EA44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Se o mesmo relatório for executado com os mesmos valores de filtro dentro de 5 minutos, o resultado é retornado instantaneamente do cache — sem nova consulta ao banco de dados.</w:t>
      </w:r>
    </w:p>
    <w:p w14:paraId="3559AE7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Ao alterar qualquer valor de filtro, uma nova consulta ao banco é realizada.</w:t>
      </w:r>
    </w:p>
    <w:p w14:paraId="2BC30F2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Após 5 minutos, o cache expira e a próxima execução sempre busca dados frescos do banco.</w:t>
      </w:r>
    </w:p>
    <w:p w14:paraId="135B873A">
      <w:pPr>
        <w:spacing w:before="80" w:after="80"/>
      </w:pPr>
    </w:p>
    <w:p w14:paraId="0FA858CD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O cache é transparente ao usuário — ele não precisa (e não pode) controlá-lo manualmente.</w:t>
      </w:r>
    </w:p>
    <w:p w14:paraId="2AAC3610">
      <w:pPr>
        <w:spacing w:before="80" w:after="80"/>
      </w:pPr>
    </w:p>
    <w:p w14:paraId="4E135A2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4.2 Fluxo Resumido</w:t>
      </w:r>
    </w:p>
    <w:p w14:paraId="6A7BF21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Usuário preenche os filtros e clica em Executar</w:t>
      </w:r>
    </w:p>
    <w:p w14:paraId="206A44E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Sistema verifica se existe resultado em cache para esses mesmos filtros</w:t>
      </w:r>
    </w:p>
    <w:p w14:paraId="40DCAD5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Se sim: exibe resultado imediatamente (dados do cache)</w:t>
      </w:r>
    </w:p>
    <w:p w14:paraId="689B7C7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Se não: consulta o banco de dados com os filtros informados</w:t>
      </w:r>
    </w:p>
    <w:p w14:paraId="0798342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Resultado é renderizado e exibido no painel de preview</w:t>
      </w:r>
    </w:p>
    <w:p w14:paraId="4FB735C3">
      <w:pPr>
        <w:spacing w:before="80" w:after="80"/>
      </w:pPr>
    </w:p>
    <w:p w14:paraId="1755BF5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4.3 Validação de Filtros Obrigatórios</w:t>
      </w:r>
    </w:p>
    <w:p w14:paraId="4CCEC921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Filtros marcados como obrigatórios bloqueiam o botão "Executar" até serem preenchidos. O sistema não permite executar o relatório com filtros obrigatórios em branco.</w:t>
      </w:r>
    </w:p>
    <w:p w14:paraId="1D16753E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CB4D6F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9C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97828F">
            <w:pPr>
              <w:spacing w:before="0" w:after="0"/>
            </w:pPr>
            <w:r>
              <w:rPr>
                <w:rFonts w:ascii="Arial" w:hAnsi="Arial" w:eastAsia="Arial" w:cs="Arial"/>
                <w:color w:val="78350F"/>
                <w:sz w:val="19"/>
                <w:szCs w:val="19"/>
              </w:rPr>
              <w:t>🔍 Teste sugerido: verificar se filtros obrigatórios bloqueiam a execução corretamente, e se filtros opcionais permitem execução mesmo em branco (tratados como "sem filtro" na consulta).</w:t>
            </w:r>
          </w:p>
        </w:tc>
      </w:tr>
    </w:tbl>
    <w:p w14:paraId="1172A2E3">
      <w:pPr>
        <w:spacing w:before="80" w:after="80"/>
      </w:pPr>
    </w:p>
    <w:p w14:paraId="66B524BD">
      <w:r>
        <w:br w:type="page"/>
      </w:r>
    </w:p>
    <w:p w14:paraId="7673B246">
      <w:pPr>
        <w:pStyle w:val="2"/>
        <w:pBdr>
          <w:bottom w:val="single" w:color="2563EB" w:sz="8" w:space="0"/>
        </w:pBdr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5. AI Assist — Edição Assistida por IA</w:t>
      </w:r>
    </w:p>
    <w:p w14:paraId="3A8E32AE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O AI Assist permite que o usuário solicite alterações no relatório já criado, usando linguagem natural. Exemplos de instruções válidas:</w:t>
      </w:r>
    </w:p>
    <w:p w14:paraId="237D2C9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"Adicione uma coluna com a margem de contribuição"</w:t>
      </w:r>
    </w:p>
    <w:p w14:paraId="66E172B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"Mude o tema para Minimal"</w:t>
      </w:r>
    </w:p>
    <w:p w14:paraId="1DD97F1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"Adicione um filtro por representante"</w:t>
      </w:r>
    </w:p>
    <w:p w14:paraId="2354D72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"Ordene por valor decrescente"</w:t>
      </w:r>
    </w:p>
    <w:p w14:paraId="69BFF86B">
      <w:pPr>
        <w:spacing w:before="80" w:after="80"/>
      </w:pPr>
    </w:p>
    <w:p w14:paraId="5DD005E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5.1 Princípio Human-in-the-Loop</w:t>
      </w:r>
    </w:p>
    <w:p w14:paraId="5E75ED89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O AI Assist NUNCA aplica alterações diretamente no relatório. O fluxo segue o seguinte padrão:</w:t>
      </w:r>
    </w:p>
    <w:p w14:paraId="46E99347">
      <w:pPr>
        <w:spacing w:before="80" w:after="80"/>
      </w:pPr>
    </w:p>
    <w:tbl>
      <w:tblPr>
        <w:tblStyle w:val="9"/>
        <w:tblW w:w="9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0"/>
        <w:gridCol w:w="2987"/>
        <w:gridCol w:w="5479"/>
      </w:tblGrid>
      <w:tr w14:paraId="28996B8A">
        <w:trPr>
          <w:tblHeader/>
        </w:trPr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B17EC9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08B59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Quem age</w:t>
            </w:r>
          </w:p>
        </w:tc>
        <w:tc>
          <w:tcPr>
            <w:tcW w:w="5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C45573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O que acontece</w:t>
            </w:r>
          </w:p>
        </w:tc>
      </w:tr>
      <w:tr w14:paraId="62BB5F39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BA699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20C44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Usuário</w:t>
            </w:r>
          </w:p>
        </w:tc>
        <w:tc>
          <w:tcPr>
            <w:tcW w:w="5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D48F35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Digita instrução de alteração no chat</w:t>
            </w:r>
          </w:p>
        </w:tc>
      </w:tr>
      <w:tr w14:paraId="4AD85195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5BE9C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E5367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IA</w:t>
            </w:r>
          </w:p>
        </w:tc>
        <w:tc>
          <w:tcPr>
            <w:tcW w:w="5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E1F93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Analisa o relatório atual e propõe as alterações necessárias</w:t>
            </w:r>
          </w:p>
        </w:tc>
      </w:tr>
      <w:tr w14:paraId="53788570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7683DC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941F0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Sistema</w:t>
            </w:r>
          </w:p>
        </w:tc>
        <w:tc>
          <w:tcPr>
            <w:tcW w:w="5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94CC7">
            <w:pPr>
              <w:spacing w:before="0" w:after="0"/>
              <w:rPr>
                <w:rFonts w:hint="default"/>
                <w:lang w:val="pt-BR"/>
              </w:rPr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Exibe as diferenças (diff) entre o estado atual e a proposta da IA</w:t>
            </w:r>
            <w:r>
              <w:rPr>
                <w:rFonts w:hint="default" w:cs="Arial"/>
                <w:color w:val="374151"/>
                <w:sz w:val="19"/>
                <w:szCs w:val="19"/>
                <w:lang w:val="pt-BR"/>
              </w:rPr>
              <w:t xml:space="preserve"> no chat</w:t>
            </w:r>
          </w:p>
        </w:tc>
      </w:tr>
      <w:tr w14:paraId="5BE60CDA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50DF8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4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D320AC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Usuário</w:t>
            </w:r>
          </w:p>
        </w:tc>
        <w:tc>
          <w:tcPr>
            <w:tcW w:w="5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C3E10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Aceita ou rejeita a proposta</w:t>
            </w:r>
          </w:p>
        </w:tc>
      </w:tr>
      <w:tr w14:paraId="238A2655">
        <w:tc>
          <w:tcPr>
            <w:tcW w:w="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5CDC7F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5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AA2520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Sistema</w:t>
            </w:r>
          </w:p>
        </w:tc>
        <w:tc>
          <w:tcPr>
            <w:tcW w:w="5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6FCEE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Aplica ou descarta as alterações conforme decisão do usuário</w:t>
            </w:r>
          </w:p>
        </w:tc>
      </w:tr>
    </w:tbl>
    <w:p w14:paraId="07515955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2E177B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1FAE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CEF02B">
            <w:pPr>
              <w:spacing w:before="0" w:after="0"/>
            </w:pPr>
            <w:r>
              <w:rPr>
                <w:rFonts w:ascii="Arial" w:hAnsi="Arial" w:eastAsia="Arial" w:cs="Arial"/>
                <w:color w:val="065F46"/>
                <w:sz w:val="19"/>
                <w:szCs w:val="19"/>
              </w:rPr>
              <w:t>✅ Regra de negócio crítica: nenhuma alteração proposta pela IA é aplicada sem confirmação explícita do usuário. O botão "Aplicar" só aparece após a IA retornar uma proposta.</w:t>
            </w:r>
          </w:p>
        </w:tc>
      </w:tr>
    </w:tbl>
    <w:p w14:paraId="62ABB682">
      <w:pPr>
        <w:spacing w:before="80" w:after="80"/>
      </w:pPr>
    </w:p>
    <w:p w14:paraId="28028BF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5.2 O que a IA pode alterar</w:t>
      </w:r>
    </w:p>
    <w:tbl>
      <w:tblPr>
        <w:tblStyle w:val="9"/>
        <w:tblW w:w="9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06"/>
      </w:tblGrid>
      <w:tr w14:paraId="57880CEC">
        <w:trPr>
          <w:tblHeader/>
        </w:trPr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595621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A4A8C8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Descrição da alteração possível</w:t>
            </w:r>
          </w:p>
        </w:tc>
      </w:tr>
      <w:tr w14:paraId="3B2B1A19"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2E36FC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Consulta de dados (SQL)</w:t>
            </w:r>
          </w:p>
        </w:tc>
        <w:tc>
          <w:tcPr>
            <w:tcW w:w="6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658FF0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Adicionar/remover colunas, alterar agrupamentos, modificar condições de filtro</w:t>
            </w:r>
          </w:p>
        </w:tc>
      </w:tr>
      <w:tr w14:paraId="5C731628"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6C010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Filtros do relatório</w:t>
            </w:r>
          </w:p>
        </w:tc>
        <w:tc>
          <w:tcPr>
            <w:tcW w:w="6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613B5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Adicionar, remover ou modificar parâmetros de filtro</w:t>
            </w:r>
          </w:p>
        </w:tc>
      </w:tr>
      <w:tr w14:paraId="6EC1EE51"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0CD27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Estilo visual</w:t>
            </w:r>
          </w:p>
        </w:tc>
        <w:tc>
          <w:tcPr>
            <w:tcW w:w="6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ABB40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Alterar tema, cores primária/secundária, fonte, tamanho de página</w:t>
            </w:r>
          </w:p>
        </w:tc>
      </w:tr>
      <w:tr w14:paraId="623B978A"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A57670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Template visual</w:t>
            </w:r>
          </w:p>
        </w:tc>
        <w:tc>
          <w:tcPr>
            <w:tcW w:w="6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197BE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Modificar a estrutura de apresentação (layout, agrupamentos visuais)</w:t>
            </w:r>
          </w:p>
        </w:tc>
      </w:tr>
      <w:tr w14:paraId="6DD90A1F"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0D173C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Transformação de dados</w:t>
            </w:r>
          </w:p>
        </w:tc>
        <w:tc>
          <w:tcPr>
            <w:tcW w:w="6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F7259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Adicionar cálculos sobre os dados retornados (opcional, avançado)</w:t>
            </w:r>
          </w:p>
        </w:tc>
      </w:tr>
    </w:tbl>
    <w:p w14:paraId="606E5710">
      <w:pPr>
        <w:spacing w:before="80" w:after="80"/>
      </w:pPr>
    </w:p>
    <w:p w14:paraId="2564D16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5.3 Exibição de Diferenças (Diff)</w:t>
      </w:r>
    </w:p>
    <w:p w14:paraId="394AD115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Quando a IA propõe alterações, o sistema exibe visualmente as diferenças entre o estado atual e a proposta</w:t>
      </w:r>
      <w:r>
        <w:rPr>
          <w:rFonts w:hint="default" w:cs="Arial"/>
          <w:color w:val="374151"/>
          <w:sz w:val="20"/>
          <w:szCs w:val="20"/>
          <w:lang w:val="pt-BR"/>
        </w:rPr>
        <w:t xml:space="preserve"> no chat</w:t>
      </w:r>
      <w:r>
        <w:rPr>
          <w:rFonts w:ascii="Arial" w:hAnsi="Arial" w:eastAsia="Arial" w:cs="Arial"/>
          <w:color w:val="374151"/>
          <w:sz w:val="20"/>
          <w:szCs w:val="20"/>
        </w:rPr>
        <w:t>:</w:t>
      </w:r>
    </w:p>
    <w:p w14:paraId="3696A43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Linhas verdes (com +): conteúdo que será adicionado</w:t>
      </w:r>
    </w:p>
    <w:p w14:paraId="49DE092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Linhas vermelhas riscadas (com -): conteúdo que será removido</w:t>
      </w:r>
    </w:p>
    <w:p w14:paraId="06A03B5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Alterações em filtros são exibidas com indicação de adicionado (verde), removido (vermelho) ou modificado (amarelo)</w:t>
      </w:r>
    </w:p>
    <w:p w14:paraId="4F19743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Alterações de estilo são exibidas como lista textual das propriedades que mudaram</w:t>
      </w:r>
    </w:p>
    <w:p w14:paraId="2989087E">
      <w:pPr>
        <w:spacing w:before="80" w:after="80"/>
      </w:pPr>
    </w:p>
    <w:p w14:paraId="3A2E26E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5.4 Comportamento quando a IA precisa de mais informações</w:t>
      </w:r>
    </w:p>
    <w:p w14:paraId="527DC70C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Em alguns casos, a IA pode precisar de esclarecimentos antes de propor a alteração. Nessa situação:</w:t>
      </w:r>
    </w:p>
    <w:p w14:paraId="4974A5B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A IA faz uma pergunta ao usuário no chat</w:t>
      </w:r>
    </w:p>
    <w:p w14:paraId="439102B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O campo de entrada fica ativo aguardando a resposta</w:t>
      </w:r>
    </w:p>
    <w:p w14:paraId="0FFAD96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Somente após a resposta do usuário a IA conclui e propõe a alteração</w:t>
      </w:r>
    </w:p>
    <w:p w14:paraId="2A219005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9241D0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9C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DA48AA">
            <w:pPr>
              <w:spacing w:before="0" w:after="0"/>
            </w:pPr>
            <w:r>
              <w:rPr>
                <w:rFonts w:ascii="Arial" w:hAnsi="Arial" w:eastAsia="Arial" w:cs="Arial"/>
                <w:color w:val="78350F"/>
                <w:sz w:val="19"/>
                <w:szCs w:val="19"/>
              </w:rPr>
              <w:t>🔍 Teste sugerido: verificar se o estado "aguardando resposta" é comunicado claramente ao usuário e se o fluxo de pergunta → resposta → proposta funciona corretamente.</w:t>
            </w:r>
          </w:p>
        </w:tc>
      </w:tr>
    </w:tbl>
    <w:p w14:paraId="37F25971">
      <w:pPr>
        <w:spacing w:before="80" w:after="80"/>
      </w:pPr>
    </w:p>
    <w:p w14:paraId="0B05E4E9">
      <w:r>
        <w:br w:type="page"/>
      </w:r>
    </w:p>
    <w:p w14:paraId="0C0C573B">
      <w:pPr>
        <w:pStyle w:val="2"/>
        <w:pBdr>
          <w:bottom w:val="single" w:color="2563EB" w:sz="8" w:space="0"/>
        </w:pBdr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6. Interface do Usuário — Editor de Relatórios</w:t>
      </w:r>
    </w:p>
    <w:p w14:paraId="352F406E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A tela principal do editor é dividida em dois painéis:</w:t>
      </w:r>
    </w:p>
    <w:p w14:paraId="5DDA40F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Painel esquerdo (Chat): histórico de mensagens entre o usuário e o assistente de IA, onde ocorrem as interações de geração e edição</w:t>
      </w:r>
    </w:p>
    <w:p w14:paraId="0C642C3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Painel direito (Preview): visualização em tempo real do relatório gerado</w:t>
      </w:r>
    </w:p>
    <w:p w14:paraId="511F6BC6">
      <w:pPr>
        <w:spacing w:before="80" w:after="80"/>
      </w:pPr>
    </w:p>
    <w:p w14:paraId="5B34E32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6.1 Ações disponíveis na barra de ferramentas</w:t>
      </w:r>
    </w:p>
    <w:tbl>
      <w:tblPr>
        <w:tblStyle w:val="9"/>
        <w:tblW w:w="9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06"/>
      </w:tblGrid>
      <w:tr w14:paraId="1CF7D87C">
        <w:trPr>
          <w:tblHeader/>
        </w:trPr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7552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Ação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44819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O que faz</w:t>
            </w:r>
          </w:p>
        </w:tc>
      </w:tr>
      <w:tr w14:paraId="1186CA71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0A66A1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Executar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3C219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Re-executa o relatório com os filtros atuais</w:t>
            </w:r>
          </w:p>
        </w:tc>
      </w:tr>
      <w:tr w14:paraId="3902A360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0D8EE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Filtros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A009E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Abre painel para preenchimento dos filtros do relatório</w:t>
            </w:r>
          </w:p>
        </w:tc>
      </w:tr>
      <w:tr w14:paraId="7683B9A4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AC95BA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Estilo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CC7429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Abre seletor de tema, cores e fonte</w:t>
            </w:r>
          </w:p>
        </w:tc>
      </w:tr>
      <w:tr w14:paraId="4975199C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71BC3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Template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9FDA5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Permite edição direta do layout visual (usuário avançado)</w:t>
            </w:r>
          </w:p>
        </w:tc>
      </w:tr>
      <w:tr w14:paraId="315252E0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DBBB9E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Histórico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948C7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Exibe versões anteriores do relatório com opção de restaurar</w:t>
            </w:r>
          </w:p>
        </w:tc>
      </w:tr>
      <w:tr w14:paraId="33BAA24A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A1A76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Código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5D89B2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Exibe (somente leitura) a consulta SQL e código de transformação gerados</w:t>
            </w:r>
          </w:p>
        </w:tc>
      </w:tr>
      <w:tr w14:paraId="33193B88"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3C44A9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Favoritar (★)</w:t>
            </w:r>
          </w:p>
        </w:tc>
        <w:tc>
          <w:tcPr>
            <w:tcW w:w="69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4D8CEB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Marca/desmarca o relatório como favorito</w:t>
            </w:r>
          </w:p>
        </w:tc>
      </w:tr>
    </w:tbl>
    <w:p w14:paraId="1AC1C880">
      <w:pPr>
        <w:spacing w:before="80" w:after="80"/>
      </w:pPr>
    </w:p>
    <w:p w14:paraId="6903041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6.2 Comportamentos Automáticos</w:t>
      </w:r>
    </w:p>
    <w:p w14:paraId="3D031A97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O editor possui alguns comportamentos automáticos que o time de QA deve conhecer:</w:t>
      </w:r>
    </w:p>
    <w:p w14:paraId="0A54A13A">
      <w:pPr>
        <w:spacing w:before="80" w:after="80"/>
      </w:pPr>
    </w:p>
    <w:p w14:paraId="1102CF2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Auto-execução na abertura: se o relatório já foi gerado anteriormente, ao abrir o editor o sistema re-executa automaticamente com os últimos filtros usados.</w:t>
      </w:r>
    </w:p>
    <w:p w14:paraId="1E528CB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Auto-save de estilo: qualquer alteração de tema, cor ou fonte é salva automaticamente após 1,5 segundos de inatividade — sem necessidade de clicar em "Salvar".</w:t>
      </w:r>
    </w:p>
    <w:p w14:paraId="7D60535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Preview via streaming: o preview do relatório é atualizado progressivamente durante a geração, não apenas ao final.</w:t>
      </w:r>
    </w:p>
    <w:p w14:paraId="5578BDA5">
      <w:pPr>
        <w:spacing w:before="80" w:after="80"/>
      </w:pPr>
    </w:p>
    <w:p w14:paraId="036FCAE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6.3 Tela de Listagem de Relatórios</w:t>
      </w:r>
    </w:p>
    <w:p w14:paraId="73DB7979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A tela de listagem exibe todos os relatórios do usuário:</w:t>
      </w:r>
    </w:p>
    <w:p w14:paraId="2797BB1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Meus Relatórios: relatórios criados pelo usuário</w:t>
      </w:r>
    </w:p>
    <w:p w14:paraId="1B230DAD">
      <w:pPr>
        <w:spacing w:before="80" w:after="80"/>
      </w:pPr>
    </w:p>
    <w:p w14:paraId="1B666818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Funcionalidades disponíveis na listagem:</w:t>
      </w:r>
    </w:p>
    <w:p w14:paraId="2F07043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Busca por nome, descrição ou tag (busca local, sem acionar o servidor)</w:t>
      </w:r>
    </w:p>
    <w:p w14:paraId="716C6AF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Filtro por pasta</w:t>
      </w:r>
    </w:p>
    <w:p w14:paraId="522BD1A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Criar novo relatório (abre modal de criação)</w:t>
      </w:r>
    </w:p>
    <w:p w14:paraId="3DD0A2F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Editar metadados (nome, descrição, pasta, tags)</w:t>
      </w:r>
    </w:p>
    <w:p w14:paraId="2E861AC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Favoritar relatório</w:t>
      </w:r>
    </w:p>
    <w:p w14:paraId="1F79ED9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Duplicar relatório (fork)</w:t>
      </w:r>
    </w:p>
    <w:p w14:paraId="0199279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Excluir relatório</w:t>
      </w:r>
    </w:p>
    <w:p w14:paraId="2AF9B332">
      <w:pPr>
        <w:spacing w:before="80" w:after="80"/>
      </w:pPr>
    </w:p>
    <w:p w14:paraId="7D6D881E">
      <w:r>
        <w:br w:type="page"/>
      </w:r>
    </w:p>
    <w:p w14:paraId="0A45A564">
      <w:pPr>
        <w:pStyle w:val="2"/>
        <w:pBdr>
          <w:bottom w:val="single" w:color="2563EB" w:sz="8" w:space="0"/>
        </w:pBdr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7. Regras de Negócio Críticas</w:t>
      </w:r>
    </w:p>
    <w:p w14:paraId="3A16E792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Esta seção lista as principais regras de negócio que devem ser validadas pelo time de QA:</w:t>
      </w:r>
    </w:p>
    <w:p w14:paraId="4FDF0CDF">
      <w:pPr>
        <w:spacing w:before="80" w:after="80"/>
      </w:pPr>
    </w:p>
    <w:p w14:paraId="28D3C9C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7.1 Segurança e Isolamento de Dados</w:t>
      </w:r>
    </w:p>
    <w:p w14:paraId="437E2F5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Cada usuário acessa apenas os relatórios da sua empresa (identificada por um código de licença).</w:t>
      </w:r>
    </w:p>
    <w:p w14:paraId="6AE1565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Não é possível acessar ou visualizar relatórios de outra empresa, mesmo conhecendo o identificador do relatório.</w:t>
      </w:r>
    </w:p>
    <w:p w14:paraId="6E96DD3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Todo acesso ao módulo requer autenticação prévia. Requisições sem token de autenticação são rejeitadas.</w:t>
      </w:r>
    </w:p>
    <w:p w14:paraId="62BFDB47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16D1CB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E2E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3BF364">
            <w:pPr>
              <w:spacing w:before="0" w:after="0"/>
            </w:pPr>
            <w:r>
              <w:rPr>
                <w:rFonts w:ascii="Arial" w:hAnsi="Arial" w:eastAsia="Arial" w:cs="Arial"/>
                <w:color w:val="991B1B"/>
                <w:sz w:val="19"/>
                <w:szCs w:val="19"/>
              </w:rPr>
              <w:t>🔴 Teste crítico de segurança: verificar que um usuário autenticado não consegue acessar, executar ou modificar relatórios de outra licença — mesmo que manipule os identificadores na URL ou nos parâmetros da requisição.</w:t>
            </w:r>
          </w:p>
        </w:tc>
      </w:tr>
    </w:tbl>
    <w:p w14:paraId="208B3572">
      <w:pPr>
        <w:spacing w:before="80" w:after="80"/>
      </w:pPr>
    </w:p>
    <w:p w14:paraId="37B1F40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7.2 Integridade dos Dados nos Relatórios</w:t>
      </w:r>
    </w:p>
    <w:p w14:paraId="7E6B50B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Os tipos de coluna (moeda, data, número, percentual) são determinados pelo banco de dados, nunca pela IA. A IA apenas define os rótulos das colunas.</w:t>
      </w:r>
    </w:p>
    <w:p w14:paraId="493A20B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O template visual nunca contém valores fixos — todos os dados exibidos são sempre dinâmicos, provenientes da consulta ao banco.</w:t>
      </w:r>
    </w:p>
    <w:p w14:paraId="3D4542D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A consulta de dados só referencia colunas que existem no catálogo documentado da empresa.</w:t>
      </w:r>
    </w:p>
    <w:p w14:paraId="3614718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Filtros sempre usam valores parametrizados — valores de filtro nunca são concatenados diretamente na consulta.</w:t>
      </w:r>
    </w:p>
    <w:p w14:paraId="17D2371C">
      <w:pPr>
        <w:spacing w:before="80" w:after="80"/>
      </w:pPr>
    </w:p>
    <w:p w14:paraId="5CE194E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7.3 Histórico e Versionamento</w:t>
      </w:r>
    </w:p>
    <w:p w14:paraId="7FA5FD4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Cada vez que um relatório é salvo com alterações</w:t>
      </w:r>
      <w:r>
        <w:rPr>
          <w:rFonts w:hint="default" w:cs="Arial"/>
          <w:color w:val="374151"/>
          <w:sz w:val="20"/>
          <w:szCs w:val="20"/>
          <w:lang w:val="pt-BR"/>
        </w:rPr>
        <w:t xml:space="preserve"> no modal de Histórico</w:t>
      </w:r>
      <w:r>
        <w:rPr>
          <w:rFonts w:ascii="Arial" w:hAnsi="Arial" w:eastAsia="Arial" w:cs="Arial"/>
          <w:color w:val="374151"/>
          <w:sz w:val="20"/>
          <w:szCs w:val="20"/>
        </w:rPr>
        <w:t>, uma nova versão é registrada.</w:t>
      </w:r>
    </w:p>
    <w:p w14:paraId="1A6CE19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O usuário pode restaurar qualquer versão anterior</w:t>
      </w:r>
      <w:r>
        <w:rPr>
          <w:rFonts w:hint="default" w:cs="Arial"/>
          <w:color w:val="374151"/>
          <w:sz w:val="20"/>
          <w:szCs w:val="20"/>
          <w:lang w:val="pt-BR"/>
        </w:rPr>
        <w:t xml:space="preserve"> salva</w:t>
      </w:r>
      <w:r>
        <w:rPr>
          <w:rFonts w:ascii="Arial" w:hAnsi="Arial" w:eastAsia="Arial" w:cs="Arial"/>
          <w:color w:val="374151"/>
          <w:sz w:val="20"/>
          <w:szCs w:val="20"/>
        </w:rPr>
        <w:t xml:space="preserve"> pelo modal de Histórico.</w:t>
      </w:r>
    </w:p>
    <w:p w14:paraId="24E1FA1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A restauração de uma versão antiga re-executa o relatório com os dados atuais (os dados não são versionados, apenas a estrutura do relatório).</w:t>
      </w:r>
    </w:p>
    <w:p w14:paraId="455C8F2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7.</w:t>
      </w:r>
      <w:r>
        <w:rPr>
          <w:rFonts w:hint="default" w:cs="Arial"/>
          <w:b/>
          <w:bCs/>
          <w:color w:val="1D4ED8"/>
          <w:sz w:val="26"/>
          <w:szCs w:val="26"/>
          <w:lang w:val="pt-BR"/>
        </w:rPr>
        <w:t>4</w:t>
      </w:r>
      <w:r>
        <w:rPr>
          <w:rFonts w:ascii="Arial" w:hAnsi="Arial" w:eastAsia="Arial" w:cs="Arial"/>
          <w:b/>
          <w:bCs/>
          <w:color w:val="1D4ED8"/>
          <w:sz w:val="26"/>
          <w:szCs w:val="26"/>
        </w:rPr>
        <w:t xml:space="preserve"> Transformação de Dados (Python — funcionalidade avançada)</w:t>
      </w:r>
    </w:p>
    <w:p w14:paraId="50F4162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A execução de código de transformação de dados é um recurso opcional e avançado, ativado apenas explicitamente via AI Assist.</w:t>
      </w:r>
    </w:p>
    <w:p w14:paraId="76C2651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O código executado é validado antes da execução — bibliotecas de sistema, acesso à rede e operações perigosas são bloqueados.</w:t>
      </w:r>
    </w:p>
    <w:p w14:paraId="11BA42C4">
      <w:pPr>
        <w:pStyle w:val="16"/>
        <w:numPr>
          <w:ilvl w:val="0"/>
          <w:numId w:val="0"/>
        </w:numPr>
        <w:spacing w:before="40" w:after="40"/>
        <w:ind w:left="360" w:leftChars="0"/>
      </w:pPr>
    </w:p>
    <w:p w14:paraId="60B86972">
      <w:pPr>
        <w:pStyle w:val="16"/>
        <w:numPr>
          <w:ilvl w:val="0"/>
          <w:numId w:val="0"/>
        </w:numPr>
        <w:spacing w:before="40" w:after="40"/>
        <w:rPr>
          <w:rFonts w:ascii="Arial" w:hAnsi="Arial" w:eastAsia="Arial" w:cs="Arial"/>
          <w:b/>
          <w:bCs/>
          <w:color w:val="1D4ED8"/>
          <w:sz w:val="26"/>
          <w:szCs w:val="26"/>
        </w:rPr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7.</w:t>
      </w:r>
      <w:r>
        <w:rPr>
          <w:rFonts w:hint="default" w:cs="Arial"/>
          <w:b/>
          <w:bCs/>
          <w:color w:val="1D4ED8"/>
          <w:sz w:val="26"/>
          <w:szCs w:val="26"/>
          <w:lang w:val="pt-BR"/>
        </w:rPr>
        <w:t>5</w:t>
      </w:r>
      <w:r>
        <w:rPr>
          <w:rFonts w:ascii="Arial" w:hAnsi="Arial" w:eastAsia="Arial" w:cs="Arial"/>
          <w:b/>
          <w:bCs/>
          <w:color w:val="1D4ED8"/>
          <w:sz w:val="26"/>
          <w:szCs w:val="26"/>
        </w:rPr>
        <w:t xml:space="preserve"> Exportação para PDF</w:t>
      </w:r>
    </w:p>
    <w:p w14:paraId="415E3E4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O relatório pode ser exportado para PDF a partir do preview gerado.</w:t>
      </w:r>
    </w:p>
    <w:p w14:paraId="105FAD6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O PDF mantém o tema visual (cores, fonte) configurado no relatório.</w:t>
      </w:r>
    </w:p>
    <w:p w14:paraId="6879265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A exportação usa os dados já carregados no último resultado — não realiza nova consulta ao banco.</w:t>
      </w:r>
    </w:p>
    <w:p w14:paraId="34710A4A">
      <w:pPr>
        <w:pStyle w:val="16"/>
        <w:numPr>
          <w:ilvl w:val="0"/>
          <w:numId w:val="0"/>
        </w:numPr>
        <w:spacing w:before="40" w:after="40"/>
        <w:rPr>
          <w:rFonts w:ascii="Arial" w:hAnsi="Arial" w:eastAsia="Arial" w:cs="Arial"/>
          <w:color w:val="374151"/>
          <w:sz w:val="20"/>
          <w:szCs w:val="20"/>
        </w:rPr>
      </w:pPr>
    </w:p>
    <w:p w14:paraId="2E3768C2">
      <w:pPr>
        <w:pStyle w:val="16"/>
        <w:numPr>
          <w:ilvl w:val="0"/>
          <w:numId w:val="0"/>
        </w:numPr>
        <w:spacing w:before="40" w:after="40"/>
        <w:rPr>
          <w:rFonts w:ascii="Arial" w:hAnsi="Arial" w:eastAsia="Arial" w:cs="Arial"/>
          <w:color w:val="374151"/>
          <w:sz w:val="20"/>
          <w:szCs w:val="20"/>
        </w:rPr>
      </w:pPr>
    </w:p>
    <w:p w14:paraId="0F5AA33E">
      <w:pPr>
        <w:pStyle w:val="2"/>
        <w:pBdr>
          <w:bottom w:val="single" w:color="2563EB" w:sz="8" w:space="0"/>
        </w:pBdr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8. Cenários de Erro e Comportamentos Esperados</w:t>
      </w:r>
    </w:p>
    <w:p w14:paraId="493D090A">
      <w:pPr>
        <w:spacing w:before="80" w:after="80"/>
      </w:pPr>
    </w:p>
    <w:tbl>
      <w:tblPr>
        <w:tblStyle w:val="9"/>
        <w:tblW w:w="9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100"/>
        <w:gridCol w:w="3006"/>
      </w:tblGrid>
      <w:tr w14:paraId="177564E4">
        <w:trPr>
          <w:tblHeader/>
        </w:trP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0223F8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Situação</w:t>
            </w:r>
          </w:p>
        </w:tc>
        <w:tc>
          <w:tcPr>
            <w:tcW w:w="3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2A3C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Comportamento esperado</w:t>
            </w:r>
          </w:p>
        </w:tc>
        <w:tc>
          <w:tcPr>
            <w:tcW w:w="30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0B7C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O usuário vê...</w:t>
            </w:r>
          </w:p>
        </w:tc>
      </w:tr>
      <w:tr w14:paraId="42840831"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57482C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Erro na consulta ao banco de dados</w:t>
            </w:r>
          </w:p>
        </w:tc>
        <w:tc>
          <w:tcPr>
            <w:tcW w:w="3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BBA964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Sistema tenta autocorreção automática uma vez antes de exibir erro</w:t>
            </w:r>
          </w:p>
        </w:tc>
        <w:tc>
          <w:tcPr>
            <w:tcW w:w="30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3FFF0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Mensagem de erro com opção de tentar corrigir automaticamente</w:t>
            </w:r>
          </w:p>
        </w:tc>
      </w:tr>
      <w:tr w14:paraId="0848F012"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DB5AB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Relatório com filtros obrigatórios em branco</w:t>
            </w:r>
          </w:p>
        </w:tc>
        <w:tc>
          <w:tcPr>
            <w:tcW w:w="3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26B60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Botão Executar desabilitado</w:t>
            </w:r>
          </w:p>
        </w:tc>
        <w:tc>
          <w:tcPr>
            <w:tcW w:w="30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1236C0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Campos obrigatórios destacados</w:t>
            </w:r>
          </w:p>
        </w:tc>
      </w:tr>
      <w:tr w14:paraId="39A8DDB0"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031D10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Falha total da IA durante geração</w:t>
            </w:r>
          </w:p>
        </w:tc>
        <w:tc>
          <w:tcPr>
            <w:tcW w:w="3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21B24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Mensagem de erro — geração cancelada</w:t>
            </w:r>
          </w:p>
        </w:tc>
        <w:tc>
          <w:tcPr>
            <w:tcW w:w="30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A2A77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Mensagem de erro com texto amigável</w:t>
            </w:r>
          </w:p>
        </w:tc>
      </w:tr>
      <w:tr w14:paraId="00CEFDD5"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4E02AD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Falha total da IA no AI Assist</w:t>
            </w:r>
          </w:p>
        </w:tc>
        <w:tc>
          <w:tcPr>
            <w:tcW w:w="3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9A8693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Sistema usa rota alternativa simplificada antes de retornar erro</w:t>
            </w:r>
          </w:p>
        </w:tc>
        <w:tc>
          <w:tcPr>
            <w:tcW w:w="30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352F3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Erro apenas se a rota alternativa também falhar</w:t>
            </w:r>
          </w:p>
        </w:tc>
      </w:tr>
      <w:tr w14:paraId="589FAAF9"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19BC59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Transformação de dados excede tempo limite (30s)</w:t>
            </w:r>
          </w:p>
        </w:tc>
        <w:tc>
          <w:tcPr>
            <w:tcW w:w="3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E413A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Dados originais são usados (sem transformação)</w:t>
            </w:r>
          </w:p>
        </w:tc>
        <w:tc>
          <w:tcPr>
            <w:tcW w:w="30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9E7A07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Relatório exibido normalmente — sem indicação visível de fallback</w:t>
            </w:r>
          </w:p>
        </w:tc>
      </w:tr>
      <w:tr w14:paraId="6B76C740"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F535C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Template com erro de renderização</w:t>
            </w:r>
          </w:p>
        </w:tc>
        <w:tc>
          <w:tcPr>
            <w:tcW w:w="3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353B54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Sistema usa renderização simplificada de fallback</w:t>
            </w:r>
          </w:p>
        </w:tc>
        <w:tc>
          <w:tcPr>
            <w:tcW w:w="30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5B74C0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Relatório exibido em formato tabular simples</w:t>
            </w:r>
          </w:p>
        </w:tc>
      </w:tr>
      <w:tr w14:paraId="1B142965"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D5C7F9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Cache indisponível (Redis fora do ar)</w:t>
            </w:r>
          </w:p>
        </w:tc>
        <w:tc>
          <w:tcPr>
            <w:tcW w:w="3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19E70C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Sistema consulta banco de dados diretamente em toda execução</w:t>
            </w:r>
          </w:p>
        </w:tc>
        <w:tc>
          <w:tcPr>
            <w:tcW w:w="30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82824B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Sem impacto visível — apenas performance levemente menor</w:t>
            </w:r>
          </w:p>
        </w:tc>
      </w:tr>
      <w:tr w14:paraId="33B233C2"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29500B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Acesso não autorizado a relatório de outra licença</w:t>
            </w:r>
          </w:p>
        </w:tc>
        <w:tc>
          <w:tcPr>
            <w:tcW w:w="31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D8DAE2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Requisição rejeitada</w:t>
            </w:r>
          </w:p>
        </w:tc>
        <w:tc>
          <w:tcPr>
            <w:tcW w:w="30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61875D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Erro de autorização</w:t>
            </w:r>
          </w:p>
        </w:tc>
      </w:tr>
    </w:tbl>
    <w:p w14:paraId="73D384A4">
      <w:pPr>
        <w:spacing w:before="80" w:after="80"/>
      </w:pPr>
    </w:p>
    <w:p w14:paraId="5D9515CF">
      <w:r>
        <w:br w:type="page"/>
      </w:r>
    </w:p>
    <w:p w14:paraId="001DAED8">
      <w:pPr>
        <w:pStyle w:val="2"/>
        <w:pBdr>
          <w:bottom w:val="single" w:color="2563EB" w:sz="8" w:space="0"/>
        </w:pBdr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9. Sugestões de Cobertura de Testes</w:t>
      </w:r>
    </w:p>
    <w:p w14:paraId="7FEB2BD5">
      <w:pPr>
        <w:spacing w:before="80" w:after="80"/>
      </w:pPr>
      <w:r>
        <w:rPr>
          <w:rFonts w:ascii="Arial" w:hAnsi="Arial" w:eastAsia="Arial" w:cs="Arial"/>
          <w:color w:val="374151"/>
          <w:sz w:val="20"/>
          <w:szCs w:val="20"/>
        </w:rPr>
        <w:t>Com base nas regras e fluxos descritos, seguem sugestões de áreas prioritárias para cobertura de testes:</w:t>
      </w:r>
    </w:p>
    <w:p w14:paraId="6BCDF134">
      <w:pPr>
        <w:spacing w:before="80" w:after="80"/>
      </w:pPr>
    </w:p>
    <w:p w14:paraId="4598779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9.1 Geração de Relatório</w:t>
      </w:r>
    </w:p>
    <w:p w14:paraId="1DD1A67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Geração com prompt simples (uma métrica, sem filtros)</w:t>
      </w:r>
    </w:p>
    <w:p w14:paraId="78D2E42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Geração com múltiplas métricas, agrupamentos e filtros</w:t>
      </w:r>
    </w:p>
    <w:p w14:paraId="67624DD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Geração com checklist — confirmar itens inferidos sem alteração</w:t>
      </w:r>
    </w:p>
    <w:p w14:paraId="4218E79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Geração com checklist — alterar itens antes de confirmar</w:t>
      </w:r>
    </w:p>
    <w:p w14:paraId="51DFD10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Comportamento da barra de progresso em cada etapa</w:t>
      </w:r>
    </w:p>
    <w:p w14:paraId="58DE455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Comportamento quando a consulta de dados retorna zero registros</w:t>
      </w:r>
    </w:p>
    <w:p w14:paraId="391A3C9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Comportamento quando a consulta ao banco falha</w:t>
      </w:r>
    </w:p>
    <w:p w14:paraId="7A3F6623">
      <w:pPr>
        <w:spacing w:before="80" w:after="80"/>
      </w:pPr>
    </w:p>
    <w:p w14:paraId="2FC3798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9.2 Execução com Filtros</w:t>
      </w:r>
    </w:p>
    <w:p w14:paraId="10FF296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Execução com todos os filtros preenchidos</w:t>
      </w:r>
    </w:p>
    <w:p w14:paraId="6D8D138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Execução sem filtros opcionais (devem ser ignorados, não causar erro)</w:t>
      </w:r>
    </w:p>
    <w:p w14:paraId="747AEEC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Bloqueio do botão Executar com filtro obrigatório em branco</w:t>
      </w:r>
    </w:p>
    <w:p w14:paraId="5B24206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Execução repetida com os mesmos filtros (cache deve ser usado)</w:t>
      </w:r>
    </w:p>
    <w:p w14:paraId="19B64B3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Execução após expiração do cache (5 minutos)</w:t>
      </w:r>
    </w:p>
    <w:p w14:paraId="017AD87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Execução com filtro de intervalo de data — data início após data fim</w:t>
      </w:r>
    </w:p>
    <w:p w14:paraId="60C3486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Exportação para PDF após execução</w:t>
      </w:r>
    </w:p>
    <w:p w14:paraId="0E1D0614">
      <w:pPr>
        <w:spacing w:before="80" w:after="80"/>
      </w:pPr>
    </w:p>
    <w:p w14:paraId="4E0A427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9.3 AI Assist</w:t>
      </w:r>
    </w:p>
    <w:p w14:paraId="4C763BD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Solicitação de alteração simples (ex.: mudar tema)</w:t>
      </w:r>
    </w:p>
    <w:p w14:paraId="0C25E37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Solicitação de alteração complexa (ex.: adicionar coluna com cálculo)</w:t>
      </w:r>
    </w:p>
    <w:p w14:paraId="3609BD2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Verificar que a proposta da IA é exibida como diff antes de qualquer aplicação</w:t>
      </w:r>
    </w:p>
    <w:p w14:paraId="7A69973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Aplicar proposta e verificar se o relatório é re-executado automaticamente</w:t>
      </w:r>
    </w:p>
    <w:p w14:paraId="1986EA8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Rejeitar proposta e verificar que o relatório não é alterado</w:t>
      </w:r>
    </w:p>
    <w:p w14:paraId="7D0444B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Fluxo de pergunta da IA → resposta do usuário → proposta gerada</w:t>
      </w:r>
    </w:p>
    <w:p w14:paraId="0E3359F9">
      <w:pPr>
        <w:spacing w:before="80" w:after="80"/>
      </w:pPr>
    </w:p>
    <w:p w14:paraId="7BF6DB4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9.4 Gerenciamento e Permissões</w:t>
      </w:r>
    </w:p>
    <w:p w14:paraId="5038D56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Criação de relatório com nome, descrição, pasta e tags</w:t>
      </w:r>
    </w:p>
    <w:p w14:paraId="291475C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Edição de metadados de um relatório existente</w:t>
      </w:r>
    </w:p>
    <w:p w14:paraId="5BD6DE5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Favoritar e desfavoritar relatório — reflexo na Sidebar</w:t>
      </w:r>
    </w:p>
    <w:p w14:paraId="28CC0AE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Duplicar (fork) relatório — verificar independência entre original e cópia</w:t>
      </w:r>
    </w:p>
    <w:p w14:paraId="2B3F485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Excluir relatório — verificar remoção da listagem</w:t>
      </w:r>
    </w:p>
    <w:p w14:paraId="5A53807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Tentar acessar relatório de outra licença — deve ser rejeitado</w:t>
      </w:r>
    </w:p>
    <w:p w14:paraId="355FD4C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Restaurar versão anterior pelo Histórico</w:t>
      </w:r>
    </w:p>
    <w:p w14:paraId="4D10A5F0">
      <w:pPr>
        <w:spacing w:before="80" w:after="80"/>
      </w:pPr>
    </w:p>
    <w:p w14:paraId="352D901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D4ED8"/>
          <w:sz w:val="26"/>
          <w:szCs w:val="26"/>
        </w:rPr>
        <w:t>9.5 Temas e Estilo</w:t>
      </w:r>
    </w:p>
    <w:p w14:paraId="0EF4EEB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Aplicar cada um dos 4 temas disponíveis e verificar renderização</w:t>
      </w:r>
    </w:p>
    <w:p w14:paraId="2D01BFA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Alterar cores primária e secundária via seletor</w:t>
      </w:r>
    </w:p>
    <w:p w14:paraId="50B9699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Alterar fonte e verificar reflexo no preview</w:t>
      </w:r>
    </w:p>
    <w:p w14:paraId="2E9B2A3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74151"/>
          <w:sz w:val="20"/>
          <w:szCs w:val="20"/>
        </w:rPr>
        <w:t>Verificar auto-save do estilo (sem botão Salvar, deve persistir após recarregar a página)</w:t>
      </w:r>
    </w:p>
    <w:p w14:paraId="183EED8B">
      <w:pPr>
        <w:spacing w:before="80" w:after="80"/>
      </w:pPr>
    </w:p>
    <w:p w14:paraId="1B3EEA28">
      <w:r>
        <w:br w:type="page"/>
      </w:r>
    </w:p>
    <w:p w14:paraId="06136AD9">
      <w:pPr>
        <w:pStyle w:val="2"/>
        <w:pBdr>
          <w:bottom w:val="single" w:color="2563EB" w:sz="8" w:space="0"/>
        </w:pBdr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10. Glossário</w:t>
      </w:r>
    </w:p>
    <w:p w14:paraId="0475032D">
      <w:pPr>
        <w:spacing w:before="80" w:after="80"/>
      </w:pPr>
    </w:p>
    <w:tbl>
      <w:tblPr>
        <w:tblStyle w:val="9"/>
        <w:tblW w:w="9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06"/>
      </w:tblGrid>
      <w:tr w14:paraId="68B8FA49">
        <w:trPr>
          <w:tblHeader/>
        </w:trPr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C52BC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Termo</w:t>
            </w:r>
          </w:p>
        </w:tc>
        <w:tc>
          <w:tcPr>
            <w:tcW w:w="6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BE448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Definição</w:t>
            </w:r>
          </w:p>
        </w:tc>
      </w:tr>
      <w:tr w14:paraId="6516213B"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72E210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Geração</w:t>
            </w:r>
          </w:p>
        </w:tc>
        <w:tc>
          <w:tcPr>
            <w:tcW w:w="6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2CF98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Processo de criação de um relatório do zero usando IA</w:t>
            </w:r>
          </w:p>
        </w:tc>
      </w:tr>
      <w:tr w14:paraId="216BFD43"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874BA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Execução</w:t>
            </w:r>
          </w:p>
        </w:tc>
        <w:tc>
          <w:tcPr>
            <w:tcW w:w="6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AD70D0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Re-execução de um relatório já criado com novos valores de filtro</w:t>
            </w:r>
          </w:p>
        </w:tc>
      </w:tr>
      <w:tr w14:paraId="3F0D07AB"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D72B3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AI Assist</w:t>
            </w:r>
          </w:p>
        </w:tc>
        <w:tc>
          <w:tcPr>
            <w:tcW w:w="6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FB430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Funcionalidade que permite editar um relatório existente via instruções em linguagem natural</w:t>
            </w:r>
          </w:p>
        </w:tc>
      </w:tr>
      <w:tr w14:paraId="21DC3B8D"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D43C23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Human-in-the-loop</w:t>
            </w:r>
          </w:p>
        </w:tc>
        <w:tc>
          <w:tcPr>
            <w:tcW w:w="6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ACB9AB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Modelo onde a IA propõe alterações, mas a aplicação depende de confirmação humana</w:t>
            </w:r>
          </w:p>
        </w:tc>
      </w:tr>
      <w:tr w14:paraId="6A33F5E7"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3FE677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Checklist</w:t>
            </w:r>
          </w:p>
        </w:tc>
        <w:tc>
          <w:tcPr>
            <w:tcW w:w="6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CC2E9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Questionário interativo exibido pela IA antes de iniciar a geração, para confirmar os parâmetros do relatório</w:t>
            </w:r>
          </w:p>
        </w:tc>
      </w:tr>
      <w:tr w14:paraId="26197C92"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B72714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Filtro / Parâmetro</w:t>
            </w:r>
          </w:p>
        </w:tc>
        <w:tc>
          <w:tcPr>
            <w:tcW w:w="6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AFBCF0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Campo que o usuário preenche antes de executar o relatório para filtrar os dados exibidos</w:t>
            </w:r>
          </w:p>
        </w:tc>
      </w:tr>
      <w:tr w14:paraId="2FCA5328"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480446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Cache</w:t>
            </w:r>
          </w:p>
        </w:tc>
        <w:tc>
          <w:tcPr>
            <w:tcW w:w="6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70769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Armazenamento temporário do resultado de uma execução, válido por 5 minutos</w:t>
            </w:r>
          </w:p>
        </w:tc>
      </w:tr>
      <w:tr w14:paraId="3EF40922"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0F641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Preview</w:t>
            </w:r>
          </w:p>
        </w:tc>
        <w:tc>
          <w:tcPr>
            <w:tcW w:w="6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0A21C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Visualização prévia do relatório exibida no painel direito do editor</w:t>
            </w:r>
          </w:p>
        </w:tc>
      </w:tr>
      <w:tr w14:paraId="16D5FCB4"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057758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Diff</w:t>
            </w:r>
          </w:p>
        </w:tc>
        <w:tc>
          <w:tcPr>
            <w:tcW w:w="6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9CBC87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Comparação visual entre o estado atual e a proposta de alteração da IA</w:t>
            </w:r>
          </w:p>
        </w:tc>
      </w:tr>
      <w:tr w14:paraId="36CA09F8"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13613D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Template</w:t>
            </w:r>
          </w:p>
        </w:tc>
        <w:tc>
          <w:tcPr>
            <w:tcW w:w="6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0E8C9B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Estrutura visual do relatório que define como os dados são apresentados</w:t>
            </w:r>
          </w:p>
        </w:tc>
      </w:tr>
      <w:tr w14:paraId="1350851E"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D1190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Licença</w:t>
            </w:r>
          </w:p>
        </w:tc>
        <w:tc>
          <w:tcPr>
            <w:tcW w:w="6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4CE7A7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Identificador que agrupa os usuários de uma mesma empresa no sistema</w:t>
            </w:r>
          </w:p>
        </w:tc>
      </w:tr>
      <w:tr w14:paraId="07F4E369"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719C41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Fork</w:t>
            </w:r>
          </w:p>
        </w:tc>
        <w:tc>
          <w:tcPr>
            <w:tcW w:w="6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8A70B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Duplicação de um relatório existente, criando uma cópia independente</w:t>
            </w:r>
          </w:p>
        </w:tc>
      </w:tr>
      <w:tr w14:paraId="1D2479D5"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7EED05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Catálogo</w:t>
            </w:r>
          </w:p>
        </w:tc>
        <w:tc>
          <w:tcPr>
            <w:tcW w:w="650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466FB4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19"/>
                <w:szCs w:val="19"/>
              </w:rPr>
              <w:t>Conjunto de tabelas e colunas de dados disponíveis para cada empresa</w:t>
            </w:r>
          </w:p>
        </w:tc>
      </w:tr>
    </w:tbl>
    <w:p w14:paraId="66E8430F">
      <w:pPr>
        <w:spacing w:before="80" w:after="80"/>
      </w:pPr>
    </w:p>
    <w:p w14:paraId="21300CC0">
      <w:pPr>
        <w:spacing w:before="80" w:after="80"/>
      </w:pPr>
    </w:p>
    <w:tbl>
      <w:tblPr>
        <w:tblStyle w:val="9"/>
        <w:tblW w:w="9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06"/>
      </w:tblGrid>
      <w:tr w14:paraId="2B0E8E6D">
        <w:tc>
          <w:tcPr>
            <w:tcW w:w="9306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FD782A6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374151"/>
                <w:sz w:val="18"/>
                <w:szCs w:val="18"/>
              </w:rPr>
              <w:t>JCLA BI Platform — Documentação QA — Módulo de Relatórios</w:t>
            </w:r>
          </w:p>
          <w:p w14:paraId="37DA5ED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9CA3AF"/>
                <w:sz w:val="17"/>
                <w:szCs w:val="17"/>
              </w:rPr>
              <w:t>Documento de uso interno. Não distribuir externamente.</w:t>
            </w:r>
          </w:p>
        </w:tc>
      </w:tr>
    </w:tbl>
    <w:p w14:paraId="6E03CB0F"/>
    <w:sectPr>
      <w:headerReference r:id="rId3" w:type="default"/>
      <w:footerReference r:id="rId4" w:type="default"/>
      <w:pgSz w:w="11906" w:h="16838"/>
      <w:pgMar w:top="1440" w:right="1296" w:bottom="1440" w:left="1296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4A67F">
    <w:pPr>
      <w:pBdr>
        <w:top w:val="single" w:color="D1D5DB" w:sz="4" w:space="0"/>
      </w:pBdr>
      <w:tabs>
        <w:tab w:val="right" w:pos="8406"/>
      </w:tabs>
      <w:spacing w:before="100" w:after="0"/>
    </w:pPr>
    <w:r>
      <w:rPr>
        <w:rFonts w:ascii="Arial" w:hAnsi="Arial" w:eastAsia="Arial" w:cs="Arial"/>
        <w:color w:val="9CA3AF"/>
        <w:sz w:val="16"/>
        <w:szCs w:val="16"/>
      </w:rPr>
      <w:t>Confidencial — uso interno</w:t>
    </w:r>
    <w:r>
      <w:rPr>
        <w:rFonts w:ascii="Arial" w:hAnsi="Arial" w:eastAsia="Arial" w:cs="Arial"/>
        <w:color w:val="9CA3AF"/>
        <w:sz w:val="16"/>
        <w:szCs w:val="16"/>
      </w:rPr>
      <w:tab/>
    </w:r>
    <w:r>
      <w:rPr>
        <w:rFonts w:ascii="Arial" w:hAnsi="Arial" w:eastAsia="Arial" w:cs="Arial"/>
        <w:color w:val="9CA3AF"/>
        <w:sz w:val="16"/>
        <w:szCs w:val="16"/>
      </w:rPr>
      <w:t xml:space="preserve">Página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1E003">
    <w:pPr>
      <w:pBdr>
        <w:bottom w:val="single" w:color="2563EB" w:sz="6" w:space="0"/>
      </w:pBdr>
      <w:spacing w:before="0" w:after="100"/>
    </w:pPr>
    <w:r>
      <w:rPr>
        <w:rFonts w:ascii="Arial" w:hAnsi="Arial" w:eastAsia="Arial" w:cs="Arial"/>
        <w:color w:val="6B7280"/>
        <w:sz w:val="16"/>
        <w:szCs w:val="16"/>
      </w:rPr>
      <w:t>JCLA BI Platform  |  Módulo de Relatórios  |  Documentação QA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EC2104"/>
    <w:multiLevelType w:val="singleLevel"/>
    <w:tmpl w:val="DBEC2104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FD59AFD"/>
    <w:rsid w:val="9BEB94EA"/>
    <w:rsid w:val="BFED24B4"/>
    <w:rsid w:val="F7DFEB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374151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E3A5F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1D4ED8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374151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374151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374151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374151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374151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65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2026-04-15T16:00:03Z</dcterms:created>
  <dc:creator>Un-named</dc:creator>
  <cp:lastModifiedBy>pedrozampiroli</cp:lastModifiedBy>
  <dcterms:modified xsi:type="dcterms:W3CDTF">2026-04-15T16:01:11Z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12E01E16A1DEDFA8AADFDF698E4D5620_42</vt:lpwstr>
  </property>
</Properties>
</file>