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 w:before="320"/>
        <w:jc w:val="center"/>
      </w:pPr>
      <w:r>
        <w:rPr>
          <w:b/>
          <w:bCs/>
          <w:sz w:val="34"/>
          <w:szCs w:val="34"/>
        </w:rPr>
        <w:t xml:space="preserve">Especificação Técnica BKPilot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Setor de Inteligência Artificial</w:t>
      </w:r>
    </w:p>
    <w:p>
      <w:r>
        <w:t xml:space="preserve"/>
      </w:r>
    </w:p>
    <w:p>
      <w:pPr>
        <w:spacing w:after="100"/>
      </w:pPr>
      <w:r>
        <w:t xml:space="preserve">Versão 1.5 - Abril 2026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auto" w:w="100"/>
          </w:tcPr>
          <w:p>
            <w:pPr>
              <w:spacing w:after="40"/>
            </w:pPr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Versão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1.5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Data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Abril 2026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Autor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Jorge Vieira Alves - QA Specialist &amp; AI Engineer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Status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Especificação atualizada segundo o estado atual do repositório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Projeto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BKPilot + Plataforma Web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Repositório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`bugkillers-qa-agent` + `bugkillers-qa-platform`</w:t>
            </w:r>
          </w:p>
        </w:tc>
      </w:tr>
    </w:tbl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1. Objetivo desta especificação</w:t>
      </w:r>
    </w:p>
    <w:p>
      <w:r>
        <w:t xml:space="preserve"/>
      </w:r>
    </w:p>
    <w:p>
      <w:pPr>
        <w:spacing w:after="100"/>
      </w:pPr>
      <w:r>
        <w:t xml:space="preserve">Esta especificação existe para alinhar visão de produto, visão técnica e realidade de implementação.</w:t>
      </w:r>
    </w:p>
    <w:p>
      <w:r>
        <w:t xml:space="preserve"/>
      </w:r>
    </w:p>
    <w:p>
      <w:pPr>
        <w:spacing w:after="100"/>
      </w:pPr>
      <w:r>
        <w:t xml:space="preserve">Ela não deve servir apenas como documento aspiracional. Ela deve deixar claro: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 que o ecossistema BKPilot está resolvendo;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qual é o papel do agente local;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qual é o papel da plataforma web;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quais partes já existem no código;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quais partes ainda são roadmap.</w:t>
      </w:r>
    </w:p>
    <w:p>
      <w:r>
        <w:t xml:space="preserve"/>
      </w:r>
    </w:p>
    <w:p>
      <w:pPr>
        <w:spacing w:after="100"/>
      </w:pPr>
      <w:r>
        <w:t xml:space="preserve">Esse ponto é especialmente importante porque, sem essa distinção, o time corre o risco de tratar ideias futuras como se já fossem capacidade operacional disponível.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2. Visão do produto</w:t>
      </w:r>
    </w:p>
    <w:p>
      <w:r>
        <w:t xml:space="preserve"/>
      </w:r>
    </w:p>
    <w:p>
      <w:pPr>
        <w:spacing w:after="100"/>
      </w:pPr>
      <w:r>
        <w:t xml:space="preserve">O ecossistema BKPilot tem hoje dois componentes conceitualmente complementares: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2.1 Agente local</w:t>
      </w:r>
    </w:p>
    <w:p>
      <w:r>
        <w:t xml:space="preserve"/>
      </w:r>
    </w:p>
    <w:p>
      <w:pPr>
        <w:spacing w:after="100"/>
      </w:pPr>
      <w:r>
        <w:t xml:space="preserve">O `bugkillers-qa-agent` é a base operacional do QA.</w:t>
      </w:r>
    </w:p>
    <w:p>
      <w:r>
        <w:t xml:space="preserve"/>
      </w:r>
    </w:p>
    <w:p>
      <w:pPr>
        <w:spacing w:after="100"/>
      </w:pPr>
      <w:r>
        <w:t xml:space="preserve">É nele que vivem: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as skills;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 conversor de targets;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 engine genérica;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os packs de cliente;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os orquestradores;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 automação de browser;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 geração de artefatos e evidências.</w:t>
      </w:r>
    </w:p>
    <w:p>
      <w:r>
        <w:t xml:space="preserve"/>
      </w:r>
    </w:p>
    <w:p>
      <w:pPr>
        <w:spacing w:after="100"/>
      </w:pPr>
      <w:r>
        <w:t xml:space="preserve">Em outras palavras: é aqui que o trabalho operacional real acontece.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2.2 Plataforma web</w:t>
      </w:r>
    </w:p>
    <w:p>
      <w:r>
        <w:t xml:space="preserve"/>
      </w:r>
    </w:p>
    <w:p>
      <w:pPr>
        <w:spacing w:after="100"/>
      </w:pPr>
      <w:r>
        <w:t xml:space="preserve">A `bugkillers-qa-platform` é o componente voltado a gestão, acompanhamento e entrega.</w:t>
      </w:r>
    </w:p>
    <w:p>
      <w:r>
        <w:t xml:space="preserve"/>
      </w:r>
    </w:p>
    <w:p>
      <w:pPr>
        <w:spacing w:after="100"/>
      </w:pPr>
      <w:r>
        <w:t xml:space="preserve">Seu papel natural é: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centralizar visibilidade;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consolidar indicadores;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organizar execuções e entregas;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disponibilizar material final ao cliente;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apoiar coordenação operacional.</w:t>
      </w:r>
    </w:p>
    <w:p>
      <w:r>
        <w:t xml:space="preserve"/>
      </w:r>
    </w:p>
    <w:p>
      <w:pPr>
        <w:spacing w:after="100"/>
      </w:pPr>
      <w:r>
        <w:t xml:space="preserve">Ela não deve ser confundida com o ambiente principal de trabalho do QA.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3. Princípio operacional central</w:t>
      </w:r>
    </w:p>
    <w:p>
      <w:r>
        <w:t xml:space="preserve"/>
      </w:r>
    </w:p>
    <w:p>
      <w:pPr>
        <w:spacing w:after="100"/>
      </w:pPr>
      <w:r>
        <w:t xml:space="preserve">O QA da BKPilot opera o framework via CLI.</w:t>
      </w:r>
    </w:p>
    <w:p>
      <w:r>
        <w:t xml:space="preserve"/>
      </w:r>
    </w:p>
    <w:p>
      <w:pPr>
        <w:spacing w:after="100"/>
      </w:pPr>
      <w:r>
        <w:t xml:space="preserve">Essa afirmação precisa ser explícita porque ela reorganiza a leitura do ecossistema inteiro: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 plataforma web não substitui a execução local;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 agente local não é um acessório secundário;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as skills continuam sendo o núcleo do valor operacional.</w:t>
      </w:r>
    </w:p>
    <w:p>
      <w:r>
        <w:t xml:space="preserve"/>
      </w:r>
    </w:p>
    <w:p>
      <w:pPr>
        <w:spacing w:after="100"/>
      </w:pPr>
      <w:r>
        <w:t xml:space="preserve">Hoje, a execução acontece em CLIs suportadas pelo projeto, e não na interface web da plataforma.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4. O que a plataforma realmente entrega</w:t>
      </w:r>
    </w:p>
    <w:p>
      <w:r>
        <w:t xml:space="preserve"/>
      </w:r>
    </w:p>
    <w:p>
      <w:pPr>
        <w:spacing w:after="100"/>
      </w:pPr>
      <w:r>
        <w:t xml:space="preserve">Do ponto de vista de produto, o valor entregue pelo ecossistema não é apenas "rodar testes". O valor é combinar: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padronização de execução;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rastreabilidade;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evidência forte;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reaproveitamento de conhecimento;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capacidade de operar mais de um cliente;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menor acoplamento a uma única CLI.</w:t>
      </w:r>
    </w:p>
    <w:p>
      <w:r>
        <w:t xml:space="preserve"/>
      </w:r>
    </w:p>
    <w:p>
      <w:pPr>
        <w:spacing w:after="100"/>
      </w:pPr>
      <w:r>
        <w:t xml:space="preserve">Quando essas peças estão juntas, a BKPilot ganha escala sem perder qualidade de documentação e de prova.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5. Modelo técnico atual do agente</w:t>
      </w:r>
    </w:p>
    <w:p>
      <w:r>
        <w:t xml:space="preserve"/>
      </w:r>
    </w:p>
    <w:p>
      <w:pPr>
        <w:spacing w:after="100"/>
      </w:pPr>
      <w:r>
        <w:t xml:space="preserve">O estado atual do `bugkillers-qa-agent` pode ser lido em quatro camadas:</w:t>
      </w:r>
    </w:p>
    <w:p>
      <w:r>
        <w:t xml:space="preserve"/>
      </w:r>
    </w:p>
    <w:p>
      <w:pPr>
        <w:spacing w:after="100"/>
      </w:pPr>
      <w:r>
        <w:t xml:space="preserve">1. skills canônicas em `src/`;</w:t>
      </w:r>
    </w:p>
    <w:p>
      <w:pPr>
        <w:spacing w:after="100"/>
      </w:pPr>
      <w:r>
        <w:t xml:space="preserve">2. conversão e distribuição em `converter/` e `dist/`;</w:t>
      </w:r>
    </w:p>
    <w:p>
      <w:pPr>
        <w:spacing w:after="100"/>
      </w:pPr>
      <w:r>
        <w:t xml:space="preserve">3. engine genérica em `core/` e `cenarios/`;</w:t>
      </w:r>
    </w:p>
    <w:p>
      <w:pPr>
        <w:spacing w:after="100"/>
      </w:pPr>
      <w:r>
        <w:t xml:space="preserve">4. packs específicos por cliente em `clients/&lt;id&gt;/`.</w:t>
      </w:r>
    </w:p>
    <w:p>
      <w:r>
        <w:t xml:space="preserve"/>
      </w:r>
    </w:p>
    <w:p>
      <w:pPr>
        <w:spacing w:after="100"/>
      </w:pPr>
      <w:r>
        <w:t xml:space="preserve">Esse desenho já está implementado no repositório e precisa ser tratado como a base oficial da especificação.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6. Modelo multi-CLI</w:t>
      </w:r>
    </w:p>
    <w:p>
      <w:r>
        <w:t xml:space="preserve"/>
      </w:r>
    </w:p>
    <w:p>
      <w:pPr>
        <w:spacing w:after="100"/>
      </w:pPr>
      <w:r>
        <w:t xml:space="preserve">Um dos pontos mais importantes da atualização desta especificação é deixar explícito que o ecossistema do agente é multi-CLI.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6.1 O que isso quer dizer</w:t>
      </w:r>
    </w:p>
    <w:p>
      <w:r>
        <w:t xml:space="preserve"/>
      </w:r>
    </w:p>
    <w:p>
      <w:pPr>
        <w:spacing w:after="100"/>
      </w:pPr>
      <w:r>
        <w:t xml:space="preserve">Quer dizer que a mesma base de skills pode ser operada em mais de um ambiente de agente.</w:t>
      </w:r>
    </w:p>
    <w:p>
      <w:r>
        <w:t xml:space="preserve"/>
      </w:r>
    </w:p>
    <w:p>
      <w:pPr>
        <w:spacing w:after="100"/>
      </w:pPr>
      <w:r>
        <w:t xml:space="preserve">Hoje, os três targets reais do projeto são:</w:t>
      </w:r>
    </w:p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100"/>
          </w:tcPr>
          <w:p>
            <w:pPr>
              <w:spacing w:after="40"/>
            </w:pPr>
            <w:r>
              <w:rPr>
                <w:b/>
                <w:bCs/>
              </w:rPr>
              <w:t xml:space="preserve">Target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/>
                <w:bCs/>
              </w:rPr>
              <w:t xml:space="preserve">Destino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/>
                <w:bCs/>
              </w:rPr>
              <w:t xml:space="preserve">Papel operacional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Claude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`dist/claude/` + `.claude/commands/`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execução via Claude Code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Codex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`dist/codex/`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execução via Codex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OpenCode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`dist/opencode/`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execução via OpenCode</w:t>
            </w:r>
          </w:p>
        </w:tc>
      </w:tr>
    </w:tbl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6.2 O que isso não quer dizer</w:t>
      </w:r>
    </w:p>
    <w:p>
      <w:r>
        <w:t xml:space="preserve"/>
      </w:r>
    </w:p>
    <w:p>
      <w:pPr>
        <w:spacing w:after="100"/>
      </w:pPr>
      <w:r>
        <w:t xml:space="preserve">Não quer dizer que existem três produtos diferentes sendo mantidos separadamente.</w:t>
      </w:r>
    </w:p>
    <w:p>
      <w:r>
        <w:t xml:space="preserve"/>
      </w:r>
    </w:p>
    <w:p>
      <w:pPr>
        <w:spacing w:after="100"/>
      </w:pPr>
      <w:r>
        <w:t xml:space="preserve">Também não quer dizer que cada modelo vira automaticamente um target de build.</w:t>
      </w:r>
    </w:p>
    <w:p>
      <w:r>
        <w:t xml:space="preserve"/>
      </w:r>
    </w:p>
    <w:p>
      <w:pPr>
        <w:spacing w:after="100"/>
      </w:pPr>
      <w:r>
        <w:t xml:space="preserve">O projeto é multi-CLI na distribuição e multi-ICL na operação, mas essas duas camadas precisam ser distinguidas.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7. Multi-CLI vs. Multi-ICL</w:t>
      </w:r>
    </w:p>
    <w:p>
      <w:r>
        <w:t xml:space="preserve"/>
      </w:r>
    </w:p>
    <w:p>
      <w:pPr>
        <w:spacing w:after="100"/>
      </w:pPr>
      <w:r>
        <w:t xml:space="preserve">Essa distinção merece uma seção própria porque ela costuma gerar confusão.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7.1 Multi-CLI</w:t>
      </w:r>
    </w:p>
    <w:p>
      <w:r>
        <w:t xml:space="preserve"/>
      </w:r>
    </w:p>
    <w:p>
      <w:pPr>
        <w:spacing w:after="100"/>
      </w:pPr>
      <w:r>
        <w:t xml:space="preserve">Refere-se ao ambiente operacional usado pelo QA: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Claude Code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Codex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OpenCode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7.2 Multi-ICL</w:t>
      </w:r>
    </w:p>
    <w:p>
      <w:r>
        <w:t xml:space="preserve"/>
      </w:r>
    </w:p>
    <w:p>
      <w:pPr>
        <w:spacing w:after="100"/>
      </w:pPr>
      <w:r>
        <w:t xml:space="preserve">Refere-se ao fato de que um mesmo front-end, especialmente o OpenCode, pode operar com diferentes provedores e modelos.</w:t>
      </w:r>
    </w:p>
    <w:p>
      <w:r>
        <w:t xml:space="preserve"/>
      </w:r>
    </w:p>
    <w:p>
      <w:pPr>
        <w:spacing w:after="100"/>
      </w:pPr>
      <w:r>
        <w:t xml:space="preserve">Ou seja: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 target de build é um;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os modelos por trás daquele target podem variar.</w:t>
      </w:r>
    </w:p>
    <w:p>
      <w:r>
        <w:t xml:space="preserve"/>
      </w:r>
    </w:p>
    <w:p>
      <w:pPr>
        <w:spacing w:after="100"/>
      </w:pPr>
      <w:r>
        <w:t xml:space="preserve">Essa leitura é mais precisa do que listar cada modelo como se fosse um target técnico independente do conversor.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8. Fonte única das skills</w:t>
      </w:r>
    </w:p>
    <w:p>
      <w:r>
        <w:t xml:space="preserve"/>
      </w:r>
    </w:p>
    <w:p>
      <w:pPr>
        <w:spacing w:after="100"/>
      </w:pPr>
      <w:r>
        <w:t xml:space="preserve">As skills devem continuar sendo tratadas como o centro do produto operacional.</w:t>
      </w:r>
    </w:p>
    <w:p>
      <w:r>
        <w:t xml:space="preserve"/>
      </w:r>
    </w:p>
    <w:p>
      <w:pPr>
        <w:spacing w:after="100"/>
      </w:pPr>
      <w:r>
        <w:t xml:space="preserve">Elas são escritas em `src/*.md` com frontmatter e blocos compartilhados. Essa base canônica é importante porque: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evita drift entre CLIs;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reduz retrabalho;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preserva consistência de comportamento;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facilita auditoria e evolução.</w:t>
      </w:r>
    </w:p>
    <w:p>
      <w:r>
        <w:t xml:space="preserve"/>
      </w:r>
    </w:p>
    <w:p>
      <w:pPr>
        <w:spacing w:after="100"/>
      </w:pPr>
      <w:r>
        <w:t xml:space="preserve">Sem essa fonte única, o ecossistema rapidamente se fragmentaria.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9. Skill Converter</w:t>
      </w:r>
    </w:p>
    <w:p>
      <w:r>
        <w:t xml:space="preserve"/>
      </w:r>
    </w:p>
    <w:p>
      <w:pPr>
        <w:spacing w:after="100"/>
      </w:pPr>
      <w:r>
        <w:t xml:space="preserve">O conversor existe para transformar a base canônica em distribuições por target sem obrigar o time a manter múltiplas versões da mesma skill.</w:t>
      </w:r>
    </w:p>
    <w:p>
      <w:r>
        <w:t xml:space="preserve"/>
      </w:r>
    </w:p>
    <w:p>
      <w:pPr>
        <w:spacing w:after="100"/>
      </w:pPr>
      <w:r>
        <w:t xml:space="preserve">Isso é uma peça técnica e também uma peça estratégica. Ele reduz lock-in.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9.1 Componentes principais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`converter/parser.js`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`converter/lint.js`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`converter/render.js`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`converter/tools_map.yaml`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`converter/targets/*`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9.2 Papel de negócio</w:t>
      </w:r>
    </w:p>
    <w:p>
      <w:r>
        <w:t xml:space="preserve"/>
      </w:r>
    </w:p>
    <w:p>
      <w:pPr>
        <w:spacing w:after="100"/>
      </w:pPr>
      <w:r>
        <w:t xml:space="preserve">Do ponto de vista de produto, isso significa que a BKPilot preserva propriedade sobre suas skills e reduz dependência de um único ambiente de execução.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10. Arquitetura multi-tenant</w:t>
      </w:r>
    </w:p>
    <w:p>
      <w:r>
        <w:t xml:space="preserve"/>
      </w:r>
    </w:p>
    <w:p>
      <w:pPr>
        <w:spacing w:after="100"/>
      </w:pPr>
      <w:r>
        <w:t xml:space="preserve">Outro eixo central do projeto é o isolamento por cliente.</w:t>
      </w:r>
    </w:p>
    <w:p>
      <w:r>
        <w:t xml:space="preserve"/>
      </w:r>
    </w:p>
    <w:p>
      <w:pPr>
        <w:spacing w:after="100"/>
      </w:pPr>
      <w:r>
        <w:t xml:space="preserve">Hoje, esse isolamento já existe no desenho implementado: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clients/&lt;id&gt;/            comportamento e material do cliente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estado/&lt;client&gt;/         memória de exploração do cliente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resultado/&lt;client&gt;/&lt;ts&gt;/ evidência e saída daquela execução</w:t>
      </w:r>
    </w:p>
    <w:p>
      <w:r>
        <w:t xml:space="preserve"/>
      </w:r>
    </w:p>
    <w:p>
      <w:pPr>
        <w:spacing w:after="100"/>
      </w:pPr>
      <w:r>
        <w:t xml:space="preserve">Isso corrige um problema estrutural comum em agentes acoplados: a mistura de regras específicas de cliente com engine genérica.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11. Client packs</w:t>
      </w:r>
    </w:p>
    <w:p>
      <w:r>
        <w:t xml:space="preserve"/>
      </w:r>
    </w:p>
    <w:p>
      <w:pPr>
        <w:spacing w:after="100"/>
      </w:pPr>
      <w:r>
        <w:t xml:space="preserve">Cada cliente é representado por um pack em `clients/&lt;id&gt;/`.</w:t>
      </w:r>
    </w:p>
    <w:p>
      <w:r>
        <w:t xml:space="preserve"/>
      </w:r>
    </w:p>
    <w:p>
      <w:pPr>
        <w:spacing w:after="100"/>
      </w:pPr>
      <w:r>
        <w:t xml:space="preserve">Esse pack pode conter: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`config.json`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`login.js`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`flows/`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`scripts/`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`bugs/&lt;data&gt;/`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`fixtures/`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`cenarios/`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11.1 Por que isso é importante para a plataforma</w:t>
      </w:r>
    </w:p>
    <w:p>
      <w:r>
        <w:t xml:space="preserve"/>
      </w:r>
    </w:p>
    <w:p>
      <w:pPr>
        <w:spacing w:after="100"/>
      </w:pPr>
      <w:r>
        <w:t xml:space="preserve">Porque a escalabilidade real do ecossistema depende muito mais da facilidade de onboarding de cliente do que da sofisticação abstrata da engine.</w:t>
      </w:r>
    </w:p>
    <w:p>
      <w:r>
        <w:t xml:space="preserve"/>
      </w:r>
    </w:p>
    <w:p>
      <w:pPr>
        <w:spacing w:after="100"/>
      </w:pPr>
      <w:r>
        <w:t xml:space="preserve">Se para cada cliente novo o time precisar reescrever lógica do core, a plataforma perde escalabilidade real.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12. Engine genérica</w:t>
      </w:r>
    </w:p>
    <w:p>
      <w:r>
        <w:t xml:space="preserve"/>
      </w:r>
    </w:p>
    <w:p>
      <w:pPr>
        <w:spacing w:after="100"/>
      </w:pPr>
      <w:r>
        <w:t xml:space="preserve">O core do agente concentra funções compartilhadas que não devem conhecer particularidades de domínio.</w:t>
      </w:r>
    </w:p>
    <w:p>
      <w:r>
        <w:t xml:space="preserve"/>
      </w:r>
    </w:p>
    <w:p>
      <w:pPr>
        <w:spacing w:after="100"/>
      </w:pPr>
      <w:r>
        <w:t xml:space="preserve">Módulos principais:</w:t>
      </w:r>
    </w:p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auto" w:w="100"/>
          </w:tcPr>
          <w:p>
            <w:pPr>
              <w:spacing w:after="40"/>
            </w:pPr>
            <w:r>
              <w:rPr>
                <w:b/>
                <w:bCs/>
              </w:rPr>
              <w:t xml:space="preserve">Módulo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`core/paths.js`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organização de paths por cliente e timestamp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`core/env.js`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segurança e carregamento de ambiente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`core/client.js`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carregamento de client packs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`core/logger.js`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rastreabilidade operacional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`core/browser.js`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browser e monitoramento embutido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`core/evidence.js`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tratamento de evidências de vídeo</w:t>
            </w:r>
          </w:p>
        </w:tc>
      </w:tr>
    </w:tbl>
    <w:p>
      <w:r>
        <w:t xml:space="preserve"/>
      </w:r>
    </w:p>
    <w:p>
      <w:pPr>
        <w:spacing w:after="100"/>
      </w:pPr>
      <w:r>
        <w:t xml:space="preserve">Esse desenho permite que a inteligência específica do cliente continue fora da base compartilhada.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13. Orquestradores do engine</w:t>
      </w:r>
    </w:p>
    <w:p>
      <w:r>
        <w:t xml:space="preserve"/>
      </w:r>
    </w:p>
    <w:p>
      <w:pPr>
        <w:spacing w:after="100"/>
      </w:pPr>
      <w:r>
        <w:t xml:space="preserve">A pasta `cenarios/` concentra orquestradores genéricos.</w:t>
      </w:r>
    </w:p>
    <w:p>
      <w:r>
        <w:t xml:space="preserve"/>
      </w:r>
    </w:p>
    <w:p>
      <w:pPr>
        <w:spacing w:after="100"/>
      </w:pPr>
      <w:r>
        <w:t xml:space="preserve">Hoje os principais são:</w:t>
      </w:r>
    </w:p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auto" w:w="100"/>
          </w:tcPr>
          <w:p>
            <w:pPr>
              <w:spacing w:after="40"/>
            </w:pPr>
            <w:r>
              <w:rPr>
                <w:b/>
                <w:bCs/>
              </w:rPr>
              <w:t xml:space="preserve">Script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/>
                <w:bCs/>
              </w:rPr>
              <w:t xml:space="preserve">Finalidade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`_executar_planilha.js`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execução batch de cenários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`_retestar_bug.js`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reteste de bugs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`_md_to_pdf.js`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conversão de markdown para PDF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`_validar_ia.js`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validação semântica auxiliar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`_gerar_planilha_ia.js`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geração de planilhas para domínio de IA</w:t>
            </w:r>
          </w:p>
        </w:tc>
      </w:tr>
    </w:tbl>
    <w:p>
      <w:r>
        <w:t xml:space="preserve"/>
      </w:r>
    </w:p>
    <w:p>
      <w:pPr>
        <w:spacing w:after="100"/>
      </w:pPr>
      <w:r>
        <w:t xml:space="preserve">Esses scripts mostram que o agente não depende apenas do raciocínio do modelo. Há uma camada de execução determinística sustentando o processo.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14. Papel das skills no produto</w:t>
      </w:r>
    </w:p>
    <w:p>
      <w:r>
        <w:t xml:space="preserve"/>
      </w:r>
    </w:p>
    <w:p>
      <w:pPr>
        <w:spacing w:after="100"/>
      </w:pPr>
      <w:r>
        <w:t xml:space="preserve">As skills são a superfície operacional do framework. Hoje o projeto trabalha com 16 skills principais cobrindo: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exploração;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geração de cenários;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execução funcional;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regressão;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auditorias de acessibilidade, performance, API e usabilidade;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testes em IA;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relatórios;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consolidação de bugs.</w:t>
      </w:r>
    </w:p>
    <w:p>
      <w:r>
        <w:t xml:space="preserve"/>
      </w:r>
    </w:p>
    <w:p>
      <w:pPr>
        <w:spacing w:after="100"/>
      </w:pPr>
      <w:r>
        <w:t xml:space="preserve">Elas representam o método operacional BKPilot encapsulado em comandos reutilizáveis.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15. Evidência, logs e rastreabilidade</w:t>
      </w:r>
    </w:p>
    <w:p>
      <w:r>
        <w:t xml:space="preserve"/>
      </w:r>
    </w:p>
    <w:p>
      <w:pPr>
        <w:spacing w:after="100"/>
      </w:pPr>
      <w:r>
        <w:t xml:space="preserve">No contexto desta plataforma, evidência não é um acessório.</w:t>
      </w:r>
    </w:p>
    <w:p>
      <w:r>
        <w:t xml:space="preserve"/>
      </w:r>
    </w:p>
    <w:p>
      <w:pPr>
        <w:spacing w:after="100"/>
      </w:pPr>
      <w:r>
        <w:t xml:space="preserve">Ela é parte do produto.</w:t>
      </w:r>
    </w:p>
    <w:p>
      <w:r>
        <w:t xml:space="preserve"/>
      </w:r>
    </w:p>
    <w:p>
      <w:pPr>
        <w:spacing w:after="100"/>
      </w:pPr>
      <w:r>
        <w:t xml:space="preserve">Sem estrutura de saída consistente, o sistema pode até executar testes, mas não consegue sustentar: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auditoria interna;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entrega confiável ao cliente;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comparação entre execuções;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reuso em regressão;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fechamento defensável de bug.</w:t>
      </w:r>
    </w:p>
    <w:p>
      <w:r>
        <w:t xml:space="preserve"/>
      </w:r>
    </w:p>
    <w:p>
      <w:pPr>
        <w:spacing w:after="100"/>
      </w:pPr>
      <w:r>
        <w:t xml:space="preserve">Por isso, a arquitetura incorpora como parte do desenho: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screenshots;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vídeos;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`console_log.json`;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`network_log.json`;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`cleanup_log.json`;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`progress.log`;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`reauth.json` quando aplicável.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16. Estrutura atual de artefatos</w:t>
      </w:r>
    </w:p>
    <w:p>
      <w:r>
        <w:t xml:space="preserve"/>
      </w:r>
    </w:p>
    <w:p>
      <w:pPr>
        <w:spacing w:after="100"/>
      </w:pPr>
      <w:r>
        <w:t xml:space="preserve">O estado atual do repositório indica o seguinte desenho: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estado/&lt;client&gt;/                  memória da exploração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resultado/&lt;client&gt;/&lt;timestamp&gt;/   artefatos da execução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clients/&lt;client&gt;/cenarios/        planilhas e materiais persistentes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clients/&lt;client&gt;/bugs/&lt;data&gt;/     exports e anexos de bugs</w:t>
      </w:r>
    </w:p>
    <w:p>
      <w:r>
        <w:t xml:space="preserve"/>
      </w:r>
    </w:p>
    <w:p>
      <w:pPr>
        <w:spacing w:after="100"/>
      </w:pPr>
      <w:r>
        <w:t xml:space="preserve">Essa é a estrutura que a especificação deve considerar como vigente.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17. Regras de segurança e operação</w:t>
      </w:r>
    </w:p>
    <w:p>
      <w:r>
        <w:t xml:space="preserve"/>
      </w:r>
    </w:p>
    <w:p>
      <w:pPr>
        <w:spacing w:after="100"/>
      </w:pPr>
      <w:r>
        <w:t xml:space="preserve">Algumas regras não são apenas boas práticas. Elas fazem parte da disciplina operacional do produto.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17.1 Credenciais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senhas devem vir de `.env`;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senha inline em comando deve ser bloqueada;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credenciais não devem aparecer em logs ou evidências.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17.2 Ambiente mutativo</w:t>
      </w:r>
    </w:p>
    <w:p>
      <w:r>
        <w:t xml:space="preserve"/>
      </w:r>
    </w:p>
    <w:p>
      <w:pPr>
        <w:spacing w:after="100"/>
      </w:pPr>
      <w:r>
        <w:t xml:space="preserve">Se o projeto pode escrever no sistema, isso precisa acontecer apenas em ambiente controlado.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17.3 Cleanup</w:t>
      </w:r>
    </w:p>
    <w:p>
      <w:r>
        <w:t xml:space="preserve"/>
      </w:r>
    </w:p>
    <w:p>
      <w:pPr>
        <w:spacing w:after="100"/>
      </w:pPr>
      <w:r>
        <w:t xml:space="preserve">Quando o teste cria dados, a responsabilidade de limpeza ou de registro da pendência precisa estar explícita.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18. Papel da plataforma web</w:t>
      </w:r>
    </w:p>
    <w:p>
      <w:r>
        <w:t xml:space="preserve"/>
      </w:r>
    </w:p>
    <w:p>
      <w:pPr>
        <w:spacing w:after="100"/>
      </w:pPr>
      <w:r>
        <w:t xml:space="preserve">É importante deixar isso cristalino.</w:t>
      </w:r>
    </w:p>
    <w:p>
      <w:r>
        <w:t xml:space="preserve"/>
      </w:r>
    </w:p>
    <w:p>
      <w:pPr>
        <w:spacing w:after="100"/>
      </w:pPr>
      <w:r>
        <w:t xml:space="preserve">A plataforma web não deve ser descrita como se fosse o ambiente principal onde o QA opera o agente.</w:t>
      </w:r>
    </w:p>
    <w:p>
      <w:r>
        <w:t xml:space="preserve"/>
      </w:r>
    </w:p>
    <w:p>
      <w:pPr>
        <w:spacing w:after="100"/>
      </w:pPr>
      <w:r>
        <w:t xml:space="preserve">O papel mais coerente para ela é: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portal de gestão;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acompanhamento de ciclo;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consolidação de métricas;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interface de entrega;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organização de material final.</w:t>
      </w:r>
    </w:p>
    <w:p>
      <w:r>
        <w:t xml:space="preserve"/>
      </w:r>
    </w:p>
    <w:p>
      <w:pPr>
        <w:spacing w:after="100"/>
      </w:pPr>
      <w:r>
        <w:t xml:space="preserve">Ela não substitui a execução local via CLI.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19. Bootstrap de cliente novo: estado atual vs. roadmap</w:t>
      </w:r>
    </w:p>
    <w:p>
      <w:r>
        <w:t xml:space="preserve"/>
      </w:r>
    </w:p>
    <w:p>
      <w:pPr>
        <w:spacing w:after="100"/>
      </w:pPr>
      <w:r>
        <w:t xml:space="preserve">Na versão anterior da especificação, o documento falava em um bootstrap baseado em: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`templates/projeto-novo/`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`scripts/novo-projeto.js`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`projetos/&lt;slug&gt;/`</w:t>
      </w:r>
    </w:p>
    <w:p>
      <w:r>
        <w:t xml:space="preserve"/>
      </w:r>
    </w:p>
    <w:p>
      <w:pPr>
        <w:spacing w:after="100"/>
      </w:pPr>
      <w:r>
        <w:t xml:space="preserve">Esse desenho não corresponde ao estado atual do repositório.</w:t>
      </w:r>
    </w:p>
    <w:p>
      <w:r>
        <w:t xml:space="preserve"/>
      </w:r>
    </w:p>
    <w:p>
      <w:pPr>
        <w:spacing w:after="100"/>
      </w:pPr>
      <w:r>
        <w:t xml:space="preserve">Hoje, o onboarding real acontece pela criação manual de um pack em `clients/&lt;id&gt;/`, seguindo o contrato vigente.</w:t>
      </w:r>
    </w:p>
    <w:p>
      <w:r>
        <w:t xml:space="preserve"/>
      </w:r>
    </w:p>
    <w:p>
      <w:pPr>
        <w:spacing w:after="100"/>
      </w:pPr>
      <w:r>
        <w:t xml:space="preserve">Isso significa que o bootstrap automatizado pode continuar existindo como ideia futura, mas precisa ser tratado como roadmap, não como funcionalidade já implementada.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20. Processo de desenvolvimento</w:t>
      </w:r>
    </w:p>
    <w:p>
      <w:r>
        <w:t xml:space="preserve"/>
      </w:r>
    </w:p>
    <w:p>
      <w:pPr>
        <w:spacing w:after="100"/>
      </w:pPr>
      <w:r>
        <w:t xml:space="preserve">O processo de desenvolvimento do ecossistema deve preservar alguns princípios: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uma única fonte de skill;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revisão antes de multiplicar distribuição;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separação clara entre implementação atual e intenção futura;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commit humano e responsabilidade explícita nas mudanças.</w:t>
      </w:r>
    </w:p>
    <w:p>
      <w:r>
        <w:t xml:space="preserve"/>
      </w:r>
    </w:p>
    <w:p>
      <w:pPr>
        <w:spacing w:after="100"/>
      </w:pPr>
      <w:r>
        <w:t xml:space="preserve">Mais importante do que a combinação exata de modelos por etapa é manter coerência arquitetural no produto.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21. O que esta v1.5 corrige</w:t>
      </w:r>
    </w:p>
    <w:p>
      <w:r>
        <w:t xml:space="preserve"/>
      </w:r>
    </w:p>
    <w:p>
      <w:pPr>
        <w:spacing w:after="100"/>
      </w:pPr>
      <w:r>
        <w:t xml:space="preserve">Esta versão corrige principalmente quatro distorções:</w:t>
      </w:r>
    </w:p>
    <w:p>
      <w:r>
        <w:t xml:space="preserve"/>
      </w:r>
    </w:p>
    <w:p>
      <w:pPr>
        <w:spacing w:after="100"/>
      </w:pPr>
      <w:r>
        <w:t xml:space="preserve">1. explicita o caráter multi-CLI do agente;</w:t>
      </w:r>
    </w:p>
    <w:p>
      <w:pPr>
        <w:spacing w:after="100"/>
      </w:pPr>
      <w:r>
        <w:t xml:space="preserve">2. corrige a leitura equivocada de multi-ICL como se cada modelo fosse target de build;</w:t>
      </w:r>
    </w:p>
    <w:p>
      <w:pPr>
        <w:spacing w:after="100"/>
      </w:pPr>
      <w:r>
        <w:t xml:space="preserve">3. alinha a especificação ao multi-tenant real em `clients/&lt;id&gt;/`;</w:t>
      </w:r>
    </w:p>
    <w:p>
      <w:pPr>
        <w:spacing w:after="100"/>
      </w:pPr>
      <w:r>
        <w:t xml:space="preserve">4. retira do campo de "implementado" o bootstrap que ainda não existe no código atual.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22. Conclusão</w:t>
      </w:r>
    </w:p>
    <w:p>
      <w:r>
        <w:t xml:space="preserve"/>
      </w:r>
    </w:p>
    <w:p>
      <w:pPr>
        <w:spacing w:after="100"/>
      </w:pPr>
      <w:r>
        <w:t xml:space="preserve">O ecossistema BKPilot deve ser entendido hoje da seguinte forma: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 agente local é o núcleo operacional do QA;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 plataforma web é o núcleo de gestão e entrega;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as skills continuam sendo o principal ativo operacional;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 projeto é multi-CLI por distribuição;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 projeto é multi-tenant por cliente;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 especificação deve refletir a realidade implementada, sem esconder o roadmap, mas sem misturá-lo com o presente.</w:t>
      </w:r>
    </w:p>
    <w:p>
      <w:r>
        <w:t xml:space="preserve"/>
      </w:r>
    </w:p>
    <w:p>
      <w:pPr>
        <w:spacing w:after="100"/>
      </w:pPr>
      <w:r>
        <w:t xml:space="preserve">Esse alinhamento é essencial para que produto, arquitetura e operação evoluam na mesma direção.</w:t>
      </w:r>
    </w:p>
    <w:p>
      <w:r>
        <w:t xml:space="preserve"/>
      </w:r>
    </w:p>
    <w:p>
      <w:pPr>
        <w:spacing w:after="100"/>
      </w:pPr>
      <w:r>
        <w:t xml:space="preserve">Confidencial - BKPilot - Setor de Inteligência Artificial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Especificacao Tecnica BKPilot v1.5</dc:title>
  <dc:creator>BKPilot</dc:creator>
  <cp:lastModifiedBy>Un-named</cp:lastModifiedBy>
  <cp:revision>1</cp:revision>
  <dcterms:created xsi:type="dcterms:W3CDTF">2026-04-19T21:59:48.462Z</dcterms:created>
  <dcterms:modified xsi:type="dcterms:W3CDTF">2026-04-19T21:59:48.466Z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