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 empresas trabajan con informes. Estos se generan a partir de ciertos datos y están pensados para que cualquier persona pueda entender dichos datos y tomar decisiones; además de su fácil impresión y otros métodos interactivos. Para generar uno se debe tener una planificación clara de lo que se quiere plasmar y de qué manera.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 informe siempre incluye: El número de páginas, fecha de creación, fecha en que se imprime, agrupaciones de registros y los sumarios de datos. Esto permite contemplar de forma clara los detalles más importantes.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Hay que saber si el IDE está orientado a informes incrustados o no incrustados, ya que ayudará a elegir la estructura más adecuada.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Un informe incrustado es un informe que se ha importado a un proyecto en un IDE o que se ha creado en él. Estará contenido en una clase. Funcionalidad:</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1440" w:hanging="360"/>
        <w:rPr>
          <w:sz w:val="20"/>
          <w:szCs w:val="20"/>
        </w:rPr>
      </w:pPr>
      <w:r w:rsidDel="00000000" w:rsidR="00000000" w:rsidRPr="00000000">
        <w:rPr>
          <w:sz w:val="20"/>
          <w:szCs w:val="20"/>
          <w:rtl w:val="0"/>
        </w:rPr>
        <w:t xml:space="preserve">Se genera una clase contenedora con el mismo nombre que el informe. </w:t>
      </w:r>
    </w:p>
    <w:p w:rsidR="00000000" w:rsidDel="00000000" w:rsidP="00000000" w:rsidRDefault="00000000" w:rsidRPr="00000000" w14:paraId="0000000A">
      <w:pPr>
        <w:numPr>
          <w:ilvl w:val="0"/>
          <w:numId w:val="1"/>
        </w:numPr>
        <w:ind w:left="1440" w:hanging="360"/>
        <w:rPr>
          <w:sz w:val="20"/>
          <w:szCs w:val="20"/>
        </w:rPr>
      </w:pPr>
      <w:r w:rsidDel="00000000" w:rsidR="00000000" w:rsidRPr="00000000">
        <w:rPr>
          <w:sz w:val="20"/>
          <w:szCs w:val="20"/>
          <w:rtl w:val="0"/>
        </w:rPr>
        <w:t xml:space="preserve">Todo el código del proyecto interactúa con la clase del informe.</w:t>
      </w:r>
    </w:p>
    <w:p w:rsidR="00000000" w:rsidDel="00000000" w:rsidP="00000000" w:rsidRDefault="00000000" w:rsidRPr="00000000" w14:paraId="0000000B">
      <w:pPr>
        <w:numPr>
          <w:ilvl w:val="0"/>
          <w:numId w:val="1"/>
        </w:numPr>
        <w:ind w:left="1440" w:hanging="360"/>
        <w:rPr>
          <w:sz w:val="20"/>
          <w:szCs w:val="20"/>
        </w:rPr>
      </w:pPr>
      <w:r w:rsidDel="00000000" w:rsidR="00000000" w:rsidRPr="00000000">
        <w:rPr>
          <w:sz w:val="20"/>
          <w:szCs w:val="20"/>
          <w:rtl w:val="0"/>
        </w:rPr>
        <w:t xml:space="preserve">Luego ambos se incrustan en el ensamblaje.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Un informe no incrustado es externo a cualquier proyecto y hay que cargarlo en un modelo de objetos. Funcionalidad: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1440" w:hanging="360"/>
        <w:rPr>
          <w:sz w:val="20"/>
          <w:szCs w:val="20"/>
        </w:rPr>
      </w:pPr>
      <w:r w:rsidDel="00000000" w:rsidR="00000000" w:rsidRPr="00000000">
        <w:rPr>
          <w:sz w:val="20"/>
          <w:szCs w:val="20"/>
          <w:rtl w:val="0"/>
        </w:rPr>
        <w:t xml:space="preserve">Si está almacenado en el dispositivo, se debe acceder mediante la ruta del directorio.</w:t>
      </w:r>
    </w:p>
    <w:p w:rsidR="00000000" w:rsidDel="00000000" w:rsidP="00000000" w:rsidRDefault="00000000" w:rsidRPr="00000000" w14:paraId="00000010">
      <w:pPr>
        <w:numPr>
          <w:ilvl w:val="0"/>
          <w:numId w:val="2"/>
        </w:numPr>
        <w:ind w:left="1440" w:hanging="360"/>
        <w:rPr>
          <w:sz w:val="20"/>
          <w:szCs w:val="20"/>
        </w:rPr>
      </w:pPr>
      <w:r w:rsidDel="00000000" w:rsidR="00000000" w:rsidRPr="00000000">
        <w:rPr>
          <w:sz w:val="20"/>
          <w:szCs w:val="20"/>
          <w:rtl w:val="0"/>
        </w:rPr>
        <w:t xml:space="preserve">Si está almacenado en un servidor web, se debe acceder mediante peticiones del mismo.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Los informes incrustados son más seguros y simplifican la implementación del proyecto ya que no es necesario trabajar con archivos, ni conexión, ni rutas, ni que pueda variar el informe.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Las herramientas gráficas del IDE permiten diseñar las conexiones de datos e informes.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estructura general de un informe se divide en varias secciones: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Cabecera del informe: Aparece en la primera posición del informe, este incluye el título y fecha en que se realiza.</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Cabecera de página: Se usa para añadir información, esta aparece en la parte superior de cada página. Incluye el encabezado de la columna, el número de página y la fecha.</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Cabecera de grupo: Se usa en el grupo de registros para indicar dónde empieza cada grupo. Incluye el valor de campo de agrupación con su propio encabezado.</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Detalle: Sección más interna del informe, constituye el cuerpo del informe y se imprime una vez por registro. En esta se muestran los detalles de los registros y la mayoría de datos.</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Pie de página: Especifica la información de la parte inferior de cada página del informe con la fecha o número de página.</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Pie del informe: Especifica la información que solo aparece en la parte final, como los totales generales o gráficos y tablas cruzadas. Puede dejarse en blanco.</w:t>
      </w:r>
    </w:p>
    <w:p w:rsidR="00000000" w:rsidDel="00000000" w:rsidP="00000000" w:rsidRDefault="00000000" w:rsidRPr="00000000" w14:paraId="00000022">
      <w:pPr>
        <w:ind w:left="0" w:firstLine="0"/>
        <w:rPr/>
      </w:pPr>
      <w:r w:rsidDel="00000000" w:rsidR="00000000" w:rsidRPr="00000000">
        <w:rPr>
          <w:rtl w:val="0"/>
        </w:rPr>
        <w:t xml:space="preserve">Los grupos de un informe son filtros que permiten ordenar los datos por criterios. Estos no son obligatorios y en algunos casos pueden no hacer falta. Contienen una cabecera y un pie. La cabecera contiene el nombre del grupo y el pie contiene el valor del resumen.</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Secciones en PHP Reports: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Sección de documento: Recopila las estadísticas y las guarda hasta el</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final del informe.</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Sección de página: Recopila información hasta el final de la página y se restablece al principio de la página nueva.</w:t>
      </w:r>
    </w:p>
    <w:p w:rsidR="00000000" w:rsidDel="00000000" w:rsidP="00000000" w:rsidRDefault="00000000" w:rsidRPr="00000000" w14:paraId="0000002A">
      <w:pPr>
        <w:ind w:left="1440" w:firstLine="0"/>
        <w:rPr>
          <w:sz w:val="20"/>
          <w:szCs w:val="20"/>
        </w:rPr>
      </w:pPr>
      <w:r w:rsidDel="00000000" w:rsidR="00000000" w:rsidRPr="00000000">
        <w:rPr>
          <w:rtl w:val="0"/>
        </w:rPr>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Sección de grupo:Mantiene la información hasta el final del grupo. Este contiene un conjunto de datos definidos por una expresión de ruptura (cualquier tipo de campo que esté en su conjunto de datos)</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 suelen usar filtros de datos para trabajar con los que interesen solamente. Se suele usar para un grupo específico.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pag8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