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9A261" w14:textId="77777777" w:rsidR="00AE6967" w:rsidRPr="0024293C" w:rsidRDefault="00AE6967" w:rsidP="00AE6967">
      <w:pPr>
        <w:rPr>
          <w:rFonts w:cs="Calibri"/>
        </w:rPr>
      </w:pPr>
      <w:bookmarkStart w:id="0" w:name="_Toc93503217"/>
      <w:bookmarkStart w:id="1" w:name="_Toc102682486"/>
      <w:bookmarkStart w:id="2" w:name="_Toc63683684"/>
      <w:bookmarkStart w:id="3" w:name="_Toc35870900"/>
      <w:bookmarkStart w:id="4" w:name="_Toc518896437"/>
      <w:bookmarkStart w:id="5" w:name="_Toc518385336"/>
      <w:bookmarkStart w:id="6" w:name="_Toc479251360"/>
      <w:bookmarkStart w:id="7" w:name="_Toc477626642"/>
      <w:r w:rsidRPr="0024293C">
        <w:rPr>
          <w:rFonts w:cs="Calibri"/>
          <w:noProof/>
        </w:rPr>
        <w:drawing>
          <wp:anchor distT="0" distB="0" distL="114300" distR="114300" simplePos="0" relativeHeight="251659264" behindDoc="1" locked="0" layoutInCell="1" allowOverlap="1" wp14:anchorId="26BCD7C7" wp14:editId="35AEC76F">
            <wp:simplePos x="0" y="0"/>
            <wp:positionH relativeFrom="margin">
              <wp:posOffset>-838200</wp:posOffset>
            </wp:positionH>
            <wp:positionV relativeFrom="margin">
              <wp:posOffset>-445509</wp:posOffset>
            </wp:positionV>
            <wp:extent cx="7774088" cy="10060585"/>
            <wp:effectExtent l="0" t="0" r="0" b="0"/>
            <wp:wrapNone/>
            <wp:docPr id="5" name="Imagen 5" descr="PLANTILLA DE EVALUACIÓN&#10;">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PLANTILLA DE EVALUACIÓN&#10;">
                      <a:extLst>
                        <a:ext uri="{C183D7F6-B498-43B3-948B-1728B52AA6E4}">
                          <adec:decorative xmlns:adec="http://schemas.microsoft.com/office/drawing/2017/decorative" val="0"/>
                        </a:ext>
                      </a:extLst>
                    </pic:cNvPr>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7774088" cy="10060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272C4B" w14:textId="77777777" w:rsidR="00AE6967" w:rsidRPr="0024293C" w:rsidRDefault="00AE6967" w:rsidP="00AE6967">
      <w:pPr>
        <w:rPr>
          <w:rFonts w:cs="Calibri"/>
        </w:rPr>
      </w:pPr>
    </w:p>
    <w:p w14:paraId="4EDB16E8" w14:textId="77777777" w:rsidR="00AE6967" w:rsidRPr="0024293C" w:rsidRDefault="00AE6967" w:rsidP="00AE6967">
      <w:pPr>
        <w:rPr>
          <w:rFonts w:cs="Calibri"/>
        </w:rPr>
      </w:pPr>
    </w:p>
    <w:p w14:paraId="460A9E12" w14:textId="77777777" w:rsidR="00AE6967" w:rsidRPr="0024293C" w:rsidRDefault="00AE6967" w:rsidP="00AE6967">
      <w:pPr>
        <w:jc w:val="right"/>
        <w:rPr>
          <w:rFonts w:cs="Calibri"/>
        </w:rPr>
      </w:pPr>
    </w:p>
    <w:p w14:paraId="205EDF93" w14:textId="77777777" w:rsidR="00AE6967" w:rsidRPr="0024293C" w:rsidRDefault="00AE6967" w:rsidP="00AE6967">
      <w:pPr>
        <w:rPr>
          <w:rFonts w:cs="Calibri"/>
        </w:rPr>
      </w:pPr>
    </w:p>
    <w:p w14:paraId="72B3C55E" w14:textId="77777777" w:rsidR="00AE6967" w:rsidRPr="0024293C" w:rsidRDefault="00AE6967" w:rsidP="00AE6967">
      <w:pPr>
        <w:rPr>
          <w:rFonts w:cs="Calibri"/>
        </w:rPr>
      </w:pPr>
    </w:p>
    <w:p w14:paraId="75A7A579" w14:textId="77777777" w:rsidR="00AE6967" w:rsidRPr="0024293C" w:rsidRDefault="00AE6967" w:rsidP="00AE6967">
      <w:pPr>
        <w:rPr>
          <w:rFonts w:cs="Calibri"/>
        </w:rPr>
      </w:pPr>
    </w:p>
    <w:p w14:paraId="3B841CC0" w14:textId="77777777" w:rsidR="00AE6967" w:rsidRPr="0024293C" w:rsidRDefault="00AE6967" w:rsidP="00AE6967">
      <w:pPr>
        <w:rPr>
          <w:rFonts w:cs="Calibri"/>
        </w:rPr>
      </w:pPr>
      <w:r w:rsidRPr="0024293C">
        <w:rPr>
          <w:rFonts w:cs="Calibri"/>
          <w:noProof/>
        </w:rPr>
        <mc:AlternateContent>
          <mc:Choice Requires="wps">
            <w:drawing>
              <wp:anchor distT="0" distB="0" distL="114300" distR="114300" simplePos="0" relativeHeight="251661312" behindDoc="0" locked="0" layoutInCell="1" allowOverlap="1" wp14:anchorId="0D25B482" wp14:editId="7A8AA821">
                <wp:simplePos x="0" y="0"/>
                <wp:positionH relativeFrom="column">
                  <wp:posOffset>-168275</wp:posOffset>
                </wp:positionH>
                <wp:positionV relativeFrom="paragraph">
                  <wp:posOffset>65405</wp:posOffset>
                </wp:positionV>
                <wp:extent cx="2543175" cy="321013"/>
                <wp:effectExtent l="0" t="0" r="0" b="3175"/>
                <wp:wrapNone/>
                <wp:docPr id="1"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43175" cy="321013"/>
                        </a:xfrm>
                        <a:prstGeom prst="rect">
                          <a:avLst/>
                        </a:prstGeom>
                        <a:noFill/>
                        <a:ln w="6350">
                          <a:noFill/>
                        </a:ln>
                      </wps:spPr>
                      <wps:txbx>
                        <w:txbxContent>
                          <w:p w14:paraId="1869C645" w14:textId="77777777" w:rsidR="00AE6967" w:rsidRPr="00A1133D" w:rsidRDefault="00AE6967" w:rsidP="00AE6967">
                            <w:pPr>
                              <w:jc w:val="cente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EVALUACIÓN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25B482" id="_x0000_t202" coordsize="21600,21600" o:spt="202" path="m,l,21600r21600,l21600,xe">
                <v:stroke joinstyle="miter"/>
                <v:path gradientshapeok="t" o:connecttype="rect"/>
              </v:shapetype>
              <v:shape id="Cuadro de texto 1" o:spid="_x0000_s1026" type="#_x0000_t202" alt="&quot;&quot;" style="position:absolute;left:0;text-align:left;margin-left:-13.25pt;margin-top:5.15pt;width:200.25pt;height:25.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" filled="f" stroked="f" strokeweight=".5pt">
                <v:textbox>
                  <w:txbxContent>
                    <w:p w14:paraId="1869C645" w14:textId="77777777" w:rsidR="00AE6967" w:rsidRPr="00A1133D" w:rsidRDefault="00AE6967" w:rsidP="00AE6967">
                      <w:pPr>
                        <w:jc w:val="cente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EVALUACIÓN</w:t>
                      </w:r>
                    </w:p>
                  </w:txbxContent>
                </v:textbox>
              </v:shape>
            </w:pict>
          </mc:Fallback>
        </mc:AlternateContent>
      </w:r>
    </w:p>
    <w:p w14:paraId="564FCD16" w14:textId="77777777" w:rsidR="00AE6967" w:rsidRPr="0024293C" w:rsidRDefault="00AE6967" w:rsidP="00AE6967">
      <w:pPr>
        <w:rPr>
          <w:rFonts w:cs="Calibri"/>
        </w:rPr>
      </w:pPr>
    </w:p>
    <w:p w14:paraId="4E7BAEF1" w14:textId="77777777" w:rsidR="00AE6967" w:rsidRPr="0024293C" w:rsidRDefault="00AE6967" w:rsidP="00AE6967">
      <w:pPr>
        <w:rPr>
          <w:rFonts w:cs="Calibri"/>
        </w:rPr>
      </w:pPr>
    </w:p>
    <w:p w14:paraId="79F3273E" w14:textId="77777777" w:rsidR="00AE6967" w:rsidRPr="0024293C" w:rsidRDefault="00AE6967" w:rsidP="00AE6967">
      <w:pPr>
        <w:tabs>
          <w:tab w:val="left" w:pos="6735"/>
        </w:tabs>
        <w:rPr>
          <w:rFonts w:cs="Calibri"/>
        </w:rPr>
      </w:pPr>
      <w:r w:rsidRPr="0024293C">
        <w:rPr>
          <w:rFonts w:cs="Calibri"/>
          <w:noProof/>
        </w:rPr>
        <mc:AlternateContent>
          <mc:Choice Requires="wps">
            <w:drawing>
              <wp:anchor distT="0" distB="0" distL="114300" distR="114300" simplePos="0" relativeHeight="251660288" behindDoc="0" locked="0" layoutInCell="1" allowOverlap="1" wp14:anchorId="3460F014" wp14:editId="05E6ECEF">
                <wp:simplePos x="0" y="0"/>
                <wp:positionH relativeFrom="column">
                  <wp:posOffset>-133985</wp:posOffset>
                </wp:positionH>
                <wp:positionV relativeFrom="paragraph">
                  <wp:posOffset>210185</wp:posOffset>
                </wp:positionV>
                <wp:extent cx="2457450" cy="2101850"/>
                <wp:effectExtent l="0" t="0" r="0" b="0"/>
                <wp:wrapNone/>
                <wp:docPr id="31" name="Cuadro de texto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457450" cy="2101850"/>
                        </a:xfrm>
                        <a:prstGeom prst="rect">
                          <a:avLst/>
                        </a:prstGeom>
                        <a:noFill/>
                        <a:ln w="6350">
                          <a:noFill/>
                        </a:ln>
                      </wps:spPr>
                      <wps:txbx>
                        <w:txbxContent>
                          <w:p w14:paraId="5BAF4D3A" w14:textId="77777777" w:rsidR="00AE6967" w:rsidRPr="00BC4FED" w:rsidRDefault="00AE6967" w:rsidP="00AE6967">
                            <w:pPr>
                              <w:rPr>
                                <w:rFonts w:ascii="DIN Next LT Pro" w:hAnsi="DIN Next LT Pro"/>
                                <w:b/>
                                <w:bCs/>
                                <w:color w:val="FFFFFF" w:themeColor="background1"/>
                                <w:sz w:val="28"/>
                                <w:szCs w:val="28"/>
                              </w:rPr>
                            </w:pPr>
                            <w:r w:rsidRPr="00BC4FED">
                              <w:rPr>
                                <w:rFonts w:ascii="DIN Next LT Pro" w:hAnsi="DIN Next LT Pro"/>
                                <w:b/>
                                <w:bCs/>
                                <w:color w:val="FFFFFF" w:themeColor="background1"/>
                                <w:sz w:val="28"/>
                                <w:szCs w:val="28"/>
                              </w:rPr>
                              <w:t>TALLER INTEGRACIÓN EN</w:t>
                            </w:r>
                            <w:r>
                              <w:rPr>
                                <w:rFonts w:ascii="DIN Next LT Pro" w:hAnsi="DIN Next LT Pro"/>
                                <w:b/>
                                <w:bCs/>
                                <w:color w:val="FFFFFF" w:themeColor="background1"/>
                                <w:sz w:val="28"/>
                                <w:szCs w:val="28"/>
                              </w:rPr>
                              <w:t xml:space="preserve"> </w:t>
                            </w:r>
                            <w:r w:rsidRPr="00BC4FED">
                              <w:rPr>
                                <w:rFonts w:ascii="DIN Next LT Pro" w:hAnsi="DIN Next LT Pro"/>
                                <w:b/>
                                <w:bCs/>
                                <w:color w:val="FFFFFF" w:themeColor="background1"/>
                                <w:sz w:val="28"/>
                                <w:szCs w:val="28"/>
                              </w:rPr>
                              <w:t>ANÁLISIS DE DATOS</w:t>
                            </w:r>
                          </w:p>
                          <w:p w14:paraId="6F3280AF" w14:textId="161C5365" w:rsidR="00AE6967" w:rsidRDefault="00AE6967" w:rsidP="00AE6967">
                            <w:pPr>
                              <w:rPr>
                                <w:rFonts w:ascii="DIN Next LT Pro" w:hAnsi="DIN Next LT Pro"/>
                                <w:b/>
                                <w:bCs/>
                                <w:color w:val="FFFFFF" w:themeColor="background1"/>
                                <w:sz w:val="28"/>
                                <w:szCs w:val="28"/>
                              </w:rPr>
                            </w:pPr>
                            <w:r w:rsidRPr="00BC4FED">
                              <w:rPr>
                                <w:rFonts w:ascii="DIN Next LT Pro" w:hAnsi="DIN Next LT Pro"/>
                                <w:b/>
                                <w:bCs/>
                                <w:color w:val="FFFFFF" w:themeColor="background1"/>
                                <w:sz w:val="28"/>
                                <w:szCs w:val="28"/>
                              </w:rPr>
                              <w:t xml:space="preserve">Semana </w:t>
                            </w:r>
                            <w:r w:rsidR="00D9280F">
                              <w:rPr>
                                <w:rFonts w:ascii="DIN Next LT Pro" w:hAnsi="DIN Next LT Pro"/>
                                <w:b/>
                                <w:bCs/>
                                <w:color w:val="FFFFFF" w:themeColor="background1"/>
                                <w:sz w:val="28"/>
                                <w:szCs w:val="28"/>
                              </w:rPr>
                              <w:t>5</w:t>
                            </w:r>
                          </w:p>
                          <w:p w14:paraId="7F7FB8E0" w14:textId="77777777" w:rsidR="00AE6967" w:rsidRDefault="00AE6967" w:rsidP="00AE6967">
                            <w:pPr>
                              <w:rPr>
                                <w:rFonts w:ascii="DIN Next LT Pro" w:hAnsi="DIN Next LT Pro"/>
                                <w:b/>
                                <w:bCs/>
                                <w:color w:val="FFFFFF" w:themeColor="background1"/>
                                <w:sz w:val="28"/>
                                <w:szCs w:val="28"/>
                              </w:rPr>
                            </w:pPr>
                          </w:p>
                          <w:p w14:paraId="61E45A97" w14:textId="77777777" w:rsidR="00AE6967" w:rsidRPr="00BC4FED" w:rsidRDefault="00AE6967" w:rsidP="00AE6967">
                            <w:pPr>
                              <w:rPr>
                                <w:rFonts w:ascii="DIN Next LT Pro" w:hAnsi="DIN Next LT Pro"/>
                                <w:b/>
                                <w:bCs/>
                                <w:color w:val="FFFFFF" w:themeColor="background1"/>
                                <w:sz w:val="18"/>
                                <w:szCs w:val="16"/>
                              </w:rPr>
                            </w:pPr>
                          </w:p>
                          <w:p w14:paraId="10743E61" w14:textId="77777777" w:rsidR="00AE6967" w:rsidRPr="008120F6" w:rsidRDefault="00AE6967" w:rsidP="00AE6967">
                            <w:pPr>
                              <w:rPr>
                                <w:rFonts w:ascii="DIN Next LT Pro" w:hAnsi="DIN Next LT Pro"/>
                                <w:color w:val="FFFFFF" w:themeColor="background1"/>
                                <w:sz w:val="28"/>
                                <w:szCs w:val="28"/>
                              </w:rPr>
                            </w:pPr>
                            <w:r w:rsidRPr="00BC4FED">
                              <w:rPr>
                                <w:rFonts w:ascii="DIN Next LT Pro" w:hAnsi="DIN Next LT Pro"/>
                                <w:color w:val="FFFFFF" w:themeColor="background1"/>
                                <w:sz w:val="28"/>
                                <w:szCs w:val="28"/>
                              </w:rPr>
                              <w:t>Jorge C</w:t>
                            </w:r>
                            <w:r w:rsidRPr="00BC4FED">
                              <w:rPr>
                                <w:rFonts w:ascii="DIN Next LT Pro" w:hAnsi="DIN Next LT Pro" w:hint="eastAsia"/>
                                <w:color w:val="FFFFFF" w:themeColor="background1"/>
                                <w:sz w:val="28"/>
                                <w:szCs w:val="28"/>
                              </w:rPr>
                              <w:t>á</w:t>
                            </w:r>
                            <w:r w:rsidRPr="00BC4FED">
                              <w:rPr>
                                <w:rFonts w:ascii="DIN Next LT Pro" w:hAnsi="DIN Next LT Pro"/>
                                <w:color w:val="FFFFFF" w:themeColor="background1"/>
                                <w:sz w:val="28"/>
                                <w:szCs w:val="28"/>
                              </w:rPr>
                              <w:t>rdenas</w:t>
                            </w:r>
                            <w:r>
                              <w:rPr>
                                <w:rFonts w:ascii="DIN Next LT Pro" w:hAnsi="DIN Next LT Pro"/>
                                <w:color w:val="FFFFFF" w:themeColor="background1"/>
                                <w:sz w:val="28"/>
                                <w:szCs w:val="28"/>
                              </w:rPr>
                              <w:t xml:space="preserve"> Yañez</w:t>
                            </w:r>
                          </w:p>
                          <w:p w14:paraId="5689DBD0" w14:textId="04EF9BB7" w:rsidR="00AE6967" w:rsidRPr="008120F6" w:rsidRDefault="00D9280F" w:rsidP="00AE6967">
                            <w:pPr>
                              <w:rPr>
                                <w:rFonts w:ascii="DIN Next LT Pro" w:hAnsi="DIN Next LT Pro"/>
                                <w:color w:val="FFFFFF" w:themeColor="background1"/>
                                <w:sz w:val="28"/>
                                <w:szCs w:val="28"/>
                              </w:rPr>
                            </w:pPr>
                            <w:r>
                              <w:rPr>
                                <w:rFonts w:ascii="DIN Next LT Pro" w:hAnsi="DIN Next LT Pro"/>
                                <w:color w:val="FFFFFF" w:themeColor="background1"/>
                                <w:sz w:val="28"/>
                                <w:szCs w:val="28"/>
                              </w:rPr>
                              <w:t>01</w:t>
                            </w:r>
                            <w:r w:rsidR="00AE6967">
                              <w:rPr>
                                <w:rFonts w:ascii="DIN Next LT Pro" w:hAnsi="DIN Next LT Pro"/>
                                <w:color w:val="FFFFFF" w:themeColor="background1"/>
                                <w:sz w:val="28"/>
                                <w:szCs w:val="28"/>
                              </w:rPr>
                              <w:t>-0</w:t>
                            </w:r>
                            <w:r>
                              <w:rPr>
                                <w:rFonts w:ascii="DIN Next LT Pro" w:hAnsi="DIN Next LT Pro"/>
                                <w:color w:val="FFFFFF" w:themeColor="background1"/>
                                <w:sz w:val="28"/>
                                <w:szCs w:val="28"/>
                              </w:rPr>
                              <w:t>2</w:t>
                            </w:r>
                            <w:r w:rsidR="00AE6967">
                              <w:rPr>
                                <w:rFonts w:ascii="DIN Next LT Pro" w:hAnsi="DIN Next LT Pro"/>
                                <w:color w:val="FFFFFF" w:themeColor="background1"/>
                                <w:sz w:val="28"/>
                                <w:szCs w:val="28"/>
                              </w:rPr>
                              <w:t>-2026</w:t>
                            </w:r>
                          </w:p>
                          <w:p w14:paraId="01C2ACD5" w14:textId="77777777" w:rsidR="00AE6967" w:rsidRPr="008120F6" w:rsidRDefault="00AE6967" w:rsidP="00AE6967">
                            <w:pPr>
                              <w:rPr>
                                <w:rFonts w:ascii="DIN Next LT Pro" w:hAnsi="DIN Next LT Pro"/>
                                <w:color w:val="FFFFFF" w:themeColor="background1"/>
                                <w:sz w:val="28"/>
                                <w:szCs w:val="28"/>
                              </w:rPr>
                            </w:pPr>
                            <w:r>
                              <w:rPr>
                                <w:rFonts w:ascii="DIN Next LT Pro" w:hAnsi="DIN Next LT Pro"/>
                                <w:color w:val="FFFFFF" w:themeColor="background1"/>
                                <w:sz w:val="28"/>
                                <w:szCs w:val="28"/>
                              </w:rPr>
                              <w:t>TNS en Análisis de Datos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60F014" id="_x0000_t202" coordsize="21600,21600" o:spt="202" path="m,l,21600r21600,l21600,xe">
                <v:stroke joinstyle="miter"/>
                <v:path gradientshapeok="t" o:connecttype="rect"/>
              </v:shapetype>
              <v:shape id="Cuadro de texto 31" o:spid="_x0000_s1027" type="#_x0000_t202" alt="&quot;&quot;" style="position:absolute;left:0;text-align:left;margin-left:-10.55pt;margin-top:16.55pt;width:193.5pt;height:1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" filled="f" stroked="f" strokeweight=".5pt">
                <v:textbox>
                  <w:txbxContent>
                    <w:p w14:paraId="5BAF4D3A" w14:textId="77777777" w:rsidR="00AE6967" w:rsidRPr="00BC4FED" w:rsidRDefault="00AE6967" w:rsidP="00AE6967">
                      <w:pPr>
                        <w:rPr>
                          <w:rFonts w:ascii="DIN Next LT Pro" w:hAnsi="DIN Next LT Pro"/>
                          <w:b/>
                          <w:bCs/>
                          <w:color w:val="FFFFFF" w:themeColor="background1"/>
                          <w:sz w:val="28"/>
                          <w:szCs w:val="28"/>
                        </w:rPr>
                      </w:pPr>
                      <w:r w:rsidRPr="00BC4FED">
                        <w:rPr>
                          <w:rFonts w:ascii="DIN Next LT Pro" w:hAnsi="DIN Next LT Pro"/>
                          <w:b/>
                          <w:bCs/>
                          <w:color w:val="FFFFFF" w:themeColor="background1"/>
                          <w:sz w:val="28"/>
                          <w:szCs w:val="28"/>
                        </w:rPr>
                        <w:t>TALLER INTEGRACIÓN EN</w:t>
                      </w:r>
                      <w:r>
                        <w:rPr>
                          <w:rFonts w:ascii="DIN Next LT Pro" w:hAnsi="DIN Next LT Pro"/>
                          <w:b/>
                          <w:bCs/>
                          <w:color w:val="FFFFFF" w:themeColor="background1"/>
                          <w:sz w:val="28"/>
                          <w:szCs w:val="28"/>
                        </w:rPr>
                        <w:t xml:space="preserve"> </w:t>
                      </w:r>
                      <w:r w:rsidRPr="00BC4FED">
                        <w:rPr>
                          <w:rFonts w:ascii="DIN Next LT Pro" w:hAnsi="DIN Next LT Pro"/>
                          <w:b/>
                          <w:bCs/>
                          <w:color w:val="FFFFFF" w:themeColor="background1"/>
                          <w:sz w:val="28"/>
                          <w:szCs w:val="28"/>
                        </w:rPr>
                        <w:t>ANÁLISIS DE DATOS</w:t>
                      </w:r>
                    </w:p>
                    <w:p w14:paraId="6F3280AF" w14:textId="161C5365" w:rsidR="00AE6967" w:rsidRDefault="00AE6967" w:rsidP="00AE6967">
                      <w:pPr>
                        <w:rPr>
                          <w:rFonts w:ascii="DIN Next LT Pro" w:hAnsi="DIN Next LT Pro"/>
                          <w:b/>
                          <w:bCs/>
                          <w:color w:val="FFFFFF" w:themeColor="background1"/>
                          <w:sz w:val="28"/>
                          <w:szCs w:val="28"/>
                        </w:rPr>
                      </w:pPr>
                      <w:r w:rsidRPr="00BC4FED">
                        <w:rPr>
                          <w:rFonts w:ascii="DIN Next LT Pro" w:hAnsi="DIN Next LT Pro"/>
                          <w:b/>
                          <w:bCs/>
                          <w:color w:val="FFFFFF" w:themeColor="background1"/>
                          <w:sz w:val="28"/>
                          <w:szCs w:val="28"/>
                        </w:rPr>
                        <w:t xml:space="preserve">Semana </w:t>
                      </w:r>
                      <w:r w:rsidR="00D9280F">
                        <w:rPr>
                          <w:rFonts w:ascii="DIN Next LT Pro" w:hAnsi="DIN Next LT Pro"/>
                          <w:b/>
                          <w:bCs/>
                          <w:color w:val="FFFFFF" w:themeColor="background1"/>
                          <w:sz w:val="28"/>
                          <w:szCs w:val="28"/>
                        </w:rPr>
                        <w:t>5</w:t>
                      </w:r>
                    </w:p>
                    <w:p w14:paraId="7F7FB8E0" w14:textId="77777777" w:rsidR="00AE6967" w:rsidRDefault="00AE6967" w:rsidP="00AE6967">
                      <w:pPr>
                        <w:rPr>
                          <w:rFonts w:ascii="DIN Next LT Pro" w:hAnsi="DIN Next LT Pro"/>
                          <w:b/>
                          <w:bCs/>
                          <w:color w:val="FFFFFF" w:themeColor="background1"/>
                          <w:sz w:val="28"/>
                          <w:szCs w:val="28"/>
                        </w:rPr>
                      </w:pPr>
                    </w:p>
                    <w:p w14:paraId="61E45A97" w14:textId="77777777" w:rsidR="00AE6967" w:rsidRPr="00BC4FED" w:rsidRDefault="00AE6967" w:rsidP="00AE6967">
                      <w:pPr>
                        <w:rPr>
                          <w:rFonts w:ascii="DIN Next LT Pro" w:hAnsi="DIN Next LT Pro"/>
                          <w:b/>
                          <w:bCs/>
                          <w:color w:val="FFFFFF" w:themeColor="background1"/>
                          <w:sz w:val="18"/>
                          <w:szCs w:val="16"/>
                        </w:rPr>
                      </w:pPr>
                    </w:p>
                    <w:p w14:paraId="10743E61" w14:textId="77777777" w:rsidR="00AE6967" w:rsidRPr="008120F6" w:rsidRDefault="00AE6967" w:rsidP="00AE6967">
                      <w:pPr>
                        <w:rPr>
                          <w:rFonts w:ascii="DIN Next LT Pro" w:hAnsi="DIN Next LT Pro"/>
                          <w:color w:val="FFFFFF" w:themeColor="background1"/>
                          <w:sz w:val="28"/>
                          <w:szCs w:val="28"/>
                        </w:rPr>
                      </w:pPr>
                      <w:r w:rsidRPr="00BC4FED">
                        <w:rPr>
                          <w:rFonts w:ascii="DIN Next LT Pro" w:hAnsi="DIN Next LT Pro"/>
                          <w:color w:val="FFFFFF" w:themeColor="background1"/>
                          <w:sz w:val="28"/>
                          <w:szCs w:val="28"/>
                        </w:rPr>
                        <w:t>Jorge C</w:t>
                      </w:r>
                      <w:r w:rsidRPr="00BC4FED">
                        <w:rPr>
                          <w:rFonts w:ascii="DIN Next LT Pro" w:hAnsi="DIN Next LT Pro" w:hint="eastAsia"/>
                          <w:color w:val="FFFFFF" w:themeColor="background1"/>
                          <w:sz w:val="28"/>
                          <w:szCs w:val="28"/>
                        </w:rPr>
                        <w:t>á</w:t>
                      </w:r>
                      <w:r w:rsidRPr="00BC4FED">
                        <w:rPr>
                          <w:rFonts w:ascii="DIN Next LT Pro" w:hAnsi="DIN Next LT Pro"/>
                          <w:color w:val="FFFFFF" w:themeColor="background1"/>
                          <w:sz w:val="28"/>
                          <w:szCs w:val="28"/>
                        </w:rPr>
                        <w:t>rdenas</w:t>
                      </w:r>
                      <w:r>
                        <w:rPr>
                          <w:rFonts w:ascii="DIN Next LT Pro" w:hAnsi="DIN Next LT Pro"/>
                          <w:color w:val="FFFFFF" w:themeColor="background1"/>
                          <w:sz w:val="28"/>
                          <w:szCs w:val="28"/>
                        </w:rPr>
                        <w:t xml:space="preserve"> Yañez</w:t>
                      </w:r>
                    </w:p>
                    <w:p w14:paraId="5689DBD0" w14:textId="04EF9BB7" w:rsidR="00AE6967" w:rsidRPr="008120F6" w:rsidRDefault="00D9280F" w:rsidP="00AE6967">
                      <w:pPr>
                        <w:rPr>
                          <w:rFonts w:ascii="DIN Next LT Pro" w:hAnsi="DIN Next LT Pro"/>
                          <w:color w:val="FFFFFF" w:themeColor="background1"/>
                          <w:sz w:val="28"/>
                          <w:szCs w:val="28"/>
                        </w:rPr>
                      </w:pPr>
                      <w:r>
                        <w:rPr>
                          <w:rFonts w:ascii="DIN Next LT Pro" w:hAnsi="DIN Next LT Pro"/>
                          <w:color w:val="FFFFFF" w:themeColor="background1"/>
                          <w:sz w:val="28"/>
                          <w:szCs w:val="28"/>
                        </w:rPr>
                        <w:t>01</w:t>
                      </w:r>
                      <w:r w:rsidR="00AE6967">
                        <w:rPr>
                          <w:rFonts w:ascii="DIN Next LT Pro" w:hAnsi="DIN Next LT Pro"/>
                          <w:color w:val="FFFFFF" w:themeColor="background1"/>
                          <w:sz w:val="28"/>
                          <w:szCs w:val="28"/>
                        </w:rPr>
                        <w:t>-0</w:t>
                      </w:r>
                      <w:r>
                        <w:rPr>
                          <w:rFonts w:ascii="DIN Next LT Pro" w:hAnsi="DIN Next LT Pro"/>
                          <w:color w:val="FFFFFF" w:themeColor="background1"/>
                          <w:sz w:val="28"/>
                          <w:szCs w:val="28"/>
                        </w:rPr>
                        <w:t>2</w:t>
                      </w:r>
                      <w:r w:rsidR="00AE6967">
                        <w:rPr>
                          <w:rFonts w:ascii="DIN Next LT Pro" w:hAnsi="DIN Next LT Pro"/>
                          <w:color w:val="FFFFFF" w:themeColor="background1"/>
                          <w:sz w:val="28"/>
                          <w:szCs w:val="28"/>
                        </w:rPr>
                        <w:t>-2026</w:t>
                      </w:r>
                    </w:p>
                    <w:p w14:paraId="01C2ACD5" w14:textId="77777777" w:rsidR="00AE6967" w:rsidRPr="008120F6" w:rsidRDefault="00AE6967" w:rsidP="00AE6967">
                      <w:pPr>
                        <w:rPr>
                          <w:rFonts w:ascii="DIN Next LT Pro" w:hAnsi="DIN Next LT Pro"/>
                          <w:color w:val="FFFFFF" w:themeColor="background1"/>
                          <w:sz w:val="28"/>
                          <w:szCs w:val="28"/>
                        </w:rPr>
                      </w:pPr>
                      <w:r>
                        <w:rPr>
                          <w:rFonts w:ascii="DIN Next LT Pro" w:hAnsi="DIN Next LT Pro"/>
                          <w:color w:val="FFFFFF" w:themeColor="background1"/>
                          <w:sz w:val="28"/>
                          <w:szCs w:val="28"/>
                        </w:rPr>
                        <w:t>TNS en Análisis de Datos</w:t>
                      </w:r>
                    </w:p>
                  </w:txbxContent>
                </v:textbox>
              </v:shape>
            </w:pict>
          </mc:Fallback>
        </mc:AlternateContent>
      </w:r>
      <w:r w:rsidRPr="0024293C">
        <w:rPr>
          <w:rFonts w:cs="Calibri"/>
        </w:rPr>
        <w:tab/>
      </w:r>
    </w:p>
    <w:p w14:paraId="0035719C" w14:textId="77777777" w:rsidR="00AE6967" w:rsidRPr="0024293C" w:rsidRDefault="00AE6967" w:rsidP="00AE6967">
      <w:pPr>
        <w:rPr>
          <w:rFonts w:cs="Calibri"/>
        </w:rPr>
      </w:pPr>
    </w:p>
    <w:p w14:paraId="1D54195C" w14:textId="77777777" w:rsidR="00AE6967" w:rsidRPr="0024293C" w:rsidRDefault="00AE6967" w:rsidP="00AE6967">
      <w:pPr>
        <w:tabs>
          <w:tab w:val="left" w:pos="8870"/>
        </w:tabs>
        <w:rPr>
          <w:rFonts w:cs="Calibri"/>
        </w:rPr>
      </w:pPr>
      <w:r w:rsidRPr="0024293C">
        <w:rPr>
          <w:rFonts w:cs="Calibri"/>
        </w:rPr>
        <w:tab/>
      </w:r>
    </w:p>
    <w:p w14:paraId="3E5D8DEE" w14:textId="77777777" w:rsidR="00AE6967" w:rsidRPr="0024293C" w:rsidRDefault="00AE6967" w:rsidP="00AE6967">
      <w:pPr>
        <w:rPr>
          <w:rFonts w:cs="Calibri"/>
        </w:rPr>
      </w:pPr>
    </w:p>
    <w:p w14:paraId="261AAB78" w14:textId="77777777" w:rsidR="00AE6967" w:rsidRPr="0024293C" w:rsidRDefault="00AE6967" w:rsidP="00AE6967">
      <w:pPr>
        <w:rPr>
          <w:rFonts w:cs="Calibri"/>
        </w:rPr>
      </w:pPr>
    </w:p>
    <w:p w14:paraId="6830E36C" w14:textId="77777777" w:rsidR="00AE6967" w:rsidRPr="0024293C" w:rsidRDefault="00AE6967" w:rsidP="00AE6967">
      <w:pPr>
        <w:tabs>
          <w:tab w:val="left" w:pos="6975"/>
        </w:tabs>
        <w:rPr>
          <w:rFonts w:cs="Calibri"/>
        </w:rPr>
      </w:pPr>
      <w:r w:rsidRPr="0024293C">
        <w:rPr>
          <w:rFonts w:cs="Calibri"/>
        </w:rPr>
        <w:tab/>
      </w:r>
    </w:p>
    <w:p w14:paraId="3691955B" w14:textId="77777777" w:rsidR="00AE6967" w:rsidRPr="0024293C" w:rsidRDefault="00AE6967" w:rsidP="00AE6967">
      <w:pPr>
        <w:rPr>
          <w:rFonts w:cs="Calibri"/>
        </w:rPr>
      </w:pPr>
    </w:p>
    <w:p w14:paraId="0A1B85D9" w14:textId="77777777" w:rsidR="00AE6967" w:rsidRPr="0024293C" w:rsidRDefault="00AE6967" w:rsidP="00AE6967">
      <w:pPr>
        <w:rPr>
          <w:rFonts w:cs="Calibri"/>
        </w:rPr>
      </w:pPr>
    </w:p>
    <w:p w14:paraId="5CEA9BBD" w14:textId="77777777" w:rsidR="00AE6967" w:rsidRPr="0024293C" w:rsidRDefault="00AE6967" w:rsidP="00AE6967">
      <w:pPr>
        <w:rPr>
          <w:rFonts w:cs="Calibri"/>
        </w:rPr>
      </w:pPr>
    </w:p>
    <w:p w14:paraId="2F658D8F" w14:textId="77777777" w:rsidR="00AE6967" w:rsidRPr="0024293C" w:rsidRDefault="00AE6967" w:rsidP="00AE6967">
      <w:pPr>
        <w:rPr>
          <w:rFonts w:cs="Calibri"/>
        </w:rPr>
      </w:pPr>
    </w:p>
    <w:p w14:paraId="65F47001" w14:textId="77777777" w:rsidR="00AE6967" w:rsidRPr="0024293C" w:rsidRDefault="00AE6967" w:rsidP="00AE6967">
      <w:pPr>
        <w:rPr>
          <w:rFonts w:cs="Calibri"/>
        </w:rPr>
      </w:pPr>
    </w:p>
    <w:p w14:paraId="6D79B405" w14:textId="77777777" w:rsidR="00AE6967" w:rsidRPr="0024293C" w:rsidRDefault="00AE6967" w:rsidP="00AE6967">
      <w:pPr>
        <w:rPr>
          <w:rFonts w:cs="Calibri"/>
        </w:rPr>
      </w:pPr>
    </w:p>
    <w:p w14:paraId="70FC25F7" w14:textId="77777777" w:rsidR="00AE6967" w:rsidRPr="0024293C" w:rsidRDefault="00AE6967" w:rsidP="00AE6967">
      <w:pPr>
        <w:rPr>
          <w:rFonts w:cs="Calibri"/>
        </w:rPr>
      </w:pPr>
    </w:p>
    <w:p w14:paraId="14496234" w14:textId="77777777" w:rsidR="00AE6967" w:rsidRPr="0024293C" w:rsidRDefault="00AE6967" w:rsidP="00AE6967">
      <w:pPr>
        <w:rPr>
          <w:rFonts w:cs="Calibri"/>
        </w:rPr>
      </w:pPr>
    </w:p>
    <w:p w14:paraId="5E4926E7" w14:textId="77777777" w:rsidR="00AE6967" w:rsidRPr="0024293C" w:rsidRDefault="00AE6967" w:rsidP="00AE6967">
      <w:pPr>
        <w:rPr>
          <w:rFonts w:cs="Calibri"/>
        </w:rPr>
      </w:pPr>
    </w:p>
    <w:p w14:paraId="376646BB" w14:textId="77777777" w:rsidR="00AE6967" w:rsidRPr="0024293C" w:rsidRDefault="00AE6967" w:rsidP="00AE6967">
      <w:pPr>
        <w:rPr>
          <w:rFonts w:cs="Calibri"/>
        </w:rPr>
      </w:pPr>
    </w:p>
    <w:p w14:paraId="69B45377" w14:textId="77777777" w:rsidR="00AE6967" w:rsidRPr="0024293C" w:rsidRDefault="00AE6967" w:rsidP="00AE6967">
      <w:pPr>
        <w:rPr>
          <w:rFonts w:cs="Calibri"/>
        </w:rPr>
      </w:pPr>
    </w:p>
    <w:p w14:paraId="45F2ECC6" w14:textId="77777777" w:rsidR="00AE6967" w:rsidRPr="0024293C" w:rsidRDefault="00AE6967" w:rsidP="00AE6967">
      <w:pPr>
        <w:rPr>
          <w:rFonts w:cs="Calibri"/>
        </w:rPr>
      </w:pPr>
    </w:p>
    <w:p w14:paraId="13723B07" w14:textId="77777777" w:rsidR="00AE6967" w:rsidRPr="0024293C" w:rsidRDefault="00AE6967" w:rsidP="00AE6967">
      <w:pPr>
        <w:rPr>
          <w:rFonts w:cs="Calibri"/>
        </w:rPr>
      </w:pPr>
    </w:p>
    <w:p w14:paraId="204F3FE1" w14:textId="77777777" w:rsidR="00AE6967" w:rsidRPr="0024293C" w:rsidRDefault="00AE6967" w:rsidP="00AE6967">
      <w:pPr>
        <w:rPr>
          <w:rFonts w:cs="Calibri"/>
        </w:rPr>
      </w:pPr>
    </w:p>
    <w:p w14:paraId="1B526764" w14:textId="77777777" w:rsidR="00AE6967" w:rsidRPr="0024293C" w:rsidRDefault="00AE6967" w:rsidP="00AE6967">
      <w:pPr>
        <w:rPr>
          <w:rFonts w:cs="Calibri"/>
        </w:rPr>
      </w:pPr>
    </w:p>
    <w:p w14:paraId="43553A33" w14:textId="77777777" w:rsidR="00AE6967" w:rsidRPr="0024293C" w:rsidRDefault="00AE6967" w:rsidP="00AE6967">
      <w:pPr>
        <w:rPr>
          <w:rFonts w:cs="Calibri"/>
        </w:rPr>
      </w:pPr>
    </w:p>
    <w:p w14:paraId="37A68C52" w14:textId="77777777" w:rsidR="00AE6967" w:rsidRPr="0024293C" w:rsidRDefault="00AE6967" w:rsidP="00AE6967">
      <w:pPr>
        <w:rPr>
          <w:rFonts w:cs="Calibri"/>
        </w:rPr>
      </w:pPr>
    </w:p>
    <w:p w14:paraId="0B61FECF" w14:textId="77777777" w:rsidR="00AE6967" w:rsidRPr="0024293C" w:rsidRDefault="00AE6967" w:rsidP="00AE6967">
      <w:pPr>
        <w:rPr>
          <w:rFonts w:cs="Calibri"/>
        </w:rPr>
      </w:pPr>
    </w:p>
    <w:p w14:paraId="4978F695" w14:textId="77777777" w:rsidR="00AE6967" w:rsidRPr="0024293C" w:rsidRDefault="00AE6967" w:rsidP="00AE6967">
      <w:pPr>
        <w:rPr>
          <w:rFonts w:cs="Calibri"/>
        </w:rPr>
      </w:pPr>
    </w:p>
    <w:p w14:paraId="4098927D" w14:textId="77777777" w:rsidR="00AE6967" w:rsidRPr="0024293C" w:rsidRDefault="00AE6967" w:rsidP="00AE6967">
      <w:pPr>
        <w:rPr>
          <w:rFonts w:cs="Calibri"/>
        </w:rPr>
      </w:pPr>
    </w:p>
    <w:p w14:paraId="38388F84" w14:textId="77777777" w:rsidR="00AE6967" w:rsidRPr="0024293C" w:rsidRDefault="00AE6967" w:rsidP="00AE6967">
      <w:pPr>
        <w:rPr>
          <w:rFonts w:cs="Calibri"/>
        </w:rPr>
      </w:pPr>
    </w:p>
    <w:p w14:paraId="6CE68714" w14:textId="77777777" w:rsidR="00AE6967" w:rsidRPr="0024293C" w:rsidRDefault="00AE6967" w:rsidP="00AE6967">
      <w:pPr>
        <w:rPr>
          <w:rFonts w:cs="Calibri"/>
        </w:rPr>
      </w:pPr>
    </w:p>
    <w:p w14:paraId="62D8F915" w14:textId="77777777" w:rsidR="00AE6967" w:rsidRPr="0024293C" w:rsidRDefault="00AE6967" w:rsidP="00AE6967">
      <w:pPr>
        <w:rPr>
          <w:rFonts w:cs="Calibri"/>
        </w:rPr>
      </w:pPr>
    </w:p>
    <w:p w14:paraId="38D88D58" w14:textId="77777777" w:rsidR="00AE6967" w:rsidRPr="0024293C" w:rsidRDefault="00AE6967" w:rsidP="00AE6967">
      <w:pPr>
        <w:rPr>
          <w:rFonts w:cs="Calibri"/>
        </w:rPr>
      </w:pPr>
    </w:p>
    <w:p w14:paraId="66B34654" w14:textId="77777777" w:rsidR="00AE6967" w:rsidRPr="0024293C" w:rsidRDefault="00AE6967" w:rsidP="00AE6967">
      <w:pPr>
        <w:rPr>
          <w:rFonts w:cs="Calibri"/>
        </w:rPr>
      </w:pPr>
    </w:p>
    <w:p w14:paraId="069DEACC" w14:textId="77777777" w:rsidR="00AE6967" w:rsidRPr="0024293C" w:rsidRDefault="00AE6967" w:rsidP="00AE6967">
      <w:pPr>
        <w:rPr>
          <w:rFonts w:cs="Calibri"/>
        </w:rPr>
      </w:pPr>
      <w:r>
        <w:rPr>
          <w:rFonts w:cs="Calibri"/>
          <w:noProof/>
        </w:rPr>
        <mc:AlternateContent>
          <mc:Choice Requires="wps">
            <w:drawing>
              <wp:anchor distT="0" distB="0" distL="114300" distR="114300" simplePos="0" relativeHeight="251662336" behindDoc="0" locked="0" layoutInCell="1" allowOverlap="1" wp14:anchorId="071C531C" wp14:editId="64AD1B2F">
                <wp:simplePos x="0" y="0"/>
                <wp:positionH relativeFrom="column">
                  <wp:posOffset>-31115</wp:posOffset>
                </wp:positionH>
                <wp:positionV relativeFrom="paragraph">
                  <wp:posOffset>90805</wp:posOffset>
                </wp:positionV>
                <wp:extent cx="6446520" cy="1645920"/>
                <wp:effectExtent l="0" t="0" r="11430" b="11430"/>
                <wp:wrapNone/>
                <wp:docPr id="679123183" name="Rectángulo: esquinas diagonales redondeadas 5"/>
                <wp:cNvGraphicFramePr/>
                <a:graphic xmlns:a="http://schemas.openxmlformats.org/drawingml/2006/main">
                  <a:graphicData uri="http://schemas.microsoft.com/office/word/2010/wordprocessingShape">
                    <wps:wsp>
                      <wps:cNvSpPr/>
                      <wps:spPr>
                        <a:xfrm>
                          <a:off x="0" y="0"/>
                          <a:ext cx="6446520" cy="1645920"/>
                        </a:xfrm>
                        <a:prstGeom prst="round2DiagRect">
                          <a:avLst/>
                        </a:prstGeom>
                      </wps:spPr>
                      <wps:style>
                        <a:lnRef idx="1">
                          <a:schemeClr val="accent6"/>
                        </a:lnRef>
                        <a:fillRef idx="3">
                          <a:schemeClr val="accent6"/>
                        </a:fillRef>
                        <a:effectRef idx="2">
                          <a:schemeClr val="accent6"/>
                        </a:effectRef>
                        <a:fontRef idx="minor">
                          <a:schemeClr val="lt1"/>
                        </a:fontRef>
                      </wps:style>
                      <wps:txbx>
                        <w:txbxContent>
                          <w:p w14:paraId="08AEF51B" w14:textId="77777777" w:rsidR="00AE6967" w:rsidRPr="00836FF5" w:rsidRDefault="00AE6967" w:rsidP="00AE6967">
                            <w:pPr>
                              <w:jc w:val="center"/>
                              <w:rPr>
                                <w:rFonts w:ascii="DIN Next LT Pro" w:hAnsi="DIN Next LT Pro"/>
                                <w:b/>
                                <w:bCs/>
                                <w:color w:val="FFFFFF" w:themeColor="background1"/>
                                <w:sz w:val="38"/>
                                <w:szCs w:val="48"/>
                              </w:rPr>
                            </w:pPr>
                            <w:r w:rsidRPr="00836FF5">
                              <w:rPr>
                                <w:rFonts w:ascii="DIN Next LT Pro" w:hAnsi="DIN Next LT Pro"/>
                                <w:b/>
                                <w:bCs/>
                                <w:color w:val="FFFFFF" w:themeColor="background1"/>
                                <w:sz w:val="38"/>
                                <w:szCs w:val="48"/>
                              </w:rPr>
                              <w:t>DESARROLLO DE UN DASHBOARD ANALÍTICO PARA LA GESTIÓN ADMINISTRATIVA Y OPTIMIZACIÓN OPERATIVA DEL SERVICIO SANITARIO RURAL PAMPA ALGODONAL, VALLE DE AZAPA.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1C531C" id="Rectángulo: esquinas diagonales redondeadas 5" o:spid="_x0000_s1028" style="position:absolute;left:0;text-align:left;margin-left:-2.45pt;margin-top:7.15pt;width:507.6pt;height:129.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446520,16459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" adj="-11796480,,5400" path="m274325,l6446520,r,l6446520,1371595v,151506,-122819,274325,-274325,274325l,1645920r,l,274325c,122819,122819,,274325,xe" fillcolor="#54b532 [3033]" strokecolor="#4ea72e [3209]" strokeweight="1pt">
                <v:fill color2="#4ca42d [3177]" rotate="t" colors="0 #66b352;.5 #4bad28;1 #3f9e1d" focus="100%" type="gradient">
                  <o:fill v:ext="view" type="gradientUnscaled"/>
                </v:fill>
                <v:stroke joinstyle="miter"/>
                <v:formulas/>
                <v:path arrowok="t" o:connecttype="custom" o:connectlocs="274325,0;6446520,0;6446520,0;6446520,1371595;6172195,1645920;0,1645920;0,1645920;0,274325;274325,0" o:connectangles="0,0,0,0,0,0,0,0,0" textboxrect="0,0,6446520,1645920"/>
                <v:textbox>
                  <w:txbxContent>
                    <w:p w14:paraId="08AEF51B" w14:textId="77777777" w:rsidR="00AE6967" w:rsidRPr="00836FF5" w:rsidRDefault="00AE6967" w:rsidP="00AE6967">
                      <w:pPr>
                        <w:jc w:val="center"/>
                        <w:rPr>
                          <w:rFonts w:ascii="DIN Next LT Pro" w:hAnsi="DIN Next LT Pro"/>
                          <w:b/>
                          <w:bCs/>
                          <w:color w:val="FFFFFF" w:themeColor="background1"/>
                          <w:sz w:val="38"/>
                          <w:szCs w:val="48"/>
                        </w:rPr>
                      </w:pPr>
                      <w:r w:rsidRPr="00836FF5">
                        <w:rPr>
                          <w:rFonts w:ascii="DIN Next LT Pro" w:hAnsi="DIN Next LT Pro"/>
                          <w:b/>
                          <w:bCs/>
                          <w:color w:val="FFFFFF" w:themeColor="background1"/>
                          <w:sz w:val="38"/>
                          <w:szCs w:val="48"/>
                        </w:rPr>
                        <w:t>DESARROLLO DE UN DASHBOARD ANALÍTICO PARA LA GESTIÓN ADMINISTRATIVA Y OPTIMIZACIÓN OPERATIVA DEL SERVICIO SANITARIO RURAL PAMPA ALGODONAL, VALLE DE AZAPA.</w:t>
                      </w:r>
                    </w:p>
                  </w:txbxContent>
                </v:textbox>
              </v:shape>
            </w:pict>
          </mc:Fallback>
        </mc:AlternateContent>
      </w:r>
    </w:p>
    <w:p w14:paraId="73454542" w14:textId="77777777" w:rsidR="00AE6967" w:rsidRPr="0024293C" w:rsidRDefault="00AE6967" w:rsidP="00AE6967">
      <w:pPr>
        <w:rPr>
          <w:rFonts w:cs="Calibri"/>
        </w:rPr>
      </w:pPr>
    </w:p>
    <w:p w14:paraId="437EFB2C" w14:textId="77777777" w:rsidR="00AE6967" w:rsidRPr="0024293C" w:rsidRDefault="00AE6967" w:rsidP="00AE6967">
      <w:pPr>
        <w:rPr>
          <w:rFonts w:cs="Calibri"/>
        </w:rPr>
      </w:pPr>
    </w:p>
    <w:p w14:paraId="7976AD1C" w14:textId="77777777" w:rsidR="00AE6967" w:rsidRPr="0024293C" w:rsidRDefault="00AE6967" w:rsidP="00AE6967">
      <w:pPr>
        <w:rPr>
          <w:rFonts w:cs="Calibri"/>
        </w:rPr>
      </w:pPr>
    </w:p>
    <w:bookmarkEnd w:id="0"/>
    <w:bookmarkEnd w:id="1"/>
    <w:p w14:paraId="58DBFB1D" w14:textId="77777777" w:rsidR="00AE6967" w:rsidRPr="0024293C" w:rsidRDefault="00AE6967" w:rsidP="00AE6967">
      <w:pPr>
        <w:rPr>
          <w:rFonts w:cs="Calibri"/>
        </w:rPr>
      </w:pPr>
    </w:p>
    <w:p w14:paraId="0A3D6FC4" w14:textId="77777777" w:rsidR="00AE6967" w:rsidRPr="0024293C" w:rsidRDefault="00AE6967" w:rsidP="00AE6967">
      <w:pPr>
        <w:rPr>
          <w:rFonts w:eastAsiaTheme="minorEastAsia" w:cs="Calibri"/>
        </w:rPr>
      </w:pPr>
      <w:bookmarkStart w:id="8" w:name="_Hlk20151305"/>
      <w:bookmarkStart w:id="9" w:name="_Hlk122431404"/>
      <w:bookmarkEnd w:id="2"/>
      <w:bookmarkEnd w:id="3"/>
      <w:bookmarkEnd w:id="4"/>
      <w:bookmarkEnd w:id="5"/>
      <w:bookmarkEnd w:id="6"/>
      <w:bookmarkEnd w:id="7"/>
    </w:p>
    <w:p w14:paraId="71F558B7" w14:textId="77777777" w:rsidR="00AE6967" w:rsidRPr="00187273" w:rsidRDefault="00AE6967" w:rsidP="00AE6967">
      <w:pPr>
        <w:pStyle w:val="Prrafodelista"/>
        <w:numPr>
          <w:ilvl w:val="0"/>
          <w:numId w:val="21"/>
        </w:numPr>
        <w:rPr>
          <w:rFonts w:cs="Calibri"/>
          <w:lang w:val="es-CL"/>
        </w:rPr>
      </w:pPr>
      <w:r w:rsidRPr="00187273">
        <w:rPr>
          <w:rFonts w:cs="Calibri"/>
          <w:lang w:val="es-CL"/>
        </w:rPr>
        <w:t>El problema</w:t>
      </w:r>
    </w:p>
    <w:p w14:paraId="6C594C41" w14:textId="77777777" w:rsidR="00AE6967" w:rsidRPr="004E77CF" w:rsidRDefault="00AE6967" w:rsidP="007C75DE">
      <w:pPr>
        <w:pStyle w:val="Ttulo1"/>
      </w:pPr>
      <w:r w:rsidRPr="004E77CF">
        <w:lastRenderedPageBreak/>
        <w:t>EL PROBLEMA</w:t>
      </w:r>
      <w:r w:rsidRPr="004E77CF">
        <w:rPr>
          <w:rStyle w:val="Refdenotaalpie"/>
          <w:rFonts w:cs="Calibri"/>
          <w:b/>
          <w:color w:val="8DD873" w:themeColor="accent6" w:themeTint="99"/>
          <w:sz w:val="28"/>
          <w:szCs w:val="28"/>
        </w:rPr>
        <w:footnoteReference w:id="1"/>
      </w:r>
    </w:p>
    <w:p w14:paraId="38CF497B" w14:textId="77777777" w:rsidR="00AE6967" w:rsidRDefault="00AE6967" w:rsidP="00AE6967">
      <w:pPr>
        <w:rPr>
          <w:rFonts w:eastAsiaTheme="minorHAnsi"/>
          <w:lang w:val="es-CL" w:eastAsia="es-ES_tradnl"/>
        </w:rPr>
      </w:pPr>
    </w:p>
    <w:p w14:paraId="0342D4DF" w14:textId="77777777" w:rsidR="00AE6967" w:rsidRPr="00015C74" w:rsidRDefault="00AE6967" w:rsidP="00AE6967">
      <w:pPr>
        <w:rPr>
          <w:rFonts w:eastAsiaTheme="minorHAnsi"/>
          <w:lang w:val="es-CL" w:eastAsia="es-ES_tradnl"/>
        </w:rPr>
      </w:pPr>
      <w:r w:rsidRPr="00015C74">
        <w:rPr>
          <w:rFonts w:eastAsiaTheme="minorHAnsi"/>
          <w:lang w:val="es-CL" w:eastAsia="es-ES_tradnl"/>
        </w:rPr>
        <w:t>La gestión eficiente de los recursos hídricos es fundamental para el desarrollo sostenible de las comunidades rurales, especialmente en zonas con estrés hídrico como el norte de Chile. En el contexto de la implementación de la Ley 20.998, los Servicios Sanitarios Rurales (SSR</w:t>
      </w:r>
      <w:r>
        <w:rPr>
          <w:rStyle w:val="Refdenotaalpie"/>
          <w:rFonts w:eastAsiaTheme="minorHAnsi"/>
          <w:lang w:val="es-CL" w:eastAsia="es-ES_tradnl"/>
        </w:rPr>
        <w:footnoteReference w:id="2"/>
      </w:r>
      <w:r w:rsidRPr="00015C74">
        <w:rPr>
          <w:rFonts w:eastAsiaTheme="minorHAnsi"/>
          <w:lang w:val="es-CL" w:eastAsia="es-ES_tradnl"/>
        </w:rPr>
        <w:t xml:space="preserve">) enfrentan el desafío de transitar desde administraciones manuales hacia sistemas digitalizados que exigen </w:t>
      </w:r>
      <w:proofErr w:type="spellStart"/>
      <w:r w:rsidRPr="00015C74">
        <w:rPr>
          <w:rFonts w:eastAsiaTheme="minorHAnsi"/>
          <w:lang w:val="es-CL" w:eastAsia="es-ES_tradnl"/>
        </w:rPr>
        <w:t>reportabilidad</w:t>
      </w:r>
      <w:proofErr w:type="spellEnd"/>
      <w:r w:rsidRPr="00015C74">
        <w:rPr>
          <w:rFonts w:eastAsiaTheme="minorHAnsi"/>
          <w:lang w:val="es-CL" w:eastAsia="es-ES_tradnl"/>
        </w:rPr>
        <w:t xml:space="preserve"> ante la Superintendencia de Servicios Sanitarios (SISS).</w:t>
      </w:r>
    </w:p>
    <w:p w14:paraId="35ED12AE" w14:textId="77777777" w:rsidR="00AE6967" w:rsidRPr="00015C74" w:rsidRDefault="00AE6967" w:rsidP="00AE6967">
      <w:pPr>
        <w:rPr>
          <w:rFonts w:eastAsiaTheme="minorHAnsi"/>
          <w:lang w:val="es-CL" w:eastAsia="es-ES_tradnl"/>
        </w:rPr>
      </w:pPr>
    </w:p>
    <w:p w14:paraId="62F2625F" w14:textId="77777777" w:rsidR="00AE6967" w:rsidRPr="00015C74" w:rsidRDefault="00AE6967" w:rsidP="00AE6967">
      <w:pPr>
        <w:rPr>
          <w:rFonts w:eastAsiaTheme="minorHAnsi"/>
          <w:lang w:val="es-CL" w:eastAsia="es-ES_tradnl"/>
        </w:rPr>
      </w:pPr>
      <w:r w:rsidRPr="00015C74">
        <w:rPr>
          <w:rFonts w:eastAsiaTheme="minorHAnsi"/>
          <w:lang w:val="es-CL" w:eastAsia="es-ES_tradnl"/>
        </w:rPr>
        <w:t>En el SSR Pampa Algodonal, ubicado en el kilómetro 35 del Valle de Azapa, Región de Arica y Parinacota, este desafío se manifiesta de manera crítica. El servicio, que abastece a aproximadamente 300 parcelas y 1.000 personas, incluida la moderna Escuela Pampa Algodonal, opera en un acuífero con balance hídrico negativo histórico y con agua vulnerable a contaminantes como arsénico y boro</w:t>
      </w:r>
      <w:r>
        <w:rPr>
          <w:rFonts w:eastAsiaTheme="minorHAnsi"/>
          <w:lang w:val="es-CL" w:eastAsia="es-ES_tradnl"/>
        </w:rPr>
        <w:t>, en un contexto de ruralidad.</w:t>
      </w:r>
    </w:p>
    <w:p w14:paraId="07B4BA18" w14:textId="77777777" w:rsidR="00AE6967" w:rsidRPr="00015C74" w:rsidRDefault="00AE6967" w:rsidP="00AE6967">
      <w:pPr>
        <w:rPr>
          <w:rFonts w:eastAsiaTheme="minorHAnsi"/>
          <w:lang w:val="es-CL" w:eastAsia="es-ES_tradnl"/>
        </w:rPr>
      </w:pPr>
    </w:p>
    <w:p w14:paraId="3B53ED8E" w14:textId="77777777" w:rsidR="00AE6967" w:rsidRPr="00015C74" w:rsidRDefault="00AE6967" w:rsidP="00AE6967">
      <w:pPr>
        <w:rPr>
          <w:rFonts w:eastAsiaTheme="minorHAnsi"/>
          <w:lang w:val="es-CL" w:eastAsia="es-ES_tradnl"/>
        </w:rPr>
      </w:pPr>
      <w:r w:rsidRPr="00015C74">
        <w:rPr>
          <w:rFonts w:eastAsiaTheme="minorHAnsi"/>
          <w:lang w:val="es-CL" w:eastAsia="es-ES_tradnl"/>
        </w:rPr>
        <w:t>El núcleo del problema radica en una gestión de datos fragmentada e ineficiente, basada en registros manuales (papel y lápiz) y planillas digitales aisladas. Esta realidad se debe a una brecha digital operativa, falta de software especializado y la presión regulatoria de una normativa para la cual la entidad no está tecnológicamente preparada.</w:t>
      </w:r>
    </w:p>
    <w:p w14:paraId="1DCD3B54" w14:textId="77777777" w:rsidR="00AE6967" w:rsidRPr="00015C74" w:rsidRDefault="00AE6967" w:rsidP="00AE6967">
      <w:pPr>
        <w:rPr>
          <w:rFonts w:eastAsiaTheme="minorHAnsi"/>
          <w:lang w:val="es-CL" w:eastAsia="es-ES_tradnl"/>
        </w:rPr>
      </w:pPr>
    </w:p>
    <w:p w14:paraId="6569B7B7" w14:textId="77777777" w:rsidR="00AE6967" w:rsidRPr="00015C74" w:rsidRDefault="00AE6967" w:rsidP="00AE6967">
      <w:pPr>
        <w:rPr>
          <w:rFonts w:eastAsiaTheme="minorHAnsi"/>
          <w:lang w:val="es-CL" w:eastAsia="es-ES_tradnl"/>
        </w:rPr>
      </w:pPr>
      <w:r w:rsidRPr="00015C74">
        <w:rPr>
          <w:rFonts w:eastAsiaTheme="minorHAnsi"/>
          <w:lang w:val="es-CL" w:eastAsia="es-ES_tradnl"/>
        </w:rPr>
        <w:t xml:space="preserve">Las consecuencias de esta situación son </w:t>
      </w:r>
      <w:r>
        <w:rPr>
          <w:rFonts w:eastAsiaTheme="minorHAnsi"/>
          <w:lang w:val="es-CL" w:eastAsia="es-ES_tradnl"/>
        </w:rPr>
        <w:t>diversas</w:t>
      </w:r>
      <w:r w:rsidRPr="00015C74">
        <w:rPr>
          <w:rFonts w:eastAsiaTheme="minorHAnsi"/>
          <w:lang w:val="es-CL" w:eastAsia="es-ES_tradnl"/>
        </w:rPr>
        <w:t>: falta de transparencia en los cobros a los usuarios, riesgo de multas por incumplimiento ante la SISS, incertidumbre financiera para cubrir los altos costos energéticos del bombeo y, lo más grave, una amenaza latente a la continuidad del suministro para la comunidad y la escuela que depende de él.</w:t>
      </w:r>
    </w:p>
    <w:p w14:paraId="23B9DC25" w14:textId="77777777" w:rsidR="00AE6967" w:rsidRPr="00015C74" w:rsidRDefault="00AE6967" w:rsidP="00AE6967">
      <w:pPr>
        <w:rPr>
          <w:rFonts w:eastAsiaTheme="minorHAnsi"/>
          <w:lang w:val="es-CL" w:eastAsia="es-ES_tradnl"/>
        </w:rPr>
      </w:pPr>
    </w:p>
    <w:p w14:paraId="2C3F4A2A" w14:textId="77777777" w:rsidR="00AE6967" w:rsidRDefault="00AE6967" w:rsidP="00AE6967">
      <w:pPr>
        <w:rPr>
          <w:rFonts w:eastAsiaTheme="minorHAnsi"/>
          <w:lang w:val="es-CL" w:eastAsia="es-ES_tradnl"/>
        </w:rPr>
      </w:pPr>
      <w:r w:rsidRPr="00015C74">
        <w:rPr>
          <w:rFonts w:eastAsiaTheme="minorHAnsi"/>
          <w:lang w:val="es-CL" w:eastAsia="es-ES_tradnl"/>
        </w:rPr>
        <w:t xml:space="preserve">Frente a esta problemática, se propone el desarrollo e implementación de un </w:t>
      </w:r>
      <w:proofErr w:type="spellStart"/>
      <w:r w:rsidRPr="00015C74">
        <w:rPr>
          <w:rFonts w:eastAsiaTheme="minorHAnsi"/>
          <w:lang w:val="es-CL" w:eastAsia="es-ES_tradnl"/>
        </w:rPr>
        <w:t>dashboard</w:t>
      </w:r>
      <w:proofErr w:type="spellEnd"/>
      <w:r w:rsidRPr="00015C74">
        <w:rPr>
          <w:rFonts w:eastAsiaTheme="minorHAnsi"/>
          <w:lang w:val="es-CL" w:eastAsia="es-ES_tradnl"/>
        </w:rPr>
        <w:t xml:space="preserve"> analítico </w:t>
      </w:r>
      <w:r>
        <w:rPr>
          <w:rFonts w:eastAsiaTheme="minorHAnsi"/>
          <w:lang w:val="es-CL" w:eastAsia="es-ES_tradnl"/>
        </w:rPr>
        <w:t>que permita visualizar elementos que sean relevantes para su toma de decisiones informada</w:t>
      </w:r>
      <w:r w:rsidRPr="00015C74">
        <w:rPr>
          <w:rFonts w:eastAsiaTheme="minorHAnsi"/>
          <w:lang w:val="es-CL" w:eastAsia="es-ES_tradnl"/>
        </w:rPr>
        <w:t xml:space="preserve">. Esta herramienta </w:t>
      </w:r>
      <w:r>
        <w:rPr>
          <w:rFonts w:eastAsiaTheme="minorHAnsi"/>
          <w:lang w:val="es-CL" w:eastAsia="es-ES_tradnl"/>
        </w:rPr>
        <w:t>pretende</w:t>
      </w:r>
      <w:r w:rsidRPr="00015C74">
        <w:rPr>
          <w:rFonts w:eastAsiaTheme="minorHAnsi"/>
          <w:lang w:val="es-CL" w:eastAsia="es-ES_tradnl"/>
        </w:rPr>
        <w:t xml:space="preserve"> centralizar y visualizar los datos administrativos, financieros y operativos del SSR, sentando las bases para una futura integración con sensores </w:t>
      </w:r>
      <w:proofErr w:type="spellStart"/>
      <w:r w:rsidRPr="00015C74">
        <w:rPr>
          <w:rFonts w:eastAsiaTheme="minorHAnsi"/>
          <w:lang w:val="es-CL" w:eastAsia="es-ES_tradnl"/>
        </w:rPr>
        <w:t>IoT</w:t>
      </w:r>
      <w:proofErr w:type="spellEnd"/>
      <w:r w:rsidRPr="00015C74">
        <w:rPr>
          <w:rFonts w:eastAsiaTheme="minorHAnsi"/>
          <w:lang w:val="es-CL" w:eastAsia="es-ES_tradnl"/>
        </w:rPr>
        <w:t xml:space="preserve"> que optimicen el bombeo y monitoreen la calidad del agua en tiempo real, transformando la gestión actual hacia un modelo basado en datos.</w:t>
      </w:r>
    </w:p>
    <w:p w14:paraId="130CF51E" w14:textId="77777777" w:rsidR="00AE6967" w:rsidRDefault="00AE6967" w:rsidP="00AE6967">
      <w:pPr>
        <w:rPr>
          <w:rFonts w:eastAsiaTheme="minorHAnsi"/>
          <w:lang w:val="es-CL" w:eastAsia="es-ES_tradnl"/>
        </w:rPr>
      </w:pPr>
    </w:p>
    <w:p w14:paraId="73243ACA" w14:textId="77777777" w:rsidR="00AE6967" w:rsidRDefault="00AE6967" w:rsidP="00AE6967">
      <w:pPr>
        <w:rPr>
          <w:rFonts w:eastAsiaTheme="minorHAnsi"/>
          <w:lang w:val="es-CL" w:eastAsia="es-ES_tradnl"/>
        </w:rPr>
      </w:pPr>
    </w:p>
    <w:p w14:paraId="4FF04EBE" w14:textId="77777777" w:rsidR="00AE6967" w:rsidRPr="004E77CF" w:rsidRDefault="00AE6967" w:rsidP="007C75DE">
      <w:pPr>
        <w:pStyle w:val="Ttulo1"/>
      </w:pPr>
      <w:r w:rsidRPr="004E77CF">
        <w:t>PREGUNTA DE INVESTIGACIÓN</w:t>
      </w:r>
      <w:r w:rsidRPr="00C31E50">
        <w:rPr>
          <w:vertAlign w:val="superscript"/>
        </w:rPr>
        <w:footnoteReference w:id="3"/>
      </w:r>
    </w:p>
    <w:p w14:paraId="5109B680" w14:textId="77777777" w:rsidR="00AE6967" w:rsidRDefault="00AE6967" w:rsidP="00AE6967">
      <w:pPr>
        <w:rPr>
          <w:rFonts w:eastAsiaTheme="minorHAnsi"/>
          <w:lang w:val="es-CL" w:eastAsia="es-ES_tradnl"/>
        </w:rPr>
      </w:pPr>
    </w:p>
    <w:p w14:paraId="7CAB206B" w14:textId="77777777" w:rsidR="00AE6967" w:rsidRDefault="00AE6967" w:rsidP="00AE6967">
      <w:pPr>
        <w:rPr>
          <w:rFonts w:eastAsiaTheme="minorHAnsi"/>
          <w:lang w:val="es-CL" w:eastAsia="es-ES_tradnl"/>
        </w:rPr>
      </w:pPr>
      <w:r w:rsidRPr="00015C74">
        <w:rPr>
          <w:rFonts w:eastAsiaTheme="minorHAnsi"/>
          <w:lang w:val="es-CL" w:eastAsia="es-ES_tradnl"/>
        </w:rPr>
        <w:t xml:space="preserve">¿Cómo el desarrollo e implementación de un </w:t>
      </w:r>
      <w:proofErr w:type="spellStart"/>
      <w:r w:rsidRPr="00015C74">
        <w:rPr>
          <w:rFonts w:eastAsiaTheme="minorHAnsi"/>
          <w:lang w:val="es-CL" w:eastAsia="es-ES_tradnl"/>
        </w:rPr>
        <w:t>dashboard</w:t>
      </w:r>
      <w:proofErr w:type="spellEnd"/>
      <w:r w:rsidRPr="00015C74">
        <w:rPr>
          <w:rFonts w:eastAsiaTheme="minorHAnsi"/>
          <w:lang w:val="es-CL" w:eastAsia="es-ES_tradnl"/>
        </w:rPr>
        <w:t xml:space="preserve"> analítico integral puede optimizar la gestión administrativa-financiera y sentar las bases para la eficiencia operativa del SSR Pampa Algodonal, asegurando su </w:t>
      </w:r>
      <w:proofErr w:type="spellStart"/>
      <w:r w:rsidRPr="001376A0">
        <w:rPr>
          <w:rFonts w:eastAsiaTheme="minorHAnsi"/>
          <w:i/>
          <w:iCs/>
          <w:lang w:val="es-CL" w:eastAsia="es-ES_tradnl"/>
        </w:rPr>
        <w:t>compliance</w:t>
      </w:r>
      <w:proofErr w:type="spellEnd"/>
      <w:r>
        <w:rPr>
          <w:rStyle w:val="Refdenotaalpie"/>
          <w:rFonts w:eastAsiaTheme="minorHAnsi"/>
          <w:i/>
          <w:iCs/>
          <w:lang w:val="es-CL" w:eastAsia="es-ES_tradnl"/>
        </w:rPr>
        <w:footnoteReference w:id="4"/>
      </w:r>
      <w:r w:rsidRPr="00015C74">
        <w:rPr>
          <w:rFonts w:eastAsiaTheme="minorHAnsi"/>
          <w:lang w:val="es-CL" w:eastAsia="es-ES_tradnl"/>
        </w:rPr>
        <w:t xml:space="preserve"> regulatorio y la sostenibilidad del servicio de agua potable rural?</w:t>
      </w:r>
    </w:p>
    <w:p w14:paraId="4C07937E" w14:textId="77777777" w:rsidR="00AE6967" w:rsidRDefault="00AE6967" w:rsidP="00AE6967">
      <w:pPr>
        <w:rPr>
          <w:rFonts w:eastAsiaTheme="minorHAnsi"/>
          <w:lang w:val="es-CL" w:eastAsia="es-ES_tradnl"/>
        </w:rPr>
      </w:pPr>
    </w:p>
    <w:p w14:paraId="59B234E5" w14:textId="77777777" w:rsidR="00AE6967" w:rsidRDefault="00AE6967" w:rsidP="00AE6967">
      <w:pPr>
        <w:rPr>
          <w:rFonts w:eastAsiaTheme="minorHAnsi"/>
          <w:lang w:val="es-CL" w:eastAsia="es-ES_tradnl"/>
        </w:rPr>
      </w:pPr>
    </w:p>
    <w:p w14:paraId="24A41327" w14:textId="77777777" w:rsidR="00AE6967" w:rsidRPr="007C75DE" w:rsidRDefault="00AE6967" w:rsidP="007C75DE">
      <w:pPr>
        <w:pStyle w:val="Ttulo1"/>
      </w:pPr>
      <w:r w:rsidRPr="007C75DE">
        <w:lastRenderedPageBreak/>
        <w:t xml:space="preserve">PROPUESTA E IMPLEMENTACIÓN </w:t>
      </w:r>
    </w:p>
    <w:p w14:paraId="457F9077" w14:textId="77777777" w:rsidR="00AE6967" w:rsidRDefault="00AE6967" w:rsidP="00AE6967">
      <w:pPr>
        <w:rPr>
          <w:rFonts w:eastAsiaTheme="minorHAnsi"/>
          <w:lang w:val="es-CL" w:eastAsia="es-ES_tradnl"/>
        </w:rPr>
      </w:pPr>
    </w:p>
    <w:p w14:paraId="49D60224" w14:textId="77777777" w:rsidR="00AE6967" w:rsidRPr="004E77CF" w:rsidRDefault="00AE6967" w:rsidP="007C75DE">
      <w:pPr>
        <w:pStyle w:val="Ttulo1"/>
        <w:rPr>
          <w:color w:val="8DD873" w:themeColor="accent6" w:themeTint="99"/>
        </w:rPr>
      </w:pPr>
      <w:r w:rsidRPr="007C75DE">
        <w:t xml:space="preserve">OBJETIVO GENERAL </w:t>
      </w:r>
    </w:p>
    <w:p w14:paraId="321D01E9" w14:textId="77777777" w:rsidR="00AE6967" w:rsidRDefault="00AE6967" w:rsidP="00AE6967">
      <w:pPr>
        <w:rPr>
          <w:rFonts w:eastAsiaTheme="minorHAnsi"/>
          <w:lang w:val="es-CL" w:eastAsia="es-ES_tradnl"/>
        </w:rPr>
      </w:pPr>
      <w:r w:rsidRPr="00BB5E88">
        <w:rPr>
          <w:rFonts w:eastAsiaTheme="minorHAnsi"/>
          <w:lang w:val="es-CL" w:eastAsia="es-ES_tradnl"/>
        </w:rPr>
        <w:t xml:space="preserve">Desarrollar e implementar un </w:t>
      </w:r>
      <w:proofErr w:type="spellStart"/>
      <w:r w:rsidRPr="00BB5E88">
        <w:rPr>
          <w:rFonts w:eastAsiaTheme="minorHAnsi"/>
          <w:lang w:val="es-CL" w:eastAsia="es-ES_tradnl"/>
        </w:rPr>
        <w:t>dashboard</w:t>
      </w:r>
      <w:proofErr w:type="spellEnd"/>
      <w:r w:rsidRPr="00BB5E88">
        <w:rPr>
          <w:rFonts w:eastAsiaTheme="minorHAnsi"/>
          <w:lang w:val="es-CL" w:eastAsia="es-ES_tradnl"/>
        </w:rPr>
        <w:t xml:space="preserve"> analítico que centralice y visualice los datos administrativos, financieros y de gestión del SSR Pampa Algodonal, con el fin de optimizar sus procesos, cumplir con los reportes exigidos por la Ley 20.998 y establecer la base tecnológica para una futura mejora en la eficiencia operativa.</w:t>
      </w:r>
    </w:p>
    <w:p w14:paraId="1DDF1187" w14:textId="77777777" w:rsidR="00AE6967" w:rsidRDefault="00AE6967" w:rsidP="00AE6967">
      <w:pPr>
        <w:rPr>
          <w:rFonts w:eastAsiaTheme="minorHAnsi"/>
          <w:lang w:val="es-CL" w:eastAsia="es-ES_tradnl"/>
        </w:rPr>
      </w:pPr>
    </w:p>
    <w:p w14:paraId="11B01F45" w14:textId="77777777" w:rsidR="00AE6967" w:rsidRPr="007C75DE" w:rsidRDefault="00AE6967" w:rsidP="007C75DE">
      <w:pPr>
        <w:pStyle w:val="Ttulo1"/>
      </w:pPr>
      <w:r w:rsidRPr="007C75DE">
        <w:t>OBJETIVOS ESPECÍFICOS</w:t>
      </w:r>
      <w:r w:rsidRPr="00A22B24">
        <w:rPr>
          <w:vertAlign w:val="superscript"/>
        </w:rPr>
        <w:footnoteReference w:id="5"/>
      </w:r>
      <w:r w:rsidRPr="007C75DE">
        <w:t>.</w:t>
      </w:r>
    </w:p>
    <w:p w14:paraId="2CAC4886" w14:textId="77777777" w:rsidR="00AE6967" w:rsidRDefault="00AE6967" w:rsidP="00AE6967">
      <w:pPr>
        <w:rPr>
          <w:rFonts w:eastAsiaTheme="minorHAnsi"/>
          <w:lang w:val="es-CL" w:eastAsia="es-ES_tradnl"/>
        </w:rPr>
      </w:pPr>
    </w:p>
    <w:p w14:paraId="686707D5" w14:textId="77777777" w:rsidR="00AE6967" w:rsidRPr="00BB5E88" w:rsidRDefault="00AE6967" w:rsidP="00AE6967">
      <w:pPr>
        <w:rPr>
          <w:rFonts w:eastAsiaTheme="minorHAnsi"/>
          <w:lang w:val="es-CL" w:eastAsia="es-ES_tradnl"/>
        </w:rPr>
      </w:pPr>
      <w:r w:rsidRPr="00E21F58">
        <w:rPr>
          <w:rFonts w:eastAsiaTheme="minorHAnsi"/>
          <w:b/>
          <w:bCs/>
          <w:i/>
          <w:iCs/>
          <w:lang w:val="es-CL" w:eastAsia="es-ES_tradnl"/>
        </w:rPr>
        <w:t>Diagnosticar</w:t>
      </w:r>
      <w:r w:rsidRPr="00BB5E88">
        <w:rPr>
          <w:rFonts w:eastAsiaTheme="minorHAnsi"/>
          <w:lang w:val="es-CL" w:eastAsia="es-ES_tradnl"/>
        </w:rPr>
        <w:t xml:space="preserve"> el flujo actual de datos administrativos y financieros del SSR Pampa Algodonal, identificando puntos críticos, duplicidades y requerimientos de información clave para usuarios internos y la Superintendencia de Servicios Sanitarios (SISS).</w:t>
      </w:r>
    </w:p>
    <w:p w14:paraId="53A45756" w14:textId="77777777" w:rsidR="00AE6967" w:rsidRPr="00BB5E88" w:rsidRDefault="00AE6967" w:rsidP="00AE6967">
      <w:pPr>
        <w:rPr>
          <w:rFonts w:eastAsiaTheme="minorHAnsi"/>
          <w:lang w:val="es-CL" w:eastAsia="es-ES_tradnl"/>
        </w:rPr>
      </w:pPr>
    </w:p>
    <w:p w14:paraId="62B759BA" w14:textId="77777777" w:rsidR="00AE6967" w:rsidRPr="00BB5E88" w:rsidRDefault="00AE6967" w:rsidP="00AE6967">
      <w:pPr>
        <w:rPr>
          <w:rFonts w:eastAsiaTheme="minorHAnsi"/>
          <w:lang w:val="es-CL" w:eastAsia="es-ES_tradnl"/>
        </w:rPr>
      </w:pPr>
      <w:r w:rsidRPr="00E21F58">
        <w:rPr>
          <w:rFonts w:eastAsiaTheme="minorHAnsi"/>
          <w:b/>
          <w:bCs/>
          <w:i/>
          <w:iCs/>
          <w:lang w:val="es-CL" w:eastAsia="es-ES_tradnl"/>
        </w:rPr>
        <w:t>Diseñar</w:t>
      </w:r>
      <w:r w:rsidRPr="00BB5E88">
        <w:rPr>
          <w:rFonts w:eastAsiaTheme="minorHAnsi"/>
          <w:lang w:val="es-CL" w:eastAsia="es-ES_tradnl"/>
        </w:rPr>
        <w:t xml:space="preserve"> la arquitectura de datos y la interfaz de usuario (UI/UX) del </w:t>
      </w:r>
      <w:proofErr w:type="spellStart"/>
      <w:r w:rsidRPr="00BB5E88">
        <w:rPr>
          <w:rFonts w:eastAsiaTheme="minorHAnsi"/>
          <w:lang w:val="es-CL" w:eastAsia="es-ES_tradnl"/>
        </w:rPr>
        <w:t>dashboard</w:t>
      </w:r>
      <w:proofErr w:type="spellEnd"/>
      <w:r w:rsidRPr="00BB5E88">
        <w:rPr>
          <w:rFonts w:eastAsiaTheme="minorHAnsi"/>
          <w:lang w:val="es-CL" w:eastAsia="es-ES_tradnl"/>
        </w:rPr>
        <w:t>, priorizando la claridad, usabilidad y la visualización de indicadores clave de desempeño (KPI) relacionados con recaudación, morosidad, costos operativos y volúmenes de agua.</w:t>
      </w:r>
    </w:p>
    <w:p w14:paraId="2EFA2C75" w14:textId="77777777" w:rsidR="00AE6967" w:rsidRPr="00BB5E88" w:rsidRDefault="00AE6967" w:rsidP="00AE6967">
      <w:pPr>
        <w:rPr>
          <w:rFonts w:eastAsiaTheme="minorHAnsi"/>
          <w:lang w:val="es-CL" w:eastAsia="es-ES_tradnl"/>
        </w:rPr>
      </w:pPr>
    </w:p>
    <w:p w14:paraId="4E884FF5" w14:textId="77777777" w:rsidR="00AE6967" w:rsidRPr="00BB5E88" w:rsidRDefault="00AE6967" w:rsidP="00AE6967">
      <w:pPr>
        <w:rPr>
          <w:rFonts w:eastAsiaTheme="minorHAnsi"/>
          <w:lang w:val="es-CL" w:eastAsia="es-ES_tradnl"/>
        </w:rPr>
      </w:pPr>
      <w:r w:rsidRPr="00E21F58">
        <w:rPr>
          <w:rFonts w:eastAsiaTheme="minorHAnsi"/>
          <w:b/>
          <w:bCs/>
          <w:i/>
          <w:iCs/>
          <w:lang w:val="es-CL" w:eastAsia="es-ES_tradnl"/>
        </w:rPr>
        <w:t>Construir</w:t>
      </w:r>
      <w:r w:rsidRPr="00BB5E88">
        <w:rPr>
          <w:rFonts w:eastAsiaTheme="minorHAnsi"/>
          <w:lang w:val="es-CL" w:eastAsia="es-ES_tradnl"/>
        </w:rPr>
        <w:t xml:space="preserve"> el </w:t>
      </w:r>
      <w:proofErr w:type="spellStart"/>
      <w:r w:rsidRPr="00BB5E88">
        <w:rPr>
          <w:rFonts w:eastAsiaTheme="minorHAnsi"/>
          <w:lang w:val="es-CL" w:eastAsia="es-ES_tradnl"/>
        </w:rPr>
        <w:t>dashboard</w:t>
      </w:r>
      <w:proofErr w:type="spellEnd"/>
      <w:r w:rsidRPr="00BB5E88">
        <w:rPr>
          <w:rFonts w:eastAsiaTheme="minorHAnsi"/>
          <w:lang w:val="es-CL" w:eastAsia="es-ES_tradnl"/>
        </w:rPr>
        <w:t xml:space="preserve"> analítico utilizando herramientas de </w:t>
      </w:r>
      <w:proofErr w:type="gramStart"/>
      <w:r w:rsidRPr="006C12F8">
        <w:rPr>
          <w:rFonts w:eastAsiaTheme="minorHAnsi"/>
          <w:i/>
          <w:iCs/>
          <w:lang w:val="es-CL" w:eastAsia="es-ES_tradnl"/>
        </w:rPr>
        <w:t xml:space="preserve">Business </w:t>
      </w:r>
      <w:proofErr w:type="spellStart"/>
      <w:r w:rsidRPr="006C12F8">
        <w:rPr>
          <w:rFonts w:eastAsiaTheme="minorHAnsi"/>
          <w:i/>
          <w:iCs/>
          <w:lang w:val="es-CL" w:eastAsia="es-ES_tradnl"/>
        </w:rPr>
        <w:t>Intelligence</w:t>
      </w:r>
      <w:proofErr w:type="spellEnd"/>
      <w:proofErr w:type="gramEnd"/>
      <w:r w:rsidRPr="00BB5E88">
        <w:rPr>
          <w:rFonts w:eastAsiaTheme="minorHAnsi"/>
          <w:lang w:val="es-CL" w:eastAsia="es-ES_tradnl"/>
        </w:rPr>
        <w:t xml:space="preserve"> </w:t>
      </w:r>
      <w:r>
        <w:rPr>
          <w:rStyle w:val="Refdenotaalpie"/>
          <w:rFonts w:eastAsiaTheme="minorHAnsi"/>
          <w:lang w:val="es-CL" w:eastAsia="es-ES_tradnl"/>
        </w:rPr>
        <w:footnoteReference w:id="6"/>
      </w:r>
      <w:r w:rsidRPr="00BB5E88">
        <w:rPr>
          <w:rFonts w:eastAsiaTheme="minorHAnsi"/>
          <w:lang w:val="es-CL" w:eastAsia="es-ES_tradnl"/>
        </w:rPr>
        <w:t>(BI), integrando las fuentes de datos existentes y asegurando la generación automatizada de reportes alineados con los manuales de fiscalización de la SISS.</w:t>
      </w:r>
    </w:p>
    <w:p w14:paraId="5E704078" w14:textId="77777777" w:rsidR="00AE6967" w:rsidRPr="00BB5E88" w:rsidRDefault="00AE6967" w:rsidP="00AE6967">
      <w:pPr>
        <w:rPr>
          <w:rFonts w:eastAsiaTheme="minorHAnsi"/>
          <w:lang w:val="es-CL" w:eastAsia="es-ES_tradnl"/>
        </w:rPr>
      </w:pPr>
    </w:p>
    <w:p w14:paraId="13662CF7" w14:textId="77777777" w:rsidR="00AE6967" w:rsidRDefault="00AE6967" w:rsidP="00AE6967">
      <w:pPr>
        <w:rPr>
          <w:rFonts w:eastAsiaTheme="minorHAnsi"/>
          <w:lang w:val="es-CL" w:eastAsia="es-ES_tradnl"/>
        </w:rPr>
      </w:pPr>
      <w:r w:rsidRPr="00E21F58">
        <w:rPr>
          <w:rFonts w:eastAsiaTheme="minorHAnsi"/>
          <w:b/>
          <w:bCs/>
          <w:i/>
          <w:iCs/>
          <w:lang w:val="es-CL" w:eastAsia="es-ES_tradnl"/>
        </w:rPr>
        <w:t>Validar</w:t>
      </w:r>
      <w:r w:rsidRPr="00BB5E88">
        <w:rPr>
          <w:rFonts w:eastAsiaTheme="minorHAnsi"/>
          <w:lang w:val="es-CL" w:eastAsia="es-ES_tradnl"/>
        </w:rPr>
        <w:t xml:space="preserve"> la funcionalidad y utilidad del </w:t>
      </w:r>
      <w:proofErr w:type="spellStart"/>
      <w:r w:rsidRPr="00BB5E88">
        <w:rPr>
          <w:rFonts w:eastAsiaTheme="minorHAnsi"/>
          <w:lang w:val="es-CL" w:eastAsia="es-ES_tradnl"/>
        </w:rPr>
        <w:t>dashboard</w:t>
      </w:r>
      <w:proofErr w:type="spellEnd"/>
      <w:r w:rsidRPr="00BB5E88">
        <w:rPr>
          <w:rFonts w:eastAsiaTheme="minorHAnsi"/>
          <w:lang w:val="es-CL" w:eastAsia="es-ES_tradnl"/>
        </w:rPr>
        <w:t xml:space="preserve"> mediante un piloto controlado con la administración del SSR, evaluando su impacto en la reducción de tiempos de procesamiento de información, la precisión de los reportes y la satisfacción del usuario final.</w:t>
      </w:r>
    </w:p>
    <w:p w14:paraId="51D7AC63" w14:textId="77777777" w:rsidR="00AE6967" w:rsidRDefault="00AE6967" w:rsidP="00AE6967">
      <w:pPr>
        <w:rPr>
          <w:rFonts w:eastAsiaTheme="minorHAnsi"/>
          <w:lang w:val="es-CL" w:eastAsia="es-ES_tradnl"/>
        </w:rPr>
      </w:pPr>
    </w:p>
    <w:p w14:paraId="59FD35B1" w14:textId="77777777" w:rsidR="00AE6967" w:rsidRDefault="00AE6967" w:rsidP="00AE6967">
      <w:pPr>
        <w:rPr>
          <w:rFonts w:eastAsiaTheme="minorHAnsi"/>
          <w:lang w:val="es-CL" w:eastAsia="es-ES_tradnl"/>
        </w:rPr>
      </w:pPr>
    </w:p>
    <w:p w14:paraId="6201BE6F" w14:textId="77777777" w:rsidR="00AE6967" w:rsidRPr="007C75DE" w:rsidRDefault="00AE6967" w:rsidP="007C75DE">
      <w:pPr>
        <w:pStyle w:val="Ttulo1"/>
      </w:pPr>
      <w:r w:rsidRPr="007C75DE">
        <w:t>JUSTIFICACIÓN DE LA INVESTIGACIÓN</w:t>
      </w:r>
    </w:p>
    <w:p w14:paraId="77F3A12E" w14:textId="77777777" w:rsidR="00AE6967" w:rsidRDefault="00AE6967" w:rsidP="00AE6967"/>
    <w:p w14:paraId="587B6163" w14:textId="77777777" w:rsidR="00AE6967" w:rsidRDefault="00AE6967" w:rsidP="00AE6967">
      <w:r>
        <w:t xml:space="preserve">Desde un enfoque práctico, esta investigación aborda una necesidad urgente y concreta. La implementación del </w:t>
      </w:r>
      <w:proofErr w:type="spellStart"/>
      <w:r w:rsidRPr="00357BE2">
        <w:rPr>
          <w:i/>
          <w:iCs/>
        </w:rPr>
        <w:t>dashboard</w:t>
      </w:r>
      <w:proofErr w:type="spellEnd"/>
      <w:r>
        <w:rPr>
          <w:rStyle w:val="Refdenotaalpie"/>
        </w:rPr>
        <w:footnoteReference w:id="7"/>
      </w:r>
      <w:r>
        <w:t xml:space="preserve"> proporcionará a la administradora del SSR una herramienta inmediata para ordenar su gestión, reducir errores manuales, transparentar la información ante los socios y, crucialmente, cumplir con las obligaciones digitales de la Ley 20.998, evitando sanciones. Sentará las bases técnicas para futuras optimizaciones, como la </w:t>
      </w:r>
      <w:proofErr w:type="spellStart"/>
      <w:r>
        <w:t>sensorización</w:t>
      </w:r>
      <w:proofErr w:type="spellEnd"/>
      <w:r>
        <w:t xml:space="preserve"> para reducir pérdidas de agua y costos de energía.</w:t>
      </w:r>
    </w:p>
    <w:p w14:paraId="10540097" w14:textId="77777777" w:rsidR="00AE6967" w:rsidRDefault="00AE6967" w:rsidP="00AE6967"/>
    <w:p w14:paraId="01A74A5F" w14:textId="77777777" w:rsidR="00AE6967" w:rsidRDefault="00AE6967" w:rsidP="00AE6967">
      <w:r>
        <w:lastRenderedPageBreak/>
        <w:t>En el ámbito teórico, el proyecto contribuye al campo del análisis de datos aplicado a la gobernanza hídrica y la gestión de servicios públicos rurales. Profundiza en cómo las herramientas de visualización de datos pueden cerrar brechas digitales en contextos de limitada infraestructura tecnológica, un área de estudio con amplia relevancia en países en desarrollo. Los hallazgos podrán extrapolarse a otros SSR que enfrenten desafíos similares.</w:t>
      </w:r>
    </w:p>
    <w:p w14:paraId="09DCC3C1" w14:textId="77777777" w:rsidR="00AE6967" w:rsidRDefault="00AE6967" w:rsidP="00AE6967"/>
    <w:p w14:paraId="754E8127" w14:textId="77777777" w:rsidR="00AE6967" w:rsidRDefault="00AE6967" w:rsidP="00AE6967">
      <w:r>
        <w:t>Metodológicamente, la investigación ofrecerá un modelo replicable para el diagnóstico y desarrollo de soluciones de datos en organizaciones comunitarias. El proceso, que integra análisis de requerimientos en entornos reales, diseño centrado en el usuario con bajas capacidades técnicas iniciales, e implementación escalable, constituye un aporte a las metodologías de intervención tecnológica en el sector rural.</w:t>
      </w:r>
    </w:p>
    <w:p w14:paraId="5FBDA9CB" w14:textId="77777777" w:rsidR="00AE6967" w:rsidRDefault="00AE6967" w:rsidP="00AE6967"/>
    <w:p w14:paraId="0A27B348" w14:textId="77777777" w:rsidR="00AE6967" w:rsidRDefault="00AE6967" w:rsidP="00AE6967">
      <w:r>
        <w:t>Finalmente, se considera que el impacto social es profundo y directo ya que un SSR mejor gestionado garantiza la continuidad y transparencia de un servicio tan esencial como el agua potable para más de 1.000 personas y una escuela modelo en contextos de ruralidad en uno de los oasis de la región de Arica y Parinacota. Así, se espera fortalecer la capacidad de la organización comunitaria para poder participar en la gobernanza del acuífero del Valle de Azapa, defendiendo el derecho humano al agua frente a otros usos productivos demandantes. En esencia, entendemos que el proyecto utiliza el análisis de datos como un puente hacia la sostenibilidad hídrica y la resiliencia comunitaria.</w:t>
      </w:r>
    </w:p>
    <w:p w14:paraId="30157F2A" w14:textId="77777777" w:rsidR="00AE6967" w:rsidRDefault="00AE6967" w:rsidP="00AE6967"/>
    <w:p w14:paraId="43BC35F7" w14:textId="77777777" w:rsidR="00AE6967" w:rsidRDefault="00AE6967" w:rsidP="00AE6967"/>
    <w:p w14:paraId="266F180D" w14:textId="77777777" w:rsidR="00AE6967" w:rsidRDefault="00AE6967" w:rsidP="00AE6967"/>
    <w:p w14:paraId="0EFA83F7" w14:textId="77777777" w:rsidR="00AE6967" w:rsidRPr="007C75DE" w:rsidRDefault="00AE6967" w:rsidP="007C75DE">
      <w:pPr>
        <w:pStyle w:val="Ttulo1"/>
      </w:pPr>
      <w:r w:rsidRPr="007C75DE">
        <w:t>MARCO TEÓRICO Y METODOLÓGICO</w:t>
      </w:r>
    </w:p>
    <w:p w14:paraId="3BA55B05" w14:textId="77777777" w:rsidR="00AE6967" w:rsidRDefault="00AE6967" w:rsidP="00AE6967"/>
    <w:p w14:paraId="51A1A2CF" w14:textId="77777777" w:rsidR="00AE6967" w:rsidRPr="00F22921" w:rsidRDefault="00AE6967" w:rsidP="007C75DE">
      <w:pPr>
        <w:pStyle w:val="Ttulo2"/>
      </w:pPr>
      <w:r w:rsidRPr="00F22921">
        <w:t>Introducción</w:t>
      </w:r>
    </w:p>
    <w:p w14:paraId="40EFD0CA" w14:textId="77777777" w:rsidR="00AE6967" w:rsidRDefault="00AE6967" w:rsidP="00AE6967">
      <w:pPr>
        <w:rPr>
          <w:lang w:val="es-CL"/>
        </w:rPr>
      </w:pPr>
      <w:r w:rsidRPr="00DB58F4">
        <w:rPr>
          <w:lang w:val="es-CL"/>
        </w:rPr>
        <w:t xml:space="preserve">La gestión de los recursos hídricos en el siglo </w:t>
      </w:r>
      <w:r>
        <w:rPr>
          <w:lang w:val="es-CL"/>
        </w:rPr>
        <w:t>de la cuarta revolución industrial y el cambio climático</w:t>
      </w:r>
      <w:r w:rsidRPr="00DB58F4">
        <w:rPr>
          <w:lang w:val="es-CL"/>
        </w:rPr>
        <w:t xml:space="preserve"> se ha transformado en un desafío multidimensional que trasciende la mera ingeniería hidráulica para situarse en la intersección de la gobernanza, la sostenibilidad ambiental y la justicia social. En el contexto de la zona norte de Chile, caracterizada por una </w:t>
      </w:r>
      <w:proofErr w:type="spellStart"/>
      <w:r w:rsidRPr="00DB58F4">
        <w:rPr>
          <w:lang w:val="es-CL"/>
        </w:rPr>
        <w:t>hiperaridez</w:t>
      </w:r>
      <w:proofErr w:type="spellEnd"/>
      <w:r w:rsidRPr="00DB58F4">
        <w:rPr>
          <w:lang w:val="es-CL"/>
        </w:rPr>
        <w:t xml:space="preserve"> estructural y una presión antrópica creciente sobre los acuíferos, la administración eficiente del agua potable rural </w:t>
      </w:r>
      <w:r>
        <w:rPr>
          <w:lang w:val="es-CL"/>
        </w:rPr>
        <w:t xml:space="preserve">es tanto </w:t>
      </w:r>
      <w:r w:rsidRPr="00DB58F4">
        <w:rPr>
          <w:lang w:val="es-CL"/>
        </w:rPr>
        <w:t>cuestión operativa</w:t>
      </w:r>
      <w:r>
        <w:rPr>
          <w:lang w:val="es-CL"/>
        </w:rPr>
        <w:t xml:space="preserve"> como también un </w:t>
      </w:r>
      <w:r w:rsidRPr="00DB58F4">
        <w:rPr>
          <w:lang w:val="es-CL"/>
        </w:rPr>
        <w:t xml:space="preserve">imperativo de supervivencia y equidad territorial. La Región de Arica y Parinacota, y específicamente el Valle de Azapa, representa un </w:t>
      </w:r>
      <w:r>
        <w:rPr>
          <w:lang w:val="es-CL"/>
        </w:rPr>
        <w:t xml:space="preserve">ecosistema en el cual </w:t>
      </w:r>
      <w:r w:rsidRPr="00DB58F4">
        <w:rPr>
          <w:lang w:val="es-CL"/>
        </w:rPr>
        <w:t>convergen tensiones críticas: la escasez física del recurso, la presencia natural de contaminantes metaloides como el arsénico y el boro, y un cambio de paradigma regulatorio impulsado por la Ley 20.998.</w:t>
      </w:r>
    </w:p>
    <w:p w14:paraId="4B29BD4F" w14:textId="77777777" w:rsidR="00AE6967" w:rsidRPr="00DB58F4" w:rsidRDefault="00AE6967" w:rsidP="00AE6967">
      <w:pPr>
        <w:rPr>
          <w:lang w:val="es-CL"/>
        </w:rPr>
      </w:pPr>
    </w:p>
    <w:p w14:paraId="1B505711" w14:textId="77777777" w:rsidR="00AE6967" w:rsidRDefault="00AE6967" w:rsidP="00AE6967">
      <w:pPr>
        <w:rPr>
          <w:lang w:val="es-CL"/>
        </w:rPr>
      </w:pPr>
      <w:r w:rsidRPr="00DB58F4">
        <w:rPr>
          <w:lang w:val="es-CL"/>
        </w:rPr>
        <w:t xml:space="preserve">El presente informe de investigación despliega un análisis exhaustivo diseñado para fundamentar teórica y metodológicamente el desarrollo de un </w:t>
      </w:r>
      <w:proofErr w:type="spellStart"/>
      <w:r w:rsidRPr="00DB58F4">
        <w:rPr>
          <w:i/>
          <w:iCs/>
          <w:lang w:val="es-CL"/>
        </w:rPr>
        <w:t>dashboard</w:t>
      </w:r>
      <w:proofErr w:type="spellEnd"/>
      <w:r w:rsidRPr="00DB58F4">
        <w:rPr>
          <w:lang w:val="es-CL"/>
        </w:rPr>
        <w:t xml:space="preserve"> analítico integral para el Servicio Sanitario Rural (SSR) de Pampa Algodonal. Esta localidad, situada en el kilómetro 35 del valle, enfrenta la difícil tarea de modernizar su gestión para asegurar el suministro a más de 1.000 habitantes y a la comunidad escolar local, en un entorno donde la brecha digital y la precariedad administrativa amenazan la continuidad del servicio.</w:t>
      </w:r>
    </w:p>
    <w:p w14:paraId="7428F912" w14:textId="77777777" w:rsidR="00AE6967" w:rsidRPr="00DB58F4" w:rsidRDefault="00AE6967" w:rsidP="00AE6967">
      <w:pPr>
        <w:rPr>
          <w:lang w:val="es-CL"/>
        </w:rPr>
      </w:pPr>
    </w:p>
    <w:p w14:paraId="62E815D5" w14:textId="77777777" w:rsidR="00AE6967" w:rsidRDefault="00AE6967" w:rsidP="00AE6967">
      <w:pPr>
        <w:rPr>
          <w:lang w:val="es-CL"/>
        </w:rPr>
      </w:pPr>
      <w:r w:rsidRPr="00DB58F4">
        <w:rPr>
          <w:lang w:val="es-CL"/>
        </w:rPr>
        <w:t>A diferencia de las grandes empresas sanitarias urbanas, que cuentan con departamentos de ingeniería y sistemas SCADA</w:t>
      </w:r>
      <w:r>
        <w:rPr>
          <w:rStyle w:val="Refdenotaalpie"/>
          <w:lang w:val="es-CL"/>
        </w:rPr>
        <w:footnoteReference w:id="8"/>
      </w:r>
      <w:r w:rsidRPr="00DB58F4">
        <w:rPr>
          <w:lang w:val="es-CL"/>
        </w:rPr>
        <w:t xml:space="preserve"> avanzados, los SSR operan bajo una lógica comunitaria que, si bien es rica en capital social, </w:t>
      </w:r>
      <w:r w:rsidRPr="00DB58F4">
        <w:rPr>
          <w:lang w:val="es-CL"/>
        </w:rPr>
        <w:lastRenderedPageBreak/>
        <w:t>a menudo carece de las herramientas tecnológicas para responder a las exigencias de fiscalización de la Superintendencia de Servicios Sanitarios (SISS). La transición desde registros manuales en papel hacia una inteligencia de negocios basada en datos (</w:t>
      </w:r>
      <w:r w:rsidRPr="00DB58F4">
        <w:rPr>
          <w:i/>
          <w:iCs/>
          <w:lang w:val="es-CL"/>
        </w:rPr>
        <w:t>data-</w:t>
      </w:r>
      <w:proofErr w:type="spellStart"/>
      <w:r w:rsidRPr="00DB58F4">
        <w:rPr>
          <w:i/>
          <w:iCs/>
          <w:lang w:val="es-CL"/>
        </w:rPr>
        <w:t>driven</w:t>
      </w:r>
      <w:proofErr w:type="spellEnd"/>
      <w:r w:rsidRPr="00DB58F4">
        <w:rPr>
          <w:lang w:val="es-CL"/>
        </w:rPr>
        <w:t xml:space="preserve">) </w:t>
      </w:r>
      <w:r>
        <w:rPr>
          <w:lang w:val="es-CL"/>
        </w:rPr>
        <w:t xml:space="preserve">es sino </w:t>
      </w:r>
      <w:r w:rsidRPr="00DB58F4">
        <w:rPr>
          <w:lang w:val="es-CL"/>
        </w:rPr>
        <w:t xml:space="preserve">una necesidad urgente para evitar sanciones, optimizar costos energéticos </w:t>
      </w:r>
      <w:r>
        <w:rPr>
          <w:lang w:val="es-CL"/>
        </w:rPr>
        <w:t>y gobernar recurso hídrico a través de una administración que incorpore elementos de la cuarta revolución industrial</w:t>
      </w:r>
      <w:r w:rsidRPr="00DB58F4">
        <w:rPr>
          <w:lang w:val="es-CL"/>
        </w:rPr>
        <w:t>.</w:t>
      </w:r>
    </w:p>
    <w:p w14:paraId="7C9A749A" w14:textId="77777777" w:rsidR="00AE6967" w:rsidRPr="00DB58F4" w:rsidRDefault="00AE6967" w:rsidP="00AE6967">
      <w:pPr>
        <w:rPr>
          <w:lang w:val="es-CL"/>
        </w:rPr>
      </w:pPr>
    </w:p>
    <w:p w14:paraId="4C782B2F" w14:textId="77777777" w:rsidR="00AE6967" w:rsidRPr="00DB58F4" w:rsidRDefault="00AE6967" w:rsidP="00AE6967">
      <w:pPr>
        <w:rPr>
          <w:lang w:val="es-CL"/>
        </w:rPr>
      </w:pPr>
      <w:r w:rsidRPr="00DB58F4">
        <w:rPr>
          <w:lang w:val="es-CL"/>
        </w:rPr>
        <w:t xml:space="preserve">A lo largo de este documento, se desglosan los factores técnicos que originan la problemática, se revisan los antecedentes académicos más recientes en la materia y se establece un marco metodológico riguroso. Este marco guía la recolección de datos mediante técnicas cualitativas y cuantitativas, </w:t>
      </w:r>
      <w:r>
        <w:rPr>
          <w:lang w:val="es-CL"/>
        </w:rPr>
        <w:t xml:space="preserve">como </w:t>
      </w:r>
      <w:r w:rsidRPr="00DB58F4">
        <w:rPr>
          <w:lang w:val="es-CL"/>
        </w:rPr>
        <w:t xml:space="preserve">también estructura el desarrollo de la solución tecnológica bajo estándares </w:t>
      </w:r>
      <w:r>
        <w:rPr>
          <w:lang w:val="es-CL"/>
        </w:rPr>
        <w:t xml:space="preserve">mínimos </w:t>
      </w:r>
      <w:r w:rsidRPr="00DB58F4">
        <w:rPr>
          <w:lang w:val="es-CL"/>
        </w:rPr>
        <w:t>de la industria del software, asegurando que la intervención sea sostenible, replicable y profundamente arraigada en las necesidades de la comunidad de Pampa Algodonal.</w:t>
      </w:r>
    </w:p>
    <w:p w14:paraId="391D9200" w14:textId="77777777" w:rsidR="00AE6967" w:rsidRDefault="00AE6967" w:rsidP="00AE6967">
      <w:pPr>
        <w:rPr>
          <w:b/>
          <w:bCs/>
          <w:lang w:val="es-CL"/>
        </w:rPr>
      </w:pPr>
    </w:p>
    <w:p w14:paraId="3E76E15E" w14:textId="77777777" w:rsidR="00AE6967" w:rsidRPr="00DB58F4" w:rsidRDefault="00AE6967" w:rsidP="00AE6967">
      <w:pPr>
        <w:rPr>
          <w:b/>
          <w:bCs/>
          <w:lang w:val="es-CL"/>
        </w:rPr>
      </w:pPr>
    </w:p>
    <w:p w14:paraId="71B0A50B" w14:textId="77777777" w:rsidR="00AE6967" w:rsidRPr="00F22921" w:rsidRDefault="00AE6967" w:rsidP="007C75DE">
      <w:pPr>
        <w:pStyle w:val="Ttulo2"/>
      </w:pPr>
      <w:r w:rsidRPr="00F22921">
        <w:t>Marco Teórico</w:t>
      </w:r>
    </w:p>
    <w:p w14:paraId="20B8854B" w14:textId="77777777" w:rsidR="00AE6967" w:rsidRPr="00DB58F4" w:rsidRDefault="00AE6967" w:rsidP="00AE6967">
      <w:pPr>
        <w:rPr>
          <w:b/>
          <w:bCs/>
          <w:lang w:val="es-CL"/>
        </w:rPr>
      </w:pPr>
    </w:p>
    <w:p w14:paraId="61DE501B" w14:textId="77777777" w:rsidR="00AE6967" w:rsidRDefault="00AE6967" w:rsidP="00AE6967">
      <w:pPr>
        <w:rPr>
          <w:lang w:val="es-CL"/>
        </w:rPr>
      </w:pPr>
      <w:r w:rsidRPr="00DB58F4">
        <w:rPr>
          <w:lang w:val="es-CL"/>
        </w:rPr>
        <w:t xml:space="preserve">El marco teórico presentado a continuación </w:t>
      </w:r>
      <w:r>
        <w:rPr>
          <w:lang w:val="es-CL"/>
        </w:rPr>
        <w:t xml:space="preserve">se ha desarrollado como </w:t>
      </w:r>
      <w:r w:rsidRPr="00DB58F4">
        <w:rPr>
          <w:lang w:val="es-CL"/>
        </w:rPr>
        <w:t xml:space="preserve">una arquitectura conceptual que integra </w:t>
      </w:r>
      <w:r>
        <w:rPr>
          <w:lang w:val="es-CL"/>
        </w:rPr>
        <w:t xml:space="preserve">elementos de </w:t>
      </w:r>
      <w:r w:rsidRPr="00DB58F4">
        <w:rPr>
          <w:lang w:val="es-CL"/>
        </w:rPr>
        <w:t>hidrogeología, normativa pública, teoría de la información y gestión organizacional. Este enfoque holístico es necesario para comprender por qué la falta de un sistema de datos en Pampa Algodonal no es un problema administrativo menor, sino una vulnerabilidad sistémica.</w:t>
      </w:r>
    </w:p>
    <w:p w14:paraId="28B40F0D" w14:textId="77777777" w:rsidR="00AE6967" w:rsidRPr="00DB58F4" w:rsidRDefault="00AE6967" w:rsidP="00AE6967">
      <w:pPr>
        <w:rPr>
          <w:lang w:val="es-CL"/>
        </w:rPr>
      </w:pPr>
    </w:p>
    <w:p w14:paraId="1EB22723" w14:textId="77777777" w:rsidR="00AE6967" w:rsidRPr="00F22921" w:rsidRDefault="00AE6967" w:rsidP="007C75DE">
      <w:pPr>
        <w:pStyle w:val="Ttulo3"/>
      </w:pPr>
      <w:r w:rsidRPr="00F22921">
        <w:t>Profundización en los Factores Técnicos y Contextuales del Problema</w:t>
      </w:r>
    </w:p>
    <w:p w14:paraId="33943325" w14:textId="77777777" w:rsidR="00AE6967" w:rsidRDefault="00AE6967" w:rsidP="00AE6967">
      <w:pPr>
        <w:rPr>
          <w:lang w:val="es-CL"/>
        </w:rPr>
      </w:pPr>
      <w:r w:rsidRPr="00DB58F4">
        <w:rPr>
          <w:lang w:val="es-CL"/>
        </w:rPr>
        <w:t>La problemática del SSR Pampa Algodonal es el resultado de la superposición de tres capas de complejidad: la vulnerabilidad hidrogeológica, la presión regulatoria disruptiva y la brecha digital operativa.</w:t>
      </w:r>
    </w:p>
    <w:p w14:paraId="577AEC94" w14:textId="77777777" w:rsidR="00AE6967" w:rsidRPr="00DB58F4" w:rsidRDefault="00AE6967" w:rsidP="00AE6967">
      <w:pPr>
        <w:rPr>
          <w:lang w:val="es-CL"/>
        </w:rPr>
      </w:pPr>
    </w:p>
    <w:p w14:paraId="21D2D750" w14:textId="77777777" w:rsidR="00AE6967" w:rsidRPr="00F22921" w:rsidRDefault="00AE6967" w:rsidP="007C75DE">
      <w:pPr>
        <w:pStyle w:val="Ttulo3"/>
      </w:pPr>
      <w:r w:rsidRPr="00F22921">
        <w:t>Vulnerabilidad Hidrogeológica y Calidad del Agua en el Valle de Azapa</w:t>
      </w:r>
    </w:p>
    <w:p w14:paraId="309AE0F8" w14:textId="77777777" w:rsidR="00AE6967" w:rsidRDefault="00AE6967" w:rsidP="00AE6967">
      <w:pPr>
        <w:rPr>
          <w:lang w:val="es-CL"/>
        </w:rPr>
      </w:pPr>
      <w:r w:rsidRPr="00DB58F4">
        <w:rPr>
          <w:lang w:val="es-CL"/>
        </w:rPr>
        <w:t>El Valle de Azapa funciona como un oasis lineal en medio del desierto más árido del mundo. Su acuífero, fuente primaria para la agricultura y el consumo humano, mantiene un equilibrio precario. Los datos de la Dirección General de Aguas (DGA) y estudios académicos indican que el acuífero del río San José presenta un balance hídrico históricamente negativo, exacerbado por la sobreexplotación agrícola y la variabilidad climática.</w:t>
      </w:r>
      <w:r>
        <w:rPr>
          <w:lang w:val="es-CL"/>
        </w:rPr>
        <w:t xml:space="preserve"> </w:t>
      </w:r>
      <w:r w:rsidRPr="00DB58F4">
        <w:rPr>
          <w:lang w:val="es-CL"/>
        </w:rPr>
        <w:t>Sin embargo, para el consumo humano, el desafío más inmediato y técnicamente complejo es la hidroquímica del agua.</w:t>
      </w:r>
    </w:p>
    <w:p w14:paraId="40B559D1" w14:textId="77777777" w:rsidR="00AE6967" w:rsidRPr="00DB58F4" w:rsidRDefault="00AE6967" w:rsidP="00AE6967">
      <w:pPr>
        <w:rPr>
          <w:lang w:val="es-CL"/>
        </w:rPr>
      </w:pPr>
    </w:p>
    <w:p w14:paraId="08438AF5" w14:textId="77777777" w:rsidR="00AE6967" w:rsidRDefault="00AE6967" w:rsidP="00AE6967">
      <w:pPr>
        <w:rPr>
          <w:lang w:val="es-CL"/>
        </w:rPr>
      </w:pPr>
      <w:r w:rsidRPr="00DB58F4">
        <w:rPr>
          <w:lang w:val="es-CL"/>
        </w:rPr>
        <w:t xml:space="preserve">Las fuentes de agua en esta zona están naturalmente enriquecidas con metaloides debido a la actividad volcánica y geotermal de la cuenca alta, específicamente de afluentes como el río </w:t>
      </w:r>
      <w:proofErr w:type="spellStart"/>
      <w:r w:rsidRPr="00DB58F4">
        <w:rPr>
          <w:lang w:val="es-CL"/>
        </w:rPr>
        <w:t>Colpitas</w:t>
      </w:r>
      <w:proofErr w:type="spellEnd"/>
      <w:r w:rsidRPr="00DB58F4">
        <w:rPr>
          <w:lang w:val="es-CL"/>
        </w:rPr>
        <w:t xml:space="preserve"> y el río Azufre. Dos elementos son críticos:</w:t>
      </w:r>
    </w:p>
    <w:p w14:paraId="22369F4A" w14:textId="77777777" w:rsidR="00AE6967" w:rsidRPr="00DB58F4" w:rsidRDefault="00AE6967" w:rsidP="00AE6967">
      <w:pPr>
        <w:rPr>
          <w:lang w:val="es-CL"/>
        </w:rPr>
      </w:pPr>
    </w:p>
    <w:p w14:paraId="24899BE6" w14:textId="77777777" w:rsidR="00AE6967" w:rsidRPr="00DB58F4" w:rsidRDefault="00AE6967" w:rsidP="00AE6967">
      <w:pPr>
        <w:numPr>
          <w:ilvl w:val="0"/>
          <w:numId w:val="24"/>
        </w:numPr>
        <w:rPr>
          <w:lang w:val="es-CL"/>
        </w:rPr>
      </w:pPr>
      <w:r w:rsidRPr="00DB58F4">
        <w:rPr>
          <w:b/>
          <w:bCs/>
          <w:lang w:val="es-CL"/>
        </w:rPr>
        <w:t>Arsénico (As):</w:t>
      </w:r>
      <w:r w:rsidRPr="00DB58F4">
        <w:rPr>
          <w:lang w:val="es-CL"/>
        </w:rPr>
        <w:t xml:space="preserve"> Clasificado como un contaminante de alta prioridad para la salud pública. La Norma Chilena </w:t>
      </w:r>
      <w:proofErr w:type="spellStart"/>
      <w:r w:rsidRPr="00DB58F4">
        <w:rPr>
          <w:lang w:val="es-CL"/>
        </w:rPr>
        <w:t>NCh</w:t>
      </w:r>
      <w:proofErr w:type="spellEnd"/>
      <w:r w:rsidRPr="00DB58F4">
        <w:rPr>
          <w:lang w:val="es-CL"/>
        </w:rPr>
        <w:t xml:space="preserve"> 409/</w:t>
      </w:r>
      <w:proofErr w:type="gramStart"/>
      <w:r w:rsidRPr="00DB58F4">
        <w:rPr>
          <w:lang w:val="es-CL"/>
        </w:rPr>
        <w:t>1.Of</w:t>
      </w:r>
      <w:proofErr w:type="gramEnd"/>
      <w:r w:rsidRPr="00DB58F4">
        <w:rPr>
          <w:lang w:val="es-CL"/>
        </w:rPr>
        <w:t>2005 establece un límite máximo de 0,01 mg/L para el agua potable. La exposición crónica, incluso a niveles bajos, está asociada a patologías graves. En Pampa Algodonal, el cumplimiento de este estándar requiere</w:t>
      </w:r>
      <w:r>
        <w:rPr>
          <w:lang w:val="es-CL"/>
        </w:rPr>
        <w:t xml:space="preserve">, además de una </w:t>
      </w:r>
      <w:r w:rsidRPr="00DB58F4">
        <w:rPr>
          <w:lang w:val="es-CL"/>
        </w:rPr>
        <w:t xml:space="preserve">infraestructura de tratamiento (filtros de abatimiento), un monitoreo constante de la eficiencia de dichos filtros. La gestión manual actual </w:t>
      </w:r>
      <w:r w:rsidRPr="00DB58F4">
        <w:rPr>
          <w:lang w:val="es-CL"/>
        </w:rPr>
        <w:lastRenderedPageBreak/>
        <w:t>impide detectar saturaciones en los filtros en tiempo real, creando ventanas de riesgo sanitario no documentadas.</w:t>
      </w:r>
    </w:p>
    <w:p w14:paraId="4E2E7B01" w14:textId="77777777" w:rsidR="00AE6967" w:rsidRPr="00DB58F4" w:rsidRDefault="00AE6967" w:rsidP="00AE6967">
      <w:pPr>
        <w:numPr>
          <w:ilvl w:val="0"/>
          <w:numId w:val="24"/>
        </w:numPr>
        <w:rPr>
          <w:lang w:val="es-CL"/>
        </w:rPr>
      </w:pPr>
      <w:r w:rsidRPr="00DB58F4">
        <w:rPr>
          <w:b/>
          <w:bCs/>
          <w:lang w:val="es-CL"/>
        </w:rPr>
        <w:t>Boro (B):</w:t>
      </w:r>
      <w:r w:rsidRPr="00DB58F4">
        <w:rPr>
          <w:lang w:val="es-CL"/>
        </w:rPr>
        <w:t xml:space="preserve"> Aunque su toxicidad humana es menor comparada con el arsénico, el boro es un limitante severo para la agricultura y un indicador de la calidad general del agua. Su presencia en concentraciones elevadas en el Valle de Azapa obliga a una gestión diferenciada del recurso.</w:t>
      </w:r>
    </w:p>
    <w:p w14:paraId="6831B4E5" w14:textId="77777777" w:rsidR="00AE6967" w:rsidRDefault="00AE6967" w:rsidP="00AE6967">
      <w:pPr>
        <w:rPr>
          <w:lang w:val="es-CL"/>
        </w:rPr>
      </w:pPr>
    </w:p>
    <w:p w14:paraId="55F5A5BC" w14:textId="77777777" w:rsidR="00AE6967" w:rsidRDefault="00AE6967" w:rsidP="00AE6967">
      <w:pPr>
        <w:rPr>
          <w:lang w:val="es-CL"/>
        </w:rPr>
      </w:pPr>
      <w:r w:rsidRPr="00DB58F4">
        <w:rPr>
          <w:lang w:val="es-CL"/>
        </w:rPr>
        <w:t>La ausencia de una base de datos histórica digitalizada sobre los parámetros de calidad del agua impide a la administración del SSR identificar patrones estacionales de contaminación (por ejemplo, aumentos de concentración durante los meses de estiaje o tras eventos de</w:t>
      </w:r>
      <w:r>
        <w:rPr>
          <w:lang w:val="es-CL"/>
        </w:rPr>
        <w:t xml:space="preserve"> </w:t>
      </w:r>
      <w:r w:rsidRPr="00DB58F4">
        <w:rPr>
          <w:lang w:val="es-CL"/>
        </w:rPr>
        <w:t>l</w:t>
      </w:r>
      <w:r>
        <w:rPr>
          <w:lang w:val="es-CL"/>
        </w:rPr>
        <w:t>a ‘Alta Boliviana’</w:t>
      </w:r>
      <w:r>
        <w:rPr>
          <w:rStyle w:val="Refdenotaalpie"/>
          <w:lang w:val="es-CL"/>
        </w:rPr>
        <w:footnoteReference w:id="9"/>
      </w:r>
      <w:r w:rsidRPr="00DB58F4">
        <w:rPr>
          <w:lang w:val="es-CL"/>
        </w:rPr>
        <w:t xml:space="preserve">). Esta </w:t>
      </w:r>
      <w:r>
        <w:rPr>
          <w:lang w:val="es-CL"/>
        </w:rPr>
        <w:t>falta de gobernanza</w:t>
      </w:r>
      <w:r w:rsidRPr="00DB58F4">
        <w:rPr>
          <w:lang w:val="es-CL"/>
        </w:rPr>
        <w:t xml:space="preserve"> técnica compromete la capacidad de respuesta ante eventos de contaminación aguda.</w:t>
      </w:r>
    </w:p>
    <w:p w14:paraId="4BE3F064" w14:textId="77777777" w:rsidR="00AE6967" w:rsidRDefault="00AE6967" w:rsidP="00AE6967">
      <w:pPr>
        <w:rPr>
          <w:lang w:val="es-CL"/>
        </w:rPr>
      </w:pPr>
    </w:p>
    <w:p w14:paraId="028A1708" w14:textId="77777777" w:rsidR="00AE6967" w:rsidRPr="00F22921" w:rsidRDefault="00AE6967" w:rsidP="007B4AB8">
      <w:pPr>
        <w:pStyle w:val="Ttulo3"/>
      </w:pPr>
      <w:r w:rsidRPr="00F22921">
        <w:t xml:space="preserve"> La Disrupción Regulatoria de la Ley 20.998</w:t>
      </w:r>
    </w:p>
    <w:p w14:paraId="06A23433" w14:textId="77777777" w:rsidR="00AE6967" w:rsidRPr="00DB58F4" w:rsidRDefault="00AE6967" w:rsidP="00AE6967">
      <w:pPr>
        <w:rPr>
          <w:lang w:val="es-CL"/>
        </w:rPr>
      </w:pPr>
      <w:r w:rsidRPr="00DB58F4">
        <w:rPr>
          <w:lang w:val="es-CL"/>
        </w:rPr>
        <w:t>La implementación de la Ley 20.998 ha generado un sismo institucional en las organizaciones de agua potable rural. Esta normativa transforma la naturaleza jurídica y operativa de los comités: dejan de ser organizaciones comunitarias con supervisión técnica de la Dirección de Obras Hidráulicas (DOH) para convertirse en "licenciatarios" regulados y fiscalizados por la Superintendencia de Servicios Sanitarios (SISS).</w:t>
      </w:r>
    </w:p>
    <w:p w14:paraId="17B9350A" w14:textId="77777777" w:rsidR="00AE6967" w:rsidRDefault="00AE6967" w:rsidP="00AE6967">
      <w:pPr>
        <w:rPr>
          <w:lang w:val="es-CL"/>
        </w:rPr>
      </w:pPr>
    </w:p>
    <w:p w14:paraId="3734870F" w14:textId="77777777" w:rsidR="00AE6967" w:rsidRPr="00DB58F4" w:rsidRDefault="00AE6967" w:rsidP="00AE6967">
      <w:pPr>
        <w:rPr>
          <w:lang w:val="es-CL"/>
        </w:rPr>
      </w:pPr>
      <w:r w:rsidRPr="00DB58F4">
        <w:rPr>
          <w:lang w:val="es-CL"/>
        </w:rPr>
        <w:t>Este cambio implica obligaciones técnicas que exceden las capacidades actuales de</w:t>
      </w:r>
      <w:r>
        <w:rPr>
          <w:lang w:val="es-CL"/>
        </w:rPr>
        <w:t>l SSR</w:t>
      </w:r>
      <w:r w:rsidRPr="00DB58F4">
        <w:rPr>
          <w:lang w:val="es-CL"/>
        </w:rPr>
        <w:t xml:space="preserve"> Pampa Algodonal:</w:t>
      </w:r>
    </w:p>
    <w:p w14:paraId="752E0B26" w14:textId="77777777" w:rsidR="00AE6967" w:rsidRPr="00DB58F4" w:rsidRDefault="00AE6967" w:rsidP="00AE6967">
      <w:pPr>
        <w:numPr>
          <w:ilvl w:val="0"/>
          <w:numId w:val="25"/>
        </w:numPr>
        <w:rPr>
          <w:lang w:val="es-CL"/>
        </w:rPr>
      </w:pPr>
      <w:r w:rsidRPr="00DB58F4">
        <w:rPr>
          <w:b/>
          <w:bCs/>
          <w:lang w:val="es-CL"/>
        </w:rPr>
        <w:t>Contabilidad Regulatoria:</w:t>
      </w:r>
      <w:r w:rsidRPr="00DB58F4">
        <w:rPr>
          <w:lang w:val="es-CL"/>
        </w:rPr>
        <w:t xml:space="preserve"> Se exige la adopción de un "Plan de Cuentas" estandarizado que segrega costos por centros de actividad (producción, distribución, administración). Esto requiere que cada gasto (</w:t>
      </w:r>
      <w:r>
        <w:rPr>
          <w:lang w:val="es-CL"/>
        </w:rPr>
        <w:t>casos de uso tales como</w:t>
      </w:r>
      <w:r w:rsidRPr="00DB58F4">
        <w:rPr>
          <w:lang w:val="es-CL"/>
        </w:rPr>
        <w:t xml:space="preserve"> compra</w:t>
      </w:r>
      <w:r>
        <w:rPr>
          <w:lang w:val="es-CL"/>
        </w:rPr>
        <w:t>s</w:t>
      </w:r>
      <w:r w:rsidRPr="00DB58F4">
        <w:rPr>
          <w:lang w:val="es-CL"/>
        </w:rPr>
        <w:t xml:space="preserve"> de cloro, pago</w:t>
      </w:r>
      <w:r>
        <w:rPr>
          <w:lang w:val="es-CL"/>
        </w:rPr>
        <w:t>s</w:t>
      </w:r>
      <w:r w:rsidRPr="00DB58F4">
        <w:rPr>
          <w:lang w:val="es-CL"/>
        </w:rPr>
        <w:t xml:space="preserve"> de electricidad, reparaci</w:t>
      </w:r>
      <w:r>
        <w:rPr>
          <w:lang w:val="es-CL"/>
        </w:rPr>
        <w:t>o</w:t>
      </w:r>
      <w:r w:rsidRPr="00DB58F4">
        <w:rPr>
          <w:lang w:val="es-CL"/>
        </w:rPr>
        <w:t>n</w:t>
      </w:r>
      <w:r>
        <w:rPr>
          <w:lang w:val="es-CL"/>
        </w:rPr>
        <w:t>es</w:t>
      </w:r>
      <w:r w:rsidRPr="00DB58F4">
        <w:rPr>
          <w:lang w:val="es-CL"/>
        </w:rPr>
        <w:t xml:space="preserve"> de rotura</w:t>
      </w:r>
      <w:r>
        <w:rPr>
          <w:lang w:val="es-CL"/>
        </w:rPr>
        <w:t>s, petróleo, etc.</w:t>
      </w:r>
      <w:r w:rsidRPr="00DB58F4">
        <w:rPr>
          <w:lang w:val="es-CL"/>
        </w:rPr>
        <w:t>) sea clasificado con un código específico al momento de su registro. Hacer esto en cuadernos o planillas Excel no integradas aumenta exponencialmente la probabilidad de error y la carga laboral.</w:t>
      </w:r>
    </w:p>
    <w:p w14:paraId="026E97E9" w14:textId="77777777" w:rsidR="00AE6967" w:rsidRPr="00DB58F4" w:rsidRDefault="00AE6967" w:rsidP="00AE6967">
      <w:pPr>
        <w:numPr>
          <w:ilvl w:val="0"/>
          <w:numId w:val="25"/>
        </w:numPr>
        <w:rPr>
          <w:lang w:val="es-CL"/>
        </w:rPr>
      </w:pPr>
      <w:r w:rsidRPr="00DB58F4">
        <w:rPr>
          <w:b/>
          <w:bCs/>
          <w:lang w:val="es-CL"/>
        </w:rPr>
        <w:t>Fiscalización de Calidad de Servicio:</w:t>
      </w:r>
      <w:r w:rsidRPr="00DB58F4">
        <w:rPr>
          <w:lang w:val="es-CL"/>
        </w:rPr>
        <w:t xml:space="preserve"> Los SSR deben reportar indicadores de continuidad (cortes de servicio), presiones de red y atención de reclamos con una periodicidad y formato rígidos. La falta de reporte o la inconsistencia en los datos conlleva multas que pueden desfinanciar el servicio.</w:t>
      </w:r>
    </w:p>
    <w:p w14:paraId="67C676B8" w14:textId="77777777" w:rsidR="00AE6967" w:rsidRPr="00DB58F4" w:rsidRDefault="00AE6967" w:rsidP="00AE6967">
      <w:pPr>
        <w:numPr>
          <w:ilvl w:val="0"/>
          <w:numId w:val="25"/>
        </w:numPr>
        <w:rPr>
          <w:lang w:val="es-CL"/>
        </w:rPr>
      </w:pPr>
      <w:r w:rsidRPr="00DB58F4">
        <w:rPr>
          <w:b/>
          <w:bCs/>
          <w:lang w:val="es-CL"/>
        </w:rPr>
        <w:t>Fijación Tarifaria:</w:t>
      </w:r>
      <w:r w:rsidRPr="00DB58F4">
        <w:rPr>
          <w:lang w:val="es-CL"/>
        </w:rPr>
        <w:t xml:space="preserve"> Las tarifas ya no se deciden en asamblea por "intuición" o necesidad de caja inmediata, sino que son calculadas por la SISS basándose en los costos eficientes reportados. Si el SSR no tiene sus datos de costos ordenados y respaldados, se le asignará una tarifa que podría no cubrir sus gastos reales de operación, llevándolo a la quiebra técnica.</w:t>
      </w:r>
    </w:p>
    <w:p w14:paraId="43C57013" w14:textId="77777777" w:rsidR="00AE6967" w:rsidRDefault="00AE6967" w:rsidP="00AE6967">
      <w:pPr>
        <w:rPr>
          <w:b/>
          <w:bCs/>
          <w:lang w:val="es-CL"/>
        </w:rPr>
      </w:pPr>
    </w:p>
    <w:p w14:paraId="086963B8" w14:textId="77777777" w:rsidR="00AE6967" w:rsidRPr="00F22921" w:rsidRDefault="00AE6967" w:rsidP="007B4AB8">
      <w:pPr>
        <w:pStyle w:val="Ttulo3"/>
      </w:pPr>
      <w:r w:rsidRPr="00F22921">
        <w:t>Brecha Digital Operativa</w:t>
      </w:r>
    </w:p>
    <w:p w14:paraId="4E234303" w14:textId="77777777" w:rsidR="00AE6967" w:rsidRDefault="00AE6967" w:rsidP="00AE6967">
      <w:pPr>
        <w:rPr>
          <w:lang w:val="es-CL"/>
        </w:rPr>
      </w:pPr>
      <w:r w:rsidRPr="00DB58F4">
        <w:rPr>
          <w:lang w:val="es-CL"/>
        </w:rPr>
        <w:t>Si bien las estadísticas nacionales muestran una alta penetración de internet en Chile (cercana al 94% de los hogares), existe una profunda "brecha digital de segundo nivel" en el mundo rural. Esta no se refiere al acceso a la conectividad, sino a la capacidad de uso productivo de las tecnologías de información.</w:t>
      </w:r>
    </w:p>
    <w:p w14:paraId="39CEBAA2" w14:textId="77777777" w:rsidR="00AE6967" w:rsidRPr="00DB58F4" w:rsidRDefault="00AE6967" w:rsidP="00AE6967">
      <w:pPr>
        <w:rPr>
          <w:lang w:val="es-CL"/>
        </w:rPr>
      </w:pPr>
    </w:p>
    <w:p w14:paraId="4ADAABF2" w14:textId="77777777" w:rsidR="00AE6967" w:rsidRPr="00DB58F4" w:rsidRDefault="00AE6967" w:rsidP="00AE6967">
      <w:pPr>
        <w:rPr>
          <w:lang w:val="es-CL"/>
        </w:rPr>
      </w:pPr>
      <w:r w:rsidRPr="00DB58F4">
        <w:rPr>
          <w:lang w:val="es-CL"/>
        </w:rPr>
        <w:t>En el SSR Pampa Algodonal, la gestión se realiza mediante procesos manuales fragmentados. La lectura del medidor se anota en una libreta, se transcribe a un Excel (a menudo por una sola persona), se calcula el consumo</w:t>
      </w:r>
      <w:r>
        <w:rPr>
          <w:lang w:val="es-CL"/>
        </w:rPr>
        <w:t xml:space="preserve"> en una planilla electrónica</w:t>
      </w:r>
      <w:r w:rsidRPr="00DB58F4">
        <w:rPr>
          <w:lang w:val="es-CL"/>
        </w:rPr>
        <w:t>, y se imprime</w:t>
      </w:r>
      <w:r>
        <w:rPr>
          <w:lang w:val="es-CL"/>
        </w:rPr>
        <w:t>n</w:t>
      </w:r>
      <w:r w:rsidRPr="00DB58F4">
        <w:rPr>
          <w:lang w:val="es-CL"/>
        </w:rPr>
        <w:t xml:space="preserve"> la</w:t>
      </w:r>
      <w:r>
        <w:rPr>
          <w:lang w:val="es-CL"/>
        </w:rPr>
        <w:t>s</w:t>
      </w:r>
      <w:r w:rsidRPr="00DB58F4">
        <w:rPr>
          <w:lang w:val="es-CL"/>
        </w:rPr>
        <w:t xml:space="preserve"> boleta</w:t>
      </w:r>
      <w:r>
        <w:rPr>
          <w:lang w:val="es-CL"/>
        </w:rPr>
        <w:t>s</w:t>
      </w:r>
      <w:r w:rsidRPr="00DB58F4">
        <w:rPr>
          <w:lang w:val="es-CL"/>
        </w:rPr>
        <w:t xml:space="preserve">. Este flujo tiene múltiples </w:t>
      </w:r>
      <w:r>
        <w:rPr>
          <w:lang w:val="es-CL"/>
        </w:rPr>
        <w:t xml:space="preserve">potenciales </w:t>
      </w:r>
      <w:r w:rsidRPr="00DB58F4">
        <w:rPr>
          <w:lang w:val="es-CL"/>
        </w:rPr>
        <w:t>puntos de falla:</w:t>
      </w:r>
    </w:p>
    <w:p w14:paraId="42034D9D" w14:textId="77777777" w:rsidR="00AE6967" w:rsidRPr="00DB58F4" w:rsidRDefault="00AE6967" w:rsidP="00AE6967">
      <w:pPr>
        <w:numPr>
          <w:ilvl w:val="0"/>
          <w:numId w:val="26"/>
        </w:numPr>
        <w:rPr>
          <w:lang w:val="es-CL"/>
        </w:rPr>
      </w:pPr>
      <w:r w:rsidRPr="00DB58F4">
        <w:rPr>
          <w:b/>
          <w:bCs/>
          <w:lang w:val="es-CL"/>
        </w:rPr>
        <w:t>Integridad de Datos:</w:t>
      </w:r>
      <w:r w:rsidRPr="00DB58F4">
        <w:rPr>
          <w:lang w:val="es-CL"/>
        </w:rPr>
        <w:t xml:space="preserve"> Errores de digitación son comunes y difíciles de rastrear.</w:t>
      </w:r>
    </w:p>
    <w:p w14:paraId="13C54CB1" w14:textId="77777777" w:rsidR="00AE6967" w:rsidRPr="00DB58F4" w:rsidRDefault="00AE6967" w:rsidP="00AE6967">
      <w:pPr>
        <w:numPr>
          <w:ilvl w:val="0"/>
          <w:numId w:val="26"/>
        </w:numPr>
        <w:rPr>
          <w:lang w:val="es-CL"/>
        </w:rPr>
      </w:pPr>
      <w:r w:rsidRPr="00DB58F4">
        <w:rPr>
          <w:b/>
          <w:bCs/>
          <w:lang w:val="es-CL"/>
        </w:rPr>
        <w:lastRenderedPageBreak/>
        <w:t>Silos de Información</w:t>
      </w:r>
      <w:r>
        <w:rPr>
          <w:rStyle w:val="Refdenotaalpie"/>
          <w:b/>
          <w:bCs/>
          <w:lang w:val="es-CL"/>
        </w:rPr>
        <w:footnoteReference w:id="10"/>
      </w:r>
      <w:r w:rsidRPr="00DB58F4">
        <w:rPr>
          <w:b/>
          <w:bCs/>
          <w:lang w:val="es-CL"/>
        </w:rPr>
        <w:t>:</w:t>
      </w:r>
      <w:r w:rsidRPr="00DB58F4">
        <w:rPr>
          <w:lang w:val="es-CL"/>
        </w:rPr>
        <w:t xml:space="preserve"> Los datos de consumo (metros cúbicos) no se cruzan automáticamente con los datos de facturación de energía eléctrica (kWh), impidiendo calcular la eficiencia energética del bombeo (kWh/m³), que es el principal costo operativo.</w:t>
      </w:r>
    </w:p>
    <w:p w14:paraId="131BCED0" w14:textId="77777777" w:rsidR="00AE6967" w:rsidRDefault="00AE6967" w:rsidP="00AE6967">
      <w:pPr>
        <w:numPr>
          <w:ilvl w:val="0"/>
          <w:numId w:val="26"/>
        </w:numPr>
        <w:rPr>
          <w:lang w:val="es-CL"/>
        </w:rPr>
        <w:sectPr w:rsidR="00AE6967" w:rsidSect="00AE6967">
          <w:headerReference w:type="even" r:id="rId8"/>
          <w:headerReference w:type="default" r:id="rId9"/>
          <w:footerReference w:type="even" r:id="rId10"/>
          <w:footerReference w:type="default" r:id="rId11"/>
          <w:headerReference w:type="first" r:id="rId12"/>
          <w:footerReference w:type="first" r:id="rId13"/>
          <w:pgSz w:w="12240" w:h="15840" w:code="119"/>
          <w:pgMar w:top="709" w:right="758" w:bottom="851" w:left="851" w:header="284" w:footer="240" w:gutter="0"/>
          <w:cols w:space="708"/>
          <w:titlePg/>
          <w:docGrid w:linePitch="360"/>
        </w:sectPr>
      </w:pPr>
      <w:r w:rsidRPr="00DB58F4">
        <w:rPr>
          <w:b/>
          <w:bCs/>
          <w:lang w:val="es-CL"/>
        </w:rPr>
        <w:t>Pérdida de Información:</w:t>
      </w:r>
      <w:r w:rsidRPr="00DB58F4">
        <w:rPr>
          <w:lang w:val="es-CL"/>
        </w:rPr>
        <w:t xml:space="preserve"> </w:t>
      </w:r>
      <w:r>
        <w:rPr>
          <w:lang w:val="es-CL"/>
        </w:rPr>
        <w:t>Tanto la falta de formación contable y financiera, así como l</w:t>
      </w:r>
      <w:r w:rsidRPr="00DB58F4">
        <w:rPr>
          <w:lang w:val="es-CL"/>
        </w:rPr>
        <w:t xml:space="preserve">a rotación de dirigentes o administradores suele conllevar </w:t>
      </w:r>
      <w:r>
        <w:rPr>
          <w:lang w:val="es-CL"/>
        </w:rPr>
        <w:t xml:space="preserve">arbitrariedad en la ejecución de procedimientos, así como una </w:t>
      </w:r>
      <w:r w:rsidRPr="00E140FB">
        <w:rPr>
          <w:i/>
          <w:iCs/>
          <w:lang w:val="es-CL"/>
        </w:rPr>
        <w:t>pérdida</w:t>
      </w:r>
      <w:r w:rsidRPr="00DB58F4">
        <w:rPr>
          <w:lang w:val="es-CL"/>
        </w:rPr>
        <w:t xml:space="preserve"> de la "memoria institucional"</w:t>
      </w:r>
      <w:r>
        <w:rPr>
          <w:lang w:val="es-CL"/>
        </w:rPr>
        <w:t>, en especial en casos que é</w:t>
      </w:r>
      <w:r w:rsidRPr="00DB58F4">
        <w:rPr>
          <w:lang w:val="es-CL"/>
        </w:rPr>
        <w:t>sta reside en cuadernos personales o archivos locales no respaldados en la nube</w:t>
      </w:r>
      <w:r>
        <w:rPr>
          <w:lang w:val="es-CL"/>
        </w:rPr>
        <w:t>, sea en una carpeta compartida o en un ERP</w:t>
      </w:r>
      <w:r w:rsidRPr="00DB58F4">
        <w:rPr>
          <w:lang w:val="es-CL"/>
        </w:rPr>
        <w:t>.</w:t>
      </w:r>
    </w:p>
    <w:p w14:paraId="2CD9B0FE" w14:textId="77777777" w:rsidR="00AE6967" w:rsidRPr="00F22921" w:rsidRDefault="00AE6967" w:rsidP="007B4AB8">
      <w:pPr>
        <w:pStyle w:val="Ttulo3"/>
      </w:pPr>
      <w:r w:rsidRPr="00F22921">
        <w:lastRenderedPageBreak/>
        <w:t>Antecedentes de la Investigación</w:t>
      </w:r>
    </w:p>
    <w:p w14:paraId="3667D94A" w14:textId="77777777" w:rsidR="00AE6967" w:rsidRDefault="00AE6967" w:rsidP="00AE6967">
      <w:pPr>
        <w:rPr>
          <w:lang w:val="es-CL"/>
        </w:rPr>
      </w:pPr>
      <w:r w:rsidRPr="00DB58F4">
        <w:rPr>
          <w:lang w:val="es-CL"/>
        </w:rPr>
        <w:t xml:space="preserve">La revisión de la literatura reciente (últimos cinco años) permite identificar cómo se ha abordado la problemática de la gestión hídrica rural y el uso de </w:t>
      </w:r>
      <w:proofErr w:type="spellStart"/>
      <w:r w:rsidRPr="00DB58F4">
        <w:rPr>
          <w:lang w:val="es-CL"/>
        </w:rPr>
        <w:t>dashboards</w:t>
      </w:r>
      <w:proofErr w:type="spellEnd"/>
      <w:r w:rsidRPr="00DB58F4">
        <w:rPr>
          <w:lang w:val="es-CL"/>
        </w:rPr>
        <w:t xml:space="preserve"> en contextos similares.</w:t>
      </w:r>
    </w:p>
    <w:p w14:paraId="4907BDA1" w14:textId="77777777" w:rsidR="00AE6967" w:rsidRDefault="00AE6967" w:rsidP="00AE6967">
      <w:pPr>
        <w:rPr>
          <w:lang w:val="es-CL"/>
        </w:rPr>
      </w:pPr>
    </w:p>
    <w:p w14:paraId="0ED764F8" w14:textId="528AE83D" w:rsidR="00AE6967" w:rsidRPr="00DB58F4" w:rsidRDefault="00FA4671" w:rsidP="00AE6967">
      <w:pPr>
        <w:rPr>
          <w:lang w:val="es-CL"/>
        </w:rPr>
      </w:pPr>
      <w:r w:rsidRPr="00FA4671">
        <w:rPr>
          <w:lang w:val="es-CL"/>
        </w:rPr>
        <w:t xml:space="preserve">Para fundamentar el proyecto, se han considerado diversos antecedentes académicos que aportan validación técnica, metodológica y estratégica. En primer lugar, el estudio de Alcívar Giler (2023) sobre monitoreo hídrico rural en Latinoamérica desarrolla un sistema de bajo costo basado en microcontroladores y un </w:t>
      </w:r>
      <w:proofErr w:type="spellStart"/>
      <w:r w:rsidRPr="00FA4671">
        <w:rPr>
          <w:lang w:val="es-CL"/>
        </w:rPr>
        <w:t>dashboard</w:t>
      </w:r>
      <w:proofErr w:type="spellEnd"/>
      <w:r w:rsidRPr="00FA4671">
        <w:rPr>
          <w:lang w:val="es-CL"/>
        </w:rPr>
        <w:t xml:space="preserve"> web para supervisar variables como flujo y humedad en zonas agrícolas; este trabajo valida que la visualización en tiempo real mejora la toma de decisiones en entornos rurales y demuestra que sus principios son transferibles a contextos como Pampa Algodonal, sin necesidad de recurrir a soluciones industriales costosas. En segundo término, la investigación de Granados Ostolaza (2023) sobre inteligencia de negocios aplicada a la gestión comercial utiliza </w:t>
      </w:r>
      <w:proofErr w:type="spellStart"/>
      <w:r w:rsidRPr="00FA4671">
        <w:rPr>
          <w:lang w:val="es-CL"/>
        </w:rPr>
        <w:t>dashboards</w:t>
      </w:r>
      <w:proofErr w:type="spellEnd"/>
      <w:r w:rsidRPr="00FA4671">
        <w:rPr>
          <w:lang w:val="es-CL"/>
        </w:rPr>
        <w:t xml:space="preserve"> en Power BI para optimizar el análisis de ventas, lo que proporciona una base metodológica y de diseño de interfaz para definir </w:t>
      </w:r>
      <w:proofErr w:type="spellStart"/>
      <w:r w:rsidRPr="00FA4671">
        <w:rPr>
          <w:lang w:val="es-CL"/>
        </w:rPr>
        <w:t>KPIs</w:t>
      </w:r>
      <w:proofErr w:type="spellEnd"/>
      <w:r w:rsidRPr="00FA4671">
        <w:rPr>
          <w:lang w:val="es-CL"/>
        </w:rPr>
        <w:t xml:space="preserve"> orientados a la recaudación y el control de morosidad en el SSR, ayudando así a resolver el problema de datos dispersos. Por último, el análisis de Chacón Zenteno (2022) sobre la gestión de crisis en </w:t>
      </w:r>
      <w:proofErr w:type="spellStart"/>
      <w:r w:rsidRPr="00FA4671">
        <w:rPr>
          <w:lang w:val="es-CL"/>
        </w:rPr>
        <w:t>APRs</w:t>
      </w:r>
      <w:proofErr w:type="spellEnd"/>
      <w:r w:rsidRPr="00FA4671">
        <w:rPr>
          <w:lang w:val="es-CL"/>
        </w:rPr>
        <w:t xml:space="preserve"> chilenos identifica que la falta de sistematización dificulta anticipar emergencias de abastecimiento, lo que brinda una justificación estratégica al posicionar el </w:t>
      </w:r>
      <w:proofErr w:type="spellStart"/>
      <w:r w:rsidRPr="00FA4671">
        <w:rPr>
          <w:lang w:val="es-CL"/>
        </w:rPr>
        <w:t>dashboard</w:t>
      </w:r>
      <w:proofErr w:type="spellEnd"/>
      <w:r w:rsidRPr="00FA4671">
        <w:rPr>
          <w:lang w:val="es-CL"/>
        </w:rPr>
        <w:t xml:space="preserve"> no s</w:t>
      </w:r>
      <w:r w:rsidR="00CD125B">
        <w:rPr>
          <w:lang w:val="es-CL"/>
        </w:rPr>
        <w:t>ó</w:t>
      </w:r>
      <w:r w:rsidRPr="00FA4671">
        <w:rPr>
          <w:lang w:val="es-CL"/>
        </w:rPr>
        <w:t>lo como una herramienta administrativa, sino como un instrumento clave para fortalecer la resiliencia, la gobernanza y la sostenibilidad del servicio.</w:t>
      </w:r>
    </w:p>
    <w:p w14:paraId="78493444" w14:textId="77777777" w:rsidR="00AE6967" w:rsidRDefault="00AE6967" w:rsidP="00AE6967">
      <w:pPr>
        <w:rPr>
          <w:b/>
          <w:bCs/>
          <w:lang w:val="es-CL"/>
        </w:rPr>
      </w:pPr>
    </w:p>
    <w:p w14:paraId="28BA26B9" w14:textId="77777777" w:rsidR="00AE6967" w:rsidRDefault="00AE6967" w:rsidP="00AE6967">
      <w:pPr>
        <w:rPr>
          <w:b/>
          <w:bCs/>
          <w:lang w:val="es-CL"/>
        </w:rPr>
      </w:pPr>
    </w:p>
    <w:p w14:paraId="086C4A7F" w14:textId="77777777" w:rsidR="00AE6967" w:rsidRDefault="00AE6967" w:rsidP="00AE6967">
      <w:pPr>
        <w:rPr>
          <w:b/>
          <w:bCs/>
          <w:lang w:val="es-CL"/>
        </w:rPr>
        <w:sectPr w:rsidR="00AE6967" w:rsidSect="00AE6967">
          <w:pgSz w:w="15840" w:h="12240" w:orient="landscape" w:code="119"/>
          <w:pgMar w:top="851" w:right="709" w:bottom="758" w:left="851" w:header="284" w:footer="240" w:gutter="0"/>
          <w:cols w:space="708"/>
          <w:titlePg/>
          <w:docGrid w:linePitch="360"/>
        </w:sectPr>
      </w:pPr>
    </w:p>
    <w:p w14:paraId="3D72A1F5" w14:textId="77777777" w:rsidR="00AE6967" w:rsidRDefault="00AE6967" w:rsidP="00AE6967">
      <w:pPr>
        <w:rPr>
          <w:b/>
          <w:bCs/>
          <w:lang w:val="es-CL"/>
        </w:rPr>
      </w:pPr>
    </w:p>
    <w:p w14:paraId="71BC1A34" w14:textId="77777777" w:rsidR="00AE6967" w:rsidRPr="00F22921" w:rsidRDefault="00AE6967" w:rsidP="007B4AB8">
      <w:pPr>
        <w:pStyle w:val="Ttulo3"/>
      </w:pPr>
      <w:r w:rsidRPr="00F22921">
        <w:t>Identificación y Descripción de las Variables de Estudio</w:t>
      </w:r>
    </w:p>
    <w:p w14:paraId="584633CD" w14:textId="77777777" w:rsidR="00AE6967" w:rsidRDefault="00AE6967" w:rsidP="00AE6967">
      <w:pPr>
        <w:rPr>
          <w:lang w:val="es-CL"/>
        </w:rPr>
      </w:pPr>
      <w:r w:rsidRPr="00DB58F4">
        <w:rPr>
          <w:lang w:val="es-CL"/>
        </w:rPr>
        <w:t>La investigación se estructura en torno a la relación entre una intervención tecnológica y sus efectos en la organización.</w:t>
      </w:r>
    </w:p>
    <w:p w14:paraId="183E2381" w14:textId="77777777" w:rsidR="00AE6967" w:rsidRPr="00DB58F4" w:rsidRDefault="00AE6967" w:rsidP="00AE6967">
      <w:pPr>
        <w:rPr>
          <w:lang w:val="es-CL"/>
        </w:rPr>
      </w:pPr>
    </w:p>
    <w:p w14:paraId="22E4D226" w14:textId="77777777" w:rsidR="00AE6967" w:rsidRPr="00DB58F4" w:rsidRDefault="00AE6967" w:rsidP="00AE6967">
      <w:pPr>
        <w:rPr>
          <w:lang w:val="es-CL"/>
        </w:rPr>
      </w:pPr>
      <w:r w:rsidRPr="00DB58F4">
        <w:rPr>
          <w:b/>
          <w:bCs/>
          <w:lang w:val="es-CL"/>
        </w:rPr>
        <w:t>Variable Independiente (Causa):</w:t>
      </w:r>
    </w:p>
    <w:p w14:paraId="3F5EBDD1" w14:textId="77777777" w:rsidR="00AE6967" w:rsidRPr="00DB58F4" w:rsidRDefault="00AE6967" w:rsidP="00AE6967">
      <w:pPr>
        <w:numPr>
          <w:ilvl w:val="0"/>
          <w:numId w:val="30"/>
        </w:numPr>
        <w:rPr>
          <w:lang w:val="es-CL"/>
        </w:rPr>
      </w:pPr>
      <w:r w:rsidRPr="00DB58F4">
        <w:rPr>
          <w:b/>
          <w:bCs/>
          <w:lang w:val="es-CL"/>
        </w:rPr>
        <w:t xml:space="preserve">Implementación del </w:t>
      </w:r>
      <w:proofErr w:type="spellStart"/>
      <w:r w:rsidRPr="00DB58F4">
        <w:rPr>
          <w:b/>
          <w:bCs/>
          <w:lang w:val="es-CL"/>
        </w:rPr>
        <w:t>Dashboard</w:t>
      </w:r>
      <w:proofErr w:type="spellEnd"/>
      <w:r w:rsidRPr="00DB58F4">
        <w:rPr>
          <w:b/>
          <w:bCs/>
          <w:lang w:val="es-CL"/>
        </w:rPr>
        <w:t xml:space="preserve"> Analítico Integral:</w:t>
      </w:r>
      <w:r w:rsidRPr="00DB58F4">
        <w:rPr>
          <w:lang w:val="es-CL"/>
        </w:rPr>
        <w:t xml:space="preserve"> Se define operativamente como el desarrollo, despliegue y adopción de un sistema de software de Inteligencia de Negocios (BI). Sus dimensiones constitutivas son:</w:t>
      </w:r>
    </w:p>
    <w:p w14:paraId="30A4D5BD" w14:textId="77777777" w:rsidR="00AE6967" w:rsidRPr="00DB58F4" w:rsidRDefault="00AE6967" w:rsidP="00AE6967">
      <w:pPr>
        <w:numPr>
          <w:ilvl w:val="0"/>
          <w:numId w:val="31"/>
        </w:numPr>
        <w:rPr>
          <w:lang w:val="es-CL"/>
        </w:rPr>
      </w:pPr>
      <w:r w:rsidRPr="00DB58F4">
        <w:rPr>
          <w:i/>
          <w:iCs/>
          <w:lang w:val="es-CL"/>
        </w:rPr>
        <w:t>Centralización:</w:t>
      </w:r>
      <w:r w:rsidRPr="00DB58F4">
        <w:rPr>
          <w:lang w:val="es-CL"/>
        </w:rPr>
        <w:t xml:space="preserve"> Capacidad de reunir datos financieros, operativos y comerciales en un repositorio único.</w:t>
      </w:r>
    </w:p>
    <w:p w14:paraId="3EA89332" w14:textId="77777777" w:rsidR="00AE6967" w:rsidRPr="00DB58F4" w:rsidRDefault="00AE6967" w:rsidP="00AE6967">
      <w:pPr>
        <w:numPr>
          <w:ilvl w:val="0"/>
          <w:numId w:val="32"/>
        </w:numPr>
        <w:rPr>
          <w:lang w:val="es-CL"/>
        </w:rPr>
      </w:pPr>
      <w:r w:rsidRPr="00DB58F4">
        <w:rPr>
          <w:i/>
          <w:iCs/>
          <w:lang w:val="es-CL"/>
        </w:rPr>
        <w:t>Visualización:</w:t>
      </w:r>
      <w:r w:rsidRPr="00DB58F4">
        <w:rPr>
          <w:lang w:val="es-CL"/>
        </w:rPr>
        <w:t xml:space="preserve"> Representación gráfica de la información que facilita la interpretación cognitiva por parte de usuarios no expertos.</w:t>
      </w:r>
    </w:p>
    <w:p w14:paraId="6423AF57" w14:textId="77777777" w:rsidR="00AE6967" w:rsidRDefault="00AE6967" w:rsidP="00AE6967">
      <w:pPr>
        <w:numPr>
          <w:ilvl w:val="0"/>
          <w:numId w:val="33"/>
        </w:numPr>
        <w:rPr>
          <w:lang w:val="es-CL"/>
        </w:rPr>
      </w:pPr>
      <w:r w:rsidRPr="00DB58F4">
        <w:rPr>
          <w:i/>
          <w:iCs/>
          <w:lang w:val="es-CL"/>
        </w:rPr>
        <w:t>Automatización:</w:t>
      </w:r>
      <w:r w:rsidRPr="00DB58F4">
        <w:rPr>
          <w:lang w:val="es-CL"/>
        </w:rPr>
        <w:t xml:space="preserve"> Generación de reportes regulatorios sin intervención manual directa en el cálculo.</w:t>
      </w:r>
    </w:p>
    <w:p w14:paraId="480A9610" w14:textId="77777777" w:rsidR="00AE6967" w:rsidRPr="007070AC" w:rsidRDefault="00AE6967" w:rsidP="00AE6967">
      <w:pPr>
        <w:rPr>
          <w:lang w:val="es-CL"/>
        </w:rPr>
      </w:pPr>
    </w:p>
    <w:p w14:paraId="592BCE82" w14:textId="77777777" w:rsidR="00AE6967" w:rsidRPr="00DB58F4" w:rsidRDefault="00AE6967" w:rsidP="00AE6967">
      <w:pPr>
        <w:rPr>
          <w:lang w:val="es-CL"/>
        </w:rPr>
      </w:pPr>
      <w:r w:rsidRPr="00DB58F4">
        <w:rPr>
          <w:b/>
          <w:bCs/>
          <w:lang w:val="es-CL"/>
        </w:rPr>
        <w:t>Variables Dependientes (Efecto):</w:t>
      </w:r>
    </w:p>
    <w:p w14:paraId="009E443F" w14:textId="77777777" w:rsidR="00AE6967" w:rsidRPr="00DB58F4" w:rsidRDefault="00AE6967" w:rsidP="00AE6967">
      <w:pPr>
        <w:numPr>
          <w:ilvl w:val="0"/>
          <w:numId w:val="34"/>
        </w:numPr>
        <w:rPr>
          <w:lang w:val="es-CL"/>
        </w:rPr>
      </w:pPr>
      <w:r w:rsidRPr="00DB58F4">
        <w:rPr>
          <w:b/>
          <w:bCs/>
          <w:lang w:val="es-CL"/>
        </w:rPr>
        <w:t>Eficiencia en la Gestión Administrativa-Financiera:</w:t>
      </w:r>
      <w:r w:rsidRPr="00DB58F4">
        <w:rPr>
          <w:lang w:val="es-CL"/>
        </w:rPr>
        <w:t xml:space="preserve"> Medida cuantitativamente a través de la reducción de horas-hombre dedicadas al procesamiento de datos, la disminución del porcentaje de error en la facturación y la reducción de los tiempos de conciliación bancaria.</w:t>
      </w:r>
    </w:p>
    <w:p w14:paraId="52ACD165" w14:textId="77777777" w:rsidR="00AE6967" w:rsidRPr="00DB58F4" w:rsidRDefault="00AE6967" w:rsidP="00AE6967">
      <w:pPr>
        <w:numPr>
          <w:ilvl w:val="0"/>
          <w:numId w:val="34"/>
        </w:numPr>
        <w:rPr>
          <w:lang w:val="es-CL"/>
        </w:rPr>
      </w:pPr>
      <w:r w:rsidRPr="00DB58F4">
        <w:rPr>
          <w:b/>
          <w:bCs/>
          <w:lang w:val="es-CL"/>
        </w:rPr>
        <w:t>Cumplimiento Normativo (</w:t>
      </w:r>
      <w:proofErr w:type="spellStart"/>
      <w:r w:rsidRPr="00DB58F4">
        <w:rPr>
          <w:b/>
          <w:bCs/>
          <w:lang w:val="es-CL"/>
        </w:rPr>
        <w:t>Compliance</w:t>
      </w:r>
      <w:proofErr w:type="spellEnd"/>
      <w:r w:rsidRPr="00DB58F4">
        <w:rPr>
          <w:b/>
          <w:bCs/>
          <w:lang w:val="es-CL"/>
        </w:rPr>
        <w:t xml:space="preserve"> SISS):</w:t>
      </w:r>
      <w:r w:rsidRPr="00DB58F4">
        <w:rPr>
          <w:lang w:val="es-CL"/>
        </w:rPr>
        <w:t xml:space="preserve"> Grado de adhesión a los requerimientos de la Ley 20.998. Se operacionaliza mediante la capacidad de generar el "Informe Mensual" y el "Plan de Cuentas" en el formato exacto exigido por la SISS, sin retrasos ni observaciones de calidad.</w:t>
      </w:r>
    </w:p>
    <w:p w14:paraId="4AE9E57C" w14:textId="77777777" w:rsidR="00AE6967" w:rsidRDefault="00AE6967" w:rsidP="00AE6967">
      <w:pPr>
        <w:numPr>
          <w:ilvl w:val="0"/>
          <w:numId w:val="34"/>
        </w:numPr>
        <w:rPr>
          <w:lang w:val="es-CL"/>
        </w:rPr>
      </w:pPr>
      <w:r w:rsidRPr="00DB58F4">
        <w:rPr>
          <w:b/>
          <w:bCs/>
          <w:lang w:val="es-CL"/>
        </w:rPr>
        <w:t>Sostenibilidad Operativa:</w:t>
      </w:r>
      <w:r w:rsidRPr="00DB58F4">
        <w:rPr>
          <w:lang w:val="es-CL"/>
        </w:rPr>
        <w:t xml:space="preserve"> Capacidad de la organización para cubrir sus costos operativos mediante una recaudación eficiente y un control de gastos (especialmente energía) basado en datos reales.</w:t>
      </w:r>
    </w:p>
    <w:p w14:paraId="0A15AA88" w14:textId="77777777" w:rsidR="00AE6967" w:rsidRPr="00DB58F4" w:rsidRDefault="00AE6967" w:rsidP="00AE6967">
      <w:pPr>
        <w:rPr>
          <w:lang w:val="es-CL"/>
        </w:rPr>
      </w:pPr>
    </w:p>
    <w:p w14:paraId="7C3BC6C5" w14:textId="77777777" w:rsidR="00AE6967" w:rsidRPr="00F22921" w:rsidRDefault="00AE6967" w:rsidP="007B4AB8">
      <w:pPr>
        <w:pStyle w:val="Ttulo2"/>
      </w:pPr>
      <w:r w:rsidRPr="00F22921">
        <w:t>Bases Teóricas</w:t>
      </w:r>
    </w:p>
    <w:p w14:paraId="1C456995" w14:textId="77777777" w:rsidR="00AE6967" w:rsidRDefault="00AE6967" w:rsidP="00AE6967">
      <w:pPr>
        <w:rPr>
          <w:lang w:val="es-CL"/>
        </w:rPr>
      </w:pPr>
      <w:r w:rsidRPr="00DB58F4">
        <w:rPr>
          <w:lang w:val="es-CL"/>
        </w:rPr>
        <w:t>El proyecto se sustenta en cinco pilares teóricos que vinculan la tecnología con la gestión social y pública.</w:t>
      </w:r>
    </w:p>
    <w:p w14:paraId="2DF02FE7" w14:textId="77777777" w:rsidR="00AE6967" w:rsidRPr="00DB58F4" w:rsidRDefault="00AE6967" w:rsidP="00AE6967">
      <w:pPr>
        <w:rPr>
          <w:lang w:val="es-CL"/>
        </w:rPr>
      </w:pPr>
    </w:p>
    <w:p w14:paraId="726A824A" w14:textId="77777777" w:rsidR="00AE6967" w:rsidRPr="00F22921" w:rsidRDefault="00AE6967" w:rsidP="007B4AB8">
      <w:pPr>
        <w:pStyle w:val="Ttulo3"/>
      </w:pPr>
      <w:r w:rsidRPr="00F22921">
        <w:t>Teoría de la Inteligencia de Negocios (</w:t>
      </w:r>
      <w:proofErr w:type="gramStart"/>
      <w:r w:rsidRPr="00F22921">
        <w:t xml:space="preserve">Business </w:t>
      </w:r>
      <w:proofErr w:type="spellStart"/>
      <w:r w:rsidRPr="00F22921">
        <w:t>Intelligence</w:t>
      </w:r>
      <w:proofErr w:type="spellEnd"/>
      <w:proofErr w:type="gramEnd"/>
      <w:r w:rsidRPr="00F22921">
        <w:t xml:space="preserve"> - BI)</w:t>
      </w:r>
    </w:p>
    <w:p w14:paraId="7B1534C2" w14:textId="77777777" w:rsidR="00AE6967" w:rsidRDefault="00AE6967" w:rsidP="00AE6967">
      <w:pPr>
        <w:rPr>
          <w:lang w:val="es-CL"/>
        </w:rPr>
      </w:pPr>
      <w:r w:rsidRPr="00DB58F4">
        <w:rPr>
          <w:lang w:val="es-CL"/>
        </w:rPr>
        <w:t>La Inteligencia de Negocios se define como el conjunto de metodologías, aplicaciones y tecnologías que permiten reunir, depurar y transformar datos de los sistemas transaccionales en información estructurada para su explotación directa o para el análisis y conversión en conocimiento.</w:t>
      </w:r>
      <w:r>
        <w:rPr>
          <w:lang w:val="es-CL"/>
        </w:rPr>
        <w:t xml:space="preserve"> </w:t>
      </w:r>
      <w:r w:rsidRPr="00DB58F4">
        <w:rPr>
          <w:lang w:val="es-CL"/>
        </w:rPr>
        <w:t xml:space="preserve">En el contexto de Pampa Algodonal, aplicamos la teoría de BI para "democratizar </w:t>
      </w:r>
      <w:r>
        <w:rPr>
          <w:lang w:val="es-CL"/>
        </w:rPr>
        <w:t xml:space="preserve">el acceso y uso organizacional de </w:t>
      </w:r>
      <w:r w:rsidRPr="00DB58F4">
        <w:rPr>
          <w:lang w:val="es-CL"/>
        </w:rPr>
        <w:t>los datos</w:t>
      </w:r>
      <w:r>
        <w:rPr>
          <w:lang w:val="es-CL"/>
        </w:rPr>
        <w:t xml:space="preserve"> generados</w:t>
      </w:r>
      <w:r w:rsidRPr="00DB58F4">
        <w:rPr>
          <w:lang w:val="es-CL"/>
        </w:rPr>
        <w:t>". El modelo ETL (</w:t>
      </w:r>
      <w:proofErr w:type="spellStart"/>
      <w:r w:rsidRPr="00DB58F4">
        <w:rPr>
          <w:lang w:val="es-CL"/>
        </w:rPr>
        <w:t>Extract</w:t>
      </w:r>
      <w:proofErr w:type="spellEnd"/>
      <w:r w:rsidRPr="00DB58F4">
        <w:rPr>
          <w:lang w:val="es-CL"/>
        </w:rPr>
        <w:t xml:space="preserve">, </w:t>
      </w:r>
      <w:proofErr w:type="spellStart"/>
      <w:r w:rsidRPr="00DB58F4">
        <w:rPr>
          <w:lang w:val="es-CL"/>
        </w:rPr>
        <w:t>Transform</w:t>
      </w:r>
      <w:proofErr w:type="spellEnd"/>
      <w:r w:rsidRPr="00DB58F4">
        <w:rPr>
          <w:lang w:val="es-CL"/>
        </w:rPr>
        <w:t>, Load</w:t>
      </w:r>
      <w:r>
        <w:rPr>
          <w:lang w:val="es-CL"/>
        </w:rPr>
        <w:t>, o Extraer, Transformar y Carga</w:t>
      </w:r>
      <w:r w:rsidRPr="00DB58F4">
        <w:rPr>
          <w:lang w:val="es-CL"/>
        </w:rPr>
        <w:t xml:space="preserve">) es fundamental aquí: extraer datos de papeles y </w:t>
      </w:r>
      <w:proofErr w:type="spellStart"/>
      <w:r w:rsidRPr="00DB58F4">
        <w:rPr>
          <w:lang w:val="es-CL"/>
        </w:rPr>
        <w:t>Excels</w:t>
      </w:r>
      <w:proofErr w:type="spellEnd"/>
      <w:r w:rsidRPr="00DB58F4">
        <w:rPr>
          <w:lang w:val="es-CL"/>
        </w:rPr>
        <w:t xml:space="preserve"> dispersos, transformarlos (limpiarlos y estandarizarlos) y cargarlos en un modelo de datos unificado. La teoría sugiere que al reducir la latencia de la información (el tiempo entre que ocurre un evento y se toma una decisión), la organización gana agilidad y reduce riesgos.</w:t>
      </w:r>
    </w:p>
    <w:p w14:paraId="7795FB9F" w14:textId="77777777" w:rsidR="00AE6967" w:rsidRPr="00DB58F4" w:rsidRDefault="00AE6967" w:rsidP="00AE6967">
      <w:pPr>
        <w:rPr>
          <w:lang w:val="es-CL"/>
        </w:rPr>
      </w:pPr>
    </w:p>
    <w:p w14:paraId="4FE2FA6C" w14:textId="77777777" w:rsidR="00AE6967" w:rsidRPr="00F22921" w:rsidRDefault="00AE6967" w:rsidP="007B4AB8">
      <w:pPr>
        <w:pStyle w:val="Ttulo3"/>
      </w:pPr>
      <w:r w:rsidRPr="00F22921">
        <w:t>Gobernanza Hídrica y Gestión Integrada de Recursos Hídricos (GIRH)</w:t>
      </w:r>
    </w:p>
    <w:p w14:paraId="51ADDE38" w14:textId="77777777" w:rsidR="00AE6967" w:rsidRPr="00DB58F4" w:rsidRDefault="00AE6967" w:rsidP="00AE6967">
      <w:pPr>
        <w:rPr>
          <w:lang w:val="es-CL"/>
        </w:rPr>
      </w:pPr>
      <w:r w:rsidRPr="00DB58F4">
        <w:rPr>
          <w:lang w:val="es-CL"/>
        </w:rPr>
        <w:t xml:space="preserve">La GIRH es un proceso que promueve el manejo y desarrollo coordinado del agua, la tierra y los recursos relacionados con el fin de maximizar el bienestar social y económico de manera equitativa. La teoría de la gobernanza postula que la información es un recurso de poder. Un SSR que "conoce" sus datos (cuánta agua extrae, cuánta pierde, cuánto gasta) tiene mayor capacidad de agencia para participar en las mesas de agua de la cuenca, defender sus derechos de aprovechamiento y negociar con autoridades o empresas mineras/agrícolas. El </w:t>
      </w:r>
      <w:proofErr w:type="spellStart"/>
      <w:r w:rsidRPr="00DB58F4">
        <w:rPr>
          <w:lang w:val="es-CL"/>
        </w:rPr>
        <w:t>dashboard</w:t>
      </w:r>
      <w:proofErr w:type="spellEnd"/>
      <w:r w:rsidRPr="00DB58F4">
        <w:rPr>
          <w:lang w:val="es-CL"/>
        </w:rPr>
        <w:t xml:space="preserve"> es, teóricamente, un instrumento de empoderamiento comunitario.</w:t>
      </w:r>
    </w:p>
    <w:p w14:paraId="1632F425" w14:textId="77777777" w:rsidR="00AE6967" w:rsidRDefault="00AE6967" w:rsidP="00AE6967">
      <w:pPr>
        <w:rPr>
          <w:b/>
          <w:bCs/>
          <w:lang w:val="es-CL"/>
        </w:rPr>
      </w:pPr>
    </w:p>
    <w:p w14:paraId="3BCCF533" w14:textId="77777777" w:rsidR="00AE6967" w:rsidRPr="00F22921" w:rsidRDefault="00AE6967" w:rsidP="007B4AB8">
      <w:pPr>
        <w:pStyle w:val="Ttulo3"/>
      </w:pPr>
      <w:r w:rsidRPr="00F22921">
        <w:t>Transformación Digital y Brecha Digital en el Sector Público</w:t>
      </w:r>
    </w:p>
    <w:p w14:paraId="40E7837D" w14:textId="77777777" w:rsidR="00AE6967" w:rsidRPr="00DB58F4" w:rsidRDefault="00AE6967" w:rsidP="00AE6967">
      <w:pPr>
        <w:rPr>
          <w:lang w:val="es-CL"/>
        </w:rPr>
      </w:pPr>
      <w:r w:rsidRPr="00DB58F4">
        <w:rPr>
          <w:lang w:val="es-CL"/>
        </w:rPr>
        <w:t xml:space="preserve">La transformación digital </w:t>
      </w:r>
      <w:r>
        <w:rPr>
          <w:lang w:val="es-CL"/>
        </w:rPr>
        <w:t>incluye tanto</w:t>
      </w:r>
      <w:r w:rsidRPr="00DB58F4">
        <w:rPr>
          <w:lang w:val="es-CL"/>
        </w:rPr>
        <w:t xml:space="preserve"> la adopción de </w:t>
      </w:r>
      <w:proofErr w:type="gramStart"/>
      <w:r w:rsidRPr="00DB58F4">
        <w:rPr>
          <w:lang w:val="es-CL"/>
        </w:rPr>
        <w:t>tecnología</w:t>
      </w:r>
      <w:r>
        <w:rPr>
          <w:lang w:val="es-CL"/>
        </w:rPr>
        <w:t xml:space="preserve">  de</w:t>
      </w:r>
      <w:proofErr w:type="gramEnd"/>
      <w:r>
        <w:rPr>
          <w:lang w:val="es-CL"/>
        </w:rPr>
        <w:t xml:space="preserve"> la mano de un profundo </w:t>
      </w:r>
      <w:r w:rsidRPr="00DB58F4">
        <w:rPr>
          <w:lang w:val="es-CL"/>
        </w:rPr>
        <w:t xml:space="preserve">cambio cultural y organizativo. La literatura sobre brecha digital rural distingue entre acceso (tener internet) y uso significativo (capacidad de mejorar la vida mediante la tecnología). Este proyecto se basa en la teoría del "Diseño Centrado en el Usuario" para superar la brecha de uso: el </w:t>
      </w:r>
      <w:proofErr w:type="spellStart"/>
      <w:r w:rsidRPr="00DB58F4">
        <w:rPr>
          <w:lang w:val="es-CL"/>
        </w:rPr>
        <w:t>dashboard</w:t>
      </w:r>
      <w:proofErr w:type="spellEnd"/>
      <w:r w:rsidRPr="00DB58F4">
        <w:rPr>
          <w:lang w:val="es-CL"/>
        </w:rPr>
        <w:t xml:space="preserve"> no debe ser una herramienta </w:t>
      </w:r>
      <w:r>
        <w:rPr>
          <w:lang w:val="es-CL"/>
        </w:rPr>
        <w:t xml:space="preserve">técnica </w:t>
      </w:r>
      <w:r w:rsidRPr="00DB58F4">
        <w:rPr>
          <w:lang w:val="es-CL"/>
        </w:rPr>
        <w:t xml:space="preserve">compleja </w:t>
      </w:r>
      <w:r>
        <w:rPr>
          <w:lang w:val="es-CL"/>
        </w:rPr>
        <w:t>y abstracta</w:t>
      </w:r>
      <w:r w:rsidRPr="00DB58F4">
        <w:rPr>
          <w:lang w:val="es-CL"/>
        </w:rPr>
        <w:t>, sino una interfaz intuitiva que se adapte a las capacidades digitales de los dirigentes rurales, actuando como un puente cognitivo hacia la tecnología avanzada.</w:t>
      </w:r>
    </w:p>
    <w:p w14:paraId="0CAC23B6" w14:textId="77777777" w:rsidR="00AE6967" w:rsidRDefault="00AE6967" w:rsidP="00AE6967">
      <w:pPr>
        <w:rPr>
          <w:b/>
          <w:bCs/>
          <w:lang w:val="es-CL"/>
        </w:rPr>
      </w:pPr>
    </w:p>
    <w:p w14:paraId="42E2B3AA" w14:textId="77777777" w:rsidR="00AE6967" w:rsidRPr="00F22921" w:rsidRDefault="00AE6967" w:rsidP="007B4AB8">
      <w:pPr>
        <w:pStyle w:val="Ttulo3"/>
      </w:pPr>
      <w:r w:rsidRPr="00F22921">
        <w:t>Teoría del Cumplimiento (</w:t>
      </w:r>
      <w:proofErr w:type="spellStart"/>
      <w:r w:rsidRPr="00BF0CA5">
        <w:rPr>
          <w:i/>
          <w:iCs/>
        </w:rPr>
        <w:t>Compliance</w:t>
      </w:r>
      <w:proofErr w:type="spellEnd"/>
      <w:r w:rsidRPr="00F22921">
        <w:t>) y Costos de Transacción</w:t>
      </w:r>
    </w:p>
    <w:p w14:paraId="0E136397" w14:textId="77777777" w:rsidR="00AE6967" w:rsidRDefault="00AE6967" w:rsidP="00AE6967">
      <w:pPr>
        <w:rPr>
          <w:lang w:val="es-CL"/>
        </w:rPr>
      </w:pPr>
      <w:r w:rsidRPr="00DB58F4">
        <w:rPr>
          <w:lang w:val="es-CL"/>
        </w:rPr>
        <w:t>Desde la economía institucional, el cumplimiento de una norma (como la Ley 20.998) depende de los costos de transacción asociados. Si cumplir con la SISS requiere contratar contadores externos costosos o dedicar semanas de trabajo manual, el incentivo al incumplimiento (o cumplimiento "maquillado") es alto. La automatización reduce drásticamente estos costos de transacción, facilitando un cumplimiento normativo genuino y sostenible. La transparencia resultante fortalece la confianza (trust) entre los socios y la directiva, un activo clave en la gestión de bienes comunes.</w:t>
      </w:r>
    </w:p>
    <w:p w14:paraId="18E061BD" w14:textId="77777777" w:rsidR="00AE6967" w:rsidRPr="00DB58F4" w:rsidRDefault="00AE6967" w:rsidP="00AE6967">
      <w:pPr>
        <w:rPr>
          <w:lang w:val="es-CL"/>
        </w:rPr>
      </w:pPr>
    </w:p>
    <w:p w14:paraId="731246E1" w14:textId="77777777" w:rsidR="00AE6967" w:rsidRPr="00F22921" w:rsidRDefault="00AE6967" w:rsidP="007B4AB8">
      <w:pPr>
        <w:pStyle w:val="Ttulo3"/>
      </w:pPr>
      <w:r w:rsidRPr="00F22921">
        <w:t>Gestión de la Calidad Total (TQM) en Servicios Esenciales</w:t>
      </w:r>
    </w:p>
    <w:p w14:paraId="1F3620EC" w14:textId="77777777" w:rsidR="00AE6967" w:rsidRPr="00DB58F4" w:rsidRDefault="00AE6967" w:rsidP="00AE6967">
      <w:pPr>
        <w:rPr>
          <w:lang w:val="es-CL"/>
        </w:rPr>
      </w:pPr>
      <w:r w:rsidRPr="00DB58F4">
        <w:rPr>
          <w:lang w:val="es-CL"/>
        </w:rPr>
        <w:t xml:space="preserve">Los principios de TQM (Total </w:t>
      </w:r>
      <w:proofErr w:type="spellStart"/>
      <w:r w:rsidRPr="00DB58F4">
        <w:rPr>
          <w:lang w:val="es-CL"/>
        </w:rPr>
        <w:t>Quality</w:t>
      </w:r>
      <w:proofErr w:type="spellEnd"/>
      <w:r w:rsidRPr="00DB58F4">
        <w:rPr>
          <w:lang w:val="es-CL"/>
        </w:rPr>
        <w:t xml:space="preserve"> Management) aplicados a servicios sanitarios enfatizan la medición continua y la satisfacción del usuario. En un SSR, la calidad </w:t>
      </w:r>
      <w:r>
        <w:rPr>
          <w:lang w:val="es-CL"/>
        </w:rPr>
        <w:t xml:space="preserve">es más que un </w:t>
      </w:r>
      <w:r w:rsidRPr="00DB58F4">
        <w:rPr>
          <w:lang w:val="es-CL"/>
        </w:rPr>
        <w:t>agua clara</w:t>
      </w:r>
      <w:r>
        <w:rPr>
          <w:lang w:val="es-CL"/>
        </w:rPr>
        <w:t xml:space="preserve"> en un grifo</w:t>
      </w:r>
      <w:r w:rsidRPr="00DB58F4">
        <w:rPr>
          <w:lang w:val="es-CL"/>
        </w:rPr>
        <w:t>, sino la continuidad, la presión adecuada y la atención oportuna</w:t>
      </w:r>
      <w:r>
        <w:rPr>
          <w:lang w:val="es-CL"/>
        </w:rPr>
        <w:t>, entre otros factores que pueden incidir en la calidad efectiva como en su percepción usuaria</w:t>
      </w:r>
      <w:r w:rsidRPr="00DB58F4">
        <w:rPr>
          <w:lang w:val="es-CL"/>
        </w:rPr>
        <w:t xml:space="preserve">. El </w:t>
      </w:r>
      <w:proofErr w:type="spellStart"/>
      <w:r w:rsidRPr="00DB58F4">
        <w:rPr>
          <w:lang w:val="es-CL"/>
        </w:rPr>
        <w:t>dashboard</w:t>
      </w:r>
      <w:proofErr w:type="spellEnd"/>
      <w:r w:rsidRPr="00DB58F4">
        <w:rPr>
          <w:lang w:val="es-CL"/>
        </w:rPr>
        <w:t xml:space="preserve"> permite implementar ciclos de mejora continua (PDCA: Plan-Do-Check-</w:t>
      </w:r>
      <w:proofErr w:type="spellStart"/>
      <w:r w:rsidRPr="00DB58F4">
        <w:rPr>
          <w:lang w:val="es-CL"/>
        </w:rPr>
        <w:t>Act</w:t>
      </w:r>
      <w:proofErr w:type="spellEnd"/>
      <w:r w:rsidRPr="00DB58F4">
        <w:rPr>
          <w:lang w:val="es-CL"/>
        </w:rPr>
        <w:t>) al visibilizar desviaciones. Por ejemplo, detectar una tendencia al alza en los niveles de arsénico o una caída en la presión de red antes de que los usuarios reclamen permite una gestión proactiva en lugar de reactiva.</w:t>
      </w:r>
    </w:p>
    <w:p w14:paraId="7A99C8E2" w14:textId="77777777" w:rsidR="00AE6967" w:rsidRDefault="00AE6967" w:rsidP="00AE6967">
      <w:pPr>
        <w:rPr>
          <w:b/>
          <w:bCs/>
          <w:lang w:val="es-CL"/>
        </w:rPr>
      </w:pPr>
    </w:p>
    <w:p w14:paraId="78BC8D6B" w14:textId="77777777" w:rsidR="00AE6967" w:rsidRPr="00F22921" w:rsidRDefault="00AE6967" w:rsidP="007B4AB8">
      <w:pPr>
        <w:pStyle w:val="Ttulo2"/>
      </w:pPr>
      <w:r w:rsidRPr="00F22921">
        <w:t>Definición de Términos Básicos</w:t>
      </w:r>
    </w:p>
    <w:p w14:paraId="748A43DE" w14:textId="77777777" w:rsidR="00AE6967" w:rsidRPr="00DB58F4" w:rsidRDefault="00AE6967" w:rsidP="00AE6967">
      <w:pPr>
        <w:rPr>
          <w:lang w:val="es-CL"/>
        </w:rPr>
      </w:pPr>
      <w:r w:rsidRPr="00DB58F4">
        <w:rPr>
          <w:lang w:val="es-CL"/>
        </w:rPr>
        <w:t>Para asegurar la precisión conceptual en el desarrollo del proyecto, se definen los siguientes términos:</w:t>
      </w:r>
    </w:p>
    <w:p w14:paraId="775AA18B" w14:textId="77777777" w:rsidR="00AE6967" w:rsidRPr="00DB58F4" w:rsidRDefault="00AE6967" w:rsidP="00AE6967">
      <w:pPr>
        <w:numPr>
          <w:ilvl w:val="0"/>
          <w:numId w:val="35"/>
        </w:numPr>
        <w:rPr>
          <w:lang w:val="es-CL"/>
        </w:rPr>
      </w:pPr>
      <w:r w:rsidRPr="00DB58F4">
        <w:rPr>
          <w:b/>
          <w:bCs/>
          <w:lang w:val="es-CL"/>
        </w:rPr>
        <w:t>Acuífero:</w:t>
      </w:r>
      <w:r w:rsidRPr="00DB58F4">
        <w:rPr>
          <w:lang w:val="es-CL"/>
        </w:rPr>
        <w:t xml:space="preserve"> Formación geológica subterránea que permite la circulación y el almacenamiento del agua subterránea por sus poros o grietas. Es la fuente única de Pampa Algodonal.</w:t>
      </w:r>
    </w:p>
    <w:p w14:paraId="6AF4421C" w14:textId="77777777" w:rsidR="00AE6967" w:rsidRPr="00DB58F4" w:rsidRDefault="00AE6967" w:rsidP="00AE6967">
      <w:pPr>
        <w:numPr>
          <w:ilvl w:val="0"/>
          <w:numId w:val="35"/>
        </w:numPr>
        <w:rPr>
          <w:lang w:val="es-CL"/>
        </w:rPr>
      </w:pPr>
      <w:r w:rsidRPr="00DB58F4">
        <w:rPr>
          <w:b/>
          <w:bCs/>
          <w:lang w:val="es-CL"/>
        </w:rPr>
        <w:t>Agua No Facturada (ANF):</w:t>
      </w:r>
      <w:r w:rsidRPr="00DB58F4">
        <w:rPr>
          <w:lang w:val="es-CL"/>
        </w:rPr>
        <w:t xml:space="preserve"> Volumen de agua producido menos el volumen de agua facturado a los clientes. Indicador clave de pérdidas físicas (fugas) o comerciales (robos, errores de medición).</w:t>
      </w:r>
    </w:p>
    <w:p w14:paraId="37992CAD" w14:textId="77777777" w:rsidR="00AE6967" w:rsidRPr="00DB58F4" w:rsidRDefault="00AE6967" w:rsidP="00AE6967">
      <w:pPr>
        <w:numPr>
          <w:ilvl w:val="0"/>
          <w:numId w:val="35"/>
        </w:numPr>
        <w:rPr>
          <w:lang w:val="es-CL"/>
        </w:rPr>
      </w:pPr>
      <w:r w:rsidRPr="00DB58F4">
        <w:rPr>
          <w:b/>
          <w:bCs/>
          <w:lang w:val="es-CL"/>
        </w:rPr>
        <w:t>Arranque:</w:t>
      </w:r>
      <w:r w:rsidRPr="00DB58F4">
        <w:rPr>
          <w:lang w:val="es-CL"/>
        </w:rPr>
        <w:t xml:space="preserve"> Conjunto de tuberías y accesorios que permiten conectar la instalación interior de un inmueble a la red pública de distribución.</w:t>
      </w:r>
    </w:p>
    <w:p w14:paraId="0A53B01C" w14:textId="77777777" w:rsidR="00AE6967" w:rsidRPr="00DB58F4" w:rsidRDefault="00AE6967" w:rsidP="00AE6967">
      <w:pPr>
        <w:numPr>
          <w:ilvl w:val="0"/>
          <w:numId w:val="35"/>
        </w:numPr>
        <w:rPr>
          <w:lang w:val="es-CL"/>
        </w:rPr>
      </w:pPr>
      <w:r w:rsidRPr="00DB58F4">
        <w:rPr>
          <w:b/>
          <w:bCs/>
          <w:lang w:val="es-CL"/>
        </w:rPr>
        <w:t>Arsénico (As):</w:t>
      </w:r>
      <w:r w:rsidRPr="00DB58F4">
        <w:rPr>
          <w:lang w:val="es-CL"/>
        </w:rPr>
        <w:t xml:space="preserve"> Elemento químico semimetálico, natural en el norte de Chile, tóxico y cancerígeno, regulado estrictamente en agua potable.</w:t>
      </w:r>
    </w:p>
    <w:p w14:paraId="4797CBAF" w14:textId="77777777" w:rsidR="00AE6967" w:rsidRPr="00DB58F4" w:rsidRDefault="00AE6967" w:rsidP="00AE6967">
      <w:pPr>
        <w:numPr>
          <w:ilvl w:val="0"/>
          <w:numId w:val="35"/>
        </w:numPr>
        <w:rPr>
          <w:lang w:val="es-CL"/>
        </w:rPr>
      </w:pPr>
      <w:r w:rsidRPr="00DB58F4">
        <w:rPr>
          <w:b/>
          <w:bCs/>
          <w:lang w:val="es-CL"/>
        </w:rPr>
        <w:t>Boro (B):</w:t>
      </w:r>
      <w:r w:rsidRPr="00DB58F4">
        <w:rPr>
          <w:lang w:val="es-CL"/>
        </w:rPr>
        <w:t xml:space="preserve"> Metaloide presente en aguas de origen volcánico; en altas concentraciones afecta cultivos y la salud humana a largo plazo.</w:t>
      </w:r>
    </w:p>
    <w:p w14:paraId="256DC42E" w14:textId="77777777" w:rsidR="00AE6967" w:rsidRPr="00DB58F4" w:rsidRDefault="00AE6967" w:rsidP="00AE6967">
      <w:pPr>
        <w:numPr>
          <w:ilvl w:val="0"/>
          <w:numId w:val="35"/>
        </w:numPr>
        <w:rPr>
          <w:lang w:val="es-CL"/>
        </w:rPr>
      </w:pPr>
      <w:r w:rsidRPr="00DB58F4">
        <w:rPr>
          <w:b/>
          <w:bCs/>
          <w:lang w:val="es-CL"/>
        </w:rPr>
        <w:t>Caudal:</w:t>
      </w:r>
      <w:r w:rsidRPr="00DB58F4">
        <w:rPr>
          <w:lang w:val="es-CL"/>
        </w:rPr>
        <w:t xml:space="preserve"> Volumen de agua que atraviesa una superficie en un tiempo determinado, usualmente medido en litros por segundo (l/s).</w:t>
      </w:r>
    </w:p>
    <w:p w14:paraId="7F0BD6BF" w14:textId="77777777" w:rsidR="00AE6967" w:rsidRPr="00DB58F4" w:rsidRDefault="00AE6967" w:rsidP="00AE6967">
      <w:pPr>
        <w:numPr>
          <w:ilvl w:val="0"/>
          <w:numId w:val="35"/>
        </w:numPr>
        <w:rPr>
          <w:lang w:val="es-CL"/>
        </w:rPr>
      </w:pPr>
      <w:r w:rsidRPr="00DB58F4">
        <w:rPr>
          <w:b/>
          <w:bCs/>
          <w:lang w:val="es-CL"/>
        </w:rPr>
        <w:t>Ciclo de Facturación:</w:t>
      </w:r>
      <w:r w:rsidRPr="00DB58F4">
        <w:rPr>
          <w:lang w:val="es-CL"/>
        </w:rPr>
        <w:t xml:space="preserve"> Periodo recurrente que comprende la lectura, emisión, reparto y cobro de boletas.</w:t>
      </w:r>
    </w:p>
    <w:p w14:paraId="043A6CE1" w14:textId="77777777" w:rsidR="00AE6967" w:rsidRPr="00DB58F4" w:rsidRDefault="00AE6967" w:rsidP="00AE6967">
      <w:pPr>
        <w:numPr>
          <w:ilvl w:val="0"/>
          <w:numId w:val="35"/>
        </w:numPr>
        <w:rPr>
          <w:lang w:val="es-CL"/>
        </w:rPr>
      </w:pPr>
      <w:r w:rsidRPr="00DB58F4">
        <w:rPr>
          <w:b/>
          <w:bCs/>
          <w:lang w:val="es-CL"/>
        </w:rPr>
        <w:t>Digitalización:</w:t>
      </w:r>
      <w:r w:rsidRPr="00DB58F4">
        <w:rPr>
          <w:lang w:val="es-CL"/>
        </w:rPr>
        <w:t xml:space="preserve"> Conversión de información analógica (papel) a formato digital, paso previo a la transformación digital.</w:t>
      </w:r>
    </w:p>
    <w:p w14:paraId="506FA138" w14:textId="77777777" w:rsidR="00AE6967" w:rsidRPr="00DB58F4" w:rsidRDefault="00AE6967" w:rsidP="00AE6967">
      <w:pPr>
        <w:numPr>
          <w:ilvl w:val="0"/>
          <w:numId w:val="35"/>
        </w:numPr>
        <w:rPr>
          <w:lang w:val="es-CL"/>
        </w:rPr>
      </w:pPr>
      <w:r w:rsidRPr="00DB58F4">
        <w:rPr>
          <w:b/>
          <w:bCs/>
          <w:lang w:val="es-CL"/>
        </w:rPr>
        <w:lastRenderedPageBreak/>
        <w:t>ETL (</w:t>
      </w:r>
      <w:proofErr w:type="spellStart"/>
      <w:r w:rsidRPr="00DB58F4">
        <w:rPr>
          <w:b/>
          <w:bCs/>
          <w:lang w:val="es-CL"/>
        </w:rPr>
        <w:t>Extract</w:t>
      </w:r>
      <w:proofErr w:type="spellEnd"/>
      <w:r w:rsidRPr="00DB58F4">
        <w:rPr>
          <w:b/>
          <w:bCs/>
          <w:lang w:val="es-CL"/>
        </w:rPr>
        <w:t xml:space="preserve">, </w:t>
      </w:r>
      <w:proofErr w:type="spellStart"/>
      <w:r w:rsidRPr="00DB58F4">
        <w:rPr>
          <w:b/>
          <w:bCs/>
          <w:lang w:val="es-CL"/>
        </w:rPr>
        <w:t>Transform</w:t>
      </w:r>
      <w:proofErr w:type="spellEnd"/>
      <w:r w:rsidRPr="00DB58F4">
        <w:rPr>
          <w:b/>
          <w:bCs/>
          <w:lang w:val="es-CL"/>
        </w:rPr>
        <w:t>, Load):</w:t>
      </w:r>
      <w:r w:rsidRPr="00DB58F4">
        <w:rPr>
          <w:lang w:val="es-CL"/>
        </w:rPr>
        <w:t xml:space="preserve"> Procesos de extracción de datos de fuentes de origen, limpieza y transformación, y carga en un destino final para análisis.</w:t>
      </w:r>
    </w:p>
    <w:p w14:paraId="6588C4FF" w14:textId="77777777" w:rsidR="00AE6967" w:rsidRPr="00DB58F4" w:rsidRDefault="00AE6967" w:rsidP="00AE6967">
      <w:pPr>
        <w:numPr>
          <w:ilvl w:val="0"/>
          <w:numId w:val="35"/>
        </w:numPr>
        <w:rPr>
          <w:lang w:val="es-CL"/>
        </w:rPr>
      </w:pPr>
      <w:r w:rsidRPr="00DB58F4">
        <w:rPr>
          <w:b/>
          <w:bCs/>
          <w:lang w:val="es-CL"/>
        </w:rPr>
        <w:t>Fiscalización:</w:t>
      </w:r>
      <w:r w:rsidRPr="00DB58F4">
        <w:rPr>
          <w:lang w:val="es-CL"/>
        </w:rPr>
        <w:t xml:space="preserve"> Procedimiento mediante el cual la SISS verifica el cumplimiento de la ley y reglamentos por parte de los operadores.</w:t>
      </w:r>
    </w:p>
    <w:p w14:paraId="4AFA5ACE" w14:textId="77777777" w:rsidR="00AE6967" w:rsidRPr="00DB58F4" w:rsidRDefault="00AE6967" w:rsidP="00AE6967">
      <w:pPr>
        <w:numPr>
          <w:ilvl w:val="0"/>
          <w:numId w:val="35"/>
        </w:numPr>
        <w:rPr>
          <w:lang w:val="es-CL"/>
        </w:rPr>
      </w:pPr>
      <w:r w:rsidRPr="00DB58F4">
        <w:rPr>
          <w:b/>
          <w:bCs/>
          <w:lang w:val="es-CL"/>
        </w:rPr>
        <w:t>Indicador Clave de Desempeño (KPI):</w:t>
      </w:r>
      <w:r w:rsidRPr="00DB58F4">
        <w:rPr>
          <w:lang w:val="es-CL"/>
        </w:rPr>
        <w:t xml:space="preserve"> Métrica cuantificable que refleja el rendimiento de una organización frente a sus objetivos estratégicos.</w:t>
      </w:r>
    </w:p>
    <w:p w14:paraId="017A6775" w14:textId="77777777" w:rsidR="00AE6967" w:rsidRPr="00DB58F4" w:rsidRDefault="00AE6967" w:rsidP="00AE6967">
      <w:pPr>
        <w:numPr>
          <w:ilvl w:val="0"/>
          <w:numId w:val="35"/>
        </w:numPr>
        <w:rPr>
          <w:lang w:val="es-CL"/>
        </w:rPr>
      </w:pPr>
      <w:r w:rsidRPr="00DB58F4">
        <w:rPr>
          <w:b/>
          <w:bCs/>
          <w:lang w:val="es-CL"/>
        </w:rPr>
        <w:t>Interoperabilidad:</w:t>
      </w:r>
      <w:r w:rsidRPr="00DB58F4">
        <w:rPr>
          <w:lang w:val="es-CL"/>
        </w:rPr>
        <w:t xml:space="preserve"> Capacidad de sistemas de información diversos para intercambiar datos y utilizar la información intercambiada.</w:t>
      </w:r>
    </w:p>
    <w:p w14:paraId="4FDFA614" w14:textId="77777777" w:rsidR="00AE6967" w:rsidRPr="00DB58F4" w:rsidRDefault="00AE6967" w:rsidP="00AE6967">
      <w:pPr>
        <w:numPr>
          <w:ilvl w:val="0"/>
          <w:numId w:val="35"/>
        </w:numPr>
        <w:rPr>
          <w:lang w:val="es-CL"/>
        </w:rPr>
      </w:pPr>
      <w:r w:rsidRPr="00DB58F4">
        <w:rPr>
          <w:b/>
          <w:bCs/>
          <w:lang w:val="es-CL"/>
        </w:rPr>
        <w:t>Internet de las Cosas (</w:t>
      </w:r>
      <w:proofErr w:type="spellStart"/>
      <w:r w:rsidRPr="00DB58F4">
        <w:rPr>
          <w:b/>
          <w:bCs/>
          <w:lang w:val="es-CL"/>
        </w:rPr>
        <w:t>IoT</w:t>
      </w:r>
      <w:proofErr w:type="spellEnd"/>
      <w:r w:rsidRPr="00DB58F4">
        <w:rPr>
          <w:b/>
          <w:bCs/>
          <w:lang w:val="es-CL"/>
        </w:rPr>
        <w:t>):</w:t>
      </w:r>
      <w:r w:rsidRPr="00DB58F4">
        <w:rPr>
          <w:lang w:val="es-CL"/>
        </w:rPr>
        <w:t xml:space="preserve"> Interconexión digital de objetos cotidianos con internet, permitiendo el envío y recepción de datos (sensores, medidores inteligentes).</w:t>
      </w:r>
    </w:p>
    <w:p w14:paraId="51F33E68" w14:textId="77777777" w:rsidR="00AE6967" w:rsidRPr="00DB58F4" w:rsidRDefault="00AE6967" w:rsidP="00AE6967">
      <w:pPr>
        <w:numPr>
          <w:ilvl w:val="0"/>
          <w:numId w:val="35"/>
        </w:numPr>
        <w:rPr>
          <w:lang w:val="es-CL"/>
        </w:rPr>
      </w:pPr>
      <w:r w:rsidRPr="00DB58F4">
        <w:rPr>
          <w:b/>
          <w:bCs/>
          <w:lang w:val="es-CL"/>
        </w:rPr>
        <w:t>Licencia:</w:t>
      </w:r>
      <w:r w:rsidRPr="00DB58F4">
        <w:rPr>
          <w:lang w:val="es-CL"/>
        </w:rPr>
        <w:t xml:space="preserve"> Acto administrativo por el cual el MOP otorga a un operador el derecho y la obligación de prestar servicios sanitarios en un territorio.</w:t>
      </w:r>
    </w:p>
    <w:p w14:paraId="7BAE0BB9" w14:textId="77777777" w:rsidR="00AE6967" w:rsidRPr="00DB58F4" w:rsidRDefault="00AE6967" w:rsidP="00AE6967">
      <w:pPr>
        <w:numPr>
          <w:ilvl w:val="0"/>
          <w:numId w:val="35"/>
        </w:numPr>
        <w:rPr>
          <w:lang w:val="es-CL"/>
        </w:rPr>
      </w:pPr>
      <w:r w:rsidRPr="00DB58F4">
        <w:rPr>
          <w:b/>
          <w:bCs/>
          <w:lang w:val="es-CL"/>
        </w:rPr>
        <w:t>Morosidad:</w:t>
      </w:r>
      <w:r w:rsidRPr="00DB58F4">
        <w:rPr>
          <w:lang w:val="es-CL"/>
        </w:rPr>
        <w:t xml:space="preserve"> Retraso en el cumplimiento de la obligación de pago por parte de los usuarios.</w:t>
      </w:r>
    </w:p>
    <w:p w14:paraId="5F04A048" w14:textId="77777777" w:rsidR="00AE6967" w:rsidRPr="00DB58F4" w:rsidRDefault="00AE6967" w:rsidP="00AE6967">
      <w:pPr>
        <w:numPr>
          <w:ilvl w:val="0"/>
          <w:numId w:val="35"/>
        </w:numPr>
        <w:rPr>
          <w:lang w:val="es-CL"/>
        </w:rPr>
      </w:pPr>
      <w:r w:rsidRPr="00DB58F4">
        <w:rPr>
          <w:b/>
          <w:bCs/>
          <w:lang w:val="es-CL"/>
        </w:rPr>
        <w:t>Plan de Cuentas SISS:</w:t>
      </w:r>
      <w:r w:rsidRPr="00DB58F4">
        <w:rPr>
          <w:lang w:val="es-CL"/>
        </w:rPr>
        <w:t xml:space="preserve"> Estructura de clasificación contable obligatoria para los SSR, diseñada para separar costos y facilitar la fijación de tarifas.</w:t>
      </w:r>
    </w:p>
    <w:p w14:paraId="4F85CF89" w14:textId="77777777" w:rsidR="00AE6967" w:rsidRPr="00DB58F4" w:rsidRDefault="00AE6967" w:rsidP="00AE6967">
      <w:pPr>
        <w:numPr>
          <w:ilvl w:val="0"/>
          <w:numId w:val="35"/>
        </w:numPr>
        <w:rPr>
          <w:lang w:val="es-CL"/>
        </w:rPr>
      </w:pPr>
      <w:proofErr w:type="spellStart"/>
      <w:r w:rsidRPr="00DB58F4">
        <w:rPr>
          <w:b/>
          <w:bCs/>
          <w:lang w:val="es-CL"/>
        </w:rPr>
        <w:t>Reportabilidad</w:t>
      </w:r>
      <w:proofErr w:type="spellEnd"/>
      <w:r w:rsidRPr="00DB58F4">
        <w:rPr>
          <w:b/>
          <w:bCs/>
          <w:lang w:val="es-CL"/>
        </w:rPr>
        <w:t>:</w:t>
      </w:r>
      <w:r w:rsidRPr="00DB58F4">
        <w:rPr>
          <w:lang w:val="es-CL"/>
        </w:rPr>
        <w:t xml:space="preserve"> Capacidad de un sistema para producir informes que cumplan con requisitos específicos de contenido y formato.</w:t>
      </w:r>
    </w:p>
    <w:p w14:paraId="5B778B64" w14:textId="77777777" w:rsidR="00AE6967" w:rsidRPr="00DB58F4" w:rsidRDefault="00AE6967" w:rsidP="00AE6967">
      <w:pPr>
        <w:numPr>
          <w:ilvl w:val="0"/>
          <w:numId w:val="35"/>
        </w:numPr>
        <w:rPr>
          <w:lang w:val="es-CL"/>
        </w:rPr>
      </w:pPr>
      <w:r w:rsidRPr="00DB58F4">
        <w:rPr>
          <w:b/>
          <w:bCs/>
          <w:lang w:val="es-CL"/>
        </w:rPr>
        <w:t>Subsidio al Consumo:</w:t>
      </w:r>
      <w:r w:rsidRPr="00DB58F4">
        <w:rPr>
          <w:lang w:val="es-CL"/>
        </w:rPr>
        <w:t xml:space="preserve"> Ayuda estatal (Ley 18.778) que cubre un porcentaje del consumo de agua potable y alcantarillado para familias de menores recursos.</w:t>
      </w:r>
    </w:p>
    <w:p w14:paraId="142B6641" w14:textId="77777777" w:rsidR="00AE6967" w:rsidRPr="00DB58F4" w:rsidRDefault="00AE6967" w:rsidP="00AE6967">
      <w:pPr>
        <w:numPr>
          <w:ilvl w:val="0"/>
          <w:numId w:val="35"/>
        </w:numPr>
        <w:rPr>
          <w:lang w:val="es-CL"/>
        </w:rPr>
      </w:pPr>
      <w:r w:rsidRPr="00DB58F4">
        <w:rPr>
          <w:b/>
          <w:bCs/>
          <w:lang w:val="es-CL"/>
        </w:rPr>
        <w:t>Tarifa:</w:t>
      </w:r>
      <w:r w:rsidRPr="00DB58F4">
        <w:rPr>
          <w:lang w:val="es-CL"/>
        </w:rPr>
        <w:t xml:space="preserve"> Valor monetario que debe pagar el usuario por los servicios, calculado para autofinanciar la operación eficiente.</w:t>
      </w:r>
    </w:p>
    <w:p w14:paraId="5FFE86CE" w14:textId="77777777" w:rsidR="00AE6967" w:rsidRPr="00DB58F4" w:rsidRDefault="00AE6967" w:rsidP="00AE6967">
      <w:pPr>
        <w:numPr>
          <w:ilvl w:val="0"/>
          <w:numId w:val="35"/>
        </w:numPr>
        <w:rPr>
          <w:lang w:val="es-CL"/>
        </w:rPr>
      </w:pPr>
      <w:r w:rsidRPr="00DB58F4">
        <w:rPr>
          <w:b/>
          <w:bCs/>
          <w:lang w:val="es-CL"/>
        </w:rPr>
        <w:t>Trazabilidad:</w:t>
      </w:r>
      <w:r w:rsidRPr="00DB58F4">
        <w:rPr>
          <w:lang w:val="es-CL"/>
        </w:rPr>
        <w:t xml:space="preserve"> Capacidad de seguir el rastro de la información a través de todas sus etapas de procesamiento, garantizando su integridad</w:t>
      </w:r>
      <w:r>
        <w:rPr>
          <w:lang w:val="es-CL"/>
        </w:rPr>
        <w:t>.</w:t>
      </w:r>
    </w:p>
    <w:p w14:paraId="428679B5" w14:textId="77777777" w:rsidR="00AE6967" w:rsidRDefault="00AE6967" w:rsidP="00AE6967">
      <w:pPr>
        <w:rPr>
          <w:b/>
          <w:bCs/>
          <w:lang w:val="es-CL"/>
        </w:rPr>
      </w:pPr>
    </w:p>
    <w:p w14:paraId="3BF7EBAC" w14:textId="77777777" w:rsidR="00AE6967" w:rsidRPr="00DB58F4" w:rsidRDefault="00AE6967" w:rsidP="00AE6967">
      <w:pPr>
        <w:rPr>
          <w:b/>
          <w:bCs/>
          <w:lang w:val="es-CL"/>
        </w:rPr>
      </w:pPr>
    </w:p>
    <w:p w14:paraId="3118F3EF" w14:textId="77777777" w:rsidR="00AE6967" w:rsidRPr="00F22921" w:rsidRDefault="00AE6967" w:rsidP="007B4AB8">
      <w:pPr>
        <w:pStyle w:val="Ttulo1"/>
      </w:pPr>
      <w:r w:rsidRPr="00F22921">
        <w:t>Marco Metodológico</w:t>
      </w:r>
    </w:p>
    <w:p w14:paraId="2552F87C" w14:textId="77777777" w:rsidR="00AE6967" w:rsidRDefault="00AE6967" w:rsidP="00AE6967">
      <w:pPr>
        <w:rPr>
          <w:lang w:val="es-CL"/>
        </w:rPr>
      </w:pPr>
      <w:r w:rsidRPr="00DB58F4">
        <w:rPr>
          <w:lang w:val="es-CL"/>
        </w:rPr>
        <w:t>El diseño metodológico de esta investigación no es un mero formalismo, sino la estrategia operativa que garantiza la validez, confiabilidad y rigor científico de la solución propuesta. Dada la naturaleza dual del proyecto —investigación académica e intervención tecnológica práctica—, se ha seleccionado un enfoque que integra métodos de las ciencias sociales con prácticas de ingeniería de software.</w:t>
      </w:r>
    </w:p>
    <w:p w14:paraId="7B136CA8" w14:textId="77777777" w:rsidR="00AE6967" w:rsidRPr="00DB58F4" w:rsidRDefault="00AE6967" w:rsidP="00AE6967">
      <w:pPr>
        <w:rPr>
          <w:lang w:val="es-CL"/>
        </w:rPr>
      </w:pPr>
    </w:p>
    <w:p w14:paraId="333C7167" w14:textId="77777777" w:rsidR="00AE6967" w:rsidRPr="00F22921" w:rsidRDefault="00AE6967" w:rsidP="007B4AB8">
      <w:pPr>
        <w:pStyle w:val="Ttulo2"/>
      </w:pPr>
      <w:r w:rsidRPr="00F22921">
        <w:t>Tipo y Diseño de Investigación</w:t>
      </w:r>
    </w:p>
    <w:p w14:paraId="30D74660" w14:textId="77777777" w:rsidR="00AE6967" w:rsidRPr="00F22921" w:rsidRDefault="00AE6967" w:rsidP="007B4AB8">
      <w:pPr>
        <w:pStyle w:val="Ttulo3"/>
      </w:pPr>
      <w:r w:rsidRPr="00F22921">
        <w:t>Tipo de Investigación</w:t>
      </w:r>
    </w:p>
    <w:p w14:paraId="4DB38F11" w14:textId="77777777" w:rsidR="00AE6967" w:rsidRDefault="00AE6967" w:rsidP="00AE6967">
      <w:pPr>
        <w:rPr>
          <w:lang w:val="es-CL"/>
        </w:rPr>
      </w:pPr>
      <w:r w:rsidRPr="00DB58F4">
        <w:rPr>
          <w:lang w:val="es-CL"/>
        </w:rPr>
        <w:t xml:space="preserve">La investigación se define como </w:t>
      </w:r>
      <w:r w:rsidRPr="00DB58F4">
        <w:rPr>
          <w:b/>
          <w:bCs/>
          <w:lang w:val="es-CL"/>
        </w:rPr>
        <w:t>Aplicada</w:t>
      </w:r>
      <w:r w:rsidRPr="00DB58F4">
        <w:rPr>
          <w:lang w:val="es-CL"/>
        </w:rPr>
        <w:t xml:space="preserve"> y </w:t>
      </w:r>
      <w:r w:rsidRPr="00DB58F4">
        <w:rPr>
          <w:b/>
          <w:bCs/>
          <w:lang w:val="es-CL"/>
        </w:rPr>
        <w:t>Tecnológica</w:t>
      </w:r>
      <w:r w:rsidRPr="00DB58F4">
        <w:rPr>
          <w:lang w:val="es-CL"/>
        </w:rPr>
        <w:t xml:space="preserve">. Según Lozada (2014), la investigación aplicada busca la generación de conocimiento con aplicación directa a problemas de la sociedad o el sector productivo. En este caso, </w:t>
      </w:r>
      <w:r>
        <w:rPr>
          <w:lang w:val="es-CL"/>
        </w:rPr>
        <w:t xml:space="preserve">se busca específicamente </w:t>
      </w:r>
      <w:r w:rsidRPr="00DB58F4">
        <w:rPr>
          <w:lang w:val="es-CL"/>
        </w:rPr>
        <w:t xml:space="preserve">aplicar conocimientos </w:t>
      </w:r>
      <w:r>
        <w:rPr>
          <w:lang w:val="es-CL"/>
        </w:rPr>
        <w:t xml:space="preserve">técnicos </w:t>
      </w:r>
      <w:r w:rsidRPr="00DB58F4">
        <w:rPr>
          <w:lang w:val="es-CL"/>
        </w:rPr>
        <w:t xml:space="preserve">existentes de ciencia de datos para </w:t>
      </w:r>
      <w:r>
        <w:rPr>
          <w:lang w:val="es-CL"/>
        </w:rPr>
        <w:t xml:space="preserve">ayudar a mejorar el control </w:t>
      </w:r>
      <w:r w:rsidRPr="00DB58F4">
        <w:rPr>
          <w:lang w:val="es-CL"/>
        </w:rPr>
        <w:t>administrativ</w:t>
      </w:r>
      <w:r>
        <w:rPr>
          <w:lang w:val="es-CL"/>
        </w:rPr>
        <w:t>o del recurso hídrico por parte de</w:t>
      </w:r>
      <w:r w:rsidRPr="00DB58F4">
        <w:rPr>
          <w:lang w:val="es-CL"/>
        </w:rPr>
        <w:t>l SSR Pampa Algodonal.</w:t>
      </w:r>
    </w:p>
    <w:p w14:paraId="7C844FDF" w14:textId="77777777" w:rsidR="00AE6967" w:rsidRPr="00DB58F4" w:rsidRDefault="00AE6967" w:rsidP="00AE6967">
      <w:pPr>
        <w:rPr>
          <w:lang w:val="es-CL"/>
        </w:rPr>
      </w:pPr>
    </w:p>
    <w:p w14:paraId="7AF90FE6" w14:textId="77777777" w:rsidR="00AE6967" w:rsidRDefault="00AE6967" w:rsidP="00AE6967">
      <w:pPr>
        <w:rPr>
          <w:lang w:val="es-CL"/>
        </w:rPr>
      </w:pPr>
      <w:r w:rsidRPr="00DB58F4">
        <w:rPr>
          <w:lang w:val="es-CL"/>
        </w:rPr>
        <w:t xml:space="preserve">Asimismo, el estudio tiene un alcance </w:t>
      </w:r>
      <w:r w:rsidRPr="00DB58F4">
        <w:rPr>
          <w:b/>
          <w:bCs/>
          <w:lang w:val="es-CL"/>
        </w:rPr>
        <w:t>Descriptivo</w:t>
      </w:r>
      <w:r w:rsidRPr="00DB58F4">
        <w:rPr>
          <w:lang w:val="es-CL"/>
        </w:rPr>
        <w:t xml:space="preserve"> y </w:t>
      </w:r>
      <w:r w:rsidRPr="00DB58F4">
        <w:rPr>
          <w:b/>
          <w:bCs/>
          <w:lang w:val="es-CL"/>
        </w:rPr>
        <w:t>Explicativo</w:t>
      </w:r>
      <w:r w:rsidRPr="00DB58F4">
        <w:rPr>
          <w:lang w:val="es-CL"/>
        </w:rPr>
        <w:t>. Es descriptivo en su fase de diagnóstico, ya que busca caracterizar con precisión los flujos de información, los cuellos de botella y los tipos de errores actuales (Hernández-Sampieri et al., 2014).</w:t>
      </w:r>
      <w:r>
        <w:rPr>
          <w:lang w:val="es-CL"/>
        </w:rPr>
        <w:t xml:space="preserve"> </w:t>
      </w:r>
      <w:r w:rsidRPr="00DB58F4">
        <w:rPr>
          <w:lang w:val="es-CL"/>
        </w:rPr>
        <w:t xml:space="preserve">Es explicativo en su fase final, pues busca demostrar la relación causal entre la implementación del </w:t>
      </w:r>
      <w:proofErr w:type="spellStart"/>
      <w:r w:rsidRPr="00DB58F4">
        <w:rPr>
          <w:lang w:val="es-CL"/>
        </w:rPr>
        <w:t>dashboard</w:t>
      </w:r>
      <w:proofErr w:type="spellEnd"/>
      <w:r w:rsidRPr="00DB58F4">
        <w:rPr>
          <w:lang w:val="es-CL"/>
        </w:rPr>
        <w:t xml:space="preserve"> (variable independiente) y la mejora en la eficiencia y cumplimiento (variables dependientes).</w:t>
      </w:r>
    </w:p>
    <w:p w14:paraId="3FE3EE5B" w14:textId="77777777" w:rsidR="00AE6967" w:rsidRPr="00DB58F4" w:rsidRDefault="00AE6967" w:rsidP="00AE6967">
      <w:pPr>
        <w:rPr>
          <w:lang w:val="es-CL"/>
        </w:rPr>
      </w:pPr>
    </w:p>
    <w:p w14:paraId="263BE005" w14:textId="77777777" w:rsidR="00AE6967" w:rsidRPr="00F22921" w:rsidRDefault="00AE6967" w:rsidP="007B4AB8">
      <w:pPr>
        <w:pStyle w:val="Ttulo2"/>
      </w:pPr>
      <w:r w:rsidRPr="00F22921">
        <w:lastRenderedPageBreak/>
        <w:t>Diseño de Investigación</w:t>
      </w:r>
    </w:p>
    <w:p w14:paraId="620DD3D1" w14:textId="77777777" w:rsidR="00AE6967" w:rsidRPr="00DB58F4" w:rsidRDefault="00AE6967" w:rsidP="00AE6967">
      <w:pPr>
        <w:rPr>
          <w:lang w:val="es-CL"/>
        </w:rPr>
      </w:pPr>
      <w:r w:rsidRPr="00DB58F4">
        <w:rPr>
          <w:lang w:val="es-CL"/>
        </w:rPr>
        <w:t xml:space="preserve">Se emplea un </w:t>
      </w:r>
      <w:r w:rsidRPr="00DB58F4">
        <w:rPr>
          <w:b/>
          <w:bCs/>
          <w:lang w:val="es-CL"/>
        </w:rPr>
        <w:t>Diseño No Experimental Transversal</w:t>
      </w:r>
      <w:r w:rsidRPr="00DB58F4">
        <w:rPr>
          <w:lang w:val="es-CL"/>
        </w:rPr>
        <w:t xml:space="preserve"> con un componente de </w:t>
      </w:r>
      <w:r w:rsidRPr="00DB58F4">
        <w:rPr>
          <w:b/>
          <w:bCs/>
          <w:lang w:val="es-CL"/>
        </w:rPr>
        <w:t>Investigación-Acción</w:t>
      </w:r>
      <w:r w:rsidRPr="00DB58F4">
        <w:rPr>
          <w:lang w:val="es-CL"/>
        </w:rPr>
        <w:t>.</w:t>
      </w:r>
    </w:p>
    <w:p w14:paraId="4783D503" w14:textId="77777777" w:rsidR="00AE6967" w:rsidRPr="00DB58F4" w:rsidRDefault="00AE6967" w:rsidP="00AE6967">
      <w:pPr>
        <w:numPr>
          <w:ilvl w:val="0"/>
          <w:numId w:val="36"/>
        </w:numPr>
        <w:rPr>
          <w:lang w:val="es-CL"/>
        </w:rPr>
      </w:pPr>
      <w:r w:rsidRPr="00DB58F4">
        <w:rPr>
          <w:b/>
          <w:bCs/>
          <w:lang w:val="es-CL"/>
        </w:rPr>
        <w:t>No Experimental:</w:t>
      </w:r>
      <w:r w:rsidRPr="00DB58F4">
        <w:rPr>
          <w:lang w:val="es-CL"/>
        </w:rPr>
        <w:t xml:space="preserve"> Las variables no se manipulan en un entorno de laboratorio artificial. Se observa y analiza el fenómeno (la gestión del SSR) en su contexto natural y real (Arias, 2012).</w:t>
      </w:r>
    </w:p>
    <w:p w14:paraId="278FB6FF" w14:textId="77777777" w:rsidR="00AE6967" w:rsidRPr="00DB58F4" w:rsidRDefault="00AE6967" w:rsidP="00AE6967">
      <w:pPr>
        <w:numPr>
          <w:ilvl w:val="0"/>
          <w:numId w:val="36"/>
        </w:numPr>
        <w:rPr>
          <w:lang w:val="es-CL"/>
        </w:rPr>
      </w:pPr>
      <w:r w:rsidRPr="00DB58F4">
        <w:rPr>
          <w:b/>
          <w:bCs/>
          <w:lang w:val="es-CL"/>
        </w:rPr>
        <w:t>Transversal:</w:t>
      </w:r>
      <w:r w:rsidRPr="00DB58F4">
        <w:rPr>
          <w:lang w:val="es-CL"/>
        </w:rPr>
        <w:t xml:space="preserve"> La recolección de datos para el diagnóstico inicial se realiza en un momento único en el tiempo para establecer una línea base clara sobre la cual medir mejoras futuras.</w:t>
      </w:r>
    </w:p>
    <w:p w14:paraId="4F6C257C" w14:textId="77777777" w:rsidR="00AE6967" w:rsidRDefault="00AE6967" w:rsidP="00AE6967">
      <w:pPr>
        <w:numPr>
          <w:ilvl w:val="0"/>
          <w:numId w:val="36"/>
        </w:numPr>
        <w:rPr>
          <w:lang w:val="es-CL"/>
        </w:rPr>
      </w:pPr>
      <w:r w:rsidRPr="00DB58F4">
        <w:rPr>
          <w:b/>
          <w:bCs/>
          <w:lang w:val="es-CL"/>
        </w:rPr>
        <w:t>Investigación-Acción:</w:t>
      </w:r>
      <w:r w:rsidRPr="00DB58F4">
        <w:rPr>
          <w:lang w:val="es-CL"/>
        </w:rPr>
        <w:t xml:space="preserve"> Este diseño es propio de intervenciones donde el investigador no es un observador pasivo, sino que participa en la implementación de una solución (el </w:t>
      </w:r>
      <w:proofErr w:type="spellStart"/>
      <w:r w:rsidRPr="00DB58F4">
        <w:rPr>
          <w:lang w:val="es-CL"/>
        </w:rPr>
        <w:t>dashboard</w:t>
      </w:r>
      <w:proofErr w:type="spellEnd"/>
      <w:r w:rsidRPr="00DB58F4">
        <w:rPr>
          <w:lang w:val="es-CL"/>
        </w:rPr>
        <w:t>) y evalúa sus efectos transformadores en la comunidad. Esto es coherente con el objetivo de empoderamiento comunitario del proyecto.</w:t>
      </w:r>
    </w:p>
    <w:p w14:paraId="02E6DF84" w14:textId="77777777" w:rsidR="00AE6967" w:rsidRDefault="00AE6967" w:rsidP="00AE6967">
      <w:pPr>
        <w:rPr>
          <w:b/>
          <w:bCs/>
          <w:lang w:val="es-CL"/>
        </w:rPr>
      </w:pPr>
    </w:p>
    <w:p w14:paraId="6E1979C8" w14:textId="77777777" w:rsidR="00AE6967" w:rsidRPr="00DB58F4" w:rsidRDefault="00AE6967" w:rsidP="00AE6967">
      <w:pPr>
        <w:rPr>
          <w:lang w:val="es-CL"/>
        </w:rPr>
      </w:pPr>
    </w:p>
    <w:p w14:paraId="6261DBA7" w14:textId="77777777" w:rsidR="00AE6967" w:rsidRPr="00F22921" w:rsidRDefault="00AE6967" w:rsidP="007B4AB8">
      <w:pPr>
        <w:pStyle w:val="Ttulo2"/>
      </w:pPr>
      <w:r w:rsidRPr="00F22921">
        <w:t>Población y Muestra</w:t>
      </w:r>
    </w:p>
    <w:p w14:paraId="5F347919" w14:textId="77777777" w:rsidR="00AE6967" w:rsidRDefault="00AE6967" w:rsidP="00AE6967">
      <w:pPr>
        <w:rPr>
          <w:lang w:val="es-CL"/>
        </w:rPr>
      </w:pPr>
      <w:r w:rsidRPr="00DB58F4">
        <w:rPr>
          <w:lang w:val="es-CL"/>
        </w:rPr>
        <w:t>Para garantizar la representatividad y profundidad del análisis, se ha definido rigurosamente la población y la estrategia de muestreo.</w:t>
      </w:r>
    </w:p>
    <w:p w14:paraId="7B168F57" w14:textId="77777777" w:rsidR="00AE6967" w:rsidRPr="00DB58F4" w:rsidRDefault="00AE6967" w:rsidP="00AE6967">
      <w:pPr>
        <w:rPr>
          <w:lang w:val="es-CL"/>
        </w:rPr>
      </w:pPr>
    </w:p>
    <w:p w14:paraId="2B8605F3" w14:textId="77777777" w:rsidR="00AE6967" w:rsidRPr="00F22921" w:rsidRDefault="00AE6967" w:rsidP="007B4AB8">
      <w:pPr>
        <w:pStyle w:val="Ttulo3"/>
      </w:pPr>
      <w:r w:rsidRPr="00F22921">
        <w:t>Población (Universo)</w:t>
      </w:r>
    </w:p>
    <w:p w14:paraId="4F9F132B" w14:textId="77777777" w:rsidR="00AE6967" w:rsidRPr="00DB58F4" w:rsidRDefault="00AE6967" w:rsidP="00AE6967">
      <w:pPr>
        <w:rPr>
          <w:lang w:val="es-CL"/>
        </w:rPr>
      </w:pPr>
      <w:r w:rsidRPr="00DB58F4">
        <w:rPr>
          <w:lang w:val="es-CL"/>
        </w:rPr>
        <w:t>La población objetivo abarca la totalidad del ecosistema de datos y actores del SSR Pampa Algodonal:</w:t>
      </w:r>
    </w:p>
    <w:p w14:paraId="24AF34EF" w14:textId="77777777" w:rsidR="00AE6967" w:rsidRPr="00DB58F4" w:rsidRDefault="00AE6967" w:rsidP="00AE6967">
      <w:pPr>
        <w:numPr>
          <w:ilvl w:val="0"/>
          <w:numId w:val="37"/>
        </w:numPr>
        <w:rPr>
          <w:lang w:val="es-CL"/>
        </w:rPr>
      </w:pPr>
      <w:r w:rsidRPr="00DB58F4">
        <w:rPr>
          <w:b/>
          <w:bCs/>
          <w:lang w:val="es-CL"/>
        </w:rPr>
        <w:t>Sujetos:</w:t>
      </w:r>
    </w:p>
    <w:p w14:paraId="708E8645" w14:textId="77777777" w:rsidR="00AE6967" w:rsidRPr="00DB58F4" w:rsidRDefault="00AE6967" w:rsidP="00AE6967">
      <w:pPr>
        <w:numPr>
          <w:ilvl w:val="0"/>
          <w:numId w:val="38"/>
        </w:numPr>
        <w:rPr>
          <w:lang w:val="es-CL"/>
        </w:rPr>
      </w:pPr>
      <w:r w:rsidRPr="00DB58F4">
        <w:rPr>
          <w:lang w:val="es-CL"/>
        </w:rPr>
        <w:t>Equipo Directivo y Administrativo (</w:t>
      </w:r>
      <w:proofErr w:type="gramStart"/>
      <w:r w:rsidRPr="00DB58F4">
        <w:rPr>
          <w:lang w:val="es-CL"/>
        </w:rPr>
        <w:t>Presidente</w:t>
      </w:r>
      <w:proofErr w:type="gramEnd"/>
      <w:r w:rsidRPr="00DB58F4">
        <w:rPr>
          <w:lang w:val="es-CL"/>
        </w:rPr>
        <w:t xml:space="preserve">, Tesorero, </w:t>
      </w:r>
      <w:proofErr w:type="gramStart"/>
      <w:r w:rsidRPr="00DB58F4">
        <w:rPr>
          <w:lang w:val="es-CL"/>
        </w:rPr>
        <w:t>Secretaria</w:t>
      </w:r>
      <w:proofErr w:type="gramEnd"/>
      <w:r w:rsidRPr="00DB58F4">
        <w:rPr>
          <w:lang w:val="es-CL"/>
        </w:rPr>
        <w:t xml:space="preserve">, </w:t>
      </w:r>
      <w:r>
        <w:rPr>
          <w:lang w:val="es-CL"/>
        </w:rPr>
        <w:t xml:space="preserve">Administradora y </w:t>
      </w:r>
      <w:r w:rsidRPr="00DB58F4">
        <w:rPr>
          <w:lang w:val="es-CL"/>
        </w:rPr>
        <w:t>Operador).</w:t>
      </w:r>
    </w:p>
    <w:p w14:paraId="26C1EFEB" w14:textId="77777777" w:rsidR="00AE6967" w:rsidRDefault="00AE6967" w:rsidP="00AE6967">
      <w:pPr>
        <w:numPr>
          <w:ilvl w:val="0"/>
          <w:numId w:val="39"/>
        </w:numPr>
        <w:rPr>
          <w:lang w:val="es-CL"/>
        </w:rPr>
      </w:pPr>
      <w:r w:rsidRPr="00DB58F4">
        <w:rPr>
          <w:lang w:val="es-CL"/>
        </w:rPr>
        <w:t>Usuarios finales: 300 arranques</w:t>
      </w:r>
      <w:r>
        <w:rPr>
          <w:lang w:val="es-CL"/>
        </w:rPr>
        <w:t xml:space="preserve">, con aproximadamente </w:t>
      </w:r>
      <w:r w:rsidRPr="00DB58F4">
        <w:rPr>
          <w:lang w:val="es-CL"/>
        </w:rPr>
        <w:t>1.000 habitantes distribuidos en (incluyendo viviendas y la Escuela Pampa Algodonal).</w:t>
      </w:r>
    </w:p>
    <w:p w14:paraId="791DBEBE" w14:textId="77777777" w:rsidR="00AE6967" w:rsidRPr="00DB58F4" w:rsidRDefault="00AE6967" w:rsidP="00AE6967">
      <w:pPr>
        <w:rPr>
          <w:lang w:val="es-CL"/>
        </w:rPr>
      </w:pPr>
    </w:p>
    <w:p w14:paraId="052B7DF5" w14:textId="77777777" w:rsidR="00AE6967" w:rsidRPr="00DB58F4" w:rsidRDefault="00AE6967" w:rsidP="00AE6967">
      <w:pPr>
        <w:numPr>
          <w:ilvl w:val="0"/>
          <w:numId w:val="40"/>
        </w:numPr>
        <w:rPr>
          <w:lang w:val="es-CL"/>
        </w:rPr>
      </w:pPr>
      <w:r w:rsidRPr="00DB58F4">
        <w:rPr>
          <w:b/>
          <w:bCs/>
          <w:lang w:val="es-CL"/>
        </w:rPr>
        <w:t>Objetos (Datos):</w:t>
      </w:r>
    </w:p>
    <w:p w14:paraId="708BC817" w14:textId="77777777" w:rsidR="00AE6967" w:rsidRPr="00DB58F4" w:rsidRDefault="00AE6967" w:rsidP="00AE6967">
      <w:pPr>
        <w:numPr>
          <w:ilvl w:val="0"/>
          <w:numId w:val="41"/>
        </w:numPr>
        <w:rPr>
          <w:lang w:val="es-CL"/>
        </w:rPr>
      </w:pPr>
      <w:r w:rsidRPr="00DB58F4">
        <w:rPr>
          <w:lang w:val="es-CL"/>
        </w:rPr>
        <w:t>Totalidad de registros históricos de lectura de medidores (libros y planillas).</w:t>
      </w:r>
    </w:p>
    <w:p w14:paraId="3D87FB03" w14:textId="77777777" w:rsidR="00AE6967" w:rsidRPr="00DB58F4" w:rsidRDefault="00AE6967" w:rsidP="00AE6967">
      <w:pPr>
        <w:numPr>
          <w:ilvl w:val="0"/>
          <w:numId w:val="42"/>
        </w:numPr>
        <w:rPr>
          <w:lang w:val="es-CL"/>
        </w:rPr>
      </w:pPr>
      <w:r w:rsidRPr="00DB58F4">
        <w:rPr>
          <w:lang w:val="es-CL"/>
        </w:rPr>
        <w:t>Totalidad de facturas de gastos (energía, insumos, reparaciones) de los últimos 5 años.</w:t>
      </w:r>
    </w:p>
    <w:p w14:paraId="24B58838" w14:textId="77777777" w:rsidR="00AE6967" w:rsidRPr="00DB58F4" w:rsidRDefault="00AE6967" w:rsidP="00AE6967">
      <w:pPr>
        <w:numPr>
          <w:ilvl w:val="0"/>
          <w:numId w:val="43"/>
        </w:numPr>
        <w:rPr>
          <w:lang w:val="es-CL"/>
        </w:rPr>
      </w:pPr>
      <w:r w:rsidRPr="00DB58F4">
        <w:rPr>
          <w:lang w:val="es-CL"/>
        </w:rPr>
        <w:t>Informes enviados previamente a la SISS o DOH.</w:t>
      </w:r>
    </w:p>
    <w:p w14:paraId="633795EC" w14:textId="77777777" w:rsidR="00AE6967" w:rsidRDefault="00AE6967" w:rsidP="00AE6967">
      <w:pPr>
        <w:rPr>
          <w:b/>
          <w:bCs/>
          <w:lang w:val="es-CL"/>
        </w:rPr>
      </w:pPr>
    </w:p>
    <w:p w14:paraId="667F66CF" w14:textId="77777777" w:rsidR="00AE6967" w:rsidRPr="00F22921" w:rsidRDefault="00AE6967" w:rsidP="007B4AB8">
      <w:pPr>
        <w:pStyle w:val="Ttulo3"/>
      </w:pPr>
      <w:r w:rsidRPr="00F22921">
        <w:t>Muestra</w:t>
      </w:r>
    </w:p>
    <w:p w14:paraId="4097F881" w14:textId="77777777" w:rsidR="00AE6967" w:rsidRPr="00DB58F4" w:rsidRDefault="00AE6967" w:rsidP="00AE6967">
      <w:pPr>
        <w:rPr>
          <w:lang w:val="es-CL"/>
        </w:rPr>
      </w:pPr>
      <w:r w:rsidRPr="00DB58F4">
        <w:rPr>
          <w:lang w:val="es-CL"/>
        </w:rPr>
        <w:t xml:space="preserve">Se utilizará un </w:t>
      </w:r>
      <w:r w:rsidRPr="00DB58F4">
        <w:rPr>
          <w:b/>
          <w:bCs/>
          <w:lang w:val="es-CL"/>
        </w:rPr>
        <w:t>Muestreo No Probabilístico Intencional</w:t>
      </w:r>
      <w:r w:rsidRPr="00DB58F4">
        <w:rPr>
          <w:lang w:val="es-CL"/>
        </w:rPr>
        <w:t xml:space="preserve"> (o por juicio), justificado por la necesidad de obtener información de calidad de los actores que poseen el conocimiento técnico y administrativo específico (Niño Rojas, 2019).</w:t>
      </w:r>
    </w:p>
    <w:p w14:paraId="21253685" w14:textId="77777777" w:rsidR="00AE6967" w:rsidRDefault="00AE6967" w:rsidP="00AE6967">
      <w:pPr>
        <w:numPr>
          <w:ilvl w:val="0"/>
          <w:numId w:val="44"/>
        </w:numPr>
        <w:rPr>
          <w:lang w:val="es-CL"/>
        </w:rPr>
      </w:pPr>
      <w:r w:rsidRPr="00DB58F4">
        <w:rPr>
          <w:b/>
          <w:bCs/>
          <w:lang w:val="es-CL"/>
        </w:rPr>
        <w:t>Muestra de Sujetos (Cualitativa):</w:t>
      </w:r>
      <w:r w:rsidRPr="00DB58F4">
        <w:rPr>
          <w:lang w:val="es-CL"/>
        </w:rPr>
        <w:t xml:space="preserve"> Se trabajará con el </w:t>
      </w:r>
      <w:r w:rsidRPr="00DB58F4">
        <w:rPr>
          <w:b/>
          <w:bCs/>
          <w:lang w:val="es-CL"/>
        </w:rPr>
        <w:t>100% del personal administrativo y directivo</w:t>
      </w:r>
      <w:r w:rsidRPr="00DB58F4">
        <w:rPr>
          <w:lang w:val="es-CL"/>
        </w:rPr>
        <w:t xml:space="preserve"> (Censo del equipo de gestión, aprox. </w:t>
      </w:r>
      <w:r>
        <w:rPr>
          <w:lang w:val="es-CL"/>
        </w:rPr>
        <w:t xml:space="preserve">3 a </w:t>
      </w:r>
      <w:r w:rsidRPr="00DB58F4">
        <w:rPr>
          <w:lang w:val="es-CL"/>
        </w:rPr>
        <w:t xml:space="preserve">5 personas). Ellos son la fuente primaria de información sobre los procesos y los usuarios directos del </w:t>
      </w:r>
      <w:proofErr w:type="spellStart"/>
      <w:r w:rsidRPr="00DB58F4">
        <w:rPr>
          <w:lang w:val="es-CL"/>
        </w:rPr>
        <w:t>dashboard</w:t>
      </w:r>
      <w:proofErr w:type="spellEnd"/>
      <w:r w:rsidRPr="00DB58F4">
        <w:rPr>
          <w:lang w:val="es-CL"/>
        </w:rPr>
        <w:t xml:space="preserve">. </w:t>
      </w:r>
      <w:r>
        <w:rPr>
          <w:lang w:val="es-CL"/>
        </w:rPr>
        <w:t xml:space="preserve">Al tener el producto un carácter administrativo, </w:t>
      </w:r>
      <w:r w:rsidRPr="00DB58F4">
        <w:rPr>
          <w:lang w:val="es-CL"/>
        </w:rPr>
        <w:t xml:space="preserve">se seleccionará una </w:t>
      </w:r>
      <w:proofErr w:type="spellStart"/>
      <w:r w:rsidRPr="00DB58F4">
        <w:rPr>
          <w:lang w:val="es-CL"/>
        </w:rPr>
        <w:t>sub-muestra</w:t>
      </w:r>
      <w:proofErr w:type="spellEnd"/>
      <w:r w:rsidRPr="00DB58F4">
        <w:rPr>
          <w:lang w:val="es-CL"/>
        </w:rPr>
        <w:t xml:space="preserve"> </w:t>
      </w:r>
      <w:r>
        <w:rPr>
          <w:lang w:val="es-CL"/>
        </w:rPr>
        <w:t xml:space="preserve">por </w:t>
      </w:r>
      <w:r w:rsidRPr="00DB58F4">
        <w:rPr>
          <w:lang w:val="es-CL"/>
        </w:rPr>
        <w:t>conveniencia</w:t>
      </w:r>
      <w:r>
        <w:rPr>
          <w:lang w:val="es-CL"/>
        </w:rPr>
        <w:t xml:space="preserve"> o disponibilidad</w:t>
      </w:r>
      <w:r w:rsidRPr="00DB58F4">
        <w:rPr>
          <w:lang w:val="es-CL"/>
        </w:rPr>
        <w:t xml:space="preserve"> de </w:t>
      </w:r>
      <w:r>
        <w:rPr>
          <w:lang w:val="es-CL"/>
        </w:rPr>
        <w:t>5</w:t>
      </w:r>
      <w:r w:rsidRPr="00DB58F4">
        <w:rPr>
          <w:lang w:val="es-CL"/>
        </w:rPr>
        <w:t xml:space="preserve"> </w:t>
      </w:r>
      <w:proofErr w:type="spellStart"/>
      <w:r>
        <w:rPr>
          <w:lang w:val="es-CL"/>
        </w:rPr>
        <w:t>stakeholders</w:t>
      </w:r>
      <w:proofErr w:type="spellEnd"/>
      <w:r>
        <w:rPr>
          <w:lang w:val="es-CL"/>
        </w:rPr>
        <w:t xml:space="preserve">: asesores técnicos, personal SISS, DGA u otros intervinientes disponibles al momento de validar tanto el prototipo como futuros avances obtenidos en los </w:t>
      </w:r>
      <w:proofErr w:type="spellStart"/>
      <w:r w:rsidRPr="00F255B7">
        <w:rPr>
          <w:i/>
          <w:iCs/>
          <w:lang w:val="es-CL"/>
        </w:rPr>
        <w:t>sprints</w:t>
      </w:r>
      <w:proofErr w:type="spellEnd"/>
      <w:r>
        <w:rPr>
          <w:lang w:val="es-CL"/>
        </w:rPr>
        <w:t xml:space="preserve"> de desarrollo</w:t>
      </w:r>
      <w:r w:rsidRPr="00DB58F4">
        <w:rPr>
          <w:lang w:val="es-CL"/>
        </w:rPr>
        <w:t>.</w:t>
      </w:r>
    </w:p>
    <w:p w14:paraId="2BA95500" w14:textId="77777777" w:rsidR="00AE6967" w:rsidRPr="00DB58F4" w:rsidRDefault="00AE6967" w:rsidP="00AE6967">
      <w:pPr>
        <w:rPr>
          <w:lang w:val="es-CL"/>
        </w:rPr>
      </w:pPr>
    </w:p>
    <w:p w14:paraId="1A2E9BD2" w14:textId="77777777" w:rsidR="00AE6967" w:rsidRDefault="00AE6967" w:rsidP="00AE6967">
      <w:pPr>
        <w:numPr>
          <w:ilvl w:val="0"/>
          <w:numId w:val="44"/>
        </w:numPr>
        <w:rPr>
          <w:lang w:val="es-CL"/>
        </w:rPr>
      </w:pPr>
      <w:r w:rsidRPr="00DB58F4">
        <w:rPr>
          <w:b/>
          <w:bCs/>
          <w:lang w:val="es-CL"/>
        </w:rPr>
        <w:t>Muestra de Datos (Cuantitativa):</w:t>
      </w:r>
      <w:r w:rsidRPr="00DB58F4">
        <w:rPr>
          <w:lang w:val="es-CL"/>
        </w:rPr>
        <w:t xml:space="preserve"> Para la carga inicial y pruebas del </w:t>
      </w:r>
      <w:proofErr w:type="spellStart"/>
      <w:r w:rsidRPr="00DB58F4">
        <w:rPr>
          <w:lang w:val="es-CL"/>
        </w:rPr>
        <w:t>dashboard</w:t>
      </w:r>
      <w:proofErr w:type="spellEnd"/>
      <w:r w:rsidRPr="00DB58F4">
        <w:rPr>
          <w:lang w:val="es-CL"/>
        </w:rPr>
        <w:t xml:space="preserve">, se seleccionarán los datos correspondientes a los </w:t>
      </w:r>
      <w:r w:rsidRPr="00DB58F4">
        <w:rPr>
          <w:b/>
          <w:bCs/>
          <w:lang w:val="es-CL"/>
        </w:rPr>
        <w:t>últimos 24 meses (2 años móviles)</w:t>
      </w:r>
      <w:r w:rsidRPr="00DB58F4">
        <w:rPr>
          <w:lang w:val="es-CL"/>
        </w:rPr>
        <w:t>. Este periodo es estadísticamente suficiente para identificar patrones estacionales de consumo y gasto (ciclos anuales de riego y consumo escolar) sin sobrecargar el proceso de digitalización inicial</w:t>
      </w:r>
      <w:r>
        <w:rPr>
          <w:rStyle w:val="Refdenotaalpie"/>
          <w:lang w:val="es-CL"/>
        </w:rPr>
        <w:footnoteReference w:id="11"/>
      </w:r>
      <w:r w:rsidRPr="00DB58F4">
        <w:rPr>
          <w:lang w:val="es-CL"/>
        </w:rPr>
        <w:t>.</w:t>
      </w:r>
    </w:p>
    <w:p w14:paraId="091C9152" w14:textId="77777777" w:rsidR="00AE6967" w:rsidRDefault="00AE6967" w:rsidP="00AE6967">
      <w:pPr>
        <w:pStyle w:val="Prrafodelista"/>
        <w:rPr>
          <w:lang w:val="es-CL"/>
        </w:rPr>
      </w:pPr>
    </w:p>
    <w:p w14:paraId="27FFBBF3" w14:textId="77777777" w:rsidR="00AE6967" w:rsidRPr="00DB58F4" w:rsidRDefault="00AE6967" w:rsidP="00AE6967">
      <w:pPr>
        <w:rPr>
          <w:lang w:val="es-CL"/>
        </w:rPr>
      </w:pPr>
    </w:p>
    <w:p w14:paraId="18DA25DB" w14:textId="77777777" w:rsidR="00AE6967" w:rsidRPr="00F22921" w:rsidRDefault="00AE6967" w:rsidP="007B4AB8">
      <w:pPr>
        <w:pStyle w:val="Ttulo2"/>
      </w:pPr>
      <w:r w:rsidRPr="00F22921">
        <w:t>Técnicas de Investigación</w:t>
      </w:r>
    </w:p>
    <w:p w14:paraId="03EB0E77" w14:textId="77777777" w:rsidR="00AE6967" w:rsidRDefault="00AE6967" w:rsidP="00AE6967">
      <w:pPr>
        <w:rPr>
          <w:vertAlign w:val="superscript"/>
          <w:lang w:val="es-CL"/>
        </w:rPr>
      </w:pPr>
      <w:r w:rsidRPr="00DB58F4">
        <w:rPr>
          <w:lang w:val="es-CL"/>
        </w:rPr>
        <w:t>La complejidad del problema requiere una triangulación metodológica que combine técnicas cualitativas y cuantitativas para capturar tanto los datos "duros" como la experiencia humana.</w:t>
      </w:r>
    </w:p>
    <w:p w14:paraId="6B969EC7" w14:textId="77777777" w:rsidR="00AE6967" w:rsidRPr="00DB58F4" w:rsidRDefault="00AE6967" w:rsidP="00AE6967">
      <w:pPr>
        <w:rPr>
          <w:lang w:val="es-CL"/>
        </w:rPr>
      </w:pPr>
    </w:p>
    <w:p w14:paraId="0C56374D" w14:textId="77777777" w:rsidR="00AE6967" w:rsidRDefault="00AE6967" w:rsidP="00AE6967">
      <w:pPr>
        <w:numPr>
          <w:ilvl w:val="0"/>
          <w:numId w:val="45"/>
        </w:numPr>
        <w:rPr>
          <w:lang w:val="es-CL"/>
        </w:rPr>
      </w:pPr>
      <w:r w:rsidRPr="00DB58F4">
        <w:rPr>
          <w:b/>
          <w:bCs/>
          <w:lang w:val="es-CL"/>
        </w:rPr>
        <w:t>Análisis Documental:</w:t>
      </w:r>
      <w:r w:rsidRPr="00DB58F4">
        <w:rPr>
          <w:lang w:val="es-CL"/>
        </w:rPr>
        <w:t xml:space="preserve"> Técnica fundamental para la "minería de procesos". Consistirá en la revisión sistemática de los libros de actas, planillas de cálculo dispersas, </w:t>
      </w:r>
      <w:proofErr w:type="spellStart"/>
      <w:r w:rsidRPr="00DB58F4">
        <w:rPr>
          <w:lang w:val="es-CL"/>
        </w:rPr>
        <w:t>talonares</w:t>
      </w:r>
      <w:proofErr w:type="spellEnd"/>
      <w:r w:rsidRPr="00DB58F4">
        <w:rPr>
          <w:lang w:val="es-CL"/>
        </w:rPr>
        <w:t xml:space="preserve"> de boletas y archivadores de facturas. El objetivo es descifrar la estructura de datos implícita ("cómo organizan la información hoy") para poder replicarla y mejorarla digitalmente.</w:t>
      </w:r>
    </w:p>
    <w:p w14:paraId="629433F3" w14:textId="77777777" w:rsidR="00AE6967" w:rsidRPr="00DB58F4" w:rsidRDefault="00AE6967" w:rsidP="00AE6967">
      <w:pPr>
        <w:rPr>
          <w:lang w:val="es-CL"/>
        </w:rPr>
      </w:pPr>
    </w:p>
    <w:p w14:paraId="6A99ED35" w14:textId="77777777" w:rsidR="00AE6967" w:rsidRDefault="00AE6967" w:rsidP="00AE6967">
      <w:pPr>
        <w:numPr>
          <w:ilvl w:val="0"/>
          <w:numId w:val="45"/>
        </w:numPr>
        <w:rPr>
          <w:lang w:val="es-CL"/>
        </w:rPr>
      </w:pPr>
      <w:r w:rsidRPr="00DB58F4">
        <w:rPr>
          <w:b/>
          <w:bCs/>
          <w:lang w:val="es-CL"/>
        </w:rPr>
        <w:t>Entrevista Semiestructurada:</w:t>
      </w:r>
      <w:r w:rsidRPr="00DB58F4">
        <w:rPr>
          <w:lang w:val="es-CL"/>
        </w:rPr>
        <w:t xml:space="preserve"> Dirigida a la administración. Permite profundizar en los "dolores" de la gestión diaria que no aparecen en los documentos. Es flexible para explorar temas como el estrés que genera la fiscalización de la SISS o las dificultades específicas con ciertos tipos de usuarios (morosos crónicos)</w:t>
      </w:r>
      <w:r>
        <w:rPr>
          <w:lang w:val="es-CL"/>
        </w:rPr>
        <w:t>, entre otros potenciales.</w:t>
      </w:r>
    </w:p>
    <w:p w14:paraId="2E2DF4BA" w14:textId="77777777" w:rsidR="00AE6967" w:rsidRDefault="00AE6967" w:rsidP="00AE6967">
      <w:pPr>
        <w:pStyle w:val="Prrafodelista"/>
        <w:rPr>
          <w:lang w:val="es-CL"/>
        </w:rPr>
      </w:pPr>
    </w:p>
    <w:p w14:paraId="341261AE" w14:textId="77777777" w:rsidR="00AE6967" w:rsidRPr="00DB58F4" w:rsidRDefault="00AE6967" w:rsidP="00AE6967">
      <w:pPr>
        <w:rPr>
          <w:lang w:val="es-CL"/>
        </w:rPr>
      </w:pPr>
    </w:p>
    <w:p w14:paraId="403A2F72" w14:textId="77777777" w:rsidR="00AE6967" w:rsidRDefault="00AE6967" w:rsidP="00AE6967">
      <w:pPr>
        <w:numPr>
          <w:ilvl w:val="0"/>
          <w:numId w:val="45"/>
        </w:numPr>
        <w:rPr>
          <w:lang w:val="es-CL"/>
        </w:rPr>
      </w:pPr>
      <w:r w:rsidRPr="00DB58F4">
        <w:rPr>
          <w:b/>
          <w:bCs/>
          <w:lang w:val="es-CL"/>
        </w:rPr>
        <w:t>Observación No Participante:</w:t>
      </w:r>
      <w:r w:rsidRPr="00DB58F4">
        <w:rPr>
          <w:lang w:val="es-CL"/>
        </w:rPr>
        <w:t xml:space="preserve"> El investigador acompañará al operador en la toma de lecturas y a la administrativa en el proceso de facturación mensual. Esta técnica es crucial para identificar "errores invisibles" (</w:t>
      </w:r>
      <w:proofErr w:type="spellStart"/>
      <w:r w:rsidRPr="00DB58F4">
        <w:rPr>
          <w:lang w:val="es-CL"/>
        </w:rPr>
        <w:t>e.g</w:t>
      </w:r>
      <w:proofErr w:type="spellEnd"/>
      <w:r w:rsidRPr="00DB58F4">
        <w:rPr>
          <w:lang w:val="es-CL"/>
        </w:rPr>
        <w:t>., errores de transcripción del medidor al papel) y medir tiempos reales de ejecución de tareas (Time-</w:t>
      </w:r>
      <w:proofErr w:type="spellStart"/>
      <w:r w:rsidRPr="00DB58F4">
        <w:rPr>
          <w:lang w:val="es-CL"/>
        </w:rPr>
        <w:t>Motion</w:t>
      </w:r>
      <w:proofErr w:type="spellEnd"/>
      <w:r w:rsidRPr="00DB58F4">
        <w:rPr>
          <w:lang w:val="es-CL"/>
        </w:rPr>
        <w:t xml:space="preserve"> </w:t>
      </w:r>
      <w:proofErr w:type="spellStart"/>
      <w:r w:rsidRPr="00DB58F4">
        <w:rPr>
          <w:lang w:val="es-CL"/>
        </w:rPr>
        <w:t>study</w:t>
      </w:r>
      <w:proofErr w:type="spellEnd"/>
      <w:r w:rsidRPr="00DB58F4">
        <w:rPr>
          <w:lang w:val="es-CL"/>
        </w:rPr>
        <w:t>).</w:t>
      </w:r>
    </w:p>
    <w:p w14:paraId="133AFD16" w14:textId="77777777" w:rsidR="00AE6967" w:rsidRPr="00DB58F4" w:rsidRDefault="00AE6967" w:rsidP="00AE6967">
      <w:pPr>
        <w:rPr>
          <w:lang w:val="es-CL"/>
        </w:rPr>
      </w:pPr>
    </w:p>
    <w:p w14:paraId="590BF235" w14:textId="77777777" w:rsidR="00AE6967" w:rsidRDefault="00AE6967" w:rsidP="00AE6967">
      <w:pPr>
        <w:numPr>
          <w:ilvl w:val="0"/>
          <w:numId w:val="45"/>
        </w:numPr>
        <w:rPr>
          <w:lang w:val="es-CL"/>
        </w:rPr>
      </w:pPr>
      <w:r w:rsidRPr="00DB58F4">
        <w:rPr>
          <w:b/>
          <w:bCs/>
          <w:lang w:val="es-CL"/>
        </w:rPr>
        <w:t>Encuesta (Cuestionario):</w:t>
      </w:r>
      <w:r w:rsidRPr="00DB58F4">
        <w:rPr>
          <w:lang w:val="es-CL"/>
        </w:rPr>
        <w:t xml:space="preserve"> Aplicada a una muestra de socios para evaluar la percepción de transparencia. Servirá para establecer una línea base de satisfacción del cliente ("¿Entiende usted su boleta?", "¿Confía en el cobro?").</w:t>
      </w:r>
    </w:p>
    <w:p w14:paraId="3A57C474" w14:textId="77777777" w:rsidR="00AE6967" w:rsidRPr="00DB58F4" w:rsidRDefault="00AE6967" w:rsidP="00AE6967">
      <w:pPr>
        <w:rPr>
          <w:lang w:val="es-CL"/>
        </w:rPr>
      </w:pPr>
    </w:p>
    <w:p w14:paraId="541870E1" w14:textId="77777777" w:rsidR="00AE6967" w:rsidRPr="00F22921" w:rsidRDefault="00AE6967" w:rsidP="007B4AB8">
      <w:pPr>
        <w:pStyle w:val="Ttulo2"/>
      </w:pPr>
      <w:r w:rsidRPr="00F22921">
        <w:t>Instrumentos de Recolección de Datos</w:t>
      </w:r>
    </w:p>
    <w:p w14:paraId="48AF404E" w14:textId="77777777" w:rsidR="00AE6967" w:rsidRPr="00DB58F4" w:rsidRDefault="00AE6967" w:rsidP="00AE6967">
      <w:pPr>
        <w:rPr>
          <w:lang w:val="es-CL"/>
        </w:rPr>
      </w:pPr>
      <w:r w:rsidRPr="00DB58F4">
        <w:rPr>
          <w:lang w:val="es-CL"/>
        </w:rPr>
        <w:t>Se han diseñado instrumentos específicos alineados con las variables del estudio. A continuación, se presentan los formatos detallados</w:t>
      </w:r>
      <w:r>
        <w:rPr>
          <w:lang w:val="es-CL"/>
        </w:rPr>
        <w:t>.</w:t>
      </w:r>
    </w:p>
    <w:p w14:paraId="0642BEA4" w14:textId="77777777" w:rsidR="00AE6967" w:rsidRDefault="00AE6967" w:rsidP="00AE6967">
      <w:pPr>
        <w:jc w:val="left"/>
        <w:rPr>
          <w:b/>
          <w:bCs/>
          <w:lang w:val="es-CL"/>
        </w:rPr>
      </w:pPr>
      <w:r>
        <w:rPr>
          <w:b/>
          <w:bCs/>
          <w:lang w:val="es-CL"/>
        </w:rPr>
        <w:br w:type="page"/>
      </w:r>
    </w:p>
    <w:p w14:paraId="499845EF" w14:textId="77777777" w:rsidR="00AE6967" w:rsidRPr="00B63EAC" w:rsidRDefault="00AE6967" w:rsidP="007B4AB8">
      <w:pPr>
        <w:pStyle w:val="Ttulo3"/>
      </w:pPr>
      <w:r w:rsidRPr="00F22921">
        <w:lastRenderedPageBreak/>
        <w:t>Guía de Entrevista Semiestructurada o Cuestionario Web (Para Directiva y Administración)</w:t>
      </w:r>
    </w:p>
    <w:p w14:paraId="71BFD00B" w14:textId="77777777" w:rsidR="00AE6967" w:rsidRPr="00DB58F4" w:rsidRDefault="00AE6967" w:rsidP="00AE6967">
      <w:pPr>
        <w:rPr>
          <w:lang w:val="es-CL"/>
        </w:rPr>
      </w:pPr>
      <w:r w:rsidRPr="00DB58F4">
        <w:rPr>
          <w:b/>
          <w:bCs/>
          <w:lang w:val="es-CL"/>
        </w:rPr>
        <w:t>Objetivo:</w:t>
      </w:r>
      <w:r w:rsidRPr="00DB58F4">
        <w:rPr>
          <w:lang w:val="es-CL"/>
        </w:rPr>
        <w:t xml:space="preserve"> Diagnosticar el flujo de datos y levantar requerimientos funcionales para el </w:t>
      </w:r>
      <w:proofErr w:type="spellStart"/>
      <w:r w:rsidRPr="00DB58F4">
        <w:rPr>
          <w:lang w:val="es-CL"/>
        </w:rPr>
        <w:t>dashboard</w:t>
      </w:r>
      <w:proofErr w:type="spellEnd"/>
      <w:r w:rsidRPr="00DB58F4">
        <w:rPr>
          <w:lang w:val="es-CL"/>
        </w:rPr>
        <w:t>.</w:t>
      </w:r>
    </w:p>
    <w:p w14:paraId="669D1740" w14:textId="77777777" w:rsidR="00AE6967" w:rsidRPr="00DB58F4" w:rsidRDefault="00AE6967" w:rsidP="00AE6967">
      <w:pPr>
        <w:numPr>
          <w:ilvl w:val="0"/>
          <w:numId w:val="46"/>
        </w:numPr>
        <w:rPr>
          <w:lang w:val="es-CL"/>
        </w:rPr>
      </w:pPr>
      <w:r w:rsidRPr="00DB58F4">
        <w:rPr>
          <w:b/>
          <w:bCs/>
          <w:lang w:val="es-CL"/>
        </w:rPr>
        <w:t>Bloque 1: Gestión Operativa Actual</w:t>
      </w:r>
    </w:p>
    <w:p w14:paraId="3391E9C3" w14:textId="77777777" w:rsidR="00AE6967" w:rsidRDefault="00AE6967" w:rsidP="00AE6967">
      <w:pPr>
        <w:numPr>
          <w:ilvl w:val="0"/>
          <w:numId w:val="47"/>
        </w:numPr>
        <w:rPr>
          <w:lang w:val="es-CL"/>
        </w:rPr>
      </w:pPr>
      <w:r w:rsidRPr="00DB58F4">
        <w:rPr>
          <w:lang w:val="es-CL"/>
        </w:rPr>
        <w:t>1.1. ¿Podría describir paso a paso el proceso desde que se lee el medidor hasta que se entrega la boleta al socio?</w:t>
      </w:r>
    </w:p>
    <w:tbl>
      <w:tblPr>
        <w:tblStyle w:val="Tablaconcuadrcula"/>
        <w:tblW w:w="0" w:type="auto"/>
        <w:tblLook w:val="04A0" w:firstRow="1" w:lastRow="0" w:firstColumn="1" w:lastColumn="0" w:noHBand="0" w:noVBand="1"/>
      </w:tblPr>
      <w:tblGrid>
        <w:gridCol w:w="10621"/>
      </w:tblGrid>
      <w:tr w:rsidR="00AE6967" w14:paraId="440F92A3" w14:textId="77777777" w:rsidTr="005E1894">
        <w:tc>
          <w:tcPr>
            <w:tcW w:w="10621" w:type="dxa"/>
          </w:tcPr>
          <w:p w14:paraId="7FC1ACD0" w14:textId="77777777" w:rsidR="00AE6967" w:rsidRDefault="00AE6967" w:rsidP="005E1894">
            <w:pPr>
              <w:rPr>
                <w:lang w:val="es-CL"/>
              </w:rPr>
            </w:pPr>
          </w:p>
        </w:tc>
      </w:tr>
      <w:tr w:rsidR="00AE6967" w14:paraId="5AA93478" w14:textId="77777777" w:rsidTr="005E1894">
        <w:tc>
          <w:tcPr>
            <w:tcW w:w="10621" w:type="dxa"/>
          </w:tcPr>
          <w:p w14:paraId="2479406C" w14:textId="77777777" w:rsidR="00AE6967" w:rsidRDefault="00AE6967" w:rsidP="005E1894">
            <w:pPr>
              <w:rPr>
                <w:lang w:val="es-CL"/>
              </w:rPr>
            </w:pPr>
          </w:p>
        </w:tc>
      </w:tr>
      <w:tr w:rsidR="00AE6967" w14:paraId="6E3B33DB" w14:textId="77777777" w:rsidTr="005E1894">
        <w:tc>
          <w:tcPr>
            <w:tcW w:w="10621" w:type="dxa"/>
          </w:tcPr>
          <w:p w14:paraId="284EB324" w14:textId="77777777" w:rsidR="00AE6967" w:rsidRDefault="00AE6967" w:rsidP="005E1894">
            <w:pPr>
              <w:rPr>
                <w:lang w:val="es-CL"/>
              </w:rPr>
            </w:pPr>
          </w:p>
        </w:tc>
      </w:tr>
      <w:tr w:rsidR="00AE6967" w14:paraId="160841D0" w14:textId="77777777" w:rsidTr="005E1894">
        <w:tc>
          <w:tcPr>
            <w:tcW w:w="10621" w:type="dxa"/>
          </w:tcPr>
          <w:p w14:paraId="70415935" w14:textId="77777777" w:rsidR="00AE6967" w:rsidRDefault="00AE6967" w:rsidP="005E1894">
            <w:pPr>
              <w:rPr>
                <w:lang w:val="es-CL"/>
              </w:rPr>
            </w:pPr>
          </w:p>
        </w:tc>
      </w:tr>
      <w:tr w:rsidR="00AE6967" w14:paraId="63987A63" w14:textId="77777777" w:rsidTr="005E1894">
        <w:tc>
          <w:tcPr>
            <w:tcW w:w="10621" w:type="dxa"/>
          </w:tcPr>
          <w:p w14:paraId="55D19045" w14:textId="77777777" w:rsidR="00AE6967" w:rsidRDefault="00AE6967" w:rsidP="005E1894">
            <w:pPr>
              <w:rPr>
                <w:lang w:val="es-CL"/>
              </w:rPr>
            </w:pPr>
          </w:p>
        </w:tc>
      </w:tr>
      <w:tr w:rsidR="00AE6967" w14:paraId="5AE70E8B" w14:textId="77777777" w:rsidTr="005E1894">
        <w:tc>
          <w:tcPr>
            <w:tcW w:w="10621" w:type="dxa"/>
          </w:tcPr>
          <w:p w14:paraId="6B9C0134" w14:textId="77777777" w:rsidR="00AE6967" w:rsidRDefault="00AE6967" w:rsidP="005E1894">
            <w:pPr>
              <w:rPr>
                <w:lang w:val="es-CL"/>
              </w:rPr>
            </w:pPr>
          </w:p>
        </w:tc>
      </w:tr>
      <w:tr w:rsidR="00AE6967" w14:paraId="5C0F72BE" w14:textId="77777777" w:rsidTr="005E1894">
        <w:tc>
          <w:tcPr>
            <w:tcW w:w="10621" w:type="dxa"/>
          </w:tcPr>
          <w:p w14:paraId="6D25BEA3" w14:textId="77777777" w:rsidR="00AE6967" w:rsidRDefault="00AE6967" w:rsidP="005E1894">
            <w:pPr>
              <w:rPr>
                <w:lang w:val="es-CL"/>
              </w:rPr>
            </w:pPr>
          </w:p>
        </w:tc>
      </w:tr>
    </w:tbl>
    <w:p w14:paraId="57B1C2DB" w14:textId="77777777" w:rsidR="00AE6967" w:rsidRDefault="00AE6967" w:rsidP="00AE6967">
      <w:pPr>
        <w:rPr>
          <w:lang w:val="es-CL"/>
        </w:rPr>
      </w:pPr>
    </w:p>
    <w:p w14:paraId="598D319C" w14:textId="77777777" w:rsidR="00AE6967" w:rsidRDefault="00AE6967" w:rsidP="00AE6967">
      <w:pPr>
        <w:rPr>
          <w:lang w:val="es-CL"/>
        </w:rPr>
      </w:pPr>
    </w:p>
    <w:p w14:paraId="18B516A6" w14:textId="77777777" w:rsidR="00AE6967" w:rsidRDefault="00AE6967" w:rsidP="00AE6967">
      <w:pPr>
        <w:numPr>
          <w:ilvl w:val="0"/>
          <w:numId w:val="48"/>
        </w:numPr>
        <w:rPr>
          <w:lang w:val="es-CL"/>
        </w:rPr>
      </w:pPr>
      <w:r w:rsidRPr="00DB58F4">
        <w:rPr>
          <w:lang w:val="es-CL"/>
        </w:rPr>
        <w:t>1.2. ¿Qué herramientas utiliza actualmente (cuaderno, Excel, software)? ¿Están integradas entre sí?</w:t>
      </w:r>
    </w:p>
    <w:tbl>
      <w:tblPr>
        <w:tblStyle w:val="Tablaconcuadrcula"/>
        <w:tblW w:w="0" w:type="auto"/>
        <w:tblLook w:val="04A0" w:firstRow="1" w:lastRow="0" w:firstColumn="1" w:lastColumn="0" w:noHBand="0" w:noVBand="1"/>
      </w:tblPr>
      <w:tblGrid>
        <w:gridCol w:w="10621"/>
      </w:tblGrid>
      <w:tr w:rsidR="00AE6967" w14:paraId="0FCFB7A6" w14:textId="77777777" w:rsidTr="005E1894">
        <w:tc>
          <w:tcPr>
            <w:tcW w:w="10621" w:type="dxa"/>
          </w:tcPr>
          <w:p w14:paraId="7632A423" w14:textId="77777777" w:rsidR="00AE6967" w:rsidRDefault="00AE6967" w:rsidP="005E1894">
            <w:pPr>
              <w:rPr>
                <w:lang w:val="es-CL"/>
              </w:rPr>
            </w:pPr>
          </w:p>
        </w:tc>
      </w:tr>
      <w:tr w:rsidR="00AE6967" w14:paraId="56F1F60E" w14:textId="77777777" w:rsidTr="005E1894">
        <w:tc>
          <w:tcPr>
            <w:tcW w:w="10621" w:type="dxa"/>
          </w:tcPr>
          <w:p w14:paraId="2EC50232" w14:textId="77777777" w:rsidR="00AE6967" w:rsidRDefault="00AE6967" w:rsidP="005E1894">
            <w:pPr>
              <w:rPr>
                <w:lang w:val="es-CL"/>
              </w:rPr>
            </w:pPr>
          </w:p>
        </w:tc>
      </w:tr>
      <w:tr w:rsidR="00AE6967" w14:paraId="18562372" w14:textId="77777777" w:rsidTr="005E1894">
        <w:tc>
          <w:tcPr>
            <w:tcW w:w="10621" w:type="dxa"/>
          </w:tcPr>
          <w:p w14:paraId="1B795247" w14:textId="77777777" w:rsidR="00AE6967" w:rsidRDefault="00AE6967" w:rsidP="005E1894">
            <w:pPr>
              <w:rPr>
                <w:lang w:val="es-CL"/>
              </w:rPr>
            </w:pPr>
          </w:p>
        </w:tc>
      </w:tr>
      <w:tr w:rsidR="00AE6967" w14:paraId="31799BE1" w14:textId="77777777" w:rsidTr="005E1894">
        <w:tc>
          <w:tcPr>
            <w:tcW w:w="10621" w:type="dxa"/>
          </w:tcPr>
          <w:p w14:paraId="3B9A81FD" w14:textId="77777777" w:rsidR="00AE6967" w:rsidRDefault="00AE6967" w:rsidP="005E1894">
            <w:pPr>
              <w:rPr>
                <w:lang w:val="es-CL"/>
              </w:rPr>
            </w:pPr>
          </w:p>
        </w:tc>
      </w:tr>
      <w:tr w:rsidR="00AE6967" w14:paraId="2960A0BC" w14:textId="77777777" w:rsidTr="005E1894">
        <w:tc>
          <w:tcPr>
            <w:tcW w:w="10621" w:type="dxa"/>
          </w:tcPr>
          <w:p w14:paraId="215DDFD5" w14:textId="77777777" w:rsidR="00AE6967" w:rsidRDefault="00AE6967" w:rsidP="005E1894">
            <w:pPr>
              <w:rPr>
                <w:lang w:val="es-CL"/>
              </w:rPr>
            </w:pPr>
          </w:p>
        </w:tc>
      </w:tr>
      <w:tr w:rsidR="00AE6967" w14:paraId="3D771C77" w14:textId="77777777" w:rsidTr="005E1894">
        <w:tc>
          <w:tcPr>
            <w:tcW w:w="10621" w:type="dxa"/>
          </w:tcPr>
          <w:p w14:paraId="7B03022B" w14:textId="77777777" w:rsidR="00AE6967" w:rsidRDefault="00AE6967" w:rsidP="005E1894">
            <w:pPr>
              <w:rPr>
                <w:lang w:val="es-CL"/>
              </w:rPr>
            </w:pPr>
          </w:p>
        </w:tc>
      </w:tr>
      <w:tr w:rsidR="00AE6967" w14:paraId="16D0B0B3" w14:textId="77777777" w:rsidTr="005E1894">
        <w:tc>
          <w:tcPr>
            <w:tcW w:w="10621" w:type="dxa"/>
          </w:tcPr>
          <w:p w14:paraId="1D8BC9FD" w14:textId="77777777" w:rsidR="00AE6967" w:rsidRDefault="00AE6967" w:rsidP="005E1894">
            <w:pPr>
              <w:rPr>
                <w:lang w:val="es-CL"/>
              </w:rPr>
            </w:pPr>
          </w:p>
        </w:tc>
      </w:tr>
    </w:tbl>
    <w:p w14:paraId="69DF65FF" w14:textId="77777777" w:rsidR="00AE6967" w:rsidRDefault="00AE6967" w:rsidP="00AE6967">
      <w:pPr>
        <w:numPr>
          <w:ilvl w:val="0"/>
          <w:numId w:val="49"/>
        </w:numPr>
        <w:rPr>
          <w:lang w:val="es-CL"/>
        </w:rPr>
      </w:pPr>
      <w:r w:rsidRPr="00DB58F4">
        <w:rPr>
          <w:lang w:val="es-CL"/>
        </w:rPr>
        <w:t>1.3. ¿Cuáles son los errores más frecuentes que ocurren durante este proceso? (</w:t>
      </w:r>
      <w:proofErr w:type="spellStart"/>
      <w:r w:rsidRPr="00DB58F4">
        <w:rPr>
          <w:lang w:val="es-CL"/>
        </w:rPr>
        <w:t>e.g</w:t>
      </w:r>
      <w:proofErr w:type="spellEnd"/>
      <w:r w:rsidRPr="00DB58F4">
        <w:rPr>
          <w:lang w:val="es-CL"/>
        </w:rPr>
        <w:t>., lecturas mal anotadas, cálculos erróneos).</w:t>
      </w:r>
    </w:p>
    <w:tbl>
      <w:tblPr>
        <w:tblStyle w:val="Tablaconcuadrcula"/>
        <w:tblW w:w="0" w:type="auto"/>
        <w:tblLook w:val="04A0" w:firstRow="1" w:lastRow="0" w:firstColumn="1" w:lastColumn="0" w:noHBand="0" w:noVBand="1"/>
      </w:tblPr>
      <w:tblGrid>
        <w:gridCol w:w="10621"/>
      </w:tblGrid>
      <w:tr w:rsidR="00AE6967" w14:paraId="000DB16B" w14:textId="77777777" w:rsidTr="005E1894">
        <w:tc>
          <w:tcPr>
            <w:tcW w:w="10621" w:type="dxa"/>
          </w:tcPr>
          <w:p w14:paraId="3A58E9CA" w14:textId="77777777" w:rsidR="00AE6967" w:rsidRDefault="00AE6967" w:rsidP="005E1894">
            <w:pPr>
              <w:rPr>
                <w:lang w:val="es-CL"/>
              </w:rPr>
            </w:pPr>
          </w:p>
        </w:tc>
      </w:tr>
      <w:tr w:rsidR="00AE6967" w14:paraId="6EFEE012" w14:textId="77777777" w:rsidTr="005E1894">
        <w:tc>
          <w:tcPr>
            <w:tcW w:w="10621" w:type="dxa"/>
          </w:tcPr>
          <w:p w14:paraId="285C10D7" w14:textId="77777777" w:rsidR="00AE6967" w:rsidRDefault="00AE6967" w:rsidP="005E1894">
            <w:pPr>
              <w:rPr>
                <w:lang w:val="es-CL"/>
              </w:rPr>
            </w:pPr>
          </w:p>
        </w:tc>
      </w:tr>
      <w:tr w:rsidR="00AE6967" w14:paraId="337C6F27" w14:textId="77777777" w:rsidTr="005E1894">
        <w:tc>
          <w:tcPr>
            <w:tcW w:w="10621" w:type="dxa"/>
          </w:tcPr>
          <w:p w14:paraId="42E70375" w14:textId="77777777" w:rsidR="00AE6967" w:rsidRDefault="00AE6967" w:rsidP="005E1894">
            <w:pPr>
              <w:rPr>
                <w:lang w:val="es-CL"/>
              </w:rPr>
            </w:pPr>
          </w:p>
        </w:tc>
      </w:tr>
      <w:tr w:rsidR="00AE6967" w14:paraId="536589D6" w14:textId="77777777" w:rsidTr="005E1894">
        <w:tc>
          <w:tcPr>
            <w:tcW w:w="10621" w:type="dxa"/>
          </w:tcPr>
          <w:p w14:paraId="47C1083B" w14:textId="77777777" w:rsidR="00AE6967" w:rsidRDefault="00AE6967" w:rsidP="005E1894">
            <w:pPr>
              <w:rPr>
                <w:lang w:val="es-CL"/>
              </w:rPr>
            </w:pPr>
          </w:p>
        </w:tc>
      </w:tr>
      <w:tr w:rsidR="00AE6967" w14:paraId="4F535D5C" w14:textId="77777777" w:rsidTr="005E1894">
        <w:tc>
          <w:tcPr>
            <w:tcW w:w="10621" w:type="dxa"/>
          </w:tcPr>
          <w:p w14:paraId="7965BEBD" w14:textId="77777777" w:rsidR="00AE6967" w:rsidRDefault="00AE6967" w:rsidP="005E1894">
            <w:pPr>
              <w:rPr>
                <w:lang w:val="es-CL"/>
              </w:rPr>
            </w:pPr>
          </w:p>
        </w:tc>
      </w:tr>
      <w:tr w:rsidR="00AE6967" w14:paraId="1D472CB5" w14:textId="77777777" w:rsidTr="005E1894">
        <w:tc>
          <w:tcPr>
            <w:tcW w:w="10621" w:type="dxa"/>
          </w:tcPr>
          <w:p w14:paraId="4C316046" w14:textId="77777777" w:rsidR="00AE6967" w:rsidRDefault="00AE6967" w:rsidP="005E1894">
            <w:pPr>
              <w:rPr>
                <w:lang w:val="es-CL"/>
              </w:rPr>
            </w:pPr>
          </w:p>
        </w:tc>
      </w:tr>
      <w:tr w:rsidR="00AE6967" w14:paraId="3F3F9077" w14:textId="77777777" w:rsidTr="005E1894">
        <w:tc>
          <w:tcPr>
            <w:tcW w:w="10621" w:type="dxa"/>
          </w:tcPr>
          <w:p w14:paraId="4E8AD5F9" w14:textId="77777777" w:rsidR="00AE6967" w:rsidRDefault="00AE6967" w:rsidP="005E1894">
            <w:pPr>
              <w:rPr>
                <w:lang w:val="es-CL"/>
              </w:rPr>
            </w:pPr>
          </w:p>
        </w:tc>
      </w:tr>
    </w:tbl>
    <w:p w14:paraId="04960B5D" w14:textId="77777777" w:rsidR="00AE6967" w:rsidRDefault="00AE6967" w:rsidP="00AE6967">
      <w:pPr>
        <w:rPr>
          <w:lang w:val="es-CL"/>
        </w:rPr>
      </w:pPr>
    </w:p>
    <w:p w14:paraId="7A73F212" w14:textId="77777777" w:rsidR="00AE6967" w:rsidRPr="00DB58F4" w:rsidRDefault="00AE6967" w:rsidP="00AE6967">
      <w:pPr>
        <w:numPr>
          <w:ilvl w:val="0"/>
          <w:numId w:val="50"/>
        </w:numPr>
        <w:rPr>
          <w:lang w:val="es-CL"/>
        </w:rPr>
      </w:pPr>
      <w:r w:rsidRPr="00DB58F4">
        <w:rPr>
          <w:b/>
          <w:bCs/>
          <w:lang w:val="es-CL"/>
        </w:rPr>
        <w:t>Bloque 2: Cumplimiento Ley 20.998</w:t>
      </w:r>
    </w:p>
    <w:p w14:paraId="4D1AA834" w14:textId="77777777" w:rsidR="00AE6967" w:rsidRDefault="00AE6967" w:rsidP="00AE6967">
      <w:pPr>
        <w:numPr>
          <w:ilvl w:val="0"/>
          <w:numId w:val="51"/>
        </w:numPr>
        <w:rPr>
          <w:lang w:val="es-CL"/>
        </w:rPr>
      </w:pPr>
      <w:r w:rsidRPr="00DB58F4">
        <w:rPr>
          <w:lang w:val="es-CL"/>
        </w:rPr>
        <w:t>2.1. ¿Qué dificultades específicas enfrenta para completar el "Informe Mensual" y el "Plan de Cuentas" exigidos por la SISS?</w:t>
      </w:r>
    </w:p>
    <w:tbl>
      <w:tblPr>
        <w:tblStyle w:val="Tablaconcuadrcula"/>
        <w:tblW w:w="0" w:type="auto"/>
        <w:tblLook w:val="04A0" w:firstRow="1" w:lastRow="0" w:firstColumn="1" w:lastColumn="0" w:noHBand="0" w:noVBand="1"/>
      </w:tblPr>
      <w:tblGrid>
        <w:gridCol w:w="10621"/>
      </w:tblGrid>
      <w:tr w:rsidR="00AE6967" w14:paraId="15492D54" w14:textId="77777777" w:rsidTr="005E1894">
        <w:tc>
          <w:tcPr>
            <w:tcW w:w="10621" w:type="dxa"/>
          </w:tcPr>
          <w:p w14:paraId="12B3C2E9" w14:textId="77777777" w:rsidR="00AE6967" w:rsidRDefault="00AE6967" w:rsidP="005E1894">
            <w:pPr>
              <w:rPr>
                <w:lang w:val="es-CL"/>
              </w:rPr>
            </w:pPr>
          </w:p>
        </w:tc>
      </w:tr>
      <w:tr w:rsidR="00AE6967" w14:paraId="04FF6F46" w14:textId="77777777" w:rsidTr="005E1894">
        <w:tc>
          <w:tcPr>
            <w:tcW w:w="10621" w:type="dxa"/>
          </w:tcPr>
          <w:p w14:paraId="335CAA56" w14:textId="77777777" w:rsidR="00AE6967" w:rsidRDefault="00AE6967" w:rsidP="005E1894">
            <w:pPr>
              <w:rPr>
                <w:lang w:val="es-CL"/>
              </w:rPr>
            </w:pPr>
          </w:p>
        </w:tc>
      </w:tr>
      <w:tr w:rsidR="00AE6967" w14:paraId="38E38E6F" w14:textId="77777777" w:rsidTr="005E1894">
        <w:tc>
          <w:tcPr>
            <w:tcW w:w="10621" w:type="dxa"/>
          </w:tcPr>
          <w:p w14:paraId="565C9596" w14:textId="77777777" w:rsidR="00AE6967" w:rsidRDefault="00AE6967" w:rsidP="005E1894">
            <w:pPr>
              <w:rPr>
                <w:lang w:val="es-CL"/>
              </w:rPr>
            </w:pPr>
          </w:p>
        </w:tc>
      </w:tr>
      <w:tr w:rsidR="00AE6967" w14:paraId="6F9AFEFB" w14:textId="77777777" w:rsidTr="005E1894">
        <w:tc>
          <w:tcPr>
            <w:tcW w:w="10621" w:type="dxa"/>
          </w:tcPr>
          <w:p w14:paraId="0CDC043B" w14:textId="77777777" w:rsidR="00AE6967" w:rsidRDefault="00AE6967" w:rsidP="005E1894">
            <w:pPr>
              <w:rPr>
                <w:lang w:val="es-CL"/>
              </w:rPr>
            </w:pPr>
          </w:p>
        </w:tc>
      </w:tr>
      <w:tr w:rsidR="00AE6967" w14:paraId="0FD620C9" w14:textId="77777777" w:rsidTr="005E1894">
        <w:tc>
          <w:tcPr>
            <w:tcW w:w="10621" w:type="dxa"/>
          </w:tcPr>
          <w:p w14:paraId="2834E230" w14:textId="77777777" w:rsidR="00AE6967" w:rsidRDefault="00AE6967" w:rsidP="005E1894">
            <w:pPr>
              <w:rPr>
                <w:lang w:val="es-CL"/>
              </w:rPr>
            </w:pPr>
          </w:p>
        </w:tc>
      </w:tr>
      <w:tr w:rsidR="00AE6967" w14:paraId="38F56B2E" w14:textId="77777777" w:rsidTr="005E1894">
        <w:tc>
          <w:tcPr>
            <w:tcW w:w="10621" w:type="dxa"/>
          </w:tcPr>
          <w:p w14:paraId="24B46E3A" w14:textId="77777777" w:rsidR="00AE6967" w:rsidRDefault="00AE6967" w:rsidP="005E1894">
            <w:pPr>
              <w:rPr>
                <w:lang w:val="es-CL"/>
              </w:rPr>
            </w:pPr>
          </w:p>
        </w:tc>
      </w:tr>
      <w:tr w:rsidR="00AE6967" w14:paraId="1DD5D486" w14:textId="77777777" w:rsidTr="005E1894">
        <w:tc>
          <w:tcPr>
            <w:tcW w:w="10621" w:type="dxa"/>
          </w:tcPr>
          <w:p w14:paraId="3A1DA1D2" w14:textId="77777777" w:rsidR="00AE6967" w:rsidRDefault="00AE6967" w:rsidP="005E1894">
            <w:pPr>
              <w:rPr>
                <w:lang w:val="es-CL"/>
              </w:rPr>
            </w:pPr>
          </w:p>
        </w:tc>
      </w:tr>
      <w:tr w:rsidR="00AE6967" w14:paraId="4F0C52E9" w14:textId="77777777" w:rsidTr="005E1894">
        <w:tc>
          <w:tcPr>
            <w:tcW w:w="10621" w:type="dxa"/>
          </w:tcPr>
          <w:p w14:paraId="2F46ED5A" w14:textId="77777777" w:rsidR="00AE6967" w:rsidRDefault="00AE6967" w:rsidP="005E1894">
            <w:pPr>
              <w:rPr>
                <w:lang w:val="es-CL"/>
              </w:rPr>
            </w:pPr>
          </w:p>
        </w:tc>
      </w:tr>
    </w:tbl>
    <w:p w14:paraId="26D59DD9" w14:textId="77777777" w:rsidR="00AE6967" w:rsidRDefault="00AE6967" w:rsidP="00AE6967">
      <w:pPr>
        <w:rPr>
          <w:lang w:val="es-CL"/>
        </w:rPr>
      </w:pPr>
    </w:p>
    <w:p w14:paraId="6C154234" w14:textId="77777777" w:rsidR="00AE6967" w:rsidRDefault="00AE6967" w:rsidP="00AE6967">
      <w:pPr>
        <w:numPr>
          <w:ilvl w:val="0"/>
          <w:numId w:val="52"/>
        </w:numPr>
        <w:rPr>
          <w:lang w:val="es-CL"/>
        </w:rPr>
      </w:pPr>
      <w:r w:rsidRPr="00DB58F4">
        <w:rPr>
          <w:lang w:val="es-CL"/>
        </w:rPr>
        <w:t>2.2. ¿Cuánto tiempo (horas/días) dedica mensualmente a preparar estos reportes?</w:t>
      </w:r>
    </w:p>
    <w:tbl>
      <w:tblPr>
        <w:tblStyle w:val="Tablaconcuadrcula"/>
        <w:tblW w:w="0" w:type="auto"/>
        <w:tblLook w:val="04A0" w:firstRow="1" w:lastRow="0" w:firstColumn="1" w:lastColumn="0" w:noHBand="0" w:noVBand="1"/>
      </w:tblPr>
      <w:tblGrid>
        <w:gridCol w:w="10621"/>
      </w:tblGrid>
      <w:tr w:rsidR="00AE6967" w14:paraId="53FA1DBD" w14:textId="77777777" w:rsidTr="005E1894">
        <w:tc>
          <w:tcPr>
            <w:tcW w:w="10621" w:type="dxa"/>
          </w:tcPr>
          <w:p w14:paraId="0699C3D3" w14:textId="77777777" w:rsidR="00AE6967" w:rsidRDefault="00AE6967" w:rsidP="005E1894">
            <w:pPr>
              <w:rPr>
                <w:lang w:val="es-CL"/>
              </w:rPr>
            </w:pPr>
          </w:p>
        </w:tc>
      </w:tr>
      <w:tr w:rsidR="00AE6967" w14:paraId="506C5567" w14:textId="77777777" w:rsidTr="005E1894">
        <w:tc>
          <w:tcPr>
            <w:tcW w:w="10621" w:type="dxa"/>
          </w:tcPr>
          <w:p w14:paraId="3D53BC51" w14:textId="77777777" w:rsidR="00AE6967" w:rsidRDefault="00AE6967" w:rsidP="005E1894">
            <w:pPr>
              <w:rPr>
                <w:lang w:val="es-CL"/>
              </w:rPr>
            </w:pPr>
          </w:p>
        </w:tc>
      </w:tr>
      <w:tr w:rsidR="00AE6967" w14:paraId="333C498E" w14:textId="77777777" w:rsidTr="005E1894">
        <w:tc>
          <w:tcPr>
            <w:tcW w:w="10621" w:type="dxa"/>
          </w:tcPr>
          <w:p w14:paraId="6715326C" w14:textId="77777777" w:rsidR="00AE6967" w:rsidRDefault="00AE6967" w:rsidP="005E1894">
            <w:pPr>
              <w:rPr>
                <w:lang w:val="es-CL"/>
              </w:rPr>
            </w:pPr>
          </w:p>
        </w:tc>
      </w:tr>
      <w:tr w:rsidR="00AE6967" w14:paraId="367EC4FE" w14:textId="77777777" w:rsidTr="005E1894">
        <w:tc>
          <w:tcPr>
            <w:tcW w:w="10621" w:type="dxa"/>
          </w:tcPr>
          <w:p w14:paraId="2ADE8AC7" w14:textId="77777777" w:rsidR="00AE6967" w:rsidRDefault="00AE6967" w:rsidP="005E1894">
            <w:pPr>
              <w:rPr>
                <w:lang w:val="es-CL"/>
              </w:rPr>
            </w:pPr>
          </w:p>
        </w:tc>
      </w:tr>
      <w:tr w:rsidR="00AE6967" w14:paraId="256308E9" w14:textId="77777777" w:rsidTr="005E1894">
        <w:tc>
          <w:tcPr>
            <w:tcW w:w="10621" w:type="dxa"/>
          </w:tcPr>
          <w:p w14:paraId="38580FCD" w14:textId="77777777" w:rsidR="00AE6967" w:rsidRDefault="00AE6967" w:rsidP="005E1894">
            <w:pPr>
              <w:rPr>
                <w:lang w:val="es-CL"/>
              </w:rPr>
            </w:pPr>
          </w:p>
        </w:tc>
      </w:tr>
      <w:tr w:rsidR="00AE6967" w14:paraId="7F63A36F" w14:textId="77777777" w:rsidTr="005E1894">
        <w:tc>
          <w:tcPr>
            <w:tcW w:w="10621" w:type="dxa"/>
          </w:tcPr>
          <w:p w14:paraId="63599986" w14:textId="77777777" w:rsidR="00AE6967" w:rsidRDefault="00AE6967" w:rsidP="005E1894">
            <w:pPr>
              <w:rPr>
                <w:lang w:val="es-CL"/>
              </w:rPr>
            </w:pPr>
          </w:p>
        </w:tc>
      </w:tr>
      <w:tr w:rsidR="00AE6967" w14:paraId="0D7736BA" w14:textId="77777777" w:rsidTr="005E1894">
        <w:tc>
          <w:tcPr>
            <w:tcW w:w="10621" w:type="dxa"/>
          </w:tcPr>
          <w:p w14:paraId="2C81DFE6" w14:textId="77777777" w:rsidR="00AE6967" w:rsidRDefault="00AE6967" w:rsidP="005E1894">
            <w:pPr>
              <w:rPr>
                <w:lang w:val="es-CL"/>
              </w:rPr>
            </w:pPr>
          </w:p>
        </w:tc>
      </w:tr>
      <w:tr w:rsidR="00AE6967" w14:paraId="5D439478" w14:textId="77777777" w:rsidTr="005E1894">
        <w:tc>
          <w:tcPr>
            <w:tcW w:w="10621" w:type="dxa"/>
          </w:tcPr>
          <w:p w14:paraId="317B2B94" w14:textId="77777777" w:rsidR="00AE6967" w:rsidRDefault="00AE6967" w:rsidP="005E1894">
            <w:pPr>
              <w:rPr>
                <w:lang w:val="es-CL"/>
              </w:rPr>
            </w:pPr>
          </w:p>
        </w:tc>
      </w:tr>
    </w:tbl>
    <w:p w14:paraId="04A3B948" w14:textId="77777777" w:rsidR="00AE6967" w:rsidRPr="00DB58F4" w:rsidRDefault="00AE6967" w:rsidP="00AE6967">
      <w:pPr>
        <w:rPr>
          <w:lang w:val="es-CL"/>
        </w:rPr>
      </w:pPr>
    </w:p>
    <w:p w14:paraId="1807B209" w14:textId="77777777" w:rsidR="00AE6967" w:rsidRDefault="00AE6967" w:rsidP="00AE6967">
      <w:pPr>
        <w:numPr>
          <w:ilvl w:val="0"/>
          <w:numId w:val="53"/>
        </w:numPr>
        <w:rPr>
          <w:lang w:val="es-CL"/>
        </w:rPr>
      </w:pPr>
      <w:r w:rsidRPr="00DB58F4">
        <w:rPr>
          <w:lang w:val="es-CL"/>
        </w:rPr>
        <w:lastRenderedPageBreak/>
        <w:t>2.3. ¿Ha recibido observaciones o multas por inconsistencias en la información entregada?</w:t>
      </w:r>
    </w:p>
    <w:tbl>
      <w:tblPr>
        <w:tblStyle w:val="Tablaconcuadrcula"/>
        <w:tblW w:w="0" w:type="auto"/>
        <w:tblLook w:val="04A0" w:firstRow="1" w:lastRow="0" w:firstColumn="1" w:lastColumn="0" w:noHBand="0" w:noVBand="1"/>
      </w:tblPr>
      <w:tblGrid>
        <w:gridCol w:w="10621"/>
      </w:tblGrid>
      <w:tr w:rsidR="00AE6967" w14:paraId="616C18F1" w14:textId="77777777" w:rsidTr="005E1894">
        <w:tc>
          <w:tcPr>
            <w:tcW w:w="10621" w:type="dxa"/>
          </w:tcPr>
          <w:p w14:paraId="7A45C38E" w14:textId="77777777" w:rsidR="00AE6967" w:rsidRDefault="00AE6967" w:rsidP="005E1894">
            <w:pPr>
              <w:rPr>
                <w:lang w:val="es-CL"/>
              </w:rPr>
            </w:pPr>
          </w:p>
        </w:tc>
      </w:tr>
      <w:tr w:rsidR="00AE6967" w14:paraId="77B877DF" w14:textId="77777777" w:rsidTr="005E1894">
        <w:tc>
          <w:tcPr>
            <w:tcW w:w="10621" w:type="dxa"/>
          </w:tcPr>
          <w:p w14:paraId="0B05C738" w14:textId="77777777" w:rsidR="00AE6967" w:rsidRDefault="00AE6967" w:rsidP="005E1894">
            <w:pPr>
              <w:rPr>
                <w:lang w:val="es-CL"/>
              </w:rPr>
            </w:pPr>
          </w:p>
        </w:tc>
      </w:tr>
      <w:tr w:rsidR="00AE6967" w14:paraId="5687691B" w14:textId="77777777" w:rsidTr="005E1894">
        <w:tc>
          <w:tcPr>
            <w:tcW w:w="10621" w:type="dxa"/>
          </w:tcPr>
          <w:p w14:paraId="7ADB9F9E" w14:textId="77777777" w:rsidR="00AE6967" w:rsidRDefault="00AE6967" w:rsidP="005E1894">
            <w:pPr>
              <w:rPr>
                <w:lang w:val="es-CL"/>
              </w:rPr>
            </w:pPr>
          </w:p>
        </w:tc>
      </w:tr>
      <w:tr w:rsidR="00AE6967" w14:paraId="35B52A98" w14:textId="77777777" w:rsidTr="005E1894">
        <w:tc>
          <w:tcPr>
            <w:tcW w:w="10621" w:type="dxa"/>
          </w:tcPr>
          <w:p w14:paraId="23D822A0" w14:textId="77777777" w:rsidR="00AE6967" w:rsidRDefault="00AE6967" w:rsidP="005E1894">
            <w:pPr>
              <w:rPr>
                <w:lang w:val="es-CL"/>
              </w:rPr>
            </w:pPr>
          </w:p>
        </w:tc>
      </w:tr>
      <w:tr w:rsidR="00AE6967" w14:paraId="7FED61B9" w14:textId="77777777" w:rsidTr="005E1894">
        <w:tc>
          <w:tcPr>
            <w:tcW w:w="10621" w:type="dxa"/>
          </w:tcPr>
          <w:p w14:paraId="022FD43A" w14:textId="77777777" w:rsidR="00AE6967" w:rsidRDefault="00AE6967" w:rsidP="005E1894">
            <w:pPr>
              <w:rPr>
                <w:lang w:val="es-CL"/>
              </w:rPr>
            </w:pPr>
          </w:p>
        </w:tc>
      </w:tr>
      <w:tr w:rsidR="00AE6967" w14:paraId="16D771C0" w14:textId="77777777" w:rsidTr="005E1894">
        <w:tc>
          <w:tcPr>
            <w:tcW w:w="10621" w:type="dxa"/>
          </w:tcPr>
          <w:p w14:paraId="50CB004D" w14:textId="77777777" w:rsidR="00AE6967" w:rsidRDefault="00AE6967" w:rsidP="005E1894">
            <w:pPr>
              <w:rPr>
                <w:lang w:val="es-CL"/>
              </w:rPr>
            </w:pPr>
          </w:p>
        </w:tc>
      </w:tr>
      <w:tr w:rsidR="00AE6967" w14:paraId="70FB6AD9" w14:textId="77777777" w:rsidTr="005E1894">
        <w:tc>
          <w:tcPr>
            <w:tcW w:w="10621" w:type="dxa"/>
          </w:tcPr>
          <w:p w14:paraId="62339C2E" w14:textId="77777777" w:rsidR="00AE6967" w:rsidRDefault="00AE6967" w:rsidP="005E1894">
            <w:pPr>
              <w:rPr>
                <w:lang w:val="es-CL"/>
              </w:rPr>
            </w:pPr>
          </w:p>
        </w:tc>
      </w:tr>
      <w:tr w:rsidR="00AE6967" w14:paraId="2231F64C" w14:textId="77777777" w:rsidTr="005E1894">
        <w:tc>
          <w:tcPr>
            <w:tcW w:w="10621" w:type="dxa"/>
          </w:tcPr>
          <w:p w14:paraId="783EF460" w14:textId="77777777" w:rsidR="00AE6967" w:rsidRDefault="00AE6967" w:rsidP="005E1894">
            <w:pPr>
              <w:rPr>
                <w:lang w:val="es-CL"/>
              </w:rPr>
            </w:pPr>
          </w:p>
        </w:tc>
      </w:tr>
    </w:tbl>
    <w:p w14:paraId="71C278FB" w14:textId="77777777" w:rsidR="00AE6967" w:rsidRDefault="00AE6967" w:rsidP="00AE6967">
      <w:pPr>
        <w:rPr>
          <w:lang w:val="es-CL"/>
        </w:rPr>
      </w:pPr>
    </w:p>
    <w:p w14:paraId="4CA817F0" w14:textId="77777777" w:rsidR="00AE6967" w:rsidRPr="00DB58F4" w:rsidRDefault="00AE6967" w:rsidP="00AE6967">
      <w:pPr>
        <w:rPr>
          <w:lang w:val="es-CL"/>
        </w:rPr>
      </w:pPr>
    </w:p>
    <w:p w14:paraId="67AB3B9C" w14:textId="77777777" w:rsidR="00AE6967" w:rsidRPr="00DB58F4" w:rsidRDefault="00AE6967" w:rsidP="00AE6967">
      <w:pPr>
        <w:numPr>
          <w:ilvl w:val="0"/>
          <w:numId w:val="54"/>
        </w:numPr>
        <w:rPr>
          <w:lang w:val="es-CL"/>
        </w:rPr>
      </w:pPr>
      <w:r w:rsidRPr="00DB58F4">
        <w:rPr>
          <w:b/>
          <w:bCs/>
          <w:lang w:val="es-CL"/>
        </w:rPr>
        <w:t>Bloque 3: Necesidades de Información (Requerimientos BI)</w:t>
      </w:r>
    </w:p>
    <w:p w14:paraId="2F1ABF51" w14:textId="77777777" w:rsidR="00AE6967" w:rsidRDefault="00AE6967" w:rsidP="00AE6967">
      <w:pPr>
        <w:numPr>
          <w:ilvl w:val="0"/>
          <w:numId w:val="55"/>
        </w:numPr>
        <w:rPr>
          <w:lang w:val="es-CL"/>
        </w:rPr>
      </w:pPr>
      <w:r w:rsidRPr="00DB58F4">
        <w:rPr>
          <w:lang w:val="es-CL"/>
        </w:rPr>
        <w:t>3.1. Si tuviera una pantalla con información en tiempo real, ¿qué tres datos necesitaría ver primero para tomar decisiones? (</w:t>
      </w:r>
      <w:proofErr w:type="spellStart"/>
      <w:r w:rsidRPr="00DB58F4">
        <w:rPr>
          <w:lang w:val="es-CL"/>
        </w:rPr>
        <w:t>e.g</w:t>
      </w:r>
      <w:proofErr w:type="spellEnd"/>
      <w:r w:rsidRPr="00DB58F4">
        <w:rPr>
          <w:lang w:val="es-CL"/>
        </w:rPr>
        <w:t>., dinero en caja, nivel de estanque, deuda total).</w:t>
      </w:r>
    </w:p>
    <w:tbl>
      <w:tblPr>
        <w:tblStyle w:val="Tablaconcuadrcula"/>
        <w:tblW w:w="0" w:type="auto"/>
        <w:tblLook w:val="04A0" w:firstRow="1" w:lastRow="0" w:firstColumn="1" w:lastColumn="0" w:noHBand="0" w:noVBand="1"/>
      </w:tblPr>
      <w:tblGrid>
        <w:gridCol w:w="10621"/>
      </w:tblGrid>
      <w:tr w:rsidR="00AE6967" w14:paraId="62B0B9E9" w14:textId="77777777" w:rsidTr="005E1894">
        <w:tc>
          <w:tcPr>
            <w:tcW w:w="10621" w:type="dxa"/>
          </w:tcPr>
          <w:p w14:paraId="302A52A1" w14:textId="77777777" w:rsidR="00AE6967" w:rsidRDefault="00AE6967" w:rsidP="005E1894">
            <w:pPr>
              <w:rPr>
                <w:lang w:val="es-CL"/>
              </w:rPr>
            </w:pPr>
          </w:p>
        </w:tc>
      </w:tr>
      <w:tr w:rsidR="00AE6967" w14:paraId="12013807" w14:textId="77777777" w:rsidTr="005E1894">
        <w:tc>
          <w:tcPr>
            <w:tcW w:w="10621" w:type="dxa"/>
          </w:tcPr>
          <w:p w14:paraId="30D90E2A" w14:textId="77777777" w:rsidR="00AE6967" w:rsidRDefault="00AE6967" w:rsidP="005E1894">
            <w:pPr>
              <w:rPr>
                <w:lang w:val="es-CL"/>
              </w:rPr>
            </w:pPr>
          </w:p>
        </w:tc>
      </w:tr>
      <w:tr w:rsidR="00AE6967" w14:paraId="4CCD72FC" w14:textId="77777777" w:rsidTr="005E1894">
        <w:tc>
          <w:tcPr>
            <w:tcW w:w="10621" w:type="dxa"/>
          </w:tcPr>
          <w:p w14:paraId="53CF250E" w14:textId="77777777" w:rsidR="00AE6967" w:rsidRDefault="00AE6967" w:rsidP="005E1894">
            <w:pPr>
              <w:rPr>
                <w:lang w:val="es-CL"/>
              </w:rPr>
            </w:pPr>
          </w:p>
        </w:tc>
      </w:tr>
      <w:tr w:rsidR="00AE6967" w14:paraId="09FA1EFC" w14:textId="77777777" w:rsidTr="005E1894">
        <w:tc>
          <w:tcPr>
            <w:tcW w:w="10621" w:type="dxa"/>
          </w:tcPr>
          <w:p w14:paraId="00C112C7" w14:textId="77777777" w:rsidR="00AE6967" w:rsidRDefault="00AE6967" w:rsidP="005E1894">
            <w:pPr>
              <w:rPr>
                <w:lang w:val="es-CL"/>
              </w:rPr>
            </w:pPr>
          </w:p>
        </w:tc>
      </w:tr>
      <w:tr w:rsidR="00AE6967" w14:paraId="57A062DB" w14:textId="77777777" w:rsidTr="005E1894">
        <w:tc>
          <w:tcPr>
            <w:tcW w:w="10621" w:type="dxa"/>
          </w:tcPr>
          <w:p w14:paraId="5B834FFC" w14:textId="77777777" w:rsidR="00AE6967" w:rsidRDefault="00AE6967" w:rsidP="005E1894">
            <w:pPr>
              <w:rPr>
                <w:lang w:val="es-CL"/>
              </w:rPr>
            </w:pPr>
          </w:p>
        </w:tc>
      </w:tr>
      <w:tr w:rsidR="00AE6967" w14:paraId="15B547B8" w14:textId="77777777" w:rsidTr="005E1894">
        <w:tc>
          <w:tcPr>
            <w:tcW w:w="10621" w:type="dxa"/>
          </w:tcPr>
          <w:p w14:paraId="3EFD47B9" w14:textId="77777777" w:rsidR="00AE6967" w:rsidRDefault="00AE6967" w:rsidP="005E1894">
            <w:pPr>
              <w:rPr>
                <w:lang w:val="es-CL"/>
              </w:rPr>
            </w:pPr>
          </w:p>
        </w:tc>
      </w:tr>
      <w:tr w:rsidR="00AE6967" w14:paraId="50A6FCE1" w14:textId="77777777" w:rsidTr="005E1894">
        <w:tc>
          <w:tcPr>
            <w:tcW w:w="10621" w:type="dxa"/>
          </w:tcPr>
          <w:p w14:paraId="668D2A91" w14:textId="77777777" w:rsidR="00AE6967" w:rsidRDefault="00AE6967" w:rsidP="005E1894">
            <w:pPr>
              <w:rPr>
                <w:lang w:val="es-CL"/>
              </w:rPr>
            </w:pPr>
          </w:p>
        </w:tc>
      </w:tr>
      <w:tr w:rsidR="00AE6967" w14:paraId="0282368A" w14:textId="77777777" w:rsidTr="005E1894">
        <w:tc>
          <w:tcPr>
            <w:tcW w:w="10621" w:type="dxa"/>
          </w:tcPr>
          <w:p w14:paraId="31401569" w14:textId="77777777" w:rsidR="00AE6967" w:rsidRDefault="00AE6967" w:rsidP="005E1894">
            <w:pPr>
              <w:rPr>
                <w:lang w:val="es-CL"/>
              </w:rPr>
            </w:pPr>
          </w:p>
        </w:tc>
      </w:tr>
    </w:tbl>
    <w:p w14:paraId="5872F3FE" w14:textId="77777777" w:rsidR="00AE6967" w:rsidRPr="00DB58F4" w:rsidRDefault="00AE6967" w:rsidP="00AE6967">
      <w:pPr>
        <w:rPr>
          <w:lang w:val="es-CL"/>
        </w:rPr>
      </w:pPr>
    </w:p>
    <w:p w14:paraId="4D074964" w14:textId="77777777" w:rsidR="00AE6967" w:rsidRDefault="00AE6967" w:rsidP="00AE6967">
      <w:pPr>
        <w:numPr>
          <w:ilvl w:val="0"/>
          <w:numId w:val="56"/>
        </w:numPr>
        <w:rPr>
          <w:lang w:val="es-CL"/>
        </w:rPr>
      </w:pPr>
      <w:r w:rsidRPr="00DB58F4">
        <w:rPr>
          <w:lang w:val="es-CL"/>
        </w:rPr>
        <w:t>3.2. ¿Cómo prefiere visualizar la información? (Tablas, gráficos de barra, indicadores tipo semáforo).</w:t>
      </w:r>
    </w:p>
    <w:tbl>
      <w:tblPr>
        <w:tblStyle w:val="Tablaconcuadrcula"/>
        <w:tblW w:w="0" w:type="auto"/>
        <w:tblLook w:val="04A0" w:firstRow="1" w:lastRow="0" w:firstColumn="1" w:lastColumn="0" w:noHBand="0" w:noVBand="1"/>
      </w:tblPr>
      <w:tblGrid>
        <w:gridCol w:w="10621"/>
      </w:tblGrid>
      <w:tr w:rsidR="00AE6967" w14:paraId="69F00283" w14:textId="77777777" w:rsidTr="005E1894">
        <w:tc>
          <w:tcPr>
            <w:tcW w:w="10621" w:type="dxa"/>
          </w:tcPr>
          <w:p w14:paraId="2B97644F" w14:textId="77777777" w:rsidR="00AE6967" w:rsidRDefault="00AE6967" w:rsidP="005E1894">
            <w:pPr>
              <w:rPr>
                <w:lang w:val="es-CL"/>
              </w:rPr>
            </w:pPr>
          </w:p>
        </w:tc>
      </w:tr>
      <w:tr w:rsidR="00AE6967" w14:paraId="2A2AD42E" w14:textId="77777777" w:rsidTr="005E1894">
        <w:tc>
          <w:tcPr>
            <w:tcW w:w="10621" w:type="dxa"/>
          </w:tcPr>
          <w:p w14:paraId="379D574C" w14:textId="77777777" w:rsidR="00AE6967" w:rsidRDefault="00AE6967" w:rsidP="005E1894">
            <w:pPr>
              <w:rPr>
                <w:lang w:val="es-CL"/>
              </w:rPr>
            </w:pPr>
          </w:p>
        </w:tc>
      </w:tr>
      <w:tr w:rsidR="00AE6967" w14:paraId="4264D266" w14:textId="77777777" w:rsidTr="005E1894">
        <w:tc>
          <w:tcPr>
            <w:tcW w:w="10621" w:type="dxa"/>
          </w:tcPr>
          <w:p w14:paraId="481AACD2" w14:textId="77777777" w:rsidR="00AE6967" w:rsidRDefault="00AE6967" w:rsidP="005E1894">
            <w:pPr>
              <w:rPr>
                <w:lang w:val="es-CL"/>
              </w:rPr>
            </w:pPr>
          </w:p>
        </w:tc>
      </w:tr>
      <w:tr w:rsidR="00AE6967" w14:paraId="6075558D" w14:textId="77777777" w:rsidTr="005E1894">
        <w:tc>
          <w:tcPr>
            <w:tcW w:w="10621" w:type="dxa"/>
          </w:tcPr>
          <w:p w14:paraId="30E8724A" w14:textId="77777777" w:rsidR="00AE6967" w:rsidRDefault="00AE6967" w:rsidP="005E1894">
            <w:pPr>
              <w:rPr>
                <w:lang w:val="es-CL"/>
              </w:rPr>
            </w:pPr>
          </w:p>
        </w:tc>
      </w:tr>
      <w:tr w:rsidR="00AE6967" w14:paraId="49FFD2AC" w14:textId="77777777" w:rsidTr="005E1894">
        <w:tc>
          <w:tcPr>
            <w:tcW w:w="10621" w:type="dxa"/>
          </w:tcPr>
          <w:p w14:paraId="105FE5CE" w14:textId="77777777" w:rsidR="00AE6967" w:rsidRDefault="00AE6967" w:rsidP="005E1894">
            <w:pPr>
              <w:rPr>
                <w:lang w:val="es-CL"/>
              </w:rPr>
            </w:pPr>
          </w:p>
        </w:tc>
      </w:tr>
      <w:tr w:rsidR="00AE6967" w14:paraId="59E9C245" w14:textId="77777777" w:rsidTr="005E1894">
        <w:tc>
          <w:tcPr>
            <w:tcW w:w="10621" w:type="dxa"/>
          </w:tcPr>
          <w:p w14:paraId="7641EB38" w14:textId="77777777" w:rsidR="00AE6967" w:rsidRDefault="00AE6967" w:rsidP="005E1894">
            <w:pPr>
              <w:rPr>
                <w:lang w:val="es-CL"/>
              </w:rPr>
            </w:pPr>
          </w:p>
        </w:tc>
      </w:tr>
      <w:tr w:rsidR="00AE6967" w14:paraId="528A2965" w14:textId="77777777" w:rsidTr="005E1894">
        <w:tc>
          <w:tcPr>
            <w:tcW w:w="10621" w:type="dxa"/>
          </w:tcPr>
          <w:p w14:paraId="77CEC5E0" w14:textId="77777777" w:rsidR="00AE6967" w:rsidRDefault="00AE6967" w:rsidP="005E1894">
            <w:pPr>
              <w:rPr>
                <w:lang w:val="es-CL"/>
              </w:rPr>
            </w:pPr>
          </w:p>
        </w:tc>
      </w:tr>
      <w:tr w:rsidR="00AE6967" w14:paraId="034A5ADF" w14:textId="77777777" w:rsidTr="005E1894">
        <w:tc>
          <w:tcPr>
            <w:tcW w:w="10621" w:type="dxa"/>
          </w:tcPr>
          <w:p w14:paraId="1962EDD2" w14:textId="77777777" w:rsidR="00AE6967" w:rsidRDefault="00AE6967" w:rsidP="005E1894">
            <w:pPr>
              <w:rPr>
                <w:lang w:val="es-CL"/>
              </w:rPr>
            </w:pPr>
          </w:p>
        </w:tc>
      </w:tr>
    </w:tbl>
    <w:p w14:paraId="568CDEB9" w14:textId="77777777" w:rsidR="00AE6967" w:rsidRDefault="00AE6967" w:rsidP="00AE6967">
      <w:pPr>
        <w:rPr>
          <w:lang w:val="es-CL"/>
        </w:rPr>
      </w:pPr>
    </w:p>
    <w:p w14:paraId="75494482" w14:textId="77777777" w:rsidR="00AE6967" w:rsidRDefault="00AE6967" w:rsidP="00AE6967">
      <w:pPr>
        <w:rPr>
          <w:lang w:val="es-CL"/>
        </w:rPr>
      </w:pPr>
    </w:p>
    <w:p w14:paraId="16D63640" w14:textId="77777777" w:rsidR="00AE6967" w:rsidRDefault="00AE6967" w:rsidP="00AE6967">
      <w:pPr>
        <w:jc w:val="left"/>
        <w:rPr>
          <w:lang w:val="es-CL"/>
        </w:rPr>
      </w:pPr>
      <w:r>
        <w:rPr>
          <w:lang w:val="es-CL"/>
        </w:rPr>
        <w:br w:type="page"/>
      </w:r>
    </w:p>
    <w:p w14:paraId="21236409" w14:textId="77777777" w:rsidR="00AE6967" w:rsidRPr="00F22921" w:rsidRDefault="00AE6967" w:rsidP="007B4AB8">
      <w:pPr>
        <w:pStyle w:val="Ttulo3"/>
      </w:pPr>
      <w:r w:rsidRPr="00F22921">
        <w:lastRenderedPageBreak/>
        <w:t>Lista de Cotejo (</w:t>
      </w:r>
      <w:proofErr w:type="spellStart"/>
      <w:r w:rsidRPr="00F22921">
        <w:t>Checklist</w:t>
      </w:r>
      <w:proofErr w:type="spellEnd"/>
      <w:r w:rsidRPr="00F22921">
        <w:t>) para Observación de Procesos</w:t>
      </w:r>
    </w:p>
    <w:p w14:paraId="65C16EFB" w14:textId="77777777" w:rsidR="00AE6967" w:rsidRPr="00DB58F4" w:rsidRDefault="00AE6967" w:rsidP="00AE6967">
      <w:pPr>
        <w:rPr>
          <w:lang w:val="es-CL"/>
        </w:rPr>
      </w:pPr>
      <w:r w:rsidRPr="00DB58F4">
        <w:rPr>
          <w:b/>
          <w:bCs/>
          <w:lang w:val="es-CL"/>
        </w:rPr>
        <w:t>Objetivo:</w:t>
      </w:r>
      <w:r w:rsidRPr="00DB58F4">
        <w:rPr>
          <w:lang w:val="es-CL"/>
        </w:rPr>
        <w:t xml:space="preserve"> Auditar objetivamente la calidad y seguridad del manejo de datos actual.</w:t>
      </w:r>
    </w:p>
    <w:tbl>
      <w:tblPr>
        <w:tblW w:w="0" w:type="auto"/>
        <w:tblCellMar>
          <w:top w:w="15" w:type="dxa"/>
          <w:left w:w="15" w:type="dxa"/>
          <w:bottom w:w="15" w:type="dxa"/>
          <w:right w:w="15" w:type="dxa"/>
        </w:tblCellMar>
        <w:tblLook w:val="04A0" w:firstRow="1" w:lastRow="0" w:firstColumn="1" w:lastColumn="0" w:noHBand="0" w:noVBand="1"/>
      </w:tblPr>
      <w:tblGrid>
        <w:gridCol w:w="5349"/>
        <w:gridCol w:w="1584"/>
        <w:gridCol w:w="3682"/>
      </w:tblGrid>
      <w:tr w:rsidR="00AE6967" w:rsidRPr="00DB58F4" w14:paraId="4BE0FBBD" w14:textId="77777777" w:rsidTr="005E189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CB787D" w14:textId="77777777" w:rsidR="00AE6967" w:rsidRPr="00DB58F4" w:rsidRDefault="00AE6967" w:rsidP="005E1894">
            <w:pPr>
              <w:rPr>
                <w:lang w:val="es-CL"/>
              </w:rPr>
            </w:pPr>
            <w:r w:rsidRPr="00DB58F4">
              <w:rPr>
                <w:b/>
                <w:bCs/>
                <w:lang w:val="es-CL"/>
              </w:rPr>
              <w:t>Ítem de Observación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DA1D11" w14:textId="77777777" w:rsidR="00AE6967" w:rsidRPr="00DB58F4" w:rsidRDefault="00AE6967" w:rsidP="005E1894">
            <w:pPr>
              <w:rPr>
                <w:lang w:val="es-CL"/>
              </w:rPr>
            </w:pPr>
            <w:r w:rsidRPr="00DB58F4">
              <w:rPr>
                <w:b/>
                <w:bCs/>
                <w:lang w:val="es-CL"/>
              </w:rPr>
              <w:t>Cumple (Sí/No)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99DDDC" w14:textId="77777777" w:rsidR="00AE6967" w:rsidRPr="00DB58F4" w:rsidRDefault="00AE6967" w:rsidP="005E1894">
            <w:pPr>
              <w:rPr>
                <w:lang w:val="es-CL"/>
              </w:rPr>
            </w:pPr>
            <w:r w:rsidRPr="00DB58F4">
              <w:rPr>
                <w:b/>
                <w:bCs/>
                <w:lang w:val="es-CL"/>
              </w:rPr>
              <w:t>Observaciones / Evidencia (Tiempo, Formato)</w:t>
            </w:r>
          </w:p>
        </w:tc>
      </w:tr>
      <w:tr w:rsidR="00AE6967" w:rsidRPr="00DB58F4" w14:paraId="6EA35221" w14:textId="77777777" w:rsidTr="005E189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26720E" w14:textId="77777777" w:rsidR="00AE6967" w:rsidRPr="00DB58F4" w:rsidRDefault="00AE6967" w:rsidP="005E1894">
            <w:pPr>
              <w:rPr>
                <w:lang w:val="es-CL"/>
              </w:rPr>
            </w:pPr>
            <w:r w:rsidRPr="00DB58F4">
              <w:rPr>
                <w:b/>
                <w:bCs/>
                <w:lang w:val="es-CL"/>
              </w:rPr>
              <w:t>Seguridad de Datos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F24840" w14:textId="77777777" w:rsidR="00AE6967" w:rsidRPr="00DB58F4" w:rsidRDefault="00AE6967" w:rsidP="005E189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CA6578" w14:textId="77777777" w:rsidR="00AE6967" w:rsidRPr="00DB58F4" w:rsidRDefault="00AE6967" w:rsidP="005E1894">
            <w:pPr>
              <w:rPr>
                <w:lang w:val="es-CL"/>
              </w:rPr>
            </w:pPr>
          </w:p>
        </w:tc>
      </w:tr>
      <w:tr w:rsidR="00AE6967" w:rsidRPr="00DB58F4" w14:paraId="19C080C3" w14:textId="77777777" w:rsidTr="005E189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92BC45" w14:textId="77777777" w:rsidR="00AE6967" w:rsidRPr="00DB58F4" w:rsidRDefault="00AE6967" w:rsidP="005E1894">
            <w:pPr>
              <w:rPr>
                <w:lang w:val="es-CL"/>
              </w:rPr>
            </w:pPr>
            <w:r w:rsidRPr="00DB58F4">
              <w:rPr>
                <w:lang w:val="es-CL"/>
              </w:rPr>
              <w:t>¿Existe respaldo digital (</w:t>
            </w:r>
            <w:proofErr w:type="spellStart"/>
            <w:r w:rsidRPr="00DB58F4">
              <w:rPr>
                <w:lang w:val="es-CL"/>
              </w:rPr>
              <w:t>backup</w:t>
            </w:r>
            <w:proofErr w:type="spellEnd"/>
            <w:r w:rsidRPr="00DB58F4">
              <w:rPr>
                <w:lang w:val="es-CL"/>
              </w:rPr>
              <w:t>) de los registros históricos?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4D5558" w14:textId="77777777" w:rsidR="00AE6967" w:rsidRPr="00DB58F4" w:rsidRDefault="00AE6967" w:rsidP="005E189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CFE63D" w14:textId="77777777" w:rsidR="00AE6967" w:rsidRPr="00DB58F4" w:rsidRDefault="00AE6967" w:rsidP="005E1894">
            <w:pPr>
              <w:rPr>
                <w:lang w:val="es-CL"/>
              </w:rPr>
            </w:pPr>
          </w:p>
        </w:tc>
      </w:tr>
      <w:tr w:rsidR="00AE6967" w:rsidRPr="00DB58F4" w14:paraId="3C9C6959" w14:textId="77777777" w:rsidTr="005E189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188113" w14:textId="77777777" w:rsidR="00AE6967" w:rsidRPr="00DB58F4" w:rsidRDefault="00AE6967" w:rsidP="005E1894">
            <w:pPr>
              <w:rPr>
                <w:lang w:val="es-CL"/>
              </w:rPr>
            </w:pPr>
            <w:r w:rsidRPr="00DB58F4">
              <w:rPr>
                <w:lang w:val="es-CL"/>
              </w:rPr>
              <w:t>¿El acceso a las planillas de cálculo tiene contraseña?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1C6D47" w14:textId="77777777" w:rsidR="00AE6967" w:rsidRPr="00DB58F4" w:rsidRDefault="00AE6967" w:rsidP="005E189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98F930" w14:textId="77777777" w:rsidR="00AE6967" w:rsidRPr="00DB58F4" w:rsidRDefault="00AE6967" w:rsidP="005E1894">
            <w:pPr>
              <w:rPr>
                <w:lang w:val="es-CL"/>
              </w:rPr>
            </w:pPr>
          </w:p>
        </w:tc>
      </w:tr>
      <w:tr w:rsidR="00AE6967" w:rsidRPr="00DB58F4" w14:paraId="7BD42ABF" w14:textId="77777777" w:rsidTr="005E189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825D0A" w14:textId="77777777" w:rsidR="00AE6967" w:rsidRPr="00DB58F4" w:rsidRDefault="00AE6967" w:rsidP="005E1894">
            <w:pPr>
              <w:rPr>
                <w:lang w:val="es-CL"/>
              </w:rPr>
            </w:pPr>
            <w:r w:rsidRPr="00DB58F4">
              <w:rPr>
                <w:b/>
                <w:bCs/>
                <w:lang w:val="es-CL"/>
              </w:rPr>
              <w:t>Integridad de Datos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381D14" w14:textId="77777777" w:rsidR="00AE6967" w:rsidRPr="00DB58F4" w:rsidRDefault="00AE6967" w:rsidP="005E189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C056F0" w14:textId="77777777" w:rsidR="00AE6967" w:rsidRPr="00DB58F4" w:rsidRDefault="00AE6967" w:rsidP="005E1894">
            <w:pPr>
              <w:rPr>
                <w:lang w:val="es-CL"/>
              </w:rPr>
            </w:pPr>
          </w:p>
        </w:tc>
      </w:tr>
      <w:tr w:rsidR="00AE6967" w:rsidRPr="00DB58F4" w14:paraId="2B57AAF1" w14:textId="77777777" w:rsidTr="005E189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78E15E" w14:textId="77777777" w:rsidR="00AE6967" w:rsidRPr="00DB58F4" w:rsidRDefault="00AE6967" w:rsidP="005E1894">
            <w:pPr>
              <w:rPr>
                <w:lang w:val="es-CL"/>
              </w:rPr>
            </w:pPr>
            <w:r w:rsidRPr="00DB58F4">
              <w:rPr>
                <w:lang w:val="es-CL"/>
              </w:rPr>
              <w:t>¿Se validan las lecturas al ingresarlas (ej. alerta de consumo negativo)?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6A8FEA" w14:textId="77777777" w:rsidR="00AE6967" w:rsidRPr="00DB58F4" w:rsidRDefault="00AE6967" w:rsidP="005E189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1FE9C2" w14:textId="77777777" w:rsidR="00AE6967" w:rsidRPr="00DB58F4" w:rsidRDefault="00AE6967" w:rsidP="005E1894">
            <w:pPr>
              <w:rPr>
                <w:lang w:val="es-CL"/>
              </w:rPr>
            </w:pPr>
          </w:p>
        </w:tc>
      </w:tr>
      <w:tr w:rsidR="00AE6967" w:rsidRPr="00DB58F4" w14:paraId="03C94107" w14:textId="77777777" w:rsidTr="005E189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45B5DE" w14:textId="77777777" w:rsidR="00AE6967" w:rsidRPr="00DB58F4" w:rsidRDefault="00AE6967" w:rsidP="005E1894">
            <w:pPr>
              <w:rPr>
                <w:lang w:val="es-CL"/>
              </w:rPr>
            </w:pPr>
            <w:r w:rsidRPr="00DB58F4">
              <w:rPr>
                <w:lang w:val="es-CL"/>
              </w:rPr>
              <w:t>¿Existe un padrón de socios único y actualizado (sin duplicados)?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5EE914" w14:textId="77777777" w:rsidR="00AE6967" w:rsidRPr="00DB58F4" w:rsidRDefault="00AE6967" w:rsidP="005E189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207F88" w14:textId="77777777" w:rsidR="00AE6967" w:rsidRPr="00DB58F4" w:rsidRDefault="00AE6967" w:rsidP="005E1894">
            <w:pPr>
              <w:rPr>
                <w:lang w:val="es-CL"/>
              </w:rPr>
            </w:pPr>
          </w:p>
        </w:tc>
      </w:tr>
      <w:tr w:rsidR="00AE6967" w:rsidRPr="00DB58F4" w14:paraId="72FD7F38" w14:textId="77777777" w:rsidTr="005E189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D05AFF" w14:textId="77777777" w:rsidR="00AE6967" w:rsidRPr="00DB58F4" w:rsidRDefault="00AE6967" w:rsidP="005E1894">
            <w:pPr>
              <w:rPr>
                <w:lang w:val="es-CL"/>
              </w:rPr>
            </w:pPr>
            <w:r w:rsidRPr="00DB58F4">
              <w:rPr>
                <w:b/>
                <w:bCs/>
                <w:lang w:val="es-CL"/>
              </w:rPr>
              <w:t>Integridad Financiera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3FBDFC" w14:textId="77777777" w:rsidR="00AE6967" w:rsidRPr="00DB58F4" w:rsidRDefault="00AE6967" w:rsidP="005E189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681BC0" w14:textId="77777777" w:rsidR="00AE6967" w:rsidRPr="00DB58F4" w:rsidRDefault="00AE6967" w:rsidP="005E1894">
            <w:pPr>
              <w:rPr>
                <w:lang w:val="es-CL"/>
              </w:rPr>
            </w:pPr>
          </w:p>
        </w:tc>
      </w:tr>
      <w:tr w:rsidR="00AE6967" w:rsidRPr="00DB58F4" w14:paraId="7E9533E4" w14:textId="77777777" w:rsidTr="005E189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068BD2" w14:textId="77777777" w:rsidR="00AE6967" w:rsidRPr="00DB58F4" w:rsidRDefault="00AE6967" w:rsidP="005E1894">
            <w:pPr>
              <w:rPr>
                <w:lang w:val="es-CL"/>
              </w:rPr>
            </w:pPr>
            <w:r w:rsidRPr="00DB58F4">
              <w:rPr>
                <w:lang w:val="es-CL"/>
              </w:rPr>
              <w:t>¿Los gastos de energía se vinculan al volumen producido en el mismo mes?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2EB029" w14:textId="77777777" w:rsidR="00AE6967" w:rsidRPr="00DB58F4" w:rsidRDefault="00AE6967" w:rsidP="005E189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28E991" w14:textId="77777777" w:rsidR="00AE6967" w:rsidRPr="00DB58F4" w:rsidRDefault="00AE6967" w:rsidP="005E1894">
            <w:pPr>
              <w:rPr>
                <w:lang w:val="es-CL"/>
              </w:rPr>
            </w:pPr>
          </w:p>
        </w:tc>
      </w:tr>
      <w:tr w:rsidR="00AE6967" w:rsidRPr="00DB58F4" w14:paraId="51F3B0AE" w14:textId="77777777" w:rsidTr="005E189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F4B853" w14:textId="77777777" w:rsidR="00AE6967" w:rsidRPr="00DB58F4" w:rsidRDefault="00AE6967" w:rsidP="005E1894">
            <w:pPr>
              <w:rPr>
                <w:lang w:val="es-CL"/>
              </w:rPr>
            </w:pPr>
            <w:r w:rsidRPr="00DB58F4">
              <w:rPr>
                <w:lang w:val="es-CL"/>
              </w:rPr>
              <w:t>¿La recaudación diaria se cuadra con el sistema contable al final del día?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5023CB" w14:textId="77777777" w:rsidR="00AE6967" w:rsidRPr="00DB58F4" w:rsidRDefault="00AE6967" w:rsidP="005E189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79DBD8" w14:textId="77777777" w:rsidR="00AE6967" w:rsidRPr="00DB58F4" w:rsidRDefault="00AE6967" w:rsidP="005E1894">
            <w:pPr>
              <w:rPr>
                <w:lang w:val="es-CL"/>
              </w:rPr>
            </w:pPr>
          </w:p>
        </w:tc>
      </w:tr>
      <w:tr w:rsidR="00AE6967" w:rsidRPr="00DB58F4" w14:paraId="452CBDC2" w14:textId="77777777" w:rsidTr="005E189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CDDA6E" w14:textId="77777777" w:rsidR="00AE6967" w:rsidRPr="00DB58F4" w:rsidRDefault="00AE6967" w:rsidP="005E1894">
            <w:pPr>
              <w:rPr>
                <w:lang w:val="es-CL"/>
              </w:rPr>
            </w:pPr>
            <w:r w:rsidRPr="00DB58F4">
              <w:rPr>
                <w:b/>
                <w:bCs/>
                <w:lang w:val="es-CL"/>
              </w:rPr>
              <w:t>Cumplimiento Normativo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4171EC" w14:textId="77777777" w:rsidR="00AE6967" w:rsidRPr="00DB58F4" w:rsidRDefault="00AE6967" w:rsidP="005E189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BC3AE8" w14:textId="77777777" w:rsidR="00AE6967" w:rsidRPr="00DB58F4" w:rsidRDefault="00AE6967" w:rsidP="005E1894">
            <w:pPr>
              <w:rPr>
                <w:lang w:val="es-CL"/>
              </w:rPr>
            </w:pPr>
          </w:p>
        </w:tc>
      </w:tr>
      <w:tr w:rsidR="00AE6967" w:rsidRPr="00DB58F4" w14:paraId="49B1FE5E" w14:textId="77777777" w:rsidTr="005E189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788F78" w14:textId="77777777" w:rsidR="00AE6967" w:rsidRPr="00DB58F4" w:rsidRDefault="00AE6967" w:rsidP="005E1894">
            <w:pPr>
              <w:rPr>
                <w:lang w:val="es-CL"/>
              </w:rPr>
            </w:pPr>
            <w:r w:rsidRPr="00DB58F4">
              <w:rPr>
                <w:lang w:val="es-CL"/>
              </w:rPr>
              <w:t>¿Se utiliza el clasificador de cuentas oficial de la SISS para los gastos?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24E030" w14:textId="77777777" w:rsidR="00AE6967" w:rsidRPr="00DB58F4" w:rsidRDefault="00AE6967" w:rsidP="005E1894">
            <w:pPr>
              <w:rPr>
                <w:lang w:val="es-C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B952FF" w14:textId="77777777" w:rsidR="00AE6967" w:rsidRPr="00DB58F4" w:rsidRDefault="00AE6967" w:rsidP="005E1894">
            <w:pPr>
              <w:rPr>
                <w:lang w:val="es-CL"/>
              </w:rPr>
            </w:pPr>
          </w:p>
        </w:tc>
      </w:tr>
    </w:tbl>
    <w:p w14:paraId="4C782E32" w14:textId="77777777" w:rsidR="00AE6967" w:rsidRDefault="00AE6967" w:rsidP="00AE6967">
      <w:pPr>
        <w:rPr>
          <w:b/>
          <w:bCs/>
          <w:lang w:val="es-CL"/>
        </w:rPr>
      </w:pPr>
    </w:p>
    <w:p w14:paraId="39910A08" w14:textId="77777777" w:rsidR="00AE6967" w:rsidRDefault="00AE6967" w:rsidP="00AE6967">
      <w:pPr>
        <w:jc w:val="left"/>
        <w:rPr>
          <w:b/>
          <w:bCs/>
          <w:lang w:val="es-CL"/>
        </w:rPr>
      </w:pPr>
      <w:r>
        <w:rPr>
          <w:b/>
          <w:bCs/>
          <w:lang w:val="es-CL"/>
        </w:rPr>
        <w:br w:type="page"/>
      </w:r>
    </w:p>
    <w:p w14:paraId="1143E109" w14:textId="77777777" w:rsidR="00AE6967" w:rsidRPr="00F22921" w:rsidRDefault="00AE6967" w:rsidP="007B4AB8">
      <w:pPr>
        <w:pStyle w:val="Ttulo2"/>
      </w:pPr>
      <w:r w:rsidRPr="00F22921">
        <w:lastRenderedPageBreak/>
        <w:t>Metodología de Desarrollo del Proyecto (CRISP-DM)</w:t>
      </w:r>
    </w:p>
    <w:p w14:paraId="741CDB6D" w14:textId="77777777" w:rsidR="00AE6967" w:rsidRPr="00DB58F4" w:rsidRDefault="00AE6967" w:rsidP="00AE6967">
      <w:pPr>
        <w:rPr>
          <w:lang w:val="es-CL"/>
        </w:rPr>
      </w:pPr>
      <w:r w:rsidRPr="00DB58F4">
        <w:rPr>
          <w:lang w:val="es-CL"/>
        </w:rPr>
        <w:t xml:space="preserve">Para la construcción del </w:t>
      </w:r>
      <w:proofErr w:type="spellStart"/>
      <w:r w:rsidRPr="00DB58F4">
        <w:rPr>
          <w:lang w:val="es-CL"/>
        </w:rPr>
        <w:t>dashboard</w:t>
      </w:r>
      <w:proofErr w:type="spellEnd"/>
      <w:r w:rsidRPr="00DB58F4">
        <w:rPr>
          <w:lang w:val="es-CL"/>
        </w:rPr>
        <w:t xml:space="preserve">, se adoptará la metodología </w:t>
      </w:r>
      <w:r w:rsidRPr="00DB58F4">
        <w:rPr>
          <w:b/>
          <w:bCs/>
          <w:lang w:val="es-CL"/>
        </w:rPr>
        <w:t>CRISP-DM (Cross-</w:t>
      </w:r>
      <w:proofErr w:type="spellStart"/>
      <w:r w:rsidRPr="00DB58F4">
        <w:rPr>
          <w:b/>
          <w:bCs/>
          <w:lang w:val="es-CL"/>
        </w:rPr>
        <w:t>Industry</w:t>
      </w:r>
      <w:proofErr w:type="spellEnd"/>
      <w:r w:rsidRPr="00DB58F4">
        <w:rPr>
          <w:b/>
          <w:bCs/>
          <w:lang w:val="es-CL"/>
        </w:rPr>
        <w:t xml:space="preserve"> Standard Process </w:t>
      </w:r>
      <w:proofErr w:type="spellStart"/>
      <w:r w:rsidRPr="00DB58F4">
        <w:rPr>
          <w:b/>
          <w:bCs/>
          <w:lang w:val="es-CL"/>
        </w:rPr>
        <w:t>for</w:t>
      </w:r>
      <w:proofErr w:type="spellEnd"/>
      <w:r w:rsidRPr="00DB58F4">
        <w:rPr>
          <w:b/>
          <w:bCs/>
          <w:lang w:val="es-CL"/>
        </w:rPr>
        <w:t xml:space="preserve"> Data </w:t>
      </w:r>
      <w:proofErr w:type="spellStart"/>
      <w:r w:rsidRPr="00DB58F4">
        <w:rPr>
          <w:b/>
          <w:bCs/>
          <w:lang w:val="es-CL"/>
        </w:rPr>
        <w:t>Mining</w:t>
      </w:r>
      <w:proofErr w:type="spellEnd"/>
      <w:r w:rsidRPr="00DB58F4">
        <w:rPr>
          <w:b/>
          <w:bCs/>
          <w:lang w:val="es-CL"/>
        </w:rPr>
        <w:t>)</w:t>
      </w:r>
      <w:r w:rsidRPr="00DB58F4">
        <w:rPr>
          <w:lang w:val="es-CL"/>
        </w:rPr>
        <w:t xml:space="preserve">. Esta es la metodología estándar </w:t>
      </w:r>
      <w:r w:rsidRPr="00DB58F4">
        <w:rPr>
          <w:i/>
          <w:iCs/>
          <w:lang w:val="es-CL"/>
        </w:rPr>
        <w:t>de facto</w:t>
      </w:r>
      <w:r w:rsidRPr="00DB58F4">
        <w:rPr>
          <w:lang w:val="es-CL"/>
        </w:rPr>
        <w:t xml:space="preserve"> para proyectos de minería de datos y analítica, elegida por su enfoque iterativo y centrado en el negocio, lo que asegura que el desarrollo técnico no se desconecte de la realidad operativa del SSR.</w:t>
      </w:r>
    </w:p>
    <w:p w14:paraId="121AD78A" w14:textId="77777777" w:rsidR="00AE6967" w:rsidRDefault="00AE6967" w:rsidP="00AE6967">
      <w:pPr>
        <w:rPr>
          <w:lang w:val="es-CL"/>
        </w:rPr>
      </w:pPr>
    </w:p>
    <w:p w14:paraId="2ACB9530" w14:textId="77777777" w:rsidR="00AE6967" w:rsidRPr="00863F37" w:rsidRDefault="00AE6967" w:rsidP="00AE6967">
      <w:pPr>
        <w:rPr>
          <w:b/>
          <w:bCs/>
          <w:lang w:val="es-CL"/>
        </w:rPr>
      </w:pPr>
      <w:r w:rsidRPr="00863F37">
        <w:rPr>
          <w:b/>
          <w:bCs/>
          <w:lang w:val="es-CL"/>
        </w:rPr>
        <w:t>El ciclo de vida del proyecto se estructurará en las siguientes 6 fases:</w:t>
      </w:r>
    </w:p>
    <w:p w14:paraId="5F2713EC" w14:textId="77777777" w:rsidR="00AE6967" w:rsidRPr="00B70E20" w:rsidRDefault="00AE6967" w:rsidP="00AE6967">
      <w:pPr>
        <w:numPr>
          <w:ilvl w:val="0"/>
          <w:numId w:val="58"/>
        </w:numPr>
        <w:rPr>
          <w:b/>
          <w:bCs/>
          <w:lang w:val="es-CL"/>
        </w:rPr>
      </w:pPr>
      <w:r w:rsidRPr="00B70E20">
        <w:rPr>
          <w:b/>
          <w:bCs/>
          <w:lang w:val="es-CL"/>
        </w:rPr>
        <w:t xml:space="preserve">Comprensión del Negocio (Business </w:t>
      </w:r>
      <w:proofErr w:type="spellStart"/>
      <w:r w:rsidRPr="00B70E20">
        <w:rPr>
          <w:b/>
          <w:bCs/>
          <w:lang w:val="es-CL"/>
        </w:rPr>
        <w:t>Understanding</w:t>
      </w:r>
      <w:proofErr w:type="spellEnd"/>
      <w:r w:rsidRPr="00B70E20">
        <w:rPr>
          <w:b/>
          <w:bCs/>
          <w:lang w:val="es-CL"/>
        </w:rPr>
        <w:t>):</w:t>
      </w:r>
    </w:p>
    <w:p w14:paraId="79343B7E" w14:textId="77777777" w:rsidR="00AE6967" w:rsidRPr="00DB58F4" w:rsidRDefault="00AE6967" w:rsidP="00AE6967">
      <w:pPr>
        <w:numPr>
          <w:ilvl w:val="0"/>
          <w:numId w:val="59"/>
        </w:numPr>
        <w:rPr>
          <w:lang w:val="es-CL"/>
        </w:rPr>
      </w:pPr>
      <w:r w:rsidRPr="00DB58F4">
        <w:rPr>
          <w:i/>
          <w:iCs/>
          <w:lang w:val="es-CL"/>
        </w:rPr>
        <w:t>Objetivo:</w:t>
      </w:r>
      <w:r w:rsidRPr="00DB58F4">
        <w:rPr>
          <w:lang w:val="es-CL"/>
        </w:rPr>
        <w:t xml:space="preserve"> Traducir los problemas del SSR en objetivos técnicos de minería de datos.</w:t>
      </w:r>
    </w:p>
    <w:p w14:paraId="63DB4D27" w14:textId="77777777" w:rsidR="00AE6967" w:rsidRDefault="00AE6967" w:rsidP="00AE6967">
      <w:pPr>
        <w:numPr>
          <w:ilvl w:val="0"/>
          <w:numId w:val="60"/>
        </w:numPr>
        <w:rPr>
          <w:lang w:val="es-CL"/>
        </w:rPr>
      </w:pPr>
      <w:r w:rsidRPr="00DB58F4">
        <w:rPr>
          <w:i/>
          <w:iCs/>
          <w:lang w:val="es-CL"/>
        </w:rPr>
        <w:t>Tareas:</w:t>
      </w:r>
      <w:r w:rsidRPr="00DB58F4">
        <w:rPr>
          <w:lang w:val="es-CL"/>
        </w:rPr>
        <w:t xml:space="preserve"> Reuniones con la directiva para definir qué significa "éxito" (</w:t>
      </w:r>
      <w:r>
        <w:rPr>
          <w:lang w:val="es-CL"/>
        </w:rPr>
        <w:t xml:space="preserve">a modo de ejemplo, se menciona el </w:t>
      </w:r>
      <w:r w:rsidRPr="00DB58F4">
        <w:rPr>
          <w:lang w:val="es-CL"/>
        </w:rPr>
        <w:t>reducir el tiempo de reporte a la SISS de 3 días a 2 horas). Estudio profundo de los manuales de fiscalización SISS para mapear cada requerimiento legal a una métrica de datos.</w:t>
      </w:r>
    </w:p>
    <w:p w14:paraId="6F2BBF16" w14:textId="77777777" w:rsidR="00AE6967" w:rsidRPr="00DB58F4" w:rsidRDefault="00AE6967" w:rsidP="00AE6967">
      <w:pPr>
        <w:jc w:val="left"/>
        <w:rPr>
          <w:lang w:val="es-CL"/>
        </w:rPr>
      </w:pPr>
    </w:p>
    <w:p w14:paraId="7C4E9ABC" w14:textId="77777777" w:rsidR="00AE6967" w:rsidRPr="00FD4555" w:rsidRDefault="00AE6967" w:rsidP="00AE6967">
      <w:pPr>
        <w:numPr>
          <w:ilvl w:val="0"/>
          <w:numId w:val="58"/>
        </w:numPr>
        <w:rPr>
          <w:b/>
          <w:bCs/>
          <w:lang w:val="es-CL"/>
        </w:rPr>
      </w:pPr>
      <w:r w:rsidRPr="00DB58F4">
        <w:rPr>
          <w:b/>
          <w:bCs/>
          <w:lang w:val="es-CL"/>
        </w:rPr>
        <w:t xml:space="preserve">Comprensión de los Datos (Data </w:t>
      </w:r>
      <w:proofErr w:type="spellStart"/>
      <w:r w:rsidRPr="00DB58F4">
        <w:rPr>
          <w:b/>
          <w:bCs/>
          <w:lang w:val="es-CL"/>
        </w:rPr>
        <w:t>Understanding</w:t>
      </w:r>
      <w:proofErr w:type="spellEnd"/>
      <w:r w:rsidRPr="00DB58F4">
        <w:rPr>
          <w:b/>
          <w:bCs/>
          <w:lang w:val="es-CL"/>
        </w:rPr>
        <w:t>):</w:t>
      </w:r>
    </w:p>
    <w:p w14:paraId="6E93264A" w14:textId="77777777" w:rsidR="00AE6967" w:rsidRPr="00DB58F4" w:rsidRDefault="00AE6967" w:rsidP="00AE6967">
      <w:pPr>
        <w:numPr>
          <w:ilvl w:val="0"/>
          <w:numId w:val="62"/>
        </w:numPr>
        <w:rPr>
          <w:lang w:val="es-CL"/>
        </w:rPr>
      </w:pPr>
      <w:r w:rsidRPr="00DB58F4">
        <w:rPr>
          <w:i/>
          <w:iCs/>
          <w:lang w:val="es-CL"/>
        </w:rPr>
        <w:t>Objetivo:</w:t>
      </w:r>
      <w:r w:rsidRPr="00DB58F4">
        <w:rPr>
          <w:lang w:val="es-CL"/>
        </w:rPr>
        <w:t xml:space="preserve"> Familiarizarse con los datos brutos disponibles.</w:t>
      </w:r>
    </w:p>
    <w:p w14:paraId="1E30D8CD" w14:textId="77777777" w:rsidR="00AE6967" w:rsidRDefault="00AE6967" w:rsidP="00AE6967">
      <w:pPr>
        <w:numPr>
          <w:ilvl w:val="0"/>
          <w:numId w:val="63"/>
        </w:numPr>
        <w:rPr>
          <w:lang w:val="es-CL"/>
        </w:rPr>
      </w:pPr>
      <w:r w:rsidRPr="00DB58F4">
        <w:rPr>
          <w:i/>
          <w:iCs/>
          <w:lang w:val="es-CL"/>
        </w:rPr>
        <w:t>Tareas:</w:t>
      </w:r>
      <w:r w:rsidRPr="00DB58F4">
        <w:rPr>
          <w:lang w:val="es-CL"/>
        </w:rPr>
        <w:t xml:space="preserve"> Recolección física de planillas y libros. Auditoría de calidad de datos (Data </w:t>
      </w:r>
      <w:proofErr w:type="spellStart"/>
      <w:r w:rsidRPr="00DB58F4">
        <w:rPr>
          <w:lang w:val="es-CL"/>
        </w:rPr>
        <w:t>Profiling</w:t>
      </w:r>
      <w:proofErr w:type="spellEnd"/>
      <w:r w:rsidRPr="00DB58F4">
        <w:rPr>
          <w:lang w:val="es-CL"/>
        </w:rPr>
        <w:t>) para detectar problemas como RUTs inválidos, fechas en formatos mixtos o lecturas de medidor inverosímiles (</w:t>
      </w:r>
      <w:proofErr w:type="spellStart"/>
      <w:r w:rsidRPr="00DB58F4">
        <w:rPr>
          <w:lang w:val="es-CL"/>
        </w:rPr>
        <w:t>outliers</w:t>
      </w:r>
      <w:proofErr w:type="spellEnd"/>
      <w:r w:rsidRPr="00DB58F4">
        <w:rPr>
          <w:lang w:val="es-CL"/>
        </w:rPr>
        <w:t>) que ensuciarían el análisis.</w:t>
      </w:r>
    </w:p>
    <w:p w14:paraId="52F9E3F3" w14:textId="77777777" w:rsidR="00AE6967" w:rsidRPr="00B70E20" w:rsidRDefault="00AE6967" w:rsidP="00AE6967">
      <w:pPr>
        <w:rPr>
          <w:lang w:val="es-CL"/>
        </w:rPr>
      </w:pPr>
    </w:p>
    <w:p w14:paraId="57AAB2F3" w14:textId="77777777" w:rsidR="00AE6967" w:rsidRPr="00625294" w:rsidRDefault="00AE6967" w:rsidP="00AE6967">
      <w:pPr>
        <w:numPr>
          <w:ilvl w:val="0"/>
          <w:numId w:val="64"/>
        </w:numPr>
        <w:rPr>
          <w:b/>
          <w:bCs/>
          <w:lang w:val="es-CL"/>
        </w:rPr>
      </w:pPr>
      <w:r w:rsidRPr="00625294">
        <w:rPr>
          <w:b/>
          <w:bCs/>
          <w:lang w:val="es-CL"/>
        </w:rPr>
        <w:t xml:space="preserve">Preparación de los Datos (Data </w:t>
      </w:r>
      <w:proofErr w:type="spellStart"/>
      <w:r w:rsidRPr="00625294">
        <w:rPr>
          <w:b/>
          <w:bCs/>
          <w:lang w:val="es-CL"/>
        </w:rPr>
        <w:t>Preparation</w:t>
      </w:r>
      <w:proofErr w:type="spellEnd"/>
      <w:r w:rsidRPr="00625294">
        <w:rPr>
          <w:b/>
          <w:bCs/>
          <w:lang w:val="es-CL"/>
        </w:rPr>
        <w:t>):</w:t>
      </w:r>
    </w:p>
    <w:p w14:paraId="4A9FEDAB" w14:textId="77777777" w:rsidR="00AE6967" w:rsidRPr="00DB58F4" w:rsidRDefault="00AE6967" w:rsidP="00AE6967">
      <w:pPr>
        <w:numPr>
          <w:ilvl w:val="0"/>
          <w:numId w:val="65"/>
        </w:numPr>
        <w:rPr>
          <w:lang w:val="es-CL"/>
        </w:rPr>
      </w:pPr>
      <w:r w:rsidRPr="00DB58F4">
        <w:rPr>
          <w:i/>
          <w:iCs/>
          <w:lang w:val="es-CL"/>
        </w:rPr>
        <w:t>Objetivo:</w:t>
      </w:r>
      <w:r w:rsidRPr="00DB58F4">
        <w:rPr>
          <w:lang w:val="es-CL"/>
        </w:rPr>
        <w:t xml:space="preserve"> Crear el conjunto de datos final que alimentará el </w:t>
      </w:r>
      <w:proofErr w:type="spellStart"/>
      <w:r w:rsidRPr="00DB58F4">
        <w:rPr>
          <w:lang w:val="es-CL"/>
        </w:rPr>
        <w:t>dashboard</w:t>
      </w:r>
      <w:proofErr w:type="spellEnd"/>
      <w:r w:rsidRPr="00DB58F4">
        <w:rPr>
          <w:lang w:val="es-CL"/>
        </w:rPr>
        <w:t>. Esta es la fase más intensiva (consume ~80% del tiempo).</w:t>
      </w:r>
    </w:p>
    <w:p w14:paraId="746D8758" w14:textId="77777777" w:rsidR="00AE6967" w:rsidRPr="00DB58F4" w:rsidRDefault="00AE6967" w:rsidP="00AE6967">
      <w:pPr>
        <w:numPr>
          <w:ilvl w:val="0"/>
          <w:numId w:val="66"/>
        </w:numPr>
        <w:rPr>
          <w:lang w:val="es-CL"/>
        </w:rPr>
      </w:pPr>
      <w:r w:rsidRPr="00DB58F4">
        <w:rPr>
          <w:i/>
          <w:iCs/>
          <w:lang w:val="es-CL"/>
        </w:rPr>
        <w:t>Tareas (ETL):</w:t>
      </w:r>
    </w:p>
    <w:p w14:paraId="28EE2D16" w14:textId="77777777" w:rsidR="00AE6967" w:rsidRPr="00DB58F4" w:rsidRDefault="00AE6967" w:rsidP="00AE6967">
      <w:pPr>
        <w:numPr>
          <w:ilvl w:val="0"/>
          <w:numId w:val="67"/>
        </w:numPr>
        <w:rPr>
          <w:lang w:val="es-CL"/>
        </w:rPr>
      </w:pPr>
      <w:r w:rsidRPr="00DB58F4">
        <w:rPr>
          <w:b/>
          <w:bCs/>
          <w:lang w:val="es-CL"/>
        </w:rPr>
        <w:t>Limpieza:</w:t>
      </w:r>
      <w:r w:rsidRPr="00DB58F4">
        <w:rPr>
          <w:lang w:val="es-CL"/>
        </w:rPr>
        <w:t xml:space="preserve"> Corregir errores tipográficos en nombres, estandarizar direcciones.</w:t>
      </w:r>
    </w:p>
    <w:p w14:paraId="5444710B" w14:textId="77777777" w:rsidR="00AE6967" w:rsidRPr="00DB58F4" w:rsidRDefault="00AE6967" w:rsidP="00AE6967">
      <w:pPr>
        <w:numPr>
          <w:ilvl w:val="0"/>
          <w:numId w:val="68"/>
        </w:numPr>
        <w:rPr>
          <w:lang w:val="es-CL"/>
        </w:rPr>
      </w:pPr>
      <w:r w:rsidRPr="00DB58F4">
        <w:rPr>
          <w:b/>
          <w:bCs/>
          <w:lang w:val="es-CL"/>
        </w:rPr>
        <w:t>Integración:</w:t>
      </w:r>
      <w:r w:rsidRPr="00DB58F4">
        <w:rPr>
          <w:lang w:val="es-CL"/>
        </w:rPr>
        <w:t xml:space="preserve"> Unir la tabla de "Consumos" con la tabla de "Gastos de Energía" y "Pagos de Socios".</w:t>
      </w:r>
    </w:p>
    <w:p w14:paraId="60B19AD8" w14:textId="77777777" w:rsidR="00AE6967" w:rsidRDefault="00AE6967" w:rsidP="00AE6967">
      <w:pPr>
        <w:numPr>
          <w:ilvl w:val="0"/>
          <w:numId w:val="69"/>
        </w:numPr>
        <w:rPr>
          <w:lang w:val="es-CL"/>
        </w:rPr>
      </w:pPr>
      <w:r w:rsidRPr="00DB58F4">
        <w:rPr>
          <w:b/>
          <w:bCs/>
          <w:lang w:val="es-CL"/>
        </w:rPr>
        <w:t>Ingeniería de Características:</w:t>
      </w:r>
      <w:r w:rsidRPr="00DB58F4">
        <w:rPr>
          <w:lang w:val="es-CL"/>
        </w:rPr>
        <w:t xml:space="preserve"> Crear nuevas variables calculadas, como "Consumo per cápita", "Eficiencia Energética (kWh/m³)" o "Índice de Morosidad".</w:t>
      </w:r>
    </w:p>
    <w:p w14:paraId="188E473C" w14:textId="77777777" w:rsidR="00AE6967" w:rsidRPr="00DB58F4" w:rsidRDefault="00AE6967" w:rsidP="00AE6967">
      <w:pPr>
        <w:rPr>
          <w:lang w:val="es-CL"/>
        </w:rPr>
      </w:pPr>
    </w:p>
    <w:p w14:paraId="254F7874" w14:textId="77777777" w:rsidR="00AE6967" w:rsidRPr="00DB58F4" w:rsidRDefault="00AE6967" w:rsidP="00AE6967">
      <w:pPr>
        <w:numPr>
          <w:ilvl w:val="0"/>
          <w:numId w:val="70"/>
        </w:numPr>
        <w:rPr>
          <w:lang w:val="es-CL"/>
        </w:rPr>
      </w:pPr>
      <w:r w:rsidRPr="00DB58F4">
        <w:rPr>
          <w:b/>
          <w:bCs/>
          <w:lang w:val="es-CL"/>
        </w:rPr>
        <w:t>Modelado (</w:t>
      </w:r>
      <w:proofErr w:type="spellStart"/>
      <w:r w:rsidRPr="00DB58F4">
        <w:rPr>
          <w:b/>
          <w:bCs/>
          <w:lang w:val="es-CL"/>
        </w:rPr>
        <w:t>Modeling</w:t>
      </w:r>
      <w:proofErr w:type="spellEnd"/>
      <w:r w:rsidRPr="00DB58F4">
        <w:rPr>
          <w:b/>
          <w:bCs/>
          <w:lang w:val="es-CL"/>
        </w:rPr>
        <w:t xml:space="preserve"> - Construcción del </w:t>
      </w:r>
      <w:proofErr w:type="spellStart"/>
      <w:r w:rsidRPr="00DB58F4">
        <w:rPr>
          <w:b/>
          <w:bCs/>
          <w:lang w:val="es-CL"/>
        </w:rPr>
        <w:t>Dashboard</w:t>
      </w:r>
      <w:proofErr w:type="spellEnd"/>
      <w:r w:rsidRPr="00DB58F4">
        <w:rPr>
          <w:b/>
          <w:bCs/>
          <w:lang w:val="es-CL"/>
        </w:rPr>
        <w:t>):</w:t>
      </w:r>
    </w:p>
    <w:p w14:paraId="74CCC1B2" w14:textId="77777777" w:rsidR="00AE6967" w:rsidRPr="00DB58F4" w:rsidRDefault="00AE6967" w:rsidP="00AE6967">
      <w:pPr>
        <w:numPr>
          <w:ilvl w:val="0"/>
          <w:numId w:val="71"/>
        </w:numPr>
        <w:rPr>
          <w:lang w:val="es-CL"/>
        </w:rPr>
      </w:pPr>
      <w:r w:rsidRPr="00DB58F4">
        <w:rPr>
          <w:i/>
          <w:iCs/>
          <w:lang w:val="es-CL"/>
        </w:rPr>
        <w:t>Objetivo:</w:t>
      </w:r>
      <w:r w:rsidRPr="00DB58F4">
        <w:rPr>
          <w:lang w:val="es-CL"/>
        </w:rPr>
        <w:t xml:space="preserve"> Crear las visualizaciones y la lógica de negocio.</w:t>
      </w:r>
    </w:p>
    <w:p w14:paraId="6E2FB569" w14:textId="77777777" w:rsidR="00AE6967" w:rsidRPr="00DB58F4" w:rsidRDefault="00AE6967" w:rsidP="00AE6967">
      <w:pPr>
        <w:numPr>
          <w:ilvl w:val="0"/>
          <w:numId w:val="72"/>
        </w:numPr>
        <w:rPr>
          <w:lang w:val="es-CL"/>
        </w:rPr>
      </w:pPr>
      <w:r w:rsidRPr="00DB58F4">
        <w:rPr>
          <w:i/>
          <w:iCs/>
          <w:lang w:val="es-CL"/>
        </w:rPr>
        <w:t>Tareas:</w:t>
      </w:r>
      <w:r w:rsidRPr="00DB58F4">
        <w:rPr>
          <w:lang w:val="es-CL"/>
        </w:rPr>
        <w:t xml:space="preserve"> Selección de la herramienta BI (se priorizará Power BI o</w:t>
      </w:r>
      <w:r>
        <w:rPr>
          <w:lang w:val="es-CL"/>
        </w:rPr>
        <w:t>, en su defecto,</w:t>
      </w:r>
      <w:r w:rsidRPr="00DB58F4">
        <w:rPr>
          <w:lang w:val="es-CL"/>
        </w:rPr>
        <w:t xml:space="preserve"> una solución Open </w:t>
      </w:r>
      <w:proofErr w:type="spellStart"/>
      <w:r w:rsidRPr="00DB58F4">
        <w:rPr>
          <w:lang w:val="es-CL"/>
        </w:rPr>
        <w:t>Source</w:t>
      </w:r>
      <w:proofErr w:type="spellEnd"/>
      <w:r w:rsidRPr="00DB58F4">
        <w:rPr>
          <w:lang w:val="es-CL"/>
        </w:rPr>
        <w:t xml:space="preserve"> como </w:t>
      </w:r>
      <w:proofErr w:type="spellStart"/>
      <w:r w:rsidRPr="00DB58F4">
        <w:rPr>
          <w:lang w:val="es-CL"/>
        </w:rPr>
        <w:t>Grafana</w:t>
      </w:r>
      <w:proofErr w:type="spellEnd"/>
      <w:r w:rsidRPr="00DB58F4">
        <w:rPr>
          <w:lang w:val="es-CL"/>
        </w:rPr>
        <w:t>/</w:t>
      </w:r>
      <w:proofErr w:type="spellStart"/>
      <w:r w:rsidRPr="00DB58F4">
        <w:rPr>
          <w:lang w:val="es-CL"/>
        </w:rPr>
        <w:t>Superset</w:t>
      </w:r>
      <w:proofErr w:type="spellEnd"/>
      <w:r w:rsidRPr="00DB58F4">
        <w:rPr>
          <w:lang w:val="es-CL"/>
        </w:rPr>
        <w:t xml:space="preserve"> por costos). Diseño de la arquitectura de información y Mockups (prototipos visuales). Desarrollo de las vistas:</w:t>
      </w:r>
    </w:p>
    <w:p w14:paraId="374F5EC7" w14:textId="77777777" w:rsidR="00AE6967" w:rsidRPr="00DB58F4" w:rsidRDefault="00AE6967" w:rsidP="00AE6967">
      <w:pPr>
        <w:numPr>
          <w:ilvl w:val="0"/>
          <w:numId w:val="73"/>
        </w:numPr>
        <w:rPr>
          <w:lang w:val="es-CL"/>
        </w:rPr>
      </w:pPr>
      <w:r w:rsidRPr="00DB58F4">
        <w:rPr>
          <w:i/>
          <w:iCs/>
          <w:lang w:val="es-CL"/>
        </w:rPr>
        <w:t>Panel Ejecutivo:</w:t>
      </w:r>
      <w:r w:rsidRPr="00DB58F4">
        <w:rPr>
          <w:lang w:val="es-CL"/>
        </w:rPr>
        <w:t xml:space="preserve"> Estado financiero, caja, deuda total.</w:t>
      </w:r>
    </w:p>
    <w:p w14:paraId="7AF3C5D7" w14:textId="77777777" w:rsidR="00AE6967" w:rsidRPr="00DB58F4" w:rsidRDefault="00AE6967" w:rsidP="00AE6967">
      <w:pPr>
        <w:numPr>
          <w:ilvl w:val="0"/>
          <w:numId w:val="74"/>
        </w:numPr>
        <w:rPr>
          <w:lang w:val="es-CL"/>
        </w:rPr>
      </w:pPr>
      <w:r w:rsidRPr="00DB58F4">
        <w:rPr>
          <w:i/>
          <w:iCs/>
          <w:lang w:val="es-CL"/>
        </w:rPr>
        <w:t>Panel Operativo:</w:t>
      </w:r>
      <w:r w:rsidRPr="00DB58F4">
        <w:rPr>
          <w:lang w:val="es-CL"/>
        </w:rPr>
        <w:t xml:space="preserve"> Producción de agua, calidad (As/B), alertas de consumo.</w:t>
      </w:r>
    </w:p>
    <w:p w14:paraId="74F9C93B" w14:textId="77777777" w:rsidR="00AE6967" w:rsidRDefault="00AE6967" w:rsidP="00AE6967">
      <w:pPr>
        <w:numPr>
          <w:ilvl w:val="0"/>
          <w:numId w:val="75"/>
        </w:numPr>
        <w:rPr>
          <w:lang w:val="es-CL"/>
        </w:rPr>
      </w:pPr>
      <w:r w:rsidRPr="00DB58F4">
        <w:rPr>
          <w:i/>
          <w:iCs/>
          <w:lang w:val="es-CL"/>
        </w:rPr>
        <w:t>Panel Regulatorio:</w:t>
      </w:r>
      <w:r w:rsidRPr="00DB58F4">
        <w:rPr>
          <w:lang w:val="es-CL"/>
        </w:rPr>
        <w:t xml:space="preserve"> Generación automática de tablas en formato SISS.</w:t>
      </w:r>
    </w:p>
    <w:p w14:paraId="2DA9CDA7" w14:textId="77777777" w:rsidR="00AE6967" w:rsidRPr="00DB58F4" w:rsidRDefault="00AE6967" w:rsidP="00AE6967">
      <w:pPr>
        <w:jc w:val="left"/>
        <w:rPr>
          <w:lang w:val="es-CL"/>
        </w:rPr>
      </w:pPr>
    </w:p>
    <w:p w14:paraId="664344D3" w14:textId="77777777" w:rsidR="00AE6967" w:rsidRPr="00DB58F4" w:rsidRDefault="00AE6967" w:rsidP="00AE6967">
      <w:pPr>
        <w:numPr>
          <w:ilvl w:val="0"/>
          <w:numId w:val="76"/>
        </w:numPr>
        <w:rPr>
          <w:lang w:val="es-CL"/>
        </w:rPr>
      </w:pPr>
      <w:r w:rsidRPr="00DB58F4">
        <w:rPr>
          <w:b/>
          <w:bCs/>
          <w:lang w:val="es-CL"/>
        </w:rPr>
        <w:t>Evaluación (</w:t>
      </w:r>
      <w:proofErr w:type="spellStart"/>
      <w:r w:rsidRPr="00DB58F4">
        <w:rPr>
          <w:b/>
          <w:bCs/>
          <w:lang w:val="es-CL"/>
        </w:rPr>
        <w:t>Evaluation</w:t>
      </w:r>
      <w:proofErr w:type="spellEnd"/>
      <w:r w:rsidRPr="00DB58F4">
        <w:rPr>
          <w:b/>
          <w:bCs/>
          <w:lang w:val="es-CL"/>
        </w:rPr>
        <w:t>):</w:t>
      </w:r>
    </w:p>
    <w:p w14:paraId="3DB44598" w14:textId="77777777" w:rsidR="00AE6967" w:rsidRPr="00DB58F4" w:rsidRDefault="00AE6967" w:rsidP="00AE6967">
      <w:pPr>
        <w:numPr>
          <w:ilvl w:val="0"/>
          <w:numId w:val="77"/>
        </w:numPr>
        <w:rPr>
          <w:lang w:val="es-CL"/>
        </w:rPr>
      </w:pPr>
      <w:r w:rsidRPr="00DB58F4">
        <w:rPr>
          <w:i/>
          <w:iCs/>
          <w:lang w:val="es-CL"/>
        </w:rPr>
        <w:t>Objetivo:</w:t>
      </w:r>
      <w:r w:rsidRPr="00DB58F4">
        <w:rPr>
          <w:lang w:val="es-CL"/>
        </w:rPr>
        <w:t xml:space="preserve"> Verificar que el modelo cumple los objetivos de negocio antes del despliegue real.</w:t>
      </w:r>
    </w:p>
    <w:p w14:paraId="47DEA41F" w14:textId="77777777" w:rsidR="00AE6967" w:rsidRDefault="00AE6967" w:rsidP="00AE6967">
      <w:pPr>
        <w:numPr>
          <w:ilvl w:val="0"/>
          <w:numId w:val="78"/>
        </w:numPr>
        <w:rPr>
          <w:lang w:val="es-CL"/>
        </w:rPr>
      </w:pPr>
      <w:r w:rsidRPr="00DB58F4">
        <w:rPr>
          <w:i/>
          <w:iCs/>
          <w:lang w:val="es-CL"/>
        </w:rPr>
        <w:t>Tareas:</w:t>
      </w:r>
      <w:r w:rsidRPr="00DB58F4">
        <w:rPr>
          <w:lang w:val="es-CL"/>
        </w:rPr>
        <w:t xml:space="preserve"> Piloto controlado con la administradora ("Marcha Blanca"). Comparación de los reportes generados por el </w:t>
      </w:r>
      <w:proofErr w:type="spellStart"/>
      <w:r w:rsidRPr="00DB58F4">
        <w:rPr>
          <w:lang w:val="es-CL"/>
        </w:rPr>
        <w:t>dashboard</w:t>
      </w:r>
      <w:proofErr w:type="spellEnd"/>
      <w:r w:rsidRPr="00DB58F4">
        <w:rPr>
          <w:lang w:val="es-CL"/>
        </w:rPr>
        <w:t xml:space="preserve"> vs. los reportes manuales antiguos para verificar exactitud matemática. Evaluación de usabilidad (</w:t>
      </w:r>
      <w:r w:rsidRPr="00B06F9C">
        <w:rPr>
          <w:i/>
          <w:iCs/>
          <w:lang w:val="es-CL"/>
        </w:rPr>
        <w:t xml:space="preserve">User </w:t>
      </w:r>
      <w:proofErr w:type="spellStart"/>
      <w:r w:rsidRPr="00B06F9C">
        <w:rPr>
          <w:i/>
          <w:iCs/>
          <w:lang w:val="es-CL"/>
        </w:rPr>
        <w:t>Acceptance</w:t>
      </w:r>
      <w:proofErr w:type="spellEnd"/>
      <w:r w:rsidRPr="00B06F9C">
        <w:rPr>
          <w:i/>
          <w:iCs/>
          <w:lang w:val="es-CL"/>
        </w:rPr>
        <w:t xml:space="preserve"> </w:t>
      </w:r>
      <w:proofErr w:type="spellStart"/>
      <w:r w:rsidRPr="00B06F9C">
        <w:rPr>
          <w:i/>
          <w:iCs/>
          <w:lang w:val="es-CL"/>
        </w:rPr>
        <w:t>Testing</w:t>
      </w:r>
      <w:proofErr w:type="spellEnd"/>
      <w:r w:rsidRPr="00DB58F4">
        <w:rPr>
          <w:lang w:val="es-CL"/>
        </w:rPr>
        <w:t>).</w:t>
      </w:r>
    </w:p>
    <w:p w14:paraId="434B132D" w14:textId="77777777" w:rsidR="00AE6967" w:rsidRPr="00DB58F4" w:rsidRDefault="00AE6967" w:rsidP="00AE6967">
      <w:pPr>
        <w:rPr>
          <w:lang w:val="es-CL"/>
        </w:rPr>
      </w:pPr>
    </w:p>
    <w:p w14:paraId="322B7DFD" w14:textId="77777777" w:rsidR="00AE6967" w:rsidRPr="00DB58F4" w:rsidRDefault="00AE6967" w:rsidP="00AE6967">
      <w:pPr>
        <w:numPr>
          <w:ilvl w:val="0"/>
          <w:numId w:val="79"/>
        </w:numPr>
        <w:rPr>
          <w:lang w:val="es-CL"/>
        </w:rPr>
      </w:pPr>
      <w:r w:rsidRPr="00DB58F4">
        <w:rPr>
          <w:b/>
          <w:bCs/>
          <w:lang w:val="es-CL"/>
        </w:rPr>
        <w:t>Despliegue (</w:t>
      </w:r>
      <w:proofErr w:type="spellStart"/>
      <w:r w:rsidRPr="00DB58F4">
        <w:rPr>
          <w:b/>
          <w:bCs/>
          <w:lang w:val="es-CL"/>
        </w:rPr>
        <w:t>Deployment</w:t>
      </w:r>
      <w:proofErr w:type="spellEnd"/>
      <w:r w:rsidRPr="00DB58F4">
        <w:rPr>
          <w:b/>
          <w:bCs/>
          <w:lang w:val="es-CL"/>
        </w:rPr>
        <w:t>):</w:t>
      </w:r>
    </w:p>
    <w:p w14:paraId="498D282E" w14:textId="77777777" w:rsidR="00AE6967" w:rsidRPr="00DB58F4" w:rsidRDefault="00AE6967" w:rsidP="00AE6967">
      <w:pPr>
        <w:numPr>
          <w:ilvl w:val="0"/>
          <w:numId w:val="80"/>
        </w:numPr>
        <w:rPr>
          <w:lang w:val="es-CL"/>
        </w:rPr>
      </w:pPr>
      <w:r w:rsidRPr="00DB58F4">
        <w:rPr>
          <w:i/>
          <w:iCs/>
          <w:lang w:val="es-CL"/>
        </w:rPr>
        <w:t>Objetivo:</w:t>
      </w:r>
      <w:r w:rsidRPr="00DB58F4">
        <w:rPr>
          <w:lang w:val="es-CL"/>
        </w:rPr>
        <w:t xml:space="preserve"> Poner el sistema en producción y asegurar su uso continuo.</w:t>
      </w:r>
    </w:p>
    <w:p w14:paraId="474B3B50" w14:textId="77777777" w:rsidR="00AE6967" w:rsidRDefault="00AE6967" w:rsidP="00AE6967">
      <w:pPr>
        <w:numPr>
          <w:ilvl w:val="0"/>
          <w:numId w:val="81"/>
        </w:numPr>
        <w:rPr>
          <w:lang w:val="es-CL"/>
        </w:rPr>
      </w:pPr>
      <w:r w:rsidRPr="00DB58F4">
        <w:rPr>
          <w:i/>
          <w:iCs/>
          <w:lang w:val="es-CL"/>
        </w:rPr>
        <w:t>Tareas:</w:t>
      </w:r>
      <w:r w:rsidRPr="00DB58F4">
        <w:rPr>
          <w:lang w:val="es-CL"/>
        </w:rPr>
        <w:t xml:space="preserve"> Instalación del software en el computador del SSR. Capacitación intensiva al personal ("Alfabetización de datos"). Entrega de manuales de usuario y establecimiento de un plan de mantenimiento y respaldo de datos.</w:t>
      </w:r>
    </w:p>
    <w:p w14:paraId="2C2F344B" w14:textId="77777777" w:rsidR="00AE6967" w:rsidRDefault="00AE6967" w:rsidP="00AE6967">
      <w:pPr>
        <w:rPr>
          <w:lang w:val="es-CL"/>
        </w:rPr>
        <w:sectPr w:rsidR="00AE6967" w:rsidSect="00AE6967">
          <w:pgSz w:w="12240" w:h="15840" w:code="119"/>
          <w:pgMar w:top="709" w:right="758" w:bottom="426" w:left="851" w:header="284" w:footer="240" w:gutter="0"/>
          <w:cols w:space="708"/>
          <w:titlePg/>
          <w:docGrid w:linePitch="360"/>
        </w:sectPr>
      </w:pPr>
    </w:p>
    <w:p w14:paraId="29F5FEFC" w14:textId="77777777" w:rsidR="00AE6967" w:rsidRDefault="00AE6967" w:rsidP="007B4AB8">
      <w:pPr>
        <w:pStyle w:val="Ttulo1"/>
      </w:pPr>
      <w:r w:rsidRPr="009D36C1">
        <w:lastRenderedPageBreak/>
        <w:t>Definición de las especificaciones.</w:t>
      </w:r>
    </w:p>
    <w:p w14:paraId="4F7115AA" w14:textId="77777777" w:rsidR="00813A1B" w:rsidRDefault="00813A1B" w:rsidP="00813A1B"/>
    <w:p w14:paraId="6274BB2D" w14:textId="724FF0F3" w:rsidR="00813A1B" w:rsidRDefault="00813A1B" w:rsidP="00813A1B">
      <w:r>
        <w:t xml:space="preserve">La organización recoge </w:t>
      </w:r>
      <w:r w:rsidR="00CE35DF">
        <w:t xml:space="preserve">o construye </w:t>
      </w:r>
      <w:r>
        <w:t>la siguiente información</w:t>
      </w:r>
      <w:r w:rsidR="00CE35DF">
        <w:t>:</w:t>
      </w:r>
    </w:p>
    <w:p w14:paraId="2ED1ED16" w14:textId="77777777" w:rsidR="00813A1B" w:rsidRPr="00813A1B" w:rsidRDefault="00813A1B" w:rsidP="00813A1B"/>
    <w:p w14:paraId="5D43C5F0" w14:textId="77777777" w:rsidR="00AE6967" w:rsidRPr="009D36C1" w:rsidRDefault="00AE6967" w:rsidP="00AE6967">
      <w:pPr>
        <w:rPr>
          <w:lang w:val="es-CL"/>
        </w:rPr>
      </w:pPr>
      <w:r>
        <w:rPr>
          <w:lang w:val="es-CL"/>
        </w:rPr>
        <w:t>Obtenidos desde sensores o registros directos</w:t>
      </w:r>
    </w:p>
    <w:tbl>
      <w:tblPr>
        <w:tblStyle w:val="Tablaconcuadrcula"/>
        <w:tblW w:w="14867" w:type="dxa"/>
        <w:tblInd w:w="-431" w:type="dxa"/>
        <w:tblLook w:val="04A0" w:firstRow="1" w:lastRow="0" w:firstColumn="1" w:lastColumn="0" w:noHBand="0" w:noVBand="1"/>
      </w:tblPr>
      <w:tblGrid>
        <w:gridCol w:w="1446"/>
        <w:gridCol w:w="2343"/>
        <w:gridCol w:w="2994"/>
        <w:gridCol w:w="1734"/>
        <w:gridCol w:w="2245"/>
        <w:gridCol w:w="2054"/>
        <w:gridCol w:w="2051"/>
      </w:tblGrid>
      <w:tr w:rsidR="00AE6967" w14:paraId="08075E83" w14:textId="77777777" w:rsidTr="005E1894">
        <w:trPr>
          <w:trHeight w:val="514"/>
        </w:trPr>
        <w:tc>
          <w:tcPr>
            <w:tcW w:w="1446" w:type="dxa"/>
            <w:vAlign w:val="center"/>
          </w:tcPr>
          <w:p w14:paraId="0C0D7177" w14:textId="77777777" w:rsidR="00AE6967" w:rsidRPr="002C247B" w:rsidRDefault="00AE6967" w:rsidP="005E1894">
            <w:pPr>
              <w:jc w:val="center"/>
              <w:rPr>
                <w:b/>
                <w:bCs/>
                <w:lang w:val="es-CL"/>
              </w:rPr>
            </w:pPr>
            <w:r w:rsidRPr="002C247B">
              <w:rPr>
                <w:b/>
                <w:bCs/>
                <w:lang w:val="es-CL"/>
              </w:rPr>
              <w:t>DATO</w:t>
            </w:r>
          </w:p>
        </w:tc>
        <w:tc>
          <w:tcPr>
            <w:tcW w:w="2343" w:type="dxa"/>
            <w:vAlign w:val="center"/>
          </w:tcPr>
          <w:p w14:paraId="7AC69D92" w14:textId="77777777" w:rsidR="00AE6967" w:rsidRPr="002C247B" w:rsidRDefault="00AE6967" w:rsidP="005E1894">
            <w:pPr>
              <w:jc w:val="center"/>
              <w:rPr>
                <w:b/>
                <w:bCs/>
                <w:lang w:val="es-CL"/>
              </w:rPr>
            </w:pPr>
            <w:r w:rsidRPr="002C247B">
              <w:rPr>
                <w:b/>
                <w:bCs/>
                <w:lang w:val="es-CL"/>
              </w:rPr>
              <w:t>LUGAR DE TOMA DE DATO</w:t>
            </w:r>
          </w:p>
        </w:tc>
        <w:tc>
          <w:tcPr>
            <w:tcW w:w="2994" w:type="dxa"/>
            <w:vAlign w:val="center"/>
          </w:tcPr>
          <w:p w14:paraId="3097E4D9" w14:textId="77777777" w:rsidR="00AE6967" w:rsidRPr="002C247B" w:rsidRDefault="00AE6967" w:rsidP="005E1894">
            <w:pPr>
              <w:jc w:val="center"/>
              <w:rPr>
                <w:b/>
                <w:bCs/>
                <w:lang w:val="es-CL"/>
              </w:rPr>
            </w:pPr>
            <w:r w:rsidRPr="002C247B">
              <w:rPr>
                <w:b/>
                <w:bCs/>
                <w:lang w:val="es-CL"/>
              </w:rPr>
              <w:t>DISPOSITIVO-MÉTODO DE REGISTRO</w:t>
            </w:r>
          </w:p>
        </w:tc>
        <w:tc>
          <w:tcPr>
            <w:tcW w:w="1734" w:type="dxa"/>
            <w:vAlign w:val="center"/>
          </w:tcPr>
          <w:p w14:paraId="4E332795" w14:textId="77777777" w:rsidR="00AE6967" w:rsidRPr="002C247B" w:rsidRDefault="00AE6967" w:rsidP="005E1894">
            <w:pPr>
              <w:jc w:val="center"/>
              <w:rPr>
                <w:b/>
                <w:bCs/>
                <w:lang w:val="es-CL"/>
              </w:rPr>
            </w:pPr>
            <w:r w:rsidRPr="002C247B">
              <w:rPr>
                <w:b/>
                <w:bCs/>
                <w:lang w:val="es-CL"/>
              </w:rPr>
              <w:t>DUEÑO \ RESPONSABLE</w:t>
            </w:r>
          </w:p>
        </w:tc>
        <w:tc>
          <w:tcPr>
            <w:tcW w:w="2245" w:type="dxa"/>
            <w:vAlign w:val="center"/>
          </w:tcPr>
          <w:p w14:paraId="1B82554D" w14:textId="77777777" w:rsidR="00AE6967" w:rsidRPr="002C247B" w:rsidRDefault="00AE6967" w:rsidP="005E1894">
            <w:pPr>
              <w:jc w:val="center"/>
              <w:rPr>
                <w:b/>
                <w:bCs/>
                <w:lang w:val="es-CL"/>
              </w:rPr>
            </w:pPr>
            <w:r w:rsidRPr="002C247B">
              <w:rPr>
                <w:b/>
                <w:bCs/>
                <w:lang w:val="es-CL"/>
              </w:rPr>
              <w:t>FRECUENCIA DE ACTUALIZACIÓN</w:t>
            </w:r>
          </w:p>
        </w:tc>
        <w:tc>
          <w:tcPr>
            <w:tcW w:w="2054" w:type="dxa"/>
            <w:vAlign w:val="center"/>
          </w:tcPr>
          <w:p w14:paraId="720F1A1A" w14:textId="77777777" w:rsidR="00AE6967" w:rsidRPr="002C247B" w:rsidRDefault="00AE6967" w:rsidP="005E1894">
            <w:pPr>
              <w:jc w:val="center"/>
              <w:rPr>
                <w:b/>
                <w:bCs/>
                <w:lang w:val="es-CL"/>
              </w:rPr>
            </w:pPr>
            <w:r w:rsidRPr="002C247B">
              <w:rPr>
                <w:b/>
                <w:bCs/>
                <w:lang w:val="es-CL"/>
              </w:rPr>
              <w:t>OTROS CON ACCESO</w:t>
            </w:r>
          </w:p>
        </w:tc>
        <w:tc>
          <w:tcPr>
            <w:tcW w:w="2051" w:type="dxa"/>
            <w:vAlign w:val="center"/>
          </w:tcPr>
          <w:p w14:paraId="48693AF3" w14:textId="77777777" w:rsidR="00AE6967" w:rsidRPr="002C247B" w:rsidRDefault="00AE6967" w:rsidP="005E1894">
            <w:pPr>
              <w:jc w:val="center"/>
              <w:rPr>
                <w:b/>
                <w:bCs/>
                <w:lang w:val="es-CL"/>
              </w:rPr>
            </w:pPr>
            <w:r w:rsidRPr="002C247B">
              <w:rPr>
                <w:b/>
                <w:bCs/>
                <w:lang w:val="es-CL"/>
              </w:rPr>
              <w:t>ES INSUMO DE:</w:t>
            </w:r>
          </w:p>
        </w:tc>
      </w:tr>
      <w:tr w:rsidR="00AE6967" w14:paraId="6663DDA6" w14:textId="77777777" w:rsidTr="005E1894">
        <w:trPr>
          <w:trHeight w:val="522"/>
        </w:trPr>
        <w:tc>
          <w:tcPr>
            <w:tcW w:w="1446" w:type="dxa"/>
          </w:tcPr>
          <w:p w14:paraId="1DC18017" w14:textId="77777777" w:rsidR="00AE6967" w:rsidRDefault="00AE6967" w:rsidP="005E1894">
            <w:pPr>
              <w:rPr>
                <w:lang w:val="es-CL"/>
              </w:rPr>
            </w:pPr>
            <w:r>
              <w:rPr>
                <w:lang w:val="es-CL"/>
              </w:rPr>
              <w:t>Lectura consumo</w:t>
            </w:r>
          </w:p>
        </w:tc>
        <w:tc>
          <w:tcPr>
            <w:tcW w:w="2343" w:type="dxa"/>
          </w:tcPr>
          <w:p w14:paraId="235BA42F" w14:textId="77777777" w:rsidR="00AE6967" w:rsidRDefault="00AE6967" w:rsidP="005E1894">
            <w:pPr>
              <w:rPr>
                <w:lang w:val="es-CL"/>
              </w:rPr>
            </w:pPr>
            <w:r>
              <w:rPr>
                <w:lang w:val="es-CL"/>
              </w:rPr>
              <w:t>Arranque</w:t>
            </w:r>
          </w:p>
        </w:tc>
        <w:tc>
          <w:tcPr>
            <w:tcW w:w="2994" w:type="dxa"/>
          </w:tcPr>
          <w:p w14:paraId="0DB670E6" w14:textId="77777777" w:rsidR="00AE6967" w:rsidRDefault="00AE6967" w:rsidP="005E1894">
            <w:pPr>
              <w:rPr>
                <w:lang w:val="es-CL"/>
              </w:rPr>
            </w:pPr>
            <w:r>
              <w:rPr>
                <w:lang w:val="es-CL"/>
              </w:rPr>
              <w:t>Manual (papel y lápiz)</w:t>
            </w:r>
          </w:p>
        </w:tc>
        <w:tc>
          <w:tcPr>
            <w:tcW w:w="1734" w:type="dxa"/>
          </w:tcPr>
          <w:p w14:paraId="2B15E885" w14:textId="77777777" w:rsidR="00AE6967" w:rsidRDefault="00AE6967" w:rsidP="005E1894">
            <w:pPr>
              <w:rPr>
                <w:lang w:val="es-CL"/>
              </w:rPr>
            </w:pPr>
            <w:r>
              <w:rPr>
                <w:lang w:val="es-CL"/>
              </w:rPr>
              <w:t>Operador</w:t>
            </w:r>
          </w:p>
        </w:tc>
        <w:tc>
          <w:tcPr>
            <w:tcW w:w="2245" w:type="dxa"/>
          </w:tcPr>
          <w:p w14:paraId="0285FC4E" w14:textId="77777777" w:rsidR="00AE6967" w:rsidRDefault="00AE6967" w:rsidP="005E1894">
            <w:pPr>
              <w:rPr>
                <w:lang w:val="es-CL"/>
              </w:rPr>
            </w:pPr>
            <w:r>
              <w:rPr>
                <w:lang w:val="es-CL"/>
              </w:rPr>
              <w:t>Cada 30 días</w:t>
            </w:r>
          </w:p>
        </w:tc>
        <w:tc>
          <w:tcPr>
            <w:tcW w:w="2054" w:type="dxa"/>
          </w:tcPr>
          <w:p w14:paraId="692CE279" w14:textId="77777777" w:rsidR="00AE6967" w:rsidRDefault="00AE6967" w:rsidP="005E1894">
            <w:pPr>
              <w:rPr>
                <w:lang w:val="es-CL"/>
              </w:rPr>
            </w:pPr>
            <w:r>
              <w:rPr>
                <w:lang w:val="es-CL"/>
              </w:rPr>
              <w:t>Administradora y Cajera</w:t>
            </w:r>
          </w:p>
        </w:tc>
        <w:tc>
          <w:tcPr>
            <w:tcW w:w="2051" w:type="dxa"/>
          </w:tcPr>
          <w:p w14:paraId="79F92741" w14:textId="77777777" w:rsidR="00AE6967" w:rsidRDefault="00AE6967" w:rsidP="005E1894">
            <w:pPr>
              <w:rPr>
                <w:lang w:val="es-CL"/>
              </w:rPr>
            </w:pPr>
            <w:r>
              <w:rPr>
                <w:lang w:val="es-CL"/>
              </w:rPr>
              <w:t>Aviso de cobranza</w:t>
            </w:r>
          </w:p>
        </w:tc>
      </w:tr>
      <w:tr w:rsidR="00AE6967" w14:paraId="470721D6" w14:textId="77777777" w:rsidTr="005E1894">
        <w:trPr>
          <w:trHeight w:val="779"/>
        </w:trPr>
        <w:tc>
          <w:tcPr>
            <w:tcW w:w="1446" w:type="dxa"/>
          </w:tcPr>
          <w:p w14:paraId="203B1F05" w14:textId="77777777" w:rsidR="00AE6967" w:rsidRDefault="00AE6967" w:rsidP="005E1894">
            <w:pPr>
              <w:rPr>
                <w:lang w:val="es-CL"/>
              </w:rPr>
            </w:pPr>
            <w:r>
              <w:rPr>
                <w:lang w:val="es-CL"/>
              </w:rPr>
              <w:t>Lectura de cloro</w:t>
            </w:r>
          </w:p>
        </w:tc>
        <w:tc>
          <w:tcPr>
            <w:tcW w:w="2343" w:type="dxa"/>
          </w:tcPr>
          <w:p w14:paraId="1721C402" w14:textId="77777777" w:rsidR="00AE6967" w:rsidRDefault="00AE6967" w:rsidP="005E1894">
            <w:pPr>
              <w:rPr>
                <w:lang w:val="es-CL"/>
              </w:rPr>
            </w:pPr>
            <w:r>
              <w:rPr>
                <w:lang w:val="es-CL"/>
              </w:rPr>
              <w:t>Estanque principal y arranques</w:t>
            </w:r>
          </w:p>
        </w:tc>
        <w:tc>
          <w:tcPr>
            <w:tcW w:w="2994" w:type="dxa"/>
          </w:tcPr>
          <w:p w14:paraId="05693541" w14:textId="77777777" w:rsidR="00AE6967" w:rsidRDefault="00AE6967" w:rsidP="005E1894">
            <w:pPr>
              <w:rPr>
                <w:lang w:val="es-CL"/>
              </w:rPr>
            </w:pPr>
            <w:proofErr w:type="spellStart"/>
            <w:r>
              <w:rPr>
                <w:lang w:val="es-CL"/>
              </w:rPr>
              <w:t>Clorímetro</w:t>
            </w:r>
            <w:proofErr w:type="spellEnd"/>
            <w:r>
              <w:rPr>
                <w:lang w:val="es-CL"/>
              </w:rPr>
              <w:t>. Se vuelca a Papel lápiz</w:t>
            </w:r>
          </w:p>
        </w:tc>
        <w:tc>
          <w:tcPr>
            <w:tcW w:w="1734" w:type="dxa"/>
          </w:tcPr>
          <w:p w14:paraId="302CBEC1" w14:textId="77777777" w:rsidR="00AE6967" w:rsidRPr="00BF0DD0" w:rsidRDefault="00AE6967" w:rsidP="005E1894">
            <w:pPr>
              <w:rPr>
                <w:sz w:val="22"/>
                <w:szCs w:val="20"/>
                <w:lang w:val="es-CL"/>
              </w:rPr>
            </w:pPr>
            <w:r>
              <w:rPr>
                <w:lang w:val="es-CL"/>
              </w:rPr>
              <w:t>Operador</w:t>
            </w:r>
          </w:p>
        </w:tc>
        <w:tc>
          <w:tcPr>
            <w:tcW w:w="2245" w:type="dxa"/>
          </w:tcPr>
          <w:p w14:paraId="3F9EB82C" w14:textId="77777777" w:rsidR="00AE6967" w:rsidRDefault="00AE6967" w:rsidP="005E1894">
            <w:pPr>
              <w:rPr>
                <w:lang w:val="es-CL"/>
              </w:rPr>
            </w:pPr>
            <w:r>
              <w:rPr>
                <w:lang w:val="es-CL"/>
              </w:rPr>
              <w:t>Diaria</w:t>
            </w:r>
          </w:p>
        </w:tc>
        <w:tc>
          <w:tcPr>
            <w:tcW w:w="2054" w:type="dxa"/>
          </w:tcPr>
          <w:p w14:paraId="470C4374" w14:textId="77777777" w:rsidR="00AE6967" w:rsidRDefault="00AE6967" w:rsidP="005E1894">
            <w:pPr>
              <w:rPr>
                <w:lang w:val="es-CL"/>
              </w:rPr>
            </w:pPr>
            <w:r>
              <w:rPr>
                <w:lang w:val="es-CL"/>
              </w:rPr>
              <w:t>Administradora y Cajera</w:t>
            </w:r>
          </w:p>
        </w:tc>
        <w:tc>
          <w:tcPr>
            <w:tcW w:w="2051" w:type="dxa"/>
          </w:tcPr>
          <w:p w14:paraId="3C84A051" w14:textId="77777777" w:rsidR="00AE6967" w:rsidRDefault="00AE6967" w:rsidP="005E1894">
            <w:pPr>
              <w:rPr>
                <w:lang w:val="es-CL"/>
              </w:rPr>
            </w:pPr>
            <w:proofErr w:type="gramStart"/>
            <w:r>
              <w:rPr>
                <w:lang w:val="es-CL"/>
              </w:rPr>
              <w:t>Informe fiscalizadores</w:t>
            </w:r>
            <w:proofErr w:type="gramEnd"/>
            <w:r>
              <w:rPr>
                <w:lang w:val="es-CL"/>
              </w:rPr>
              <w:t xml:space="preserve"> (SISS y DGA)</w:t>
            </w:r>
          </w:p>
        </w:tc>
      </w:tr>
      <w:tr w:rsidR="00AE6967" w14:paraId="61C8D3AB" w14:textId="77777777" w:rsidTr="005E1894">
        <w:trPr>
          <w:trHeight w:val="779"/>
        </w:trPr>
        <w:tc>
          <w:tcPr>
            <w:tcW w:w="1446" w:type="dxa"/>
          </w:tcPr>
          <w:p w14:paraId="77A9E37C" w14:textId="77777777" w:rsidR="00AE6967" w:rsidRDefault="00AE6967" w:rsidP="005E1894">
            <w:pPr>
              <w:rPr>
                <w:lang w:val="es-CL"/>
              </w:rPr>
            </w:pPr>
            <w:r>
              <w:rPr>
                <w:lang w:val="es-CL"/>
              </w:rPr>
              <w:t>Lectura de PH</w:t>
            </w:r>
          </w:p>
        </w:tc>
        <w:tc>
          <w:tcPr>
            <w:tcW w:w="2343" w:type="dxa"/>
          </w:tcPr>
          <w:p w14:paraId="4B88F698" w14:textId="77777777" w:rsidR="00AE6967" w:rsidRDefault="00AE6967" w:rsidP="005E1894">
            <w:pPr>
              <w:rPr>
                <w:lang w:val="es-CL"/>
              </w:rPr>
            </w:pPr>
            <w:r>
              <w:rPr>
                <w:lang w:val="es-CL"/>
              </w:rPr>
              <w:t>Estanque principal y arranques</w:t>
            </w:r>
          </w:p>
        </w:tc>
        <w:tc>
          <w:tcPr>
            <w:tcW w:w="2994" w:type="dxa"/>
          </w:tcPr>
          <w:p w14:paraId="60690A72" w14:textId="77777777" w:rsidR="00AE6967" w:rsidRDefault="00AE6967" w:rsidP="005E1894">
            <w:pPr>
              <w:rPr>
                <w:lang w:val="es-CL"/>
              </w:rPr>
            </w:pPr>
            <w:r>
              <w:rPr>
                <w:lang w:val="es-CL"/>
              </w:rPr>
              <w:t>PH-</w:t>
            </w:r>
            <w:proofErr w:type="spellStart"/>
            <w:r>
              <w:rPr>
                <w:lang w:val="es-CL"/>
              </w:rPr>
              <w:t>ímetro</w:t>
            </w:r>
            <w:proofErr w:type="spellEnd"/>
            <w:r>
              <w:rPr>
                <w:lang w:val="es-CL"/>
              </w:rPr>
              <w:t>. Se vuelca a Papel lápiz</w:t>
            </w:r>
          </w:p>
        </w:tc>
        <w:tc>
          <w:tcPr>
            <w:tcW w:w="1734" w:type="dxa"/>
          </w:tcPr>
          <w:p w14:paraId="38C2A077" w14:textId="77777777" w:rsidR="00AE6967" w:rsidRDefault="00AE6967" w:rsidP="005E1894">
            <w:pPr>
              <w:rPr>
                <w:lang w:val="es-CL"/>
              </w:rPr>
            </w:pPr>
            <w:r>
              <w:rPr>
                <w:lang w:val="es-CL"/>
              </w:rPr>
              <w:t>Operador</w:t>
            </w:r>
          </w:p>
        </w:tc>
        <w:tc>
          <w:tcPr>
            <w:tcW w:w="2245" w:type="dxa"/>
          </w:tcPr>
          <w:p w14:paraId="1D92C209" w14:textId="77777777" w:rsidR="00AE6967" w:rsidRDefault="00AE6967" w:rsidP="005E1894">
            <w:pPr>
              <w:rPr>
                <w:lang w:val="es-CL"/>
              </w:rPr>
            </w:pPr>
            <w:r>
              <w:rPr>
                <w:lang w:val="es-CL"/>
              </w:rPr>
              <w:t>Diaria</w:t>
            </w:r>
          </w:p>
        </w:tc>
        <w:tc>
          <w:tcPr>
            <w:tcW w:w="2054" w:type="dxa"/>
          </w:tcPr>
          <w:p w14:paraId="222A8DB7" w14:textId="77777777" w:rsidR="00AE6967" w:rsidRDefault="00AE6967" w:rsidP="005E1894">
            <w:pPr>
              <w:rPr>
                <w:lang w:val="es-CL"/>
              </w:rPr>
            </w:pPr>
            <w:r>
              <w:rPr>
                <w:lang w:val="es-CL"/>
              </w:rPr>
              <w:t xml:space="preserve">Administradora y </w:t>
            </w:r>
            <w:proofErr w:type="gramStart"/>
            <w:r>
              <w:rPr>
                <w:lang w:val="es-CL"/>
              </w:rPr>
              <w:t>Secretaria</w:t>
            </w:r>
            <w:proofErr w:type="gramEnd"/>
          </w:p>
        </w:tc>
        <w:tc>
          <w:tcPr>
            <w:tcW w:w="2051" w:type="dxa"/>
          </w:tcPr>
          <w:p w14:paraId="558B7308" w14:textId="77777777" w:rsidR="00AE6967" w:rsidRDefault="00AE6967" w:rsidP="005E1894">
            <w:pPr>
              <w:rPr>
                <w:lang w:val="es-CL"/>
              </w:rPr>
            </w:pPr>
            <w:proofErr w:type="gramStart"/>
            <w:r>
              <w:rPr>
                <w:lang w:val="es-CL"/>
              </w:rPr>
              <w:t>Informe fiscalizadores</w:t>
            </w:r>
            <w:proofErr w:type="gramEnd"/>
            <w:r>
              <w:rPr>
                <w:lang w:val="es-CL"/>
              </w:rPr>
              <w:t xml:space="preserve"> (SISS y DGA)</w:t>
            </w:r>
          </w:p>
        </w:tc>
      </w:tr>
      <w:tr w:rsidR="00AE6967" w14:paraId="7451B2A3" w14:textId="77777777" w:rsidTr="005E1894">
        <w:trPr>
          <w:trHeight w:val="779"/>
        </w:trPr>
        <w:tc>
          <w:tcPr>
            <w:tcW w:w="1446" w:type="dxa"/>
          </w:tcPr>
          <w:p w14:paraId="706D382F" w14:textId="77777777" w:rsidR="00AE6967" w:rsidRDefault="00AE6967" w:rsidP="005E1894">
            <w:pPr>
              <w:rPr>
                <w:lang w:val="es-CL"/>
              </w:rPr>
            </w:pPr>
            <w:r>
              <w:rPr>
                <w:lang w:val="es-CL"/>
              </w:rPr>
              <w:t>Registro de Pagos</w:t>
            </w:r>
          </w:p>
        </w:tc>
        <w:tc>
          <w:tcPr>
            <w:tcW w:w="2343" w:type="dxa"/>
          </w:tcPr>
          <w:p w14:paraId="291166F3" w14:textId="77777777" w:rsidR="00AE6967" w:rsidRDefault="00AE6967" w:rsidP="005E1894">
            <w:pPr>
              <w:rPr>
                <w:lang w:val="es-CL"/>
              </w:rPr>
            </w:pPr>
            <w:r>
              <w:rPr>
                <w:lang w:val="es-CL"/>
              </w:rPr>
              <w:t>Oficina Administrativa</w:t>
            </w:r>
          </w:p>
        </w:tc>
        <w:tc>
          <w:tcPr>
            <w:tcW w:w="2994" w:type="dxa"/>
          </w:tcPr>
          <w:p w14:paraId="1BA74621" w14:textId="77777777" w:rsidR="00AE6967" w:rsidRDefault="00AE6967" w:rsidP="005E1894">
            <w:pPr>
              <w:rPr>
                <w:lang w:val="es-CL"/>
              </w:rPr>
            </w:pPr>
            <w:r>
              <w:rPr>
                <w:lang w:val="es-CL"/>
              </w:rPr>
              <w:t>Planilla electrónica en Carpeta Online.</w:t>
            </w:r>
          </w:p>
        </w:tc>
        <w:tc>
          <w:tcPr>
            <w:tcW w:w="1734" w:type="dxa"/>
          </w:tcPr>
          <w:p w14:paraId="7B3A2F42" w14:textId="77777777" w:rsidR="00AE6967" w:rsidRDefault="00AE6967" w:rsidP="005E1894">
            <w:pPr>
              <w:rPr>
                <w:lang w:val="es-CL"/>
              </w:rPr>
            </w:pPr>
            <w:r>
              <w:rPr>
                <w:lang w:val="es-CL"/>
              </w:rPr>
              <w:t>Cajera</w:t>
            </w:r>
          </w:p>
        </w:tc>
        <w:tc>
          <w:tcPr>
            <w:tcW w:w="2245" w:type="dxa"/>
          </w:tcPr>
          <w:p w14:paraId="0233FDED" w14:textId="77777777" w:rsidR="00AE6967" w:rsidRDefault="00AE6967" w:rsidP="005E1894">
            <w:pPr>
              <w:rPr>
                <w:lang w:val="es-CL"/>
              </w:rPr>
            </w:pPr>
            <w:r>
              <w:rPr>
                <w:lang w:val="es-CL"/>
              </w:rPr>
              <w:t>Diario</w:t>
            </w:r>
          </w:p>
        </w:tc>
        <w:tc>
          <w:tcPr>
            <w:tcW w:w="2054" w:type="dxa"/>
          </w:tcPr>
          <w:p w14:paraId="1FA125D2" w14:textId="77777777" w:rsidR="00AE6967" w:rsidRDefault="00AE6967" w:rsidP="005E1894">
            <w:pPr>
              <w:rPr>
                <w:lang w:val="es-CL"/>
              </w:rPr>
            </w:pPr>
            <w:r>
              <w:rPr>
                <w:lang w:val="es-CL"/>
              </w:rPr>
              <w:t xml:space="preserve">Administradora, </w:t>
            </w:r>
            <w:proofErr w:type="gramStart"/>
            <w:r>
              <w:rPr>
                <w:lang w:val="es-CL"/>
              </w:rPr>
              <w:t>Secretaria</w:t>
            </w:r>
            <w:proofErr w:type="gramEnd"/>
            <w:r>
              <w:rPr>
                <w:lang w:val="es-CL"/>
              </w:rPr>
              <w:t xml:space="preserve"> y Usuario</w:t>
            </w:r>
          </w:p>
        </w:tc>
        <w:tc>
          <w:tcPr>
            <w:tcW w:w="2051" w:type="dxa"/>
          </w:tcPr>
          <w:p w14:paraId="0434B007" w14:textId="77777777" w:rsidR="00AE6967" w:rsidRDefault="00AE6967" w:rsidP="005E1894">
            <w:pPr>
              <w:rPr>
                <w:lang w:val="es-CL"/>
              </w:rPr>
            </w:pPr>
            <w:r>
              <w:rPr>
                <w:lang w:val="es-CL"/>
              </w:rPr>
              <w:t>Aviso de cobranza, Reportes de flujo de caja.</w:t>
            </w:r>
          </w:p>
        </w:tc>
      </w:tr>
      <w:tr w:rsidR="00AE6967" w14:paraId="6D7AF4EC" w14:textId="77777777" w:rsidTr="005E1894">
        <w:trPr>
          <w:trHeight w:val="779"/>
        </w:trPr>
        <w:tc>
          <w:tcPr>
            <w:tcW w:w="1446" w:type="dxa"/>
          </w:tcPr>
          <w:p w14:paraId="7D3F1CF5" w14:textId="77777777" w:rsidR="00AE6967" w:rsidRDefault="00AE6967" w:rsidP="005E1894">
            <w:pPr>
              <w:rPr>
                <w:lang w:val="es-CL"/>
              </w:rPr>
            </w:pPr>
            <w:r>
              <w:rPr>
                <w:lang w:val="es-CL"/>
              </w:rPr>
              <w:t>Extracción de Agua desde acuífero</w:t>
            </w:r>
          </w:p>
        </w:tc>
        <w:tc>
          <w:tcPr>
            <w:tcW w:w="2343" w:type="dxa"/>
          </w:tcPr>
          <w:p w14:paraId="7946EC0B" w14:textId="77777777" w:rsidR="00AE6967" w:rsidRDefault="00AE6967" w:rsidP="005E1894">
            <w:pPr>
              <w:rPr>
                <w:lang w:val="es-CL"/>
              </w:rPr>
            </w:pPr>
            <w:r>
              <w:rPr>
                <w:lang w:val="es-CL"/>
              </w:rPr>
              <w:t>Estanque principal</w:t>
            </w:r>
          </w:p>
        </w:tc>
        <w:tc>
          <w:tcPr>
            <w:tcW w:w="2994" w:type="dxa"/>
          </w:tcPr>
          <w:p w14:paraId="30DA6ABE" w14:textId="77777777" w:rsidR="00AE6967" w:rsidRDefault="00AE6967" w:rsidP="005E1894">
            <w:pPr>
              <w:rPr>
                <w:lang w:val="es-CL"/>
              </w:rPr>
            </w:pPr>
            <w:r>
              <w:rPr>
                <w:lang w:val="es-CL"/>
              </w:rPr>
              <w:t>Lectura de flujómetro. Se vuelca en Papel y lápiz</w:t>
            </w:r>
          </w:p>
        </w:tc>
        <w:tc>
          <w:tcPr>
            <w:tcW w:w="1734" w:type="dxa"/>
          </w:tcPr>
          <w:p w14:paraId="463DC188" w14:textId="77777777" w:rsidR="00AE6967" w:rsidRDefault="00AE6967" w:rsidP="005E1894">
            <w:pPr>
              <w:rPr>
                <w:lang w:val="es-CL"/>
              </w:rPr>
            </w:pPr>
            <w:r>
              <w:rPr>
                <w:lang w:val="es-CL"/>
              </w:rPr>
              <w:t>Operador</w:t>
            </w:r>
          </w:p>
        </w:tc>
        <w:tc>
          <w:tcPr>
            <w:tcW w:w="2245" w:type="dxa"/>
          </w:tcPr>
          <w:p w14:paraId="4A365553" w14:textId="77777777" w:rsidR="00AE6967" w:rsidRDefault="00AE6967" w:rsidP="005E1894">
            <w:pPr>
              <w:rPr>
                <w:lang w:val="es-CL"/>
              </w:rPr>
            </w:pPr>
            <w:r>
              <w:rPr>
                <w:lang w:val="es-CL"/>
              </w:rPr>
              <w:t>Diario</w:t>
            </w:r>
          </w:p>
        </w:tc>
        <w:tc>
          <w:tcPr>
            <w:tcW w:w="2054" w:type="dxa"/>
          </w:tcPr>
          <w:p w14:paraId="21741F9B" w14:textId="77777777" w:rsidR="00AE6967" w:rsidRDefault="00AE6967" w:rsidP="005E1894">
            <w:pPr>
              <w:rPr>
                <w:lang w:val="es-CL"/>
              </w:rPr>
            </w:pPr>
            <w:r>
              <w:rPr>
                <w:lang w:val="es-CL"/>
              </w:rPr>
              <w:t xml:space="preserve">Directiva organizacional, Administradora y </w:t>
            </w:r>
            <w:proofErr w:type="gramStart"/>
            <w:r>
              <w:rPr>
                <w:lang w:val="es-CL"/>
              </w:rPr>
              <w:t>Secretaria</w:t>
            </w:r>
            <w:proofErr w:type="gramEnd"/>
          </w:p>
        </w:tc>
        <w:tc>
          <w:tcPr>
            <w:tcW w:w="2051" w:type="dxa"/>
          </w:tcPr>
          <w:p w14:paraId="7EED3799" w14:textId="77777777" w:rsidR="00AE6967" w:rsidRDefault="00AE6967" w:rsidP="005E1894">
            <w:pPr>
              <w:rPr>
                <w:lang w:val="es-CL"/>
              </w:rPr>
            </w:pPr>
            <w:r>
              <w:rPr>
                <w:lang w:val="es-CL"/>
              </w:rPr>
              <w:t>Controles Internos, Informe fiscalizadores (SISS y DGA)</w:t>
            </w:r>
          </w:p>
        </w:tc>
      </w:tr>
    </w:tbl>
    <w:p w14:paraId="6C27DE8D" w14:textId="77777777" w:rsidR="00AE6967" w:rsidRDefault="00AE6967" w:rsidP="00AE6967"/>
    <w:p w14:paraId="5091BBA9" w14:textId="77777777" w:rsidR="00AE6967" w:rsidRDefault="00AE6967" w:rsidP="00AE6967">
      <w:pPr>
        <w:jc w:val="left"/>
      </w:pPr>
      <w:r>
        <w:br w:type="page"/>
      </w:r>
    </w:p>
    <w:p w14:paraId="01D926BA" w14:textId="77777777" w:rsidR="00AE6967" w:rsidRDefault="00AE6967" w:rsidP="00AE6967"/>
    <w:p w14:paraId="02AF695E" w14:textId="77777777" w:rsidR="00AE6967" w:rsidRDefault="00AE6967" w:rsidP="00AE6967">
      <w:r>
        <w:t>Construidos desde registros administrativos</w:t>
      </w:r>
    </w:p>
    <w:tbl>
      <w:tblPr>
        <w:tblStyle w:val="Tablaconcuadrcula"/>
        <w:tblW w:w="14867" w:type="dxa"/>
        <w:tblInd w:w="-431" w:type="dxa"/>
        <w:tblLook w:val="04A0" w:firstRow="1" w:lastRow="0" w:firstColumn="1" w:lastColumn="0" w:noHBand="0" w:noVBand="1"/>
      </w:tblPr>
      <w:tblGrid>
        <w:gridCol w:w="1444"/>
        <w:gridCol w:w="2345"/>
        <w:gridCol w:w="2998"/>
        <w:gridCol w:w="1734"/>
        <w:gridCol w:w="2241"/>
        <w:gridCol w:w="2054"/>
        <w:gridCol w:w="2051"/>
      </w:tblGrid>
      <w:tr w:rsidR="00AE6967" w14:paraId="4E4A9E65" w14:textId="77777777" w:rsidTr="005E1894">
        <w:trPr>
          <w:trHeight w:val="779"/>
        </w:trPr>
        <w:tc>
          <w:tcPr>
            <w:tcW w:w="1444" w:type="dxa"/>
            <w:vAlign w:val="center"/>
          </w:tcPr>
          <w:p w14:paraId="1E69ECAE" w14:textId="77777777" w:rsidR="00AE6967" w:rsidRDefault="00AE6967" w:rsidP="005E1894">
            <w:pPr>
              <w:rPr>
                <w:lang w:val="es-CL"/>
              </w:rPr>
            </w:pPr>
            <w:r w:rsidRPr="002C247B">
              <w:rPr>
                <w:b/>
                <w:bCs/>
                <w:lang w:val="es-CL"/>
              </w:rPr>
              <w:t>DATO</w:t>
            </w:r>
          </w:p>
        </w:tc>
        <w:tc>
          <w:tcPr>
            <w:tcW w:w="2345" w:type="dxa"/>
            <w:vAlign w:val="center"/>
          </w:tcPr>
          <w:p w14:paraId="60A99C28" w14:textId="77777777" w:rsidR="00AE6967" w:rsidRDefault="00AE6967" w:rsidP="005E1894">
            <w:pPr>
              <w:rPr>
                <w:lang w:val="es-CL"/>
              </w:rPr>
            </w:pPr>
            <w:r w:rsidRPr="002C247B">
              <w:rPr>
                <w:b/>
                <w:bCs/>
                <w:lang w:val="es-CL"/>
              </w:rPr>
              <w:t>LUGAR DE TOMA DE DATO</w:t>
            </w:r>
          </w:p>
        </w:tc>
        <w:tc>
          <w:tcPr>
            <w:tcW w:w="2998" w:type="dxa"/>
            <w:vAlign w:val="center"/>
          </w:tcPr>
          <w:p w14:paraId="65D891A1" w14:textId="77777777" w:rsidR="00AE6967" w:rsidRDefault="00AE6967" w:rsidP="005E1894">
            <w:pPr>
              <w:rPr>
                <w:lang w:val="es-CL"/>
              </w:rPr>
            </w:pPr>
            <w:r w:rsidRPr="002C247B">
              <w:rPr>
                <w:b/>
                <w:bCs/>
                <w:lang w:val="es-CL"/>
              </w:rPr>
              <w:t>DISPOSITIVO-MÉTODO DE REGISTRO</w:t>
            </w:r>
          </w:p>
        </w:tc>
        <w:tc>
          <w:tcPr>
            <w:tcW w:w="1734" w:type="dxa"/>
            <w:vAlign w:val="center"/>
          </w:tcPr>
          <w:p w14:paraId="4057CB4B" w14:textId="77777777" w:rsidR="00AE6967" w:rsidRDefault="00AE6967" w:rsidP="005E1894">
            <w:pPr>
              <w:rPr>
                <w:lang w:val="es-CL"/>
              </w:rPr>
            </w:pPr>
            <w:r w:rsidRPr="002C247B">
              <w:rPr>
                <w:b/>
                <w:bCs/>
                <w:lang w:val="es-CL"/>
              </w:rPr>
              <w:t>DUEÑO \ RESPONSABLE</w:t>
            </w:r>
          </w:p>
        </w:tc>
        <w:tc>
          <w:tcPr>
            <w:tcW w:w="2241" w:type="dxa"/>
            <w:vAlign w:val="center"/>
          </w:tcPr>
          <w:p w14:paraId="031ED51D" w14:textId="77777777" w:rsidR="00AE6967" w:rsidRDefault="00AE6967" w:rsidP="005E1894">
            <w:pPr>
              <w:rPr>
                <w:lang w:val="es-CL"/>
              </w:rPr>
            </w:pPr>
            <w:r w:rsidRPr="002C247B">
              <w:rPr>
                <w:b/>
                <w:bCs/>
                <w:lang w:val="es-CL"/>
              </w:rPr>
              <w:t>FRECUENCIA DE ACTUALIZACIÓN</w:t>
            </w:r>
          </w:p>
        </w:tc>
        <w:tc>
          <w:tcPr>
            <w:tcW w:w="2054" w:type="dxa"/>
            <w:vAlign w:val="center"/>
          </w:tcPr>
          <w:p w14:paraId="50E27D58" w14:textId="77777777" w:rsidR="00AE6967" w:rsidRDefault="00AE6967" w:rsidP="005E1894">
            <w:pPr>
              <w:rPr>
                <w:lang w:val="es-CL"/>
              </w:rPr>
            </w:pPr>
            <w:r w:rsidRPr="002C247B">
              <w:rPr>
                <w:b/>
                <w:bCs/>
                <w:lang w:val="es-CL"/>
              </w:rPr>
              <w:t>OTROS CON ACCESO</w:t>
            </w:r>
          </w:p>
        </w:tc>
        <w:tc>
          <w:tcPr>
            <w:tcW w:w="2051" w:type="dxa"/>
            <w:vAlign w:val="center"/>
          </w:tcPr>
          <w:p w14:paraId="1BEF8193" w14:textId="77777777" w:rsidR="00AE6967" w:rsidRDefault="00AE6967" w:rsidP="005E1894">
            <w:pPr>
              <w:rPr>
                <w:lang w:val="es-CL"/>
              </w:rPr>
            </w:pPr>
            <w:r w:rsidRPr="002C247B">
              <w:rPr>
                <w:b/>
                <w:bCs/>
                <w:lang w:val="es-CL"/>
              </w:rPr>
              <w:t>ES INSUMO DE:</w:t>
            </w:r>
          </w:p>
        </w:tc>
      </w:tr>
      <w:tr w:rsidR="00AE6967" w14:paraId="757DD9D1" w14:textId="77777777" w:rsidTr="005E1894">
        <w:trPr>
          <w:trHeight w:val="779"/>
        </w:trPr>
        <w:tc>
          <w:tcPr>
            <w:tcW w:w="1444" w:type="dxa"/>
          </w:tcPr>
          <w:p w14:paraId="1FAB7929" w14:textId="77777777" w:rsidR="00AE6967" w:rsidRDefault="00AE6967" w:rsidP="005E1894">
            <w:pPr>
              <w:rPr>
                <w:lang w:val="es-CL"/>
              </w:rPr>
            </w:pPr>
            <w:r>
              <w:rPr>
                <w:lang w:val="es-CL"/>
              </w:rPr>
              <w:t>Aviso de cortes por no pago</w:t>
            </w:r>
          </w:p>
        </w:tc>
        <w:tc>
          <w:tcPr>
            <w:tcW w:w="2345" w:type="dxa"/>
          </w:tcPr>
          <w:p w14:paraId="1053E606" w14:textId="77777777" w:rsidR="00AE6967" w:rsidRDefault="00AE6967" w:rsidP="005E1894">
            <w:pPr>
              <w:rPr>
                <w:lang w:val="es-CL"/>
              </w:rPr>
            </w:pPr>
            <w:r>
              <w:rPr>
                <w:lang w:val="es-CL"/>
              </w:rPr>
              <w:t>Obtenido desde lecturas (deuda acumulada)</w:t>
            </w:r>
          </w:p>
        </w:tc>
        <w:tc>
          <w:tcPr>
            <w:tcW w:w="2998" w:type="dxa"/>
          </w:tcPr>
          <w:p w14:paraId="7DAC3CA2" w14:textId="77777777" w:rsidR="00AE6967" w:rsidRDefault="00AE6967" w:rsidP="005E1894">
            <w:pPr>
              <w:rPr>
                <w:lang w:val="es-CL"/>
              </w:rPr>
            </w:pPr>
            <w:r>
              <w:rPr>
                <w:lang w:val="es-CL"/>
              </w:rPr>
              <w:t>Planilla electrónica en Carpeta Online.</w:t>
            </w:r>
          </w:p>
        </w:tc>
        <w:tc>
          <w:tcPr>
            <w:tcW w:w="1734" w:type="dxa"/>
          </w:tcPr>
          <w:p w14:paraId="539F057E" w14:textId="77777777" w:rsidR="00AE6967" w:rsidRDefault="00AE6967" w:rsidP="005E1894">
            <w:pPr>
              <w:rPr>
                <w:lang w:val="es-CL"/>
              </w:rPr>
            </w:pPr>
            <w:r>
              <w:rPr>
                <w:lang w:val="es-CL"/>
              </w:rPr>
              <w:t>Administradora</w:t>
            </w:r>
          </w:p>
        </w:tc>
        <w:tc>
          <w:tcPr>
            <w:tcW w:w="2241" w:type="dxa"/>
          </w:tcPr>
          <w:p w14:paraId="16A28952" w14:textId="77777777" w:rsidR="00AE6967" w:rsidRDefault="00AE6967" w:rsidP="005E1894">
            <w:pPr>
              <w:rPr>
                <w:lang w:val="es-CL"/>
              </w:rPr>
            </w:pPr>
            <w:r>
              <w:rPr>
                <w:lang w:val="es-CL"/>
              </w:rPr>
              <w:t>Cada 30 días</w:t>
            </w:r>
          </w:p>
        </w:tc>
        <w:tc>
          <w:tcPr>
            <w:tcW w:w="2054" w:type="dxa"/>
          </w:tcPr>
          <w:p w14:paraId="747ABA65" w14:textId="77777777" w:rsidR="00AE6967" w:rsidRDefault="00AE6967" w:rsidP="005E1894">
            <w:pPr>
              <w:rPr>
                <w:lang w:val="es-CL"/>
              </w:rPr>
            </w:pPr>
            <w:r>
              <w:rPr>
                <w:lang w:val="es-CL"/>
              </w:rPr>
              <w:t xml:space="preserve">Directiva organizacional, Administradora y </w:t>
            </w:r>
            <w:proofErr w:type="gramStart"/>
            <w:r>
              <w:rPr>
                <w:lang w:val="es-CL"/>
              </w:rPr>
              <w:t>Secretaria</w:t>
            </w:r>
            <w:proofErr w:type="gramEnd"/>
          </w:p>
        </w:tc>
        <w:tc>
          <w:tcPr>
            <w:tcW w:w="2051" w:type="dxa"/>
          </w:tcPr>
          <w:p w14:paraId="234DA9F5" w14:textId="77777777" w:rsidR="00AE6967" w:rsidRDefault="00AE6967" w:rsidP="005E1894">
            <w:pPr>
              <w:rPr>
                <w:lang w:val="es-CL"/>
              </w:rPr>
            </w:pPr>
            <w:r>
              <w:rPr>
                <w:lang w:val="es-CL"/>
              </w:rPr>
              <w:t>Operación</w:t>
            </w:r>
          </w:p>
        </w:tc>
      </w:tr>
      <w:tr w:rsidR="00AE6967" w14:paraId="5F563615" w14:textId="77777777" w:rsidTr="005E1894">
        <w:trPr>
          <w:trHeight w:val="779"/>
        </w:trPr>
        <w:tc>
          <w:tcPr>
            <w:tcW w:w="1444" w:type="dxa"/>
          </w:tcPr>
          <w:p w14:paraId="781A2181" w14:textId="77777777" w:rsidR="00AE6967" w:rsidRDefault="00AE6967" w:rsidP="005E1894">
            <w:pPr>
              <w:rPr>
                <w:lang w:val="es-CL"/>
              </w:rPr>
            </w:pPr>
            <w:r>
              <w:rPr>
                <w:lang w:val="es-CL"/>
              </w:rPr>
              <w:t>Estado de Cuentas</w:t>
            </w:r>
          </w:p>
        </w:tc>
        <w:tc>
          <w:tcPr>
            <w:tcW w:w="2345" w:type="dxa"/>
          </w:tcPr>
          <w:p w14:paraId="1D84585D" w14:textId="77777777" w:rsidR="00AE6967" w:rsidRDefault="00AE6967" w:rsidP="005E1894">
            <w:pPr>
              <w:rPr>
                <w:lang w:val="es-CL"/>
              </w:rPr>
            </w:pPr>
            <w:r>
              <w:rPr>
                <w:lang w:val="es-CL"/>
              </w:rPr>
              <w:t>Obtenido desde registro de Pagos</w:t>
            </w:r>
          </w:p>
        </w:tc>
        <w:tc>
          <w:tcPr>
            <w:tcW w:w="2998" w:type="dxa"/>
          </w:tcPr>
          <w:p w14:paraId="793E9D0E" w14:textId="77777777" w:rsidR="00AE6967" w:rsidRDefault="00AE6967" w:rsidP="005E1894">
            <w:pPr>
              <w:rPr>
                <w:lang w:val="es-CL"/>
              </w:rPr>
            </w:pPr>
            <w:r>
              <w:rPr>
                <w:lang w:val="es-CL"/>
              </w:rPr>
              <w:t>Planilla electrónica en Carpeta Online.</w:t>
            </w:r>
          </w:p>
        </w:tc>
        <w:tc>
          <w:tcPr>
            <w:tcW w:w="1734" w:type="dxa"/>
          </w:tcPr>
          <w:p w14:paraId="721C27E8" w14:textId="77777777" w:rsidR="00AE6967" w:rsidRDefault="00AE6967" w:rsidP="005E1894">
            <w:pPr>
              <w:rPr>
                <w:lang w:val="es-CL"/>
              </w:rPr>
            </w:pPr>
            <w:r>
              <w:rPr>
                <w:lang w:val="es-CL"/>
              </w:rPr>
              <w:t>Administradora</w:t>
            </w:r>
          </w:p>
        </w:tc>
        <w:tc>
          <w:tcPr>
            <w:tcW w:w="2241" w:type="dxa"/>
          </w:tcPr>
          <w:p w14:paraId="3D33D901" w14:textId="77777777" w:rsidR="00AE6967" w:rsidRDefault="00AE6967" w:rsidP="005E1894">
            <w:pPr>
              <w:rPr>
                <w:lang w:val="es-CL"/>
              </w:rPr>
            </w:pPr>
            <w:r>
              <w:rPr>
                <w:lang w:val="es-CL"/>
              </w:rPr>
              <w:t>Cada 30 días</w:t>
            </w:r>
          </w:p>
        </w:tc>
        <w:tc>
          <w:tcPr>
            <w:tcW w:w="2054" w:type="dxa"/>
          </w:tcPr>
          <w:p w14:paraId="0918E098" w14:textId="77777777" w:rsidR="00AE6967" w:rsidRDefault="00AE6967" w:rsidP="005E1894">
            <w:pPr>
              <w:rPr>
                <w:lang w:val="es-CL"/>
              </w:rPr>
            </w:pPr>
            <w:r>
              <w:rPr>
                <w:lang w:val="es-CL"/>
              </w:rPr>
              <w:t xml:space="preserve">Socios o Usuario, Administradora y </w:t>
            </w:r>
            <w:proofErr w:type="gramStart"/>
            <w:r>
              <w:rPr>
                <w:lang w:val="es-CL"/>
              </w:rPr>
              <w:t>Secretaria</w:t>
            </w:r>
            <w:proofErr w:type="gramEnd"/>
          </w:p>
        </w:tc>
        <w:tc>
          <w:tcPr>
            <w:tcW w:w="2051" w:type="dxa"/>
          </w:tcPr>
          <w:p w14:paraId="1A6CE9E8" w14:textId="77777777" w:rsidR="00AE6967" w:rsidRDefault="00AE6967" w:rsidP="005E1894">
            <w:pPr>
              <w:rPr>
                <w:lang w:val="es-CL"/>
              </w:rPr>
            </w:pPr>
            <w:r>
              <w:rPr>
                <w:lang w:val="es-CL"/>
              </w:rPr>
              <w:t>Reportes de flujo de caja</w:t>
            </w:r>
          </w:p>
        </w:tc>
      </w:tr>
    </w:tbl>
    <w:p w14:paraId="6BBBB520" w14:textId="77777777" w:rsidR="00AE6967" w:rsidRDefault="00AE6967" w:rsidP="00AE6967">
      <w:pPr>
        <w:rPr>
          <w:lang w:val="es-CL"/>
        </w:rPr>
      </w:pPr>
    </w:p>
    <w:p w14:paraId="1B207D8B" w14:textId="77777777" w:rsidR="00AE6967" w:rsidRDefault="00AE6967" w:rsidP="00AE6967">
      <w:pPr>
        <w:rPr>
          <w:lang w:val="es-CL"/>
        </w:rPr>
      </w:pPr>
    </w:p>
    <w:p w14:paraId="487D0D25" w14:textId="77777777" w:rsidR="00AE6967" w:rsidRDefault="00AE6967" w:rsidP="00AE6967">
      <w:pPr>
        <w:rPr>
          <w:lang w:val="es-CL"/>
        </w:rPr>
      </w:pPr>
    </w:p>
    <w:p w14:paraId="006E2182" w14:textId="414ED9EE" w:rsidR="00AE6967" w:rsidRDefault="00AE6967" w:rsidP="00AE6967">
      <w:pPr>
        <w:rPr>
          <w:lang w:val="es-CL"/>
        </w:rPr>
      </w:pPr>
    </w:p>
    <w:p w14:paraId="1C081C45" w14:textId="77777777" w:rsidR="00AE6967" w:rsidRDefault="00AE6967" w:rsidP="00AE6967">
      <w:pPr>
        <w:rPr>
          <w:lang w:val="es-CL"/>
        </w:rPr>
      </w:pPr>
    </w:p>
    <w:p w14:paraId="7E3144B4" w14:textId="77777777" w:rsidR="00AE6967" w:rsidRDefault="00AE6967" w:rsidP="00AE6967">
      <w:pPr>
        <w:rPr>
          <w:lang w:val="es-CL"/>
        </w:rPr>
      </w:pPr>
    </w:p>
    <w:p w14:paraId="4325973A" w14:textId="77777777" w:rsidR="00AE6967" w:rsidRPr="009D36C1" w:rsidRDefault="00AE6967" w:rsidP="00AE6967">
      <w:pPr>
        <w:rPr>
          <w:lang w:val="es-CL"/>
        </w:rPr>
      </w:pPr>
    </w:p>
    <w:p w14:paraId="1427689C" w14:textId="77777777" w:rsidR="00AE6967" w:rsidRPr="009D36C1" w:rsidRDefault="00AE6967" w:rsidP="00AE6967">
      <w:pPr>
        <w:rPr>
          <w:lang w:val="es-CL"/>
        </w:rPr>
      </w:pPr>
    </w:p>
    <w:p w14:paraId="46E4E8A9" w14:textId="77777777" w:rsidR="00AE6967" w:rsidRDefault="00AE6967" w:rsidP="00AE6967">
      <w:pPr>
        <w:rPr>
          <w:lang w:val="es-CL"/>
        </w:rPr>
        <w:sectPr w:rsidR="00AE6967" w:rsidSect="00AE6967">
          <w:pgSz w:w="15840" w:h="12240" w:orient="landscape" w:code="119"/>
          <w:pgMar w:top="851" w:right="709" w:bottom="758" w:left="851" w:header="284" w:footer="240" w:gutter="0"/>
          <w:cols w:space="708"/>
          <w:titlePg/>
          <w:docGrid w:linePitch="360"/>
        </w:sectPr>
      </w:pPr>
    </w:p>
    <w:p w14:paraId="56BE79E1" w14:textId="0A5761A4" w:rsidR="00AE6967" w:rsidRPr="00C75419" w:rsidRDefault="00C75419" w:rsidP="00D93C91">
      <w:pPr>
        <w:pStyle w:val="Ttulo1"/>
        <w:jc w:val="center"/>
      </w:pPr>
      <w:r>
        <w:lastRenderedPageBreak/>
        <w:t>ANEXO</w:t>
      </w:r>
      <w:r w:rsidR="00D93C91">
        <w:t xml:space="preserve"> RE</w:t>
      </w:r>
      <w:r>
        <w:t>S</w:t>
      </w:r>
      <w:r w:rsidR="00D93C91">
        <w:t>PUESTA A CUESTIONARIOS (ADMINISTRADORA APR)</w:t>
      </w:r>
    </w:p>
    <w:p w14:paraId="564AA444" w14:textId="77777777" w:rsidR="00C75419" w:rsidRDefault="00C75419" w:rsidP="00AE6967">
      <w:pPr>
        <w:rPr>
          <w:lang w:val="es-CL"/>
        </w:rPr>
      </w:pPr>
    </w:p>
    <w:p w14:paraId="30225086" w14:textId="77777777" w:rsidR="00C75419" w:rsidRDefault="00C75419" w:rsidP="00AE6967">
      <w:pPr>
        <w:rPr>
          <w:lang w:val="es-CL"/>
        </w:rPr>
      </w:pPr>
    </w:p>
    <w:p w14:paraId="793ED218" w14:textId="77777777" w:rsidR="00C75419" w:rsidRDefault="00C75419" w:rsidP="00AE6967">
      <w:pPr>
        <w:rPr>
          <w:lang w:val="es-CL"/>
        </w:rPr>
      </w:pPr>
    </w:p>
    <w:p w14:paraId="1F8F7347" w14:textId="31CD5FE7" w:rsidR="00C75419" w:rsidRDefault="00C75419">
      <w:pPr>
        <w:spacing w:after="160" w:line="278" w:lineRule="auto"/>
        <w:jc w:val="left"/>
        <w:rPr>
          <w:lang w:val="es-CL"/>
        </w:rPr>
      </w:pPr>
      <w:r>
        <w:rPr>
          <w:lang w:val="es-CL"/>
        </w:rPr>
        <w:br w:type="page"/>
      </w:r>
    </w:p>
    <w:bookmarkEnd w:id="8"/>
    <w:bookmarkEnd w:id="9"/>
    <w:p w14:paraId="64568873" w14:textId="77777777" w:rsidR="00AE6967" w:rsidRPr="00C31E50" w:rsidRDefault="00AE6967" w:rsidP="007B4AB8">
      <w:pPr>
        <w:pStyle w:val="Ttulo1"/>
      </w:pPr>
      <w:r w:rsidRPr="00C31E50">
        <w:lastRenderedPageBreak/>
        <w:t>REFERENCIAS BIBLIOGRÁFICAS</w:t>
      </w:r>
    </w:p>
    <w:p w14:paraId="66BD8A34" w14:textId="77777777" w:rsidR="00AE6967" w:rsidRPr="0024293C" w:rsidRDefault="00AE6967" w:rsidP="00AE6967">
      <w:pPr>
        <w:rPr>
          <w:rFonts w:cs="Calibri"/>
        </w:rPr>
      </w:pPr>
    </w:p>
    <w:p w14:paraId="106BD259" w14:textId="77777777" w:rsidR="00AE6967" w:rsidRPr="00CE1AE6" w:rsidRDefault="00AE6967" w:rsidP="00AE6967">
      <w:pPr>
        <w:rPr>
          <w:rFonts w:cs="Calibri"/>
          <w:lang w:val="es-CL"/>
        </w:rPr>
      </w:pPr>
      <w:r w:rsidRPr="00CE1AE6">
        <w:rPr>
          <w:rFonts w:cs="Calibri"/>
          <w:b/>
          <w:bCs/>
          <w:lang w:val="es-CL"/>
        </w:rPr>
        <w:t>IACC.</w:t>
      </w:r>
      <w:r w:rsidRPr="00CE1AE6">
        <w:rPr>
          <w:rFonts w:cs="Calibri"/>
          <w:lang w:val="es-CL"/>
        </w:rPr>
        <w:t xml:space="preserve"> (2025). </w:t>
      </w:r>
      <w:r w:rsidRPr="00CE1AE6">
        <w:rPr>
          <w:rFonts w:cs="Calibri"/>
          <w:i/>
          <w:iCs/>
          <w:lang w:val="es-CL"/>
        </w:rPr>
        <w:t>Taller de integración en análisis de datos: Semana 2 - Planteamiento del problema</w:t>
      </w:r>
      <w:r w:rsidRPr="00CE1AE6">
        <w:rPr>
          <w:rFonts w:cs="Calibri"/>
          <w:lang w:val="es-CL"/>
        </w:rPr>
        <w:t xml:space="preserve">. </w:t>
      </w:r>
    </w:p>
    <w:p w14:paraId="13715190" w14:textId="77777777" w:rsidR="00AE6967" w:rsidRPr="00CE1AE6" w:rsidRDefault="00AE6967" w:rsidP="00AE6967">
      <w:pPr>
        <w:rPr>
          <w:rFonts w:cs="Calibri"/>
          <w:lang w:val="es-CL"/>
        </w:rPr>
      </w:pPr>
      <w:r w:rsidRPr="00CE1AE6">
        <w:rPr>
          <w:rFonts w:cs="Calibri"/>
          <w:b/>
          <w:bCs/>
          <w:lang w:val="es-CL"/>
        </w:rPr>
        <w:t>IACC</w:t>
      </w:r>
      <w:r w:rsidRPr="00CE1AE6">
        <w:rPr>
          <w:rFonts w:cs="Calibri"/>
          <w:lang w:val="es-CL"/>
        </w:rPr>
        <w:t>. (2025).</w:t>
      </w:r>
      <w:r>
        <w:rPr>
          <w:rFonts w:cs="Calibri"/>
          <w:lang w:val="es-CL"/>
        </w:rPr>
        <w:t xml:space="preserve"> </w:t>
      </w:r>
      <w:r w:rsidRPr="00CE1AE6">
        <w:rPr>
          <w:rFonts w:cs="Calibri"/>
          <w:i/>
          <w:iCs/>
          <w:lang w:val="es-CL"/>
        </w:rPr>
        <w:t>Sinteticemos sobre el planteamiento del problema</w:t>
      </w:r>
      <w:r w:rsidRPr="00CE1AE6">
        <w:rPr>
          <w:rFonts w:cs="Calibri"/>
          <w:lang w:val="es-CL"/>
        </w:rPr>
        <w:t>.</w:t>
      </w:r>
      <w:hyperlink r:id="rId14" w:tgtFrame="_blank" w:history="1"/>
    </w:p>
    <w:p w14:paraId="7D52C1BF" w14:textId="77777777" w:rsidR="00AE6967" w:rsidRPr="00CE1AE6" w:rsidRDefault="00AE6967" w:rsidP="00AE6967">
      <w:pPr>
        <w:rPr>
          <w:rFonts w:cs="Calibri"/>
          <w:lang w:val="es-CL"/>
        </w:rPr>
      </w:pPr>
      <w:r w:rsidRPr="00CE1AE6">
        <w:rPr>
          <w:rFonts w:cs="Calibri"/>
          <w:b/>
          <w:bCs/>
          <w:lang w:val="es-CL"/>
        </w:rPr>
        <w:t>IACC</w:t>
      </w:r>
      <w:r w:rsidRPr="00CE1AE6">
        <w:rPr>
          <w:rFonts w:cs="Calibri"/>
          <w:lang w:val="es-CL"/>
        </w:rPr>
        <w:t>. (2025).</w:t>
      </w:r>
      <w:r>
        <w:rPr>
          <w:rFonts w:cs="Calibri"/>
          <w:lang w:val="es-CL"/>
        </w:rPr>
        <w:t xml:space="preserve"> </w:t>
      </w:r>
      <w:r w:rsidRPr="00CE1AE6">
        <w:rPr>
          <w:rFonts w:cs="Calibri"/>
          <w:i/>
          <w:iCs/>
          <w:lang w:val="es-CL"/>
        </w:rPr>
        <w:t>Taller de integración en análisis de datos: Objetivos de la investigación</w:t>
      </w:r>
      <w:r w:rsidRPr="00CE1AE6">
        <w:rPr>
          <w:rFonts w:cs="Calibri"/>
          <w:lang w:val="es-CL"/>
        </w:rPr>
        <w:t>.</w:t>
      </w:r>
      <w:hyperlink r:id="rId15" w:tgtFrame="_blank" w:history="1"/>
    </w:p>
    <w:p w14:paraId="6ADFC4AE" w14:textId="77777777" w:rsidR="00AE6967" w:rsidRPr="00CE1AE6" w:rsidRDefault="00AE6967" w:rsidP="00AE6967">
      <w:pPr>
        <w:rPr>
          <w:rFonts w:cs="Calibri"/>
          <w:lang w:val="es-CL"/>
        </w:rPr>
      </w:pPr>
      <w:r w:rsidRPr="00CE1AE6">
        <w:rPr>
          <w:rFonts w:cs="Calibri"/>
          <w:b/>
          <w:bCs/>
          <w:lang w:val="es-CL"/>
        </w:rPr>
        <w:t>IACC</w:t>
      </w:r>
      <w:r w:rsidRPr="00CE1AE6">
        <w:rPr>
          <w:rFonts w:cs="Calibri"/>
          <w:lang w:val="es-CL"/>
        </w:rPr>
        <w:t>. (2025).</w:t>
      </w:r>
      <w:r>
        <w:rPr>
          <w:rFonts w:cs="Calibri"/>
          <w:lang w:val="es-CL"/>
        </w:rPr>
        <w:t xml:space="preserve"> </w:t>
      </w:r>
      <w:r w:rsidRPr="00CE1AE6">
        <w:rPr>
          <w:rFonts w:cs="Calibri"/>
          <w:i/>
          <w:iCs/>
          <w:lang w:val="es-CL"/>
        </w:rPr>
        <w:t>Taller de integración en análisis de datos: Comencemos con el planteamiento del problema</w:t>
      </w:r>
      <w:r w:rsidRPr="00CE1AE6">
        <w:rPr>
          <w:rFonts w:cs="Calibri"/>
          <w:lang w:val="es-CL"/>
        </w:rPr>
        <w:t>.</w:t>
      </w:r>
      <w:hyperlink r:id="rId16" w:tgtFrame="_blank" w:history="1"/>
    </w:p>
    <w:p w14:paraId="258930A3" w14:textId="77777777" w:rsidR="00AE6967" w:rsidRDefault="00AE6967" w:rsidP="00AE6967">
      <w:pPr>
        <w:rPr>
          <w:rFonts w:cs="Calibri"/>
          <w:lang w:val="es-CL"/>
        </w:rPr>
      </w:pPr>
      <w:r w:rsidRPr="004C699E">
        <w:rPr>
          <w:rFonts w:cs="Calibri"/>
          <w:b/>
          <w:bCs/>
          <w:lang w:val="es-CL"/>
        </w:rPr>
        <w:t>IACC</w:t>
      </w:r>
      <w:r w:rsidRPr="00310BE8">
        <w:rPr>
          <w:rFonts w:cs="Calibri"/>
        </w:rPr>
        <w:t xml:space="preserve">. (2025). </w:t>
      </w:r>
      <w:r w:rsidRPr="00310BE8">
        <w:rPr>
          <w:rFonts w:cs="Calibri"/>
          <w:i/>
          <w:iCs/>
        </w:rPr>
        <w:t>Fundamentación teórica y metodológica</w:t>
      </w:r>
      <w:r w:rsidRPr="00310BE8">
        <w:rPr>
          <w:rFonts w:cs="Calibri"/>
        </w:rPr>
        <w:t>. Taller de Integración en Análisis de Datos. Semana 3.</w:t>
      </w:r>
    </w:p>
    <w:p w14:paraId="1B1BA692" w14:textId="77777777" w:rsidR="00AE6967" w:rsidRDefault="00AE6967" w:rsidP="00AE6967">
      <w:pPr>
        <w:rPr>
          <w:rFonts w:cs="Calibri"/>
        </w:rPr>
      </w:pPr>
      <w:r w:rsidRPr="004C699E">
        <w:rPr>
          <w:rFonts w:cs="Calibri"/>
          <w:b/>
          <w:bCs/>
          <w:lang w:val="es-CL"/>
        </w:rPr>
        <w:t>IACC</w:t>
      </w:r>
      <w:r w:rsidRPr="004C699E">
        <w:rPr>
          <w:rFonts w:cs="Calibri"/>
        </w:rPr>
        <w:t xml:space="preserve">. (2025). </w:t>
      </w:r>
      <w:r w:rsidRPr="004C699E">
        <w:rPr>
          <w:rFonts w:cs="Calibri"/>
          <w:i/>
          <w:iCs/>
        </w:rPr>
        <w:t>Técnicas e instrumentos de recolección de datos</w:t>
      </w:r>
      <w:r w:rsidRPr="004C699E">
        <w:rPr>
          <w:rFonts w:cs="Calibri"/>
        </w:rPr>
        <w:t>. Taller de Integración en Análisis de Datos. Semana 3.</w:t>
      </w:r>
    </w:p>
    <w:p w14:paraId="0ED20236" w14:textId="77777777" w:rsidR="00AE6967" w:rsidRDefault="00AE6967" w:rsidP="00AE6967">
      <w:pPr>
        <w:rPr>
          <w:rFonts w:cs="Calibri"/>
        </w:rPr>
      </w:pPr>
      <w:r w:rsidRPr="004C699E">
        <w:rPr>
          <w:rFonts w:cs="Calibri"/>
          <w:b/>
          <w:bCs/>
          <w:lang w:val="es-CL"/>
        </w:rPr>
        <w:t>IACC</w:t>
      </w:r>
      <w:r w:rsidRPr="004C699E">
        <w:rPr>
          <w:rFonts w:cs="Calibri"/>
        </w:rPr>
        <w:t xml:space="preserve">. (2025). </w:t>
      </w:r>
      <w:r w:rsidRPr="004C699E">
        <w:rPr>
          <w:rFonts w:cs="Calibri"/>
          <w:i/>
          <w:iCs/>
        </w:rPr>
        <w:t>Podcast de inicio</w:t>
      </w:r>
      <w:r w:rsidRPr="004C699E">
        <w:rPr>
          <w:rFonts w:cs="Calibri"/>
        </w:rPr>
        <w:t>. Taller de Integración en Análisis de Datos. Semana 3.</w:t>
      </w:r>
    </w:p>
    <w:p w14:paraId="062D388D" w14:textId="77777777" w:rsidR="002953A8" w:rsidRPr="002953A8" w:rsidRDefault="002953A8" w:rsidP="002953A8">
      <w:pPr>
        <w:rPr>
          <w:rFonts w:cs="Calibri"/>
          <w:lang w:val="es-CL"/>
        </w:rPr>
      </w:pPr>
      <w:r w:rsidRPr="002953A8">
        <w:rPr>
          <w:rFonts w:cs="Calibri"/>
          <w:b/>
          <w:bCs/>
          <w:lang w:val="es-CL"/>
        </w:rPr>
        <w:t>IACC</w:t>
      </w:r>
      <w:r w:rsidRPr="002953A8">
        <w:rPr>
          <w:rFonts w:cs="Calibri"/>
          <w:lang w:val="es-CL"/>
        </w:rPr>
        <w:t xml:space="preserve">. (2025). </w:t>
      </w:r>
      <w:r w:rsidRPr="002953A8">
        <w:rPr>
          <w:rFonts w:cs="Calibri"/>
          <w:i/>
          <w:iCs/>
        </w:rPr>
        <w:t>Notas de inicio</w:t>
      </w:r>
      <w:r w:rsidRPr="002953A8">
        <w:rPr>
          <w:rFonts w:cs="Calibri"/>
          <w:lang w:val="es-CL"/>
        </w:rPr>
        <w:t>. Taller de Integración en Análisis de Datos. Semana 4.</w:t>
      </w:r>
    </w:p>
    <w:p w14:paraId="0FDF3F6F" w14:textId="77777777" w:rsidR="002953A8" w:rsidRPr="002953A8" w:rsidRDefault="002953A8" w:rsidP="002953A8">
      <w:pPr>
        <w:rPr>
          <w:rFonts w:cs="Calibri"/>
          <w:lang w:val="es-CL"/>
        </w:rPr>
      </w:pPr>
      <w:r w:rsidRPr="002953A8">
        <w:rPr>
          <w:rFonts w:cs="Calibri"/>
          <w:b/>
          <w:bCs/>
          <w:lang w:val="es-CL"/>
        </w:rPr>
        <w:t>IACC</w:t>
      </w:r>
      <w:r w:rsidRPr="002953A8">
        <w:rPr>
          <w:rFonts w:cs="Calibri"/>
          <w:lang w:val="es-CL"/>
        </w:rPr>
        <w:t xml:space="preserve">. (2025). </w:t>
      </w:r>
      <w:r w:rsidRPr="002953A8">
        <w:rPr>
          <w:rFonts w:cs="Calibri"/>
          <w:i/>
          <w:iCs/>
        </w:rPr>
        <w:t>Elaboración de la propuesta de mejora</w:t>
      </w:r>
      <w:r w:rsidRPr="002953A8">
        <w:rPr>
          <w:rFonts w:cs="Calibri"/>
          <w:lang w:val="es-CL"/>
        </w:rPr>
        <w:t>. Taller de Integración en Análisis de Datos. Semana 4.</w:t>
      </w:r>
    </w:p>
    <w:p w14:paraId="0291405F" w14:textId="77777777" w:rsidR="002953A8" w:rsidRPr="002953A8" w:rsidRDefault="002953A8" w:rsidP="002953A8">
      <w:pPr>
        <w:rPr>
          <w:rFonts w:cs="Calibri"/>
          <w:lang w:val="es-CL"/>
        </w:rPr>
      </w:pPr>
      <w:r w:rsidRPr="002953A8">
        <w:rPr>
          <w:rFonts w:cs="Calibri"/>
          <w:b/>
          <w:bCs/>
          <w:lang w:val="es-CL"/>
        </w:rPr>
        <w:t>IACC</w:t>
      </w:r>
      <w:r w:rsidRPr="002953A8">
        <w:rPr>
          <w:rFonts w:cs="Calibri"/>
          <w:lang w:val="es-CL"/>
        </w:rPr>
        <w:t xml:space="preserve">. (2025). </w:t>
      </w:r>
      <w:r w:rsidRPr="002953A8">
        <w:rPr>
          <w:rFonts w:cs="Calibri"/>
          <w:i/>
          <w:iCs/>
        </w:rPr>
        <w:t>Infografía de cierre</w:t>
      </w:r>
      <w:r w:rsidRPr="002953A8">
        <w:rPr>
          <w:rFonts w:cs="Calibri"/>
          <w:lang w:val="es-CL"/>
        </w:rPr>
        <w:t>. Taller de Integración en Análisis de Datos. Semana 4.</w:t>
      </w:r>
    </w:p>
    <w:p w14:paraId="195F3516" w14:textId="77777777" w:rsidR="002953A8" w:rsidRPr="002953A8" w:rsidRDefault="002953A8" w:rsidP="002953A8">
      <w:pPr>
        <w:rPr>
          <w:rFonts w:cs="Calibri"/>
          <w:lang w:val="es-CL"/>
        </w:rPr>
      </w:pPr>
      <w:r w:rsidRPr="002953A8">
        <w:rPr>
          <w:rFonts w:cs="Calibri"/>
          <w:b/>
          <w:bCs/>
          <w:lang w:val="es-CL"/>
        </w:rPr>
        <w:t>IACC</w:t>
      </w:r>
      <w:r w:rsidRPr="002953A8">
        <w:rPr>
          <w:rFonts w:cs="Calibri"/>
          <w:lang w:val="es-CL"/>
        </w:rPr>
        <w:t xml:space="preserve">. (2025). </w:t>
      </w:r>
      <w:r w:rsidRPr="002953A8">
        <w:rPr>
          <w:rFonts w:cs="Calibri"/>
          <w:i/>
          <w:iCs/>
        </w:rPr>
        <w:t>Interactivo de profundización</w:t>
      </w:r>
      <w:r w:rsidRPr="002953A8">
        <w:rPr>
          <w:rFonts w:cs="Calibri"/>
          <w:lang w:val="es-CL"/>
        </w:rPr>
        <w:t>. Taller de Integración en Análisis de Datos. Semana 4</w:t>
      </w:r>
    </w:p>
    <w:p w14:paraId="3684A0C4" w14:textId="77777777" w:rsidR="002953A8" w:rsidRDefault="002953A8" w:rsidP="00AE6967">
      <w:pPr>
        <w:rPr>
          <w:rFonts w:cs="Calibri"/>
        </w:rPr>
      </w:pPr>
    </w:p>
    <w:p w14:paraId="37AFD244" w14:textId="77777777" w:rsidR="00AE6967" w:rsidRPr="002F09B3" w:rsidRDefault="00AE6967" w:rsidP="00AE6967">
      <w:pPr>
        <w:rPr>
          <w:rFonts w:cs="Calibri"/>
          <w:lang w:val="es-CL"/>
        </w:rPr>
      </w:pPr>
      <w:r w:rsidRPr="002F09B3">
        <w:rPr>
          <w:rFonts w:cs="Calibri"/>
          <w:lang w:val="es-CL"/>
        </w:rPr>
        <w:t xml:space="preserve">Schwab, K. (2016). </w:t>
      </w:r>
      <w:r w:rsidRPr="002F09B3">
        <w:rPr>
          <w:rFonts w:cs="Calibri"/>
          <w:i/>
          <w:iCs/>
          <w:lang w:val="es-CL"/>
        </w:rPr>
        <w:t>La cuarta revolución industrial</w:t>
      </w:r>
      <w:r w:rsidRPr="002F09B3">
        <w:rPr>
          <w:rFonts w:cs="Calibri"/>
          <w:lang w:val="es-CL"/>
        </w:rPr>
        <w:t>. Debate.</w:t>
      </w:r>
    </w:p>
    <w:p w14:paraId="6F224DF2" w14:textId="77777777" w:rsidR="00AE6967" w:rsidRDefault="00AE6967" w:rsidP="00AE6967">
      <w:pPr>
        <w:rPr>
          <w:rFonts w:cs="Calibri"/>
          <w:lang w:val="es-CL"/>
        </w:rPr>
      </w:pPr>
      <w:proofErr w:type="spellStart"/>
      <w:r w:rsidRPr="00504A07">
        <w:rPr>
          <w:rFonts w:cs="Calibri"/>
        </w:rPr>
        <w:t>Procetradi</w:t>
      </w:r>
      <w:proofErr w:type="spellEnd"/>
      <w:r w:rsidRPr="00504A07">
        <w:rPr>
          <w:rFonts w:cs="Calibri"/>
        </w:rPr>
        <w:t xml:space="preserve">. (4 de octubre de 2022). </w:t>
      </w:r>
      <w:r w:rsidRPr="00504A07">
        <w:rPr>
          <w:rFonts w:cs="Calibri"/>
          <w:i/>
          <w:iCs/>
        </w:rPr>
        <w:t>Sistemas SCADA agua para la operación de plantas de tratamiento PTAP y PTAR</w:t>
      </w:r>
      <w:r w:rsidRPr="00504A07">
        <w:rPr>
          <w:rFonts w:cs="Calibri"/>
        </w:rPr>
        <w:t xml:space="preserve">. </w:t>
      </w:r>
      <w:hyperlink r:id="rId17" w:tgtFrame="_blank" w:history="1">
        <w:r w:rsidRPr="00504A07">
          <w:rPr>
            <w:rStyle w:val="Hipervnculo"/>
            <w:rFonts w:cs="Calibri"/>
          </w:rPr>
          <w:t>https://procetradi.com/blog/scada-agua-plantas-de-tratamiento/</w:t>
        </w:r>
      </w:hyperlink>
    </w:p>
    <w:p w14:paraId="1215358D" w14:textId="77777777" w:rsidR="00AE6967" w:rsidRPr="00DB58F4" w:rsidRDefault="00AE6967" w:rsidP="00AE6967">
      <w:pPr>
        <w:rPr>
          <w:lang w:val="es-CL"/>
        </w:rPr>
      </w:pPr>
      <w:r w:rsidRPr="00DB58F4">
        <w:rPr>
          <w:lang w:val="es-CL"/>
        </w:rPr>
        <w:t xml:space="preserve">BOLETÍN </w:t>
      </w:r>
      <w:proofErr w:type="spellStart"/>
      <w:r w:rsidRPr="00DB58F4">
        <w:rPr>
          <w:lang w:val="es-CL"/>
        </w:rPr>
        <w:t>N°</w:t>
      </w:r>
      <w:proofErr w:type="spellEnd"/>
      <w:r w:rsidRPr="00DB58F4">
        <w:rPr>
          <w:lang w:val="es-CL"/>
        </w:rPr>
        <w:t xml:space="preserve"> 561 MES: ENERO AÑO 2025 INFORMACIÓN PLUVIOMÉTRICA, FLUVIOMÉTRICA, ESTADO DE EMBALSES Y AGUAS SUBTERRÁNEAS. - DGA, fecha de acceso: enero 19, 2026, </w:t>
      </w:r>
      <w:hyperlink r:id="rId18" w:history="1">
        <w:r w:rsidRPr="00DB58F4">
          <w:rPr>
            <w:rStyle w:val="Hipervnculo"/>
            <w:lang w:val="es-CL"/>
          </w:rPr>
          <w:t>https://dga.mop.gob.cl/uploads/sites/13/2025/01/Boletin-Hidrologico-DGA-Enero-2025.pdf</w:t>
        </w:r>
      </w:hyperlink>
    </w:p>
    <w:p w14:paraId="52B426C8" w14:textId="77777777" w:rsidR="00AE6967" w:rsidRPr="00DB58F4" w:rsidRDefault="00AE6967" w:rsidP="00AE6967">
      <w:pPr>
        <w:rPr>
          <w:lang w:val="es-CL"/>
        </w:rPr>
      </w:pPr>
      <w:r w:rsidRPr="00DB58F4">
        <w:rPr>
          <w:lang w:val="es-CL"/>
        </w:rPr>
        <w:t xml:space="preserve">PLAN ARICA – PARINACOTA - Dirección de Planeamiento |, fecha de acceso: enero 19, 2026, </w:t>
      </w:r>
      <w:hyperlink r:id="rId19" w:history="1">
        <w:r w:rsidRPr="00DB58F4">
          <w:rPr>
            <w:rStyle w:val="Hipervnculo"/>
            <w:lang w:val="es-CL"/>
          </w:rPr>
          <w:t>https://planeamiento.mop.gob.cl/uploads/sites/12/2023/05/Plan_Arica_Sep_2008.pdf</w:t>
        </w:r>
      </w:hyperlink>
    </w:p>
    <w:p w14:paraId="6440A836" w14:textId="77777777" w:rsidR="00AE6967" w:rsidRPr="00DB58F4" w:rsidRDefault="00AE6967" w:rsidP="00AE6967">
      <w:pPr>
        <w:rPr>
          <w:lang w:val="es-CL"/>
        </w:rPr>
      </w:pPr>
      <w:r w:rsidRPr="00DB58F4">
        <w:rPr>
          <w:lang w:val="es-CL"/>
        </w:rPr>
        <w:t xml:space="preserve">MOP realizará estudio para mejorar la calidad de las aguas del río Lluta, fecha de acceso: enero 19, 2026, </w:t>
      </w:r>
      <w:hyperlink r:id="rId20" w:history="1">
        <w:r w:rsidRPr="00DB58F4">
          <w:rPr>
            <w:rStyle w:val="Hipervnculo"/>
            <w:lang w:val="es-CL"/>
          </w:rPr>
          <w:t>https://aricayparinacota.mop.gob.cl/mop-realizara-estudio-para-mejorar-la-calidad-de-las-aguas-del-rio-lluta/</w:t>
        </w:r>
      </w:hyperlink>
    </w:p>
    <w:p w14:paraId="1F820C7E" w14:textId="77777777" w:rsidR="00AE6967" w:rsidRPr="00DB58F4" w:rsidRDefault="00AE6967" w:rsidP="00AE6967">
      <w:pPr>
        <w:rPr>
          <w:lang w:val="es-CL"/>
        </w:rPr>
      </w:pPr>
      <w:r w:rsidRPr="00DB58F4">
        <w:rPr>
          <w:lang w:val="es-CL"/>
        </w:rPr>
        <w:t xml:space="preserve">DIAGNÓSTICO EPIDEMIOLÓGICO AMBIENTAL, REGIÓN DE ARICA Y PARINACOTA 2015, fecha de acceso: enero 19, 2026, </w:t>
      </w:r>
      <w:hyperlink r:id="rId21" w:history="1">
        <w:r w:rsidRPr="00DB58F4">
          <w:rPr>
            <w:rStyle w:val="Hipervnculo"/>
            <w:lang w:val="es-CL"/>
          </w:rPr>
          <w:t>https://www.seremisalud15.cl/docs/diagnosticosRegionales/DRS_2015.pdf</w:t>
        </w:r>
      </w:hyperlink>
    </w:p>
    <w:p w14:paraId="5B25EE53" w14:textId="77777777" w:rsidR="00AE6967" w:rsidRPr="00DB58F4" w:rsidRDefault="00AE6967" w:rsidP="00AE6967">
      <w:pPr>
        <w:rPr>
          <w:lang w:val="es-CL"/>
        </w:rPr>
      </w:pPr>
      <w:r w:rsidRPr="00DB58F4">
        <w:rPr>
          <w:lang w:val="es-CL"/>
        </w:rPr>
        <w:t xml:space="preserve">Norma Chilena 409 Agua potable - Parte 1: Requisitos, fecha de acceso: enero 19, 2026, </w:t>
      </w:r>
      <w:hyperlink r:id="rId22" w:history="1">
        <w:r w:rsidRPr="00DB58F4">
          <w:rPr>
            <w:rStyle w:val="Hipervnculo"/>
            <w:lang w:val="es-CL"/>
          </w:rPr>
          <w:t>https://www7.uc.cl/sw_educ/hidrologia/Capitulo_1/modulo1/nch409.html</w:t>
        </w:r>
      </w:hyperlink>
    </w:p>
    <w:p w14:paraId="5934DAF7" w14:textId="77777777" w:rsidR="00AE6967" w:rsidRPr="00DB58F4" w:rsidRDefault="00AE6967" w:rsidP="00AE6967">
      <w:pPr>
        <w:rPr>
          <w:lang w:val="es-CL"/>
        </w:rPr>
      </w:pPr>
      <w:proofErr w:type="spellStart"/>
      <w:r w:rsidRPr="00DB58F4">
        <w:rPr>
          <w:lang w:val="es-CL"/>
        </w:rPr>
        <w:t>Sobreingesta</w:t>
      </w:r>
      <w:proofErr w:type="spellEnd"/>
      <w:r w:rsidRPr="00DB58F4">
        <w:rPr>
          <w:lang w:val="es-CL"/>
        </w:rPr>
        <w:t xml:space="preserve"> de boro durante la época precolombina en las poblaciones de Arica: implicancias biológicas y culturales - </w:t>
      </w:r>
      <w:proofErr w:type="spellStart"/>
      <w:r w:rsidRPr="00DB58F4">
        <w:rPr>
          <w:lang w:val="es-CL"/>
        </w:rPr>
        <w:t>ResearchGate</w:t>
      </w:r>
      <w:proofErr w:type="spellEnd"/>
      <w:r w:rsidRPr="00DB58F4">
        <w:rPr>
          <w:lang w:val="es-CL"/>
        </w:rPr>
        <w:t xml:space="preserve">, fecha de acceso: enero 19, 2026, </w:t>
      </w:r>
      <w:hyperlink r:id="rId23" w:history="1">
        <w:r w:rsidRPr="00DB58F4">
          <w:rPr>
            <w:rStyle w:val="Hipervnculo"/>
            <w:lang w:val="es-CL"/>
          </w:rPr>
          <w:t>https://www.researchgate.net/publication/364236283_Sobreingesta_de_boro_durante_la_epoca_precolombina_en_las_poblaciones_de_Arica_implicancias_biologicas_y_culturales</w:t>
        </w:r>
      </w:hyperlink>
    </w:p>
    <w:p w14:paraId="5BC11663" w14:textId="77777777" w:rsidR="00AE6967" w:rsidRPr="00DB58F4" w:rsidRDefault="00AE6967" w:rsidP="00AE6967">
      <w:pPr>
        <w:rPr>
          <w:lang w:val="es-CL"/>
        </w:rPr>
      </w:pPr>
      <w:proofErr w:type="spellStart"/>
      <w:r w:rsidRPr="00DB58F4">
        <w:rPr>
          <w:lang w:val="es-CL"/>
        </w:rPr>
        <w:t>mopadmin</w:t>
      </w:r>
      <w:proofErr w:type="spellEnd"/>
      <w:r w:rsidRPr="00DB58F4">
        <w:rPr>
          <w:lang w:val="es-CL"/>
        </w:rPr>
        <w:t xml:space="preserve"> - Seremi de Obras Públicas Región de Arica y Parinacota |, fecha de acceso: enero 19, 2026, </w:t>
      </w:r>
      <w:hyperlink r:id="rId24" w:history="1">
        <w:r w:rsidRPr="00DB58F4">
          <w:rPr>
            <w:rStyle w:val="Hipervnculo"/>
            <w:lang w:val="es-CL"/>
          </w:rPr>
          <w:t>https://aricayparinacota.mop.gob.cl/author/mopadmin/page/87/</w:t>
        </w:r>
      </w:hyperlink>
    </w:p>
    <w:p w14:paraId="1984B9F2" w14:textId="77777777" w:rsidR="00AE6967" w:rsidRPr="00DB58F4" w:rsidRDefault="00AE6967" w:rsidP="00AE6967">
      <w:pPr>
        <w:rPr>
          <w:lang w:val="es-CL"/>
        </w:rPr>
      </w:pPr>
      <w:r w:rsidRPr="00DB58F4">
        <w:rPr>
          <w:lang w:val="es-CL"/>
        </w:rPr>
        <w:t>REPUBLICA DE C</w:t>
      </w:r>
      <w:r>
        <w:rPr>
          <w:lang w:val="es-CL"/>
        </w:rPr>
        <w:t>HI</w:t>
      </w:r>
      <w:r w:rsidRPr="00DB58F4">
        <w:rPr>
          <w:lang w:val="es-CL"/>
        </w:rPr>
        <w:t xml:space="preserve">LE MINISTERIO DE OBRAS PUBLICAS DIRECCION GENERAL DE AGUAS - CSIRO </w:t>
      </w:r>
      <w:proofErr w:type="spellStart"/>
      <w:r w:rsidRPr="00DB58F4">
        <w:rPr>
          <w:lang w:val="es-CL"/>
        </w:rPr>
        <w:t>Research</w:t>
      </w:r>
      <w:proofErr w:type="spellEnd"/>
      <w:r w:rsidRPr="00DB58F4">
        <w:rPr>
          <w:lang w:val="es-CL"/>
        </w:rPr>
        <w:t xml:space="preserve">, fecha de acceso: enero 19, 2026, </w:t>
      </w:r>
      <w:hyperlink r:id="rId25" w:history="1">
        <w:r w:rsidRPr="00DB58F4">
          <w:rPr>
            <w:rStyle w:val="Hipervnculo"/>
            <w:lang w:val="es-CL"/>
          </w:rPr>
          <w:t>https://research.csiro.au/gestionrapel/wp-content/uploads/sites/79/2016/11/Calidad-de-las-aguas-1993.pdf</w:t>
        </w:r>
      </w:hyperlink>
    </w:p>
    <w:p w14:paraId="13DE348F" w14:textId="77777777" w:rsidR="00AE6967" w:rsidRPr="00DB58F4" w:rsidRDefault="00AE6967" w:rsidP="00AE6967">
      <w:pPr>
        <w:rPr>
          <w:lang w:val="es-CL"/>
        </w:rPr>
      </w:pPr>
      <w:r w:rsidRPr="00DB58F4">
        <w:rPr>
          <w:lang w:val="es-CL"/>
        </w:rPr>
        <w:t xml:space="preserve">Ley 20.998 - Servicios Sanitarios Rurales | - Ministerio de Obras Públicas, fecha de acceso: enero 19, 2026, </w:t>
      </w:r>
      <w:hyperlink r:id="rId26" w:history="1">
        <w:r w:rsidRPr="00DB58F4">
          <w:rPr>
            <w:rStyle w:val="Hipervnculo"/>
            <w:lang w:val="es-CL"/>
          </w:rPr>
          <w:t>https://ssr.mop.gob.cl/ley-20-998/</w:t>
        </w:r>
      </w:hyperlink>
    </w:p>
    <w:p w14:paraId="4E931BE7" w14:textId="77777777" w:rsidR="00AE6967" w:rsidRPr="00DB58F4" w:rsidRDefault="00AE6967" w:rsidP="00AE6967">
      <w:pPr>
        <w:rPr>
          <w:lang w:val="es-CL"/>
        </w:rPr>
      </w:pPr>
      <w:r w:rsidRPr="00DB58F4">
        <w:rPr>
          <w:lang w:val="es-CL"/>
        </w:rPr>
        <w:t xml:space="preserve">Regulación y naturaleza jurídica de los bienes indispensables consagrados en la Ley 20.998 de Servicios Sanitarios Rurales - Revista de Derecho Público, fecha de acceso: enero 19, 2026, </w:t>
      </w:r>
      <w:hyperlink r:id="rId27" w:history="1">
        <w:r w:rsidRPr="00DB58F4">
          <w:rPr>
            <w:rStyle w:val="Hipervnculo"/>
            <w:lang w:val="es-CL"/>
          </w:rPr>
          <w:t>https://revistaderechopublico.uchile.cl/index.php/RDPU/article/download/76387/78421/302667</w:t>
        </w:r>
      </w:hyperlink>
    </w:p>
    <w:p w14:paraId="7CA25178" w14:textId="77777777" w:rsidR="00AE6967" w:rsidRPr="00DB58F4" w:rsidRDefault="00AE6967" w:rsidP="00AE6967">
      <w:pPr>
        <w:rPr>
          <w:lang w:val="es-CL"/>
        </w:rPr>
      </w:pPr>
      <w:r w:rsidRPr="00DB58F4">
        <w:rPr>
          <w:lang w:val="es-CL"/>
        </w:rPr>
        <w:t xml:space="preserve">Estudio Determinación de Tarifas Preliminares SSR - Ficha Licitación, fecha de acceso: enero 19, 2026, </w:t>
      </w:r>
      <w:hyperlink r:id="rId28" w:history="1">
        <w:r w:rsidRPr="00DB58F4">
          <w:rPr>
            <w:rStyle w:val="Hipervnculo"/>
            <w:lang w:val="es-CL"/>
          </w:rPr>
          <w:t>http://www.mercadopublico.cl/Procurement/Modules/RFB/DetailsAcquisition.aspx?idlicitacion=1593-40-CO24</w:t>
        </w:r>
      </w:hyperlink>
    </w:p>
    <w:p w14:paraId="7A1C5FA7" w14:textId="77777777" w:rsidR="00AE6967" w:rsidRPr="00DB58F4" w:rsidRDefault="00AE6967" w:rsidP="00AE6967">
      <w:pPr>
        <w:rPr>
          <w:lang w:val="es-CL"/>
        </w:rPr>
      </w:pPr>
      <w:r w:rsidRPr="00DB58F4">
        <w:rPr>
          <w:lang w:val="es-CL"/>
        </w:rPr>
        <w:lastRenderedPageBreak/>
        <w:t xml:space="preserve">Anexo AA </w:t>
      </w:r>
      <w:proofErr w:type="spellStart"/>
      <w:r w:rsidRPr="00DB58F4">
        <w:rPr>
          <w:lang w:val="es-CL"/>
        </w:rPr>
        <w:t>N°</w:t>
      </w:r>
      <w:proofErr w:type="spellEnd"/>
      <w:r w:rsidRPr="00DB58F4">
        <w:rPr>
          <w:lang w:val="es-CL"/>
        </w:rPr>
        <w:t xml:space="preserve"> 9 PLAN DE CUENTAS SISS REQUERIMIENTOS DE INFORMACIÓN DE INGRESOS, COSTOS, fecha de acceso: enero 19, 2026, </w:t>
      </w:r>
      <w:hyperlink r:id="rId29" w:history="1">
        <w:r w:rsidRPr="00DB58F4">
          <w:rPr>
            <w:rStyle w:val="Hipervnculo"/>
            <w:lang w:val="es-CL"/>
          </w:rPr>
          <w:t>https://ssreltambo.cl/images/document/21667238/AnexoAAN9PlandeCuentasSISS-i7hmE-92WPv1cpuuxtBEfw.pdf</w:t>
        </w:r>
      </w:hyperlink>
    </w:p>
    <w:p w14:paraId="2D8E7BA3" w14:textId="77777777" w:rsidR="00AE6967" w:rsidRPr="00DB58F4" w:rsidRDefault="00AE6967" w:rsidP="00AE6967">
      <w:pPr>
        <w:rPr>
          <w:lang w:val="es-CL"/>
        </w:rPr>
      </w:pPr>
      <w:r w:rsidRPr="00DB58F4">
        <w:rPr>
          <w:lang w:val="es-CL"/>
        </w:rPr>
        <w:t xml:space="preserve">CONTINUIDAD AGUA POTABLE, SERVICIOS SANITAROS RURALES DEL SEGMENTO MAYOR - SSR Chile, fecha de acceso: enero 19, 2026, </w:t>
      </w:r>
      <w:hyperlink r:id="rId30" w:history="1">
        <w:r w:rsidRPr="00DB58F4">
          <w:rPr>
            <w:rStyle w:val="Hipervnculo"/>
            <w:lang w:val="es-CL"/>
          </w:rPr>
          <w:t>https://ssrchile.cl/cliente/biblioteca/manuales/2%C2%B0%20Edici%C3%B3n%20Manual%20de%20continuidad%20de%20agua%20potable%20SSR.pdf</w:t>
        </w:r>
      </w:hyperlink>
    </w:p>
    <w:p w14:paraId="4E29DA54" w14:textId="77777777" w:rsidR="00AE6967" w:rsidRPr="00DB58F4" w:rsidRDefault="00AE6967" w:rsidP="00AE6967">
      <w:pPr>
        <w:rPr>
          <w:lang w:val="es-CL"/>
        </w:rPr>
      </w:pPr>
      <w:r w:rsidRPr="00DB58F4">
        <w:rPr>
          <w:lang w:val="es-CL"/>
        </w:rPr>
        <w:t xml:space="preserve">proyecto de ley que modifica la ley 20.998 DE SERVICIOS SANITARIOS RURALES (BOLETÍN 17.877-33) - Senado, fecha de acceso: enero 19, 2026, </w:t>
      </w:r>
      <w:hyperlink r:id="rId31" w:history="1">
        <w:r w:rsidRPr="00DB58F4">
          <w:rPr>
            <w:rStyle w:val="Hipervnculo"/>
            <w:lang w:val="es-CL"/>
          </w:rPr>
          <w:t>https://microservicio-documentos.senado.cl/v1/archivos/3e485ba9-2737-47fb-b3a2-4e3fd7e770a8?includeContent=true</w:t>
        </w:r>
      </w:hyperlink>
    </w:p>
    <w:p w14:paraId="36A9B89C" w14:textId="77777777" w:rsidR="00AE6967" w:rsidRPr="00DB58F4" w:rsidRDefault="00AE6967" w:rsidP="00AE6967">
      <w:pPr>
        <w:rPr>
          <w:lang w:val="es-CL"/>
        </w:rPr>
      </w:pPr>
      <w:r w:rsidRPr="00DB58F4">
        <w:rPr>
          <w:lang w:val="es-CL"/>
        </w:rPr>
        <w:t xml:space="preserve">Rol de la SISS en la Aplicación de la ley N°20.998, fecha de acceso: enero 19, 2026, </w:t>
      </w:r>
      <w:hyperlink r:id="rId32" w:history="1">
        <w:r w:rsidRPr="00DB58F4">
          <w:rPr>
            <w:rStyle w:val="Hipervnculo"/>
            <w:lang w:val="es-CL"/>
          </w:rPr>
          <w:t>https://derechoygestionaguas.uc.cl/es/documentos/new/259-ppt-juan-c-gonzalez/file</w:t>
        </w:r>
      </w:hyperlink>
    </w:p>
    <w:p w14:paraId="281C0853" w14:textId="77777777" w:rsidR="00AE6967" w:rsidRPr="00DB58F4" w:rsidRDefault="00AE6967" w:rsidP="00AE6967">
      <w:pPr>
        <w:rPr>
          <w:lang w:val="es-CL"/>
        </w:rPr>
      </w:pPr>
      <w:r w:rsidRPr="00DB58F4">
        <w:rPr>
          <w:lang w:val="es-CL"/>
        </w:rPr>
        <w:t xml:space="preserve">Ley Chile - Ley 20998 - Biblioteca del Congreso Nacional de Chile - BCN, fecha de acceso: enero 19, 2026, </w:t>
      </w:r>
      <w:hyperlink r:id="rId33" w:history="1">
        <w:r w:rsidRPr="00DB58F4">
          <w:rPr>
            <w:rStyle w:val="Hipervnculo"/>
            <w:lang w:val="es-CL"/>
          </w:rPr>
          <w:t>https://www.bcn.cl/leychile/navegar?idNorma=1100197</w:t>
        </w:r>
      </w:hyperlink>
    </w:p>
    <w:p w14:paraId="56780ED9" w14:textId="77777777" w:rsidR="00AE6967" w:rsidRPr="00DB58F4" w:rsidRDefault="00AE6967" w:rsidP="00AE6967">
      <w:pPr>
        <w:rPr>
          <w:lang w:val="es-CL"/>
        </w:rPr>
      </w:pPr>
      <w:r w:rsidRPr="00DB58F4">
        <w:rPr>
          <w:lang w:val="es-CL"/>
        </w:rPr>
        <w:t xml:space="preserve">El 94,3% de los hogares en Chile declara tener acceso propio y pagado a Internet según datos de la SUBTEL, fecha de acceso: enero 19, 2026, </w:t>
      </w:r>
      <w:hyperlink r:id="rId34" w:history="1">
        <w:r w:rsidRPr="00DB58F4">
          <w:rPr>
            <w:rStyle w:val="Hipervnculo"/>
            <w:lang w:val="es-CL"/>
          </w:rPr>
          <w:t>https://www.subtel.gob.cl/el-943-de-los-hogares-en-chile-declara-tener-acceso-propio-y-pagado-a-internet-segun-datos-de-la-subtel/</w:t>
        </w:r>
      </w:hyperlink>
    </w:p>
    <w:p w14:paraId="56DE8B99" w14:textId="77777777" w:rsidR="00AE6967" w:rsidRPr="00DB58F4" w:rsidRDefault="00AE6967" w:rsidP="00AE6967">
      <w:pPr>
        <w:rPr>
          <w:lang w:val="es-CL"/>
        </w:rPr>
      </w:pPr>
      <w:proofErr w:type="spellStart"/>
      <w:r w:rsidRPr="00DB58F4">
        <w:rPr>
          <w:lang w:val="es-CL"/>
        </w:rPr>
        <w:t>sindy</w:t>
      </w:r>
      <w:proofErr w:type="spellEnd"/>
      <w:r w:rsidRPr="00DB58F4">
        <w:rPr>
          <w:lang w:val="es-CL"/>
        </w:rPr>
        <w:t xml:space="preserve"> </w:t>
      </w:r>
      <w:proofErr w:type="spellStart"/>
      <w:r w:rsidRPr="00DB58F4">
        <w:rPr>
          <w:lang w:val="es-CL"/>
        </w:rPr>
        <w:t>nicole</w:t>
      </w:r>
      <w:proofErr w:type="spellEnd"/>
      <w:r w:rsidRPr="00DB58F4">
        <w:rPr>
          <w:lang w:val="es-CL"/>
        </w:rPr>
        <w:t xml:space="preserve"> </w:t>
      </w:r>
      <w:proofErr w:type="spellStart"/>
      <w:r w:rsidRPr="00DB58F4">
        <w:rPr>
          <w:lang w:val="es-CL"/>
        </w:rPr>
        <w:t>alcivar</w:t>
      </w:r>
      <w:proofErr w:type="spellEnd"/>
      <w:r w:rsidRPr="00DB58F4">
        <w:rPr>
          <w:lang w:val="es-CL"/>
        </w:rPr>
        <w:t xml:space="preserve"> </w:t>
      </w:r>
      <w:proofErr w:type="spellStart"/>
      <w:r w:rsidRPr="00DB58F4">
        <w:rPr>
          <w:lang w:val="es-CL"/>
        </w:rPr>
        <w:t>giler</w:t>
      </w:r>
      <w:proofErr w:type="spellEnd"/>
      <w:r w:rsidRPr="00DB58F4">
        <w:rPr>
          <w:lang w:val="es-CL"/>
        </w:rPr>
        <w:t xml:space="preserve"> - UNIVERSIDAD ESTATAL DEL SUR DE MANABÍ, fecha de acceso: enero 19, 2026, </w:t>
      </w:r>
      <w:hyperlink r:id="rId35" w:history="1">
        <w:r w:rsidRPr="00DB58F4">
          <w:rPr>
            <w:rStyle w:val="Hipervnculo"/>
            <w:lang w:val="es-CL"/>
          </w:rPr>
          <w:t>https://repositorio.unesum.edu.ec/bitstream/53000/8393/1/ALCIVAR%20GILER%20SINDY%20NICOLE.pdf</w:t>
        </w:r>
      </w:hyperlink>
    </w:p>
    <w:p w14:paraId="329E5495" w14:textId="77777777" w:rsidR="00AE6967" w:rsidRPr="00DB58F4" w:rsidRDefault="00AE6967" w:rsidP="00AE6967">
      <w:pPr>
        <w:rPr>
          <w:lang w:val="es-CL"/>
        </w:rPr>
      </w:pPr>
      <w:r w:rsidRPr="00DB58F4">
        <w:rPr>
          <w:lang w:val="es-CL"/>
        </w:rPr>
        <w:t>S3_CONTENIDO_TALID1301.pdf</w:t>
      </w:r>
    </w:p>
    <w:p w14:paraId="7F1FB676" w14:textId="77777777" w:rsidR="00AE6967" w:rsidRPr="00DB58F4" w:rsidRDefault="00AE6967" w:rsidP="00AE6967">
      <w:pPr>
        <w:rPr>
          <w:lang w:val="es-CL"/>
        </w:rPr>
      </w:pPr>
      <w:r w:rsidRPr="00DB58F4">
        <w:rPr>
          <w:lang w:val="es-CL"/>
        </w:rPr>
        <w:t xml:space="preserve">PROGRAMA DE AGUA POTABLE RURAL: ANÁLISIS DE LA GESTIÓN ANTE PROBLEMAS DE ABASTECIMIENTO Y SANEAMIENTO EN BAHÍA MANSA, ZONA SU, fecha de acceso: enero 19, 2026, </w:t>
      </w:r>
      <w:hyperlink r:id="rId36" w:history="1">
        <w:r w:rsidRPr="00DB58F4">
          <w:rPr>
            <w:rStyle w:val="Hipervnculo"/>
            <w:lang w:val="es-CL"/>
          </w:rPr>
          <w:t>https://repositorio.uchile.cl/bitstream/handle/2250/191478/Programa-de-agua-potable-rural-analisis-de-la-gestion-ante-problemas-de-abastecimiento-y.pdf?sequence=1</w:t>
        </w:r>
      </w:hyperlink>
    </w:p>
    <w:p w14:paraId="7EA7C101" w14:textId="77777777" w:rsidR="00AE6967" w:rsidRPr="00DB58F4" w:rsidRDefault="00AE6967" w:rsidP="00AE6967">
      <w:pPr>
        <w:rPr>
          <w:lang w:val="es-CL"/>
        </w:rPr>
      </w:pPr>
      <w:r w:rsidRPr="00DB58F4">
        <w:rPr>
          <w:lang w:val="es-CL"/>
        </w:rPr>
        <w:t xml:space="preserve">Programa de agua potable rural: análisis de la gestión ante problemas de abastecimiento y saneamiento en Bahía Mansa, zona Sur de Chile, fecha de acceso: enero 19, 2026, </w:t>
      </w:r>
      <w:hyperlink r:id="rId37" w:history="1">
        <w:r w:rsidRPr="00DB58F4">
          <w:rPr>
            <w:rStyle w:val="Hipervnculo"/>
            <w:lang w:val="es-CL"/>
          </w:rPr>
          <w:t>https://repositorio.uchile.cl/handle/2250/191478</w:t>
        </w:r>
      </w:hyperlink>
    </w:p>
    <w:p w14:paraId="04A43230" w14:textId="77777777" w:rsidR="00AE6967" w:rsidRPr="00DB58F4" w:rsidRDefault="00AE6967" w:rsidP="00AE6967">
      <w:pPr>
        <w:rPr>
          <w:lang w:val="en-US"/>
        </w:rPr>
      </w:pPr>
      <w:r w:rsidRPr="00DB58F4">
        <w:rPr>
          <w:lang w:val="en-US"/>
        </w:rPr>
        <w:t xml:space="preserve">Business Intelligence and Strategic Planning in a </w:t>
      </w:r>
      <w:proofErr w:type="spellStart"/>
      <w:r w:rsidRPr="00DB58F4">
        <w:rPr>
          <w:lang w:val="en-US"/>
        </w:rPr>
        <w:t>peruvian</w:t>
      </w:r>
      <w:proofErr w:type="spellEnd"/>
      <w:r w:rsidRPr="00DB58F4">
        <w:rPr>
          <w:lang w:val="en-US"/>
        </w:rPr>
        <w:t xml:space="preserve"> commercial company, </w:t>
      </w:r>
      <w:proofErr w:type="spellStart"/>
      <w:r w:rsidRPr="00DB58F4">
        <w:rPr>
          <w:lang w:val="en-US"/>
        </w:rPr>
        <w:t>fecha</w:t>
      </w:r>
      <w:proofErr w:type="spellEnd"/>
      <w:r w:rsidRPr="00DB58F4">
        <w:rPr>
          <w:lang w:val="en-US"/>
        </w:rPr>
        <w:t xml:space="preserve"> de </w:t>
      </w:r>
      <w:proofErr w:type="spellStart"/>
      <w:r w:rsidRPr="00DB58F4">
        <w:rPr>
          <w:lang w:val="en-US"/>
        </w:rPr>
        <w:t>acceso</w:t>
      </w:r>
      <w:proofErr w:type="spellEnd"/>
      <w:r w:rsidRPr="00DB58F4">
        <w:rPr>
          <w:lang w:val="en-US"/>
        </w:rPr>
        <w:t xml:space="preserve">: </w:t>
      </w:r>
      <w:proofErr w:type="spellStart"/>
      <w:r w:rsidRPr="00DB58F4">
        <w:rPr>
          <w:lang w:val="en-US"/>
        </w:rPr>
        <w:t>enero</w:t>
      </w:r>
      <w:proofErr w:type="spellEnd"/>
      <w:r w:rsidRPr="00DB58F4">
        <w:rPr>
          <w:lang w:val="en-US"/>
        </w:rPr>
        <w:t xml:space="preserve"> 19, 2026, </w:t>
      </w:r>
      <w:hyperlink r:id="rId38" w:history="1">
        <w:r w:rsidRPr="00DB58F4">
          <w:rPr>
            <w:rStyle w:val="Hipervnculo"/>
            <w:lang w:val="en-US"/>
          </w:rPr>
          <w:t>https://www.researchgate.net/publication/394900029_Business_Intelligence_and_Strategic_Planning_in_a_peruvian_commercial_company</w:t>
        </w:r>
      </w:hyperlink>
    </w:p>
    <w:p w14:paraId="2A26016E" w14:textId="77777777" w:rsidR="00AE6967" w:rsidRPr="00DB58F4" w:rsidRDefault="00AE6967" w:rsidP="00AE6967">
      <w:pPr>
        <w:rPr>
          <w:lang w:val="es-CL"/>
        </w:rPr>
      </w:pPr>
      <w:r w:rsidRPr="00DB58F4">
        <w:rPr>
          <w:lang w:val="es-CL"/>
        </w:rPr>
        <w:t xml:space="preserve">Inteligencia de negocios para gestión de inventarios en las empresas importadoras de estructurales de calzado - </w:t>
      </w:r>
      <w:proofErr w:type="spellStart"/>
      <w:r w:rsidRPr="00DB58F4">
        <w:rPr>
          <w:lang w:val="es-CL"/>
        </w:rPr>
        <w:t>ResearchGate</w:t>
      </w:r>
      <w:proofErr w:type="spellEnd"/>
      <w:r w:rsidRPr="00DB58F4">
        <w:rPr>
          <w:lang w:val="es-CL"/>
        </w:rPr>
        <w:t xml:space="preserve">, fecha de acceso: enero 19, 2026, </w:t>
      </w:r>
      <w:hyperlink r:id="rId39" w:history="1">
        <w:r w:rsidRPr="00DB58F4">
          <w:rPr>
            <w:rStyle w:val="Hipervnculo"/>
            <w:lang w:val="es-CL"/>
          </w:rPr>
          <w:t>https://www.researchgate.net/publication/390688450_Inteligencia_de_negocios_para_gestion_de_inventarios_en_las_empresas_importadoras_de_estructurales_de_calzado</w:t>
        </w:r>
      </w:hyperlink>
    </w:p>
    <w:p w14:paraId="0F118FF6" w14:textId="77777777" w:rsidR="00AE6967" w:rsidRPr="00DB58F4" w:rsidRDefault="00AE6967" w:rsidP="00AE6967">
      <w:pPr>
        <w:rPr>
          <w:lang w:val="es-CL"/>
        </w:rPr>
      </w:pPr>
      <w:r w:rsidRPr="00DB58F4">
        <w:rPr>
          <w:lang w:val="es-CL"/>
        </w:rPr>
        <w:t xml:space="preserve">comuna de la estrella - ASCC, fecha de acceso: enero 19, 2026, </w:t>
      </w:r>
      <w:hyperlink r:id="rId40" w:history="1">
        <w:r w:rsidRPr="00DB58F4">
          <w:rPr>
            <w:rStyle w:val="Hipervnculo"/>
            <w:lang w:val="es-CL"/>
          </w:rPr>
          <w:t>https://www.ascc.cl/resources/uploads/documentos/ehl_comuna_de_la_estrella.pdf</w:t>
        </w:r>
      </w:hyperlink>
    </w:p>
    <w:p w14:paraId="2FCC9048" w14:textId="77777777" w:rsidR="00AE6967" w:rsidRPr="00DB58F4" w:rsidRDefault="00AE6967" w:rsidP="00AE6967">
      <w:pPr>
        <w:rPr>
          <w:lang w:val="es-CL"/>
        </w:rPr>
      </w:pPr>
      <w:r w:rsidRPr="00DB58F4">
        <w:rPr>
          <w:lang w:val="es-CL"/>
        </w:rPr>
        <w:t xml:space="preserve">UNIVERSIDAD AUTÓNOMA DEL ESTADO DE MÉXICO FACULTAD DE INGENIERÍA CENTRO INTERAMERICANO DE RECURSOS DEL AGUA “EL CUADRO DE M - RI UAEMex, fecha de acceso: enero 19, 2026, </w:t>
      </w:r>
      <w:hyperlink r:id="rId41" w:history="1">
        <w:r w:rsidRPr="00DB58F4">
          <w:rPr>
            <w:rStyle w:val="Hipervnculo"/>
            <w:lang w:val="es-CL"/>
          </w:rPr>
          <w:t>http://ri.uaemex.mx/bitstream/20.500.11799/67760/3/Tesis+del+Doctorado+de+Francisco+Zepeda+Mondrag%C3%B3n.pdf</w:t>
        </w:r>
      </w:hyperlink>
    </w:p>
    <w:p w14:paraId="55C7F1AC" w14:textId="77777777" w:rsidR="00AE6967" w:rsidRPr="00DB58F4" w:rsidRDefault="00AE6967" w:rsidP="00AE6967">
      <w:pPr>
        <w:rPr>
          <w:lang w:val="es-CL"/>
        </w:rPr>
      </w:pPr>
      <w:r w:rsidRPr="00DB58F4">
        <w:rPr>
          <w:lang w:val="es-CL"/>
        </w:rPr>
        <w:t xml:space="preserve">La eficiencia en el uso del agua y la energía en los procesos mineros: casos de buenas prácticas en Chile y el Perú - MINSUS, fecha de acceso: enero 19, 2026, </w:t>
      </w:r>
      <w:hyperlink r:id="rId42" w:history="1">
        <w:r w:rsidRPr="00DB58F4">
          <w:rPr>
            <w:rStyle w:val="Hipervnculo"/>
            <w:lang w:val="es-CL"/>
          </w:rPr>
          <w:t>https://minsus.net/mineria-sustentable/wp-content/uploads/2019/01/la-eficiencia-en-el-uso-del-agua-y-la-energia-en-los-procesos-mineros.pdf</w:t>
        </w:r>
      </w:hyperlink>
    </w:p>
    <w:p w14:paraId="728F3351" w14:textId="77777777" w:rsidR="00AE6967" w:rsidRPr="00DB58F4" w:rsidRDefault="00AE6967" w:rsidP="00AE6967">
      <w:pPr>
        <w:rPr>
          <w:lang w:val="es-CL"/>
        </w:rPr>
      </w:pPr>
      <w:r w:rsidRPr="00DB58F4">
        <w:rPr>
          <w:lang w:val="es-CL"/>
        </w:rPr>
        <w:t xml:space="preserve">Paradoja en la implementación de la Ley 21.180 de transformación digital: entre el desarrollo y desigualdad en las </w:t>
      </w:r>
      <w:proofErr w:type="spellStart"/>
      <w:r w:rsidRPr="00DB58F4">
        <w:rPr>
          <w:lang w:val="es-CL"/>
        </w:rPr>
        <w:t>administrac</w:t>
      </w:r>
      <w:proofErr w:type="spellEnd"/>
      <w:r w:rsidRPr="00DB58F4">
        <w:rPr>
          <w:lang w:val="es-CL"/>
        </w:rPr>
        <w:t xml:space="preserve"> - Repositorio Académico - Universidad de Chile, fecha de acceso: enero 19, 2026, </w:t>
      </w:r>
      <w:hyperlink r:id="rId43" w:history="1">
        <w:r w:rsidRPr="00DB58F4">
          <w:rPr>
            <w:rStyle w:val="Hipervnculo"/>
            <w:lang w:val="es-CL"/>
          </w:rPr>
          <w:t>https://repositorio.uchile.cl/bitstream/handle/2250/198329/Afe_Luciano%20Badilla_13_marzo_2024.pdf?sequence=1&amp;isAllowed=y</w:t>
        </w:r>
      </w:hyperlink>
    </w:p>
    <w:p w14:paraId="7AB0907A" w14:textId="77777777" w:rsidR="00AE6967" w:rsidRPr="00DB58F4" w:rsidRDefault="00AE6967" w:rsidP="00AE6967">
      <w:pPr>
        <w:rPr>
          <w:lang w:val="es-CL"/>
        </w:rPr>
      </w:pPr>
      <w:r w:rsidRPr="00DB58F4">
        <w:rPr>
          <w:lang w:val="es-CL"/>
        </w:rPr>
        <w:lastRenderedPageBreak/>
        <w:t xml:space="preserve">Transformación digital en las </w:t>
      </w:r>
      <w:proofErr w:type="spellStart"/>
      <w:r w:rsidRPr="00DB58F4">
        <w:rPr>
          <w:lang w:val="es-CL"/>
        </w:rPr>
        <w:t>mypes</w:t>
      </w:r>
      <w:proofErr w:type="spellEnd"/>
      <w:r w:rsidRPr="00DB58F4">
        <w:rPr>
          <w:lang w:val="es-CL"/>
        </w:rPr>
        <w:t xml:space="preserve">: Una revisión sistemática de literatura 2021 al 2025Digital </w:t>
      </w:r>
      <w:proofErr w:type="spellStart"/>
      <w:r w:rsidRPr="00DB58F4">
        <w:rPr>
          <w:lang w:val="es-CL"/>
        </w:rPr>
        <w:t>transformation</w:t>
      </w:r>
      <w:proofErr w:type="spellEnd"/>
      <w:r w:rsidRPr="00DB58F4">
        <w:rPr>
          <w:lang w:val="es-CL"/>
        </w:rPr>
        <w:t xml:space="preserve"> in micro and </w:t>
      </w:r>
      <w:proofErr w:type="spellStart"/>
      <w:r w:rsidRPr="00DB58F4">
        <w:rPr>
          <w:lang w:val="es-CL"/>
        </w:rPr>
        <w:t>small</w:t>
      </w:r>
      <w:proofErr w:type="spellEnd"/>
      <w:r w:rsidRPr="00DB58F4">
        <w:rPr>
          <w:lang w:val="es-CL"/>
        </w:rPr>
        <w:t xml:space="preserve"> </w:t>
      </w:r>
      <w:proofErr w:type="spellStart"/>
      <w:r w:rsidRPr="00DB58F4">
        <w:rPr>
          <w:lang w:val="es-CL"/>
        </w:rPr>
        <w:t>enterprises</w:t>
      </w:r>
      <w:proofErr w:type="spellEnd"/>
      <w:r w:rsidRPr="00DB58F4">
        <w:rPr>
          <w:lang w:val="es-CL"/>
        </w:rPr>
        <w:t xml:space="preserve"> - </w:t>
      </w:r>
      <w:proofErr w:type="spellStart"/>
      <w:r w:rsidRPr="00DB58F4">
        <w:rPr>
          <w:lang w:val="es-CL"/>
        </w:rPr>
        <w:t>ResearchGate</w:t>
      </w:r>
      <w:proofErr w:type="spellEnd"/>
      <w:r w:rsidRPr="00DB58F4">
        <w:rPr>
          <w:lang w:val="es-CL"/>
        </w:rPr>
        <w:t xml:space="preserve">, fecha de acceso: enero 19, 2026, </w:t>
      </w:r>
      <w:hyperlink r:id="rId44" w:history="1">
        <w:r w:rsidRPr="00DB58F4">
          <w:rPr>
            <w:rStyle w:val="Hipervnculo"/>
            <w:lang w:val="es-CL"/>
          </w:rPr>
          <w:t>https://www.researchgate.net/publication/395437115_Transformacion_digital_en_las_mypes_Una_revision_sistematica_de_literatura_2021_al_2025Digital_transformation_in_micro_and_small_enterprises_A_systematic_review_of_literature_from_2021_to_2025_Digital</w:t>
        </w:r>
      </w:hyperlink>
    </w:p>
    <w:p w14:paraId="62A38171" w14:textId="77777777" w:rsidR="00AE6967" w:rsidRPr="00DB58F4" w:rsidRDefault="00AE6967" w:rsidP="00AE6967">
      <w:pPr>
        <w:rPr>
          <w:lang w:val="es-CL"/>
        </w:rPr>
      </w:pPr>
      <w:r w:rsidRPr="00DB58F4">
        <w:rPr>
          <w:lang w:val="es-CL"/>
        </w:rPr>
        <w:t xml:space="preserve">Transformación Digital en Zonas Rurales: Gobierno de Chile y ONU lanzan innovador proyecto de conectividad - ODEPA, fecha de acceso: enero 19, 2026, </w:t>
      </w:r>
      <w:hyperlink r:id="rId45" w:history="1">
        <w:r w:rsidRPr="00DB58F4">
          <w:rPr>
            <w:rStyle w:val="Hipervnculo"/>
            <w:lang w:val="es-CL"/>
          </w:rPr>
          <w:t>https://www.odepa.gob.cl/publicaciones/noticias/noticias-institucionales/plan-de-conectividad-digital-rural</w:t>
        </w:r>
      </w:hyperlink>
    </w:p>
    <w:p w14:paraId="35A9C643" w14:textId="77777777" w:rsidR="00AE6967" w:rsidRPr="00DB58F4" w:rsidRDefault="00AE6967" w:rsidP="00AE6967">
      <w:pPr>
        <w:rPr>
          <w:lang w:val="es-CL"/>
        </w:rPr>
      </w:pPr>
      <w:r w:rsidRPr="00DB58F4">
        <w:rPr>
          <w:lang w:val="es-CL"/>
        </w:rPr>
        <w:t xml:space="preserve">Diagnóstico sobre las - brechas de inclusión digital en Chile - </w:t>
      </w:r>
      <w:proofErr w:type="spellStart"/>
      <w:r w:rsidRPr="00DB58F4">
        <w:rPr>
          <w:lang w:val="es-CL"/>
        </w:rPr>
        <w:t>Subtel</w:t>
      </w:r>
      <w:proofErr w:type="spellEnd"/>
      <w:r w:rsidRPr="00DB58F4">
        <w:rPr>
          <w:lang w:val="es-CL"/>
        </w:rPr>
        <w:t xml:space="preserve">, fecha de acceso: enero 19, 2026, </w:t>
      </w:r>
      <w:hyperlink r:id="rId46" w:history="1">
        <w:r w:rsidRPr="00DB58F4">
          <w:rPr>
            <w:rStyle w:val="Hipervnculo"/>
            <w:lang w:val="es-CL"/>
          </w:rPr>
          <w:t>https://www.subtel.gob.cl/plansocial/img/Diagnostico_inclusion_digital_vf.pdf</w:t>
        </w:r>
      </w:hyperlink>
    </w:p>
    <w:p w14:paraId="4D27B5A1" w14:textId="77777777" w:rsidR="00AE6967" w:rsidRPr="00DB58F4" w:rsidRDefault="00AE6967" w:rsidP="00AE6967">
      <w:pPr>
        <w:rPr>
          <w:lang w:val="es-CL"/>
        </w:rPr>
      </w:pPr>
      <w:r w:rsidRPr="00DB58F4">
        <w:rPr>
          <w:lang w:val="es-CL"/>
        </w:rPr>
        <w:t xml:space="preserve">Ley 20998: explicación de la </w:t>
      </w:r>
      <w:proofErr w:type="spellStart"/>
      <w:r w:rsidRPr="00DB58F4">
        <w:rPr>
          <w:lang w:val="es-CL"/>
        </w:rPr>
        <w:t>ueva</w:t>
      </w:r>
      <w:proofErr w:type="spellEnd"/>
      <w:r w:rsidRPr="00DB58F4">
        <w:rPr>
          <w:lang w:val="es-CL"/>
        </w:rPr>
        <w:t xml:space="preserve"> ley de agua potable rural - Sistema Nacional APR, fecha de acceso: enero 19, 2026, </w:t>
      </w:r>
      <w:hyperlink r:id="rId47" w:history="1">
        <w:r w:rsidRPr="00DB58F4">
          <w:rPr>
            <w:rStyle w:val="Hipervnculo"/>
            <w:lang w:val="es-CL"/>
          </w:rPr>
          <w:t>https://www.sistemanacionalapr.com/blog/ley-20998-explicacion-apr</w:t>
        </w:r>
      </w:hyperlink>
    </w:p>
    <w:p w14:paraId="076FD1A9" w14:textId="77777777" w:rsidR="00AE6967" w:rsidRPr="00DB58F4" w:rsidRDefault="00AE6967" w:rsidP="00AE6967">
      <w:pPr>
        <w:rPr>
          <w:lang w:val="es-CL"/>
        </w:rPr>
      </w:pPr>
      <w:r w:rsidRPr="00DB58F4">
        <w:rPr>
          <w:lang w:val="es-CL"/>
        </w:rPr>
        <w:t xml:space="preserve">Mejora en la calidad de servicio de sitio web interno. Caso: empresa de soluciones digitales de Chile | </w:t>
      </w:r>
      <w:proofErr w:type="spellStart"/>
      <w:r w:rsidRPr="00DB58F4">
        <w:rPr>
          <w:lang w:val="es-CL"/>
        </w:rPr>
        <w:t>AiBi</w:t>
      </w:r>
      <w:proofErr w:type="spellEnd"/>
      <w:r w:rsidRPr="00DB58F4">
        <w:rPr>
          <w:lang w:val="es-CL"/>
        </w:rPr>
        <w:t xml:space="preserve"> Revista de Investigación, Administración e Ingeniería, fecha de acceso: enero 19, 2026, </w:t>
      </w:r>
      <w:hyperlink r:id="rId48" w:history="1">
        <w:r w:rsidRPr="00DB58F4">
          <w:rPr>
            <w:rStyle w:val="Hipervnculo"/>
            <w:lang w:val="es-CL"/>
          </w:rPr>
          <w:t>https://revistas.udes.edu.co/aibi/article/view/4979</w:t>
        </w:r>
      </w:hyperlink>
    </w:p>
    <w:p w14:paraId="67CAF0A5" w14:textId="77777777" w:rsidR="00AE6967" w:rsidRPr="00DB58F4" w:rsidRDefault="00AE6967" w:rsidP="00AE6967">
      <w:pPr>
        <w:rPr>
          <w:lang w:val="es-CL"/>
        </w:rPr>
      </w:pPr>
      <w:r w:rsidRPr="00DB58F4">
        <w:rPr>
          <w:lang w:val="es-CL"/>
        </w:rPr>
        <w:t xml:space="preserve">TRANSFORMACIÓN DIGITAL DEL ABASTECIMIENTO DE AGUA EN PROYECTOS DE COOPERACIÓN AL DESARROLLO GMAO e IA - Universidad Europea, fecha de acceso: enero 19, 2026, </w:t>
      </w:r>
      <w:hyperlink r:id="rId49" w:history="1">
        <w:r w:rsidRPr="00DB58F4">
          <w:rPr>
            <w:rStyle w:val="Hipervnculo"/>
            <w:lang w:val="es-CL"/>
          </w:rPr>
          <w:t>https://titula.universidadeuropea.com/bitstream/handle/20.500.12880/13957/TFM_Pedro_RODRIGUEZ_MALAGON.pdf?sequence=1&amp;isAllowed=y</w:t>
        </w:r>
      </w:hyperlink>
    </w:p>
    <w:p w14:paraId="6F7EE93E" w14:textId="77777777" w:rsidR="00AE6967" w:rsidRPr="00DB58F4" w:rsidRDefault="00AE6967" w:rsidP="00AE6967">
      <w:pPr>
        <w:rPr>
          <w:lang w:val="es-CL"/>
        </w:rPr>
      </w:pPr>
      <w:r w:rsidRPr="00DB58F4">
        <w:rPr>
          <w:lang w:val="es-CL"/>
        </w:rPr>
        <w:t xml:space="preserve">GLOSARIO DE TÉRMINOS - Ministerio para la Transición Ecológica y el Reto Demográfico, fecha de acceso: enero 19, 2026, </w:t>
      </w:r>
      <w:hyperlink r:id="rId50" w:history="1">
        <w:r w:rsidRPr="00DB58F4">
          <w:rPr>
            <w:rStyle w:val="Hipervnculo"/>
            <w:lang w:val="es-CL"/>
          </w:rPr>
          <w:t>https://www.miteco.gob.es/content/dam/miteco/es/agua/temas/observatorio-nacional-de-la-sequia/Glosario_tcm30-215377.pdf</w:t>
        </w:r>
      </w:hyperlink>
    </w:p>
    <w:p w14:paraId="72C6E0AA" w14:textId="77777777" w:rsidR="00AE6967" w:rsidRPr="00DB58F4" w:rsidRDefault="00AE6967" w:rsidP="00AE6967">
      <w:pPr>
        <w:rPr>
          <w:lang w:val="es-CL"/>
        </w:rPr>
      </w:pPr>
      <w:r w:rsidRPr="00DB58F4">
        <w:rPr>
          <w:lang w:val="es-CL"/>
        </w:rPr>
        <w:t xml:space="preserve">Memoria Aguas Magallanes 2023, fecha de acceso: enero 19, 2026, </w:t>
      </w:r>
      <w:hyperlink r:id="rId51" w:history="1">
        <w:r w:rsidRPr="00DB58F4">
          <w:rPr>
            <w:rStyle w:val="Hipervnculo"/>
            <w:lang w:val="es-CL"/>
          </w:rPr>
          <w:t>https://www.aguasmagallanes.cl/recursos-ama/Memorias/Memoria%20AMA%202023_6-5-24_VF.pdf</w:t>
        </w:r>
      </w:hyperlink>
    </w:p>
    <w:p w14:paraId="52A5BE63" w14:textId="77777777" w:rsidR="00AE6967" w:rsidRPr="00DB58F4" w:rsidRDefault="00AE6967" w:rsidP="00AE6967">
      <w:pPr>
        <w:rPr>
          <w:lang w:val="es-CL"/>
        </w:rPr>
      </w:pPr>
      <w:r w:rsidRPr="00DB58F4">
        <w:rPr>
          <w:lang w:val="es-CL"/>
        </w:rPr>
        <w:t xml:space="preserve">Ley 20.998 que regula los Servicios Sanitarios Rurales - BCN, fecha de acceso: enero 19, 2026, </w:t>
      </w:r>
      <w:hyperlink r:id="rId52" w:history="1">
        <w:r w:rsidRPr="00DB58F4">
          <w:rPr>
            <w:rStyle w:val="Hipervnculo"/>
            <w:lang w:val="es-CL"/>
          </w:rPr>
          <w:t>https://www.bcn.cl/obtienearchivo?id=repositorio/10221/25152/2/Informe_Ley_20.998.pdf</w:t>
        </w:r>
      </w:hyperlink>
    </w:p>
    <w:p w14:paraId="3B85B3B5" w14:textId="77777777" w:rsidR="00AE6967" w:rsidRPr="00DB58F4" w:rsidRDefault="00AE6967" w:rsidP="00AE6967">
      <w:pPr>
        <w:rPr>
          <w:lang w:val="en-US"/>
        </w:rPr>
      </w:pPr>
      <w:r w:rsidRPr="00DB58F4">
        <w:rPr>
          <w:lang w:val="en-US"/>
        </w:rPr>
        <w:t xml:space="preserve">Arsenic in water resources of the southern Pampa Plains, Argentina - PubMed, </w:t>
      </w:r>
      <w:proofErr w:type="spellStart"/>
      <w:r w:rsidRPr="00DB58F4">
        <w:rPr>
          <w:lang w:val="en-US"/>
        </w:rPr>
        <w:t>fecha</w:t>
      </w:r>
      <w:proofErr w:type="spellEnd"/>
      <w:r w:rsidRPr="00DB58F4">
        <w:rPr>
          <w:lang w:val="en-US"/>
        </w:rPr>
        <w:t xml:space="preserve"> de </w:t>
      </w:r>
      <w:proofErr w:type="spellStart"/>
      <w:r w:rsidRPr="00DB58F4">
        <w:rPr>
          <w:lang w:val="en-US"/>
        </w:rPr>
        <w:t>acceso</w:t>
      </w:r>
      <w:proofErr w:type="spellEnd"/>
      <w:r w:rsidRPr="00DB58F4">
        <w:rPr>
          <w:lang w:val="en-US"/>
        </w:rPr>
        <w:t xml:space="preserve">: </w:t>
      </w:r>
      <w:proofErr w:type="spellStart"/>
      <w:r w:rsidRPr="00DB58F4">
        <w:rPr>
          <w:lang w:val="en-US"/>
        </w:rPr>
        <w:t>enero</w:t>
      </w:r>
      <w:proofErr w:type="spellEnd"/>
      <w:r w:rsidRPr="00DB58F4">
        <w:rPr>
          <w:lang w:val="en-US"/>
        </w:rPr>
        <w:t xml:space="preserve"> 19, 2026, </w:t>
      </w:r>
      <w:hyperlink r:id="rId53" w:history="1">
        <w:r w:rsidRPr="00DB58F4">
          <w:rPr>
            <w:rStyle w:val="Hipervnculo"/>
            <w:lang w:val="en-US"/>
          </w:rPr>
          <w:t>https://pubmed.ncbi.nlm.nih.gov/19936127/</w:t>
        </w:r>
      </w:hyperlink>
    </w:p>
    <w:p w14:paraId="134BF522" w14:textId="77777777" w:rsidR="00AE6967" w:rsidRPr="00DB58F4" w:rsidRDefault="00AE6967" w:rsidP="00AE6967">
      <w:pPr>
        <w:rPr>
          <w:lang w:val="es-CL"/>
        </w:rPr>
      </w:pPr>
      <w:r w:rsidRPr="00DB58F4">
        <w:rPr>
          <w:lang w:val="es-CL"/>
        </w:rPr>
        <w:t xml:space="preserve">ESTUDIO DIAGNÓSTICO DE DISPONIBILIDAD HÍDRICA CUENCA DEL RÍO CAMARONES - Ciren, fecha de acceso: enero 19, 2026, </w:t>
      </w:r>
      <w:hyperlink r:id="rId54" w:history="1">
        <w:r w:rsidRPr="00DB58F4">
          <w:rPr>
            <w:rStyle w:val="Hipervnculo"/>
            <w:lang w:val="es-CL"/>
          </w:rPr>
          <w:t>https://bibliotecadigital.ciren.cl/bitstream/handle/20.500.13082/32717/DGA_2016_diagnostico_disponibilidad_hidrica_Rio_Camarones.pdf?sequence=1</w:t>
        </w:r>
      </w:hyperlink>
    </w:p>
    <w:p w14:paraId="6407CCAD" w14:textId="77777777" w:rsidR="00AE6967" w:rsidRPr="00DB58F4" w:rsidRDefault="00AE6967" w:rsidP="00AE6967">
      <w:pPr>
        <w:rPr>
          <w:lang w:val="es-CL"/>
        </w:rPr>
      </w:pPr>
      <w:r w:rsidRPr="00DB58F4">
        <w:rPr>
          <w:lang w:val="es-CL"/>
        </w:rPr>
        <w:t xml:space="preserve">Ley 20.998 y Reglamento que Regula los Servicios Sanitarios Rurales FISCALIZACIÓN Y SANCIONES - Ministerio de Obras Públicas, fecha de acceso: enero 19, 2026, </w:t>
      </w:r>
      <w:hyperlink r:id="rId55" w:history="1">
        <w:r w:rsidRPr="00DB58F4">
          <w:rPr>
            <w:rStyle w:val="Hipervnculo"/>
            <w:lang w:val="es-CL"/>
          </w:rPr>
          <w:t>https://www.mop.gob.cl/archivos/2023/12/Presentacion-Fiscalizacion-10-11-23.pdf</w:t>
        </w:r>
      </w:hyperlink>
    </w:p>
    <w:p w14:paraId="1A43F2F3" w14:textId="77777777" w:rsidR="00AE6967" w:rsidRPr="00DB58F4" w:rsidRDefault="00AE6967" w:rsidP="00AE6967">
      <w:pPr>
        <w:rPr>
          <w:lang w:val="es-CL"/>
        </w:rPr>
      </w:pPr>
      <w:r w:rsidRPr="00DB58F4">
        <w:rPr>
          <w:lang w:val="es-CL"/>
        </w:rPr>
        <w:t xml:space="preserve">INDICADORES DE DESEMPEÑO AÑO 2022 - Dipres, fecha de acceso: enero 19, 2026, </w:t>
      </w:r>
      <w:hyperlink r:id="rId56" w:history="1">
        <w:r w:rsidRPr="00DB58F4">
          <w:rPr>
            <w:rStyle w:val="Hipervnculo"/>
            <w:lang w:val="es-CL"/>
          </w:rPr>
          <w:t>https://www.dipres.gob.cl/597/articles-261109_doc_pdf.pdf</w:t>
        </w:r>
      </w:hyperlink>
    </w:p>
    <w:p w14:paraId="3BCC0F8C" w14:textId="77777777" w:rsidR="00AE6967" w:rsidRPr="00DB58F4" w:rsidRDefault="00AE6967" w:rsidP="00AE6967">
      <w:pPr>
        <w:rPr>
          <w:lang w:val="es-CL"/>
        </w:rPr>
      </w:pPr>
      <w:r w:rsidRPr="00DB58F4">
        <w:rPr>
          <w:lang w:val="es-CL"/>
        </w:rPr>
        <w:t xml:space="preserve">Transformación estructural de los sistemas de información en salud en América Latina, fecha de acceso: enero 19, 2026, </w:t>
      </w:r>
      <w:hyperlink r:id="rId57" w:history="1">
        <w:r w:rsidRPr="00DB58F4">
          <w:rPr>
            <w:rStyle w:val="Hipervnculo"/>
            <w:lang w:val="es-CL"/>
          </w:rPr>
          <w:t>https://www.grin.com/document/1591786</w:t>
        </w:r>
      </w:hyperlink>
    </w:p>
    <w:p w14:paraId="1E7D3B56" w14:textId="77777777" w:rsidR="00AE6967" w:rsidRPr="00DB58F4" w:rsidRDefault="00AE6967" w:rsidP="00AE6967">
      <w:pPr>
        <w:rPr>
          <w:lang w:val="en-US"/>
        </w:rPr>
      </w:pPr>
      <w:r w:rsidRPr="00DB58F4">
        <w:rPr>
          <w:lang w:val="en-US"/>
        </w:rPr>
        <w:t xml:space="preserve">Development of Real-Time Water-Level Monitoring System for Agriculture - MDPI, </w:t>
      </w:r>
      <w:proofErr w:type="spellStart"/>
      <w:r w:rsidRPr="00DB58F4">
        <w:rPr>
          <w:lang w:val="en-US"/>
        </w:rPr>
        <w:t>fecha</w:t>
      </w:r>
      <w:proofErr w:type="spellEnd"/>
      <w:r w:rsidRPr="00DB58F4">
        <w:rPr>
          <w:lang w:val="en-US"/>
        </w:rPr>
        <w:t xml:space="preserve"> de </w:t>
      </w:r>
      <w:proofErr w:type="spellStart"/>
      <w:r w:rsidRPr="00DB58F4">
        <w:rPr>
          <w:lang w:val="en-US"/>
        </w:rPr>
        <w:t>acceso</w:t>
      </w:r>
      <w:proofErr w:type="spellEnd"/>
      <w:r w:rsidRPr="00DB58F4">
        <w:rPr>
          <w:lang w:val="en-US"/>
        </w:rPr>
        <w:t xml:space="preserve">: </w:t>
      </w:r>
      <w:proofErr w:type="spellStart"/>
      <w:r w:rsidRPr="00DB58F4">
        <w:rPr>
          <w:lang w:val="en-US"/>
        </w:rPr>
        <w:t>enero</w:t>
      </w:r>
      <w:proofErr w:type="spellEnd"/>
      <w:r w:rsidRPr="00DB58F4">
        <w:rPr>
          <w:lang w:val="en-US"/>
        </w:rPr>
        <w:t xml:space="preserve"> 19, 2026, </w:t>
      </w:r>
      <w:hyperlink r:id="rId58" w:history="1">
        <w:r w:rsidRPr="00DB58F4">
          <w:rPr>
            <w:rStyle w:val="Hipervnculo"/>
            <w:lang w:val="en-US"/>
          </w:rPr>
          <w:t>https://www.mdpi.com/1424-8220/25/17/5564</w:t>
        </w:r>
      </w:hyperlink>
    </w:p>
    <w:p w14:paraId="455A250A" w14:textId="77777777" w:rsidR="00AE6967" w:rsidRPr="00DB58F4" w:rsidRDefault="00AE6967" w:rsidP="00AE6967">
      <w:pPr>
        <w:rPr>
          <w:lang w:val="es-CL"/>
        </w:rPr>
      </w:pPr>
      <w:r w:rsidRPr="00DB58F4">
        <w:rPr>
          <w:lang w:val="es-CL"/>
        </w:rPr>
        <w:t xml:space="preserve">Tipo </w:t>
      </w:r>
      <w:proofErr w:type="gramStart"/>
      <w:r w:rsidRPr="00DB58F4">
        <w:rPr>
          <w:lang w:val="es-CL"/>
        </w:rPr>
        <w:t>Norma :Ley</w:t>
      </w:r>
      <w:proofErr w:type="gramEnd"/>
      <w:r w:rsidRPr="00DB58F4">
        <w:rPr>
          <w:lang w:val="es-CL"/>
        </w:rPr>
        <w:t xml:space="preserve"> 20998 Fecha Publicación, fecha de acceso: enero 19, 2026, </w:t>
      </w:r>
      <w:hyperlink r:id="rId59" w:history="1">
        <w:r w:rsidRPr="00DB58F4">
          <w:rPr>
            <w:rStyle w:val="Hipervnculo"/>
            <w:lang w:val="es-CL"/>
          </w:rPr>
          <w:t>https://faolex.fao.org/docs/pdf/chi164968.pdf</w:t>
        </w:r>
      </w:hyperlink>
    </w:p>
    <w:p w14:paraId="2E4BBF75" w14:textId="77777777" w:rsidR="00AE6967" w:rsidRPr="00DB58F4" w:rsidRDefault="00AE6967" w:rsidP="00AE6967">
      <w:pPr>
        <w:rPr>
          <w:lang w:val="es-CL"/>
        </w:rPr>
      </w:pPr>
      <w:proofErr w:type="gramStart"/>
      <w:r w:rsidRPr="00DB58F4">
        <w:rPr>
          <w:lang w:val="es-CL"/>
        </w:rPr>
        <w:t xml:space="preserve">Business </w:t>
      </w:r>
      <w:proofErr w:type="spellStart"/>
      <w:r w:rsidRPr="00DB58F4">
        <w:rPr>
          <w:lang w:val="es-CL"/>
        </w:rPr>
        <w:t>Intelligence</w:t>
      </w:r>
      <w:proofErr w:type="spellEnd"/>
      <w:proofErr w:type="gramEnd"/>
      <w:r w:rsidRPr="00DB58F4">
        <w:rPr>
          <w:lang w:val="es-CL"/>
        </w:rPr>
        <w:t xml:space="preserve"> como herramienta para la visualización de indicadores de eficiencia y análisis de incidencia en la dotación del servicio de agua - UNIVERSIDAD TÉCNICA DEL NORTE, fecha de acceso: enero 19, 2026, </w:t>
      </w:r>
      <w:hyperlink r:id="rId60" w:history="1">
        <w:r w:rsidRPr="00DB58F4">
          <w:rPr>
            <w:rStyle w:val="Hipervnculo"/>
            <w:lang w:val="es-CL"/>
          </w:rPr>
          <w:t>https://repositorio.utn.edu.ec/bitstream/123456789/17643/2/04%20SOF%20111%20TRABAJO%20DE%20GRADO.pdf</w:t>
        </w:r>
      </w:hyperlink>
    </w:p>
    <w:p w14:paraId="2AFCC8A4" w14:textId="77777777" w:rsidR="00AE6967" w:rsidRPr="00DB58F4" w:rsidRDefault="00AE6967" w:rsidP="00AE6967">
      <w:pPr>
        <w:rPr>
          <w:lang w:val="es-CL"/>
        </w:rPr>
      </w:pPr>
      <w:r w:rsidRPr="00DB58F4">
        <w:rPr>
          <w:lang w:val="es-CL"/>
        </w:rPr>
        <w:lastRenderedPageBreak/>
        <w:t xml:space="preserve">La metodología CRISP-DM: desarrollo de modelos de machine </w:t>
      </w:r>
      <w:proofErr w:type="spellStart"/>
      <w:r w:rsidRPr="00DB58F4">
        <w:rPr>
          <w:lang w:val="es-CL"/>
        </w:rPr>
        <w:t>learning</w:t>
      </w:r>
      <w:proofErr w:type="spellEnd"/>
      <w:r w:rsidRPr="00DB58F4">
        <w:rPr>
          <w:lang w:val="es-CL"/>
        </w:rPr>
        <w:t xml:space="preserve">, fecha de acceso: enero 19, 2026, </w:t>
      </w:r>
      <w:hyperlink r:id="rId61" w:history="1">
        <w:r w:rsidRPr="00DB58F4">
          <w:rPr>
            <w:rStyle w:val="Hipervnculo"/>
            <w:lang w:val="es-CL"/>
          </w:rPr>
          <w:t>https://www.mytaskpanel.com/la-metodologia-crisp-dm-desarrollo-de-modelos-de-machine-learning/</w:t>
        </w:r>
      </w:hyperlink>
    </w:p>
    <w:p w14:paraId="3EAA0CF3" w14:textId="77777777" w:rsidR="00AE6967" w:rsidRPr="00DB58F4" w:rsidRDefault="00AE6967" w:rsidP="00AE6967">
      <w:pPr>
        <w:rPr>
          <w:lang w:val="es-CL"/>
        </w:rPr>
      </w:pPr>
      <w:proofErr w:type="spellStart"/>
      <w:r w:rsidRPr="00DB58F4">
        <w:rPr>
          <w:lang w:val="es-CL"/>
        </w:rPr>
        <w:t>What</w:t>
      </w:r>
      <w:proofErr w:type="spellEnd"/>
      <w:r w:rsidRPr="00DB58F4">
        <w:rPr>
          <w:lang w:val="es-CL"/>
        </w:rPr>
        <w:t xml:space="preserve"> </w:t>
      </w:r>
      <w:proofErr w:type="spellStart"/>
      <w:r w:rsidRPr="00DB58F4">
        <w:rPr>
          <w:lang w:val="es-CL"/>
        </w:rPr>
        <w:t>is</w:t>
      </w:r>
      <w:proofErr w:type="spellEnd"/>
      <w:r w:rsidRPr="00DB58F4">
        <w:rPr>
          <w:lang w:val="es-CL"/>
        </w:rPr>
        <w:t xml:space="preserve"> CRISP DM? - Data </w:t>
      </w:r>
      <w:proofErr w:type="spellStart"/>
      <w:r w:rsidRPr="00DB58F4">
        <w:rPr>
          <w:lang w:val="es-CL"/>
        </w:rPr>
        <w:t>Science</w:t>
      </w:r>
      <w:proofErr w:type="spellEnd"/>
      <w:r w:rsidRPr="00DB58F4">
        <w:rPr>
          <w:lang w:val="es-CL"/>
        </w:rPr>
        <w:t xml:space="preserve"> PM, fecha de acceso: enero 19, 2026, </w:t>
      </w:r>
      <w:hyperlink r:id="rId62" w:history="1">
        <w:r w:rsidRPr="00DB58F4">
          <w:rPr>
            <w:rStyle w:val="Hipervnculo"/>
            <w:lang w:val="es-CL"/>
          </w:rPr>
          <w:t>https://www.datascience-pm.com/crisp-dm-2/</w:t>
        </w:r>
      </w:hyperlink>
    </w:p>
    <w:p w14:paraId="1CBFAA29" w14:textId="77777777" w:rsidR="00AE6967" w:rsidRPr="00DB58F4" w:rsidRDefault="00AE6967" w:rsidP="00AE6967">
      <w:pPr>
        <w:rPr>
          <w:lang w:val="es-CL"/>
        </w:rPr>
      </w:pPr>
      <w:r w:rsidRPr="00DB58F4">
        <w:rPr>
          <w:lang w:val="es-CL"/>
        </w:rPr>
        <w:t xml:space="preserve">Conceptos básicos de ayuda de CRISP-DM - IBM, fecha de acceso: enero 19, 2026, </w:t>
      </w:r>
      <w:hyperlink r:id="rId63" w:history="1">
        <w:r w:rsidRPr="00DB58F4">
          <w:rPr>
            <w:rStyle w:val="Hipervnculo"/>
            <w:lang w:val="es-CL"/>
          </w:rPr>
          <w:t>https://www.ibm.com/docs/es/spss-modeler/saas?topic=dm-crisp-help-overview</w:t>
        </w:r>
      </w:hyperlink>
    </w:p>
    <w:p w14:paraId="7FEF9F3D" w14:textId="77777777" w:rsidR="00AE6967" w:rsidRPr="0024293C" w:rsidRDefault="00AE6967" w:rsidP="00AE6967">
      <w:pPr>
        <w:rPr>
          <w:rFonts w:cs="Calibri"/>
          <w:lang w:val="es-CL"/>
        </w:rPr>
      </w:pPr>
    </w:p>
    <w:p w14:paraId="72922B3A" w14:textId="77777777" w:rsidR="003112C5" w:rsidRDefault="003112C5"/>
    <w:sectPr w:rsidR="003112C5" w:rsidSect="00AE6967">
      <w:pgSz w:w="12240" w:h="15840" w:code="119"/>
      <w:pgMar w:top="709" w:right="758" w:bottom="851" w:left="851" w:header="284" w:footer="2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32A45" w14:textId="77777777" w:rsidR="00035BF3" w:rsidRDefault="00035BF3" w:rsidP="00AE6967">
      <w:r>
        <w:separator/>
      </w:r>
    </w:p>
  </w:endnote>
  <w:endnote w:type="continuationSeparator" w:id="0">
    <w:p w14:paraId="095736CA" w14:textId="77777777" w:rsidR="00035BF3" w:rsidRDefault="00035BF3" w:rsidP="00AE69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aira">
    <w:altName w:val="Calibri"/>
    <w:panose1 w:val="00000000000000000000"/>
    <w:charset w:val="00"/>
    <w:family w:val="modern"/>
    <w:notTrueType/>
    <w:pitch w:val="variable"/>
    <w:sig w:usb0="2000000F" w:usb1="00000001" w:usb2="00000000" w:usb3="00000000" w:csb0="00000193" w:csb1="00000000"/>
  </w:font>
  <w:font w:name="Calibri (Cuerpo)">
    <w:altName w:val="Calibri"/>
    <w:charset w:val="00"/>
    <w:family w:val="roman"/>
    <w:pitch w:val="default"/>
  </w:font>
  <w:font w:name="DIN Next LT Pro">
    <w:altName w:val="Calibri"/>
    <w:charset w:val="00"/>
    <w:family w:val="swiss"/>
    <w:pitch w:val="variable"/>
    <w:sig w:usb0="A00000AF" w:usb1="5000205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80CD" w14:textId="77777777" w:rsidR="00AE6967" w:rsidRDefault="00AE696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Fonts w:cstheme="minorHAnsi"/>
        <w:b/>
        <w:bCs/>
        <w:sz w:val="22"/>
      </w:rPr>
      <w:id w:val="-103806453"/>
      <w:docPartObj>
        <w:docPartGallery w:val="Page Numbers (Bottom of Page)"/>
        <w:docPartUnique/>
      </w:docPartObj>
    </w:sdtPr>
    <w:sdtContent>
      <w:p w14:paraId="4FB4348D" w14:textId="77777777" w:rsidR="00AE6967" w:rsidRPr="005F7418" w:rsidRDefault="00AE6967" w:rsidP="00F84538">
        <w:pPr>
          <w:pStyle w:val="Piedepgina"/>
          <w:framePr w:w="285" w:wrap="none" w:vAnchor="text" w:hAnchor="page" w:x="11265" w:y="1"/>
          <w:jc w:val="center"/>
          <w:rPr>
            <w:rStyle w:val="Nmerodepgina"/>
            <w:rFonts w:cstheme="minorHAnsi"/>
            <w:b/>
            <w:bCs/>
            <w:sz w:val="22"/>
          </w:rPr>
        </w:pPr>
        <w:r w:rsidRPr="005F7418">
          <w:rPr>
            <w:rStyle w:val="Nmerodepgina"/>
            <w:rFonts w:cstheme="minorHAnsi"/>
            <w:b/>
            <w:bCs/>
            <w:sz w:val="22"/>
          </w:rPr>
          <w:fldChar w:fldCharType="begin"/>
        </w:r>
        <w:r w:rsidRPr="005F7418">
          <w:rPr>
            <w:rStyle w:val="Nmerodepgina"/>
            <w:rFonts w:cstheme="minorHAnsi"/>
            <w:b/>
            <w:bCs/>
            <w:sz w:val="22"/>
          </w:rPr>
          <w:instrText xml:space="preserve"> PAGE </w:instrText>
        </w:r>
        <w:r w:rsidRPr="005F7418">
          <w:rPr>
            <w:rStyle w:val="Nmerodepgina"/>
            <w:rFonts w:cstheme="minorHAnsi"/>
            <w:b/>
            <w:bCs/>
            <w:sz w:val="22"/>
          </w:rPr>
          <w:fldChar w:fldCharType="separate"/>
        </w:r>
        <w:r w:rsidRPr="005F7418">
          <w:rPr>
            <w:rStyle w:val="Nmerodepgina"/>
            <w:rFonts w:cstheme="minorHAnsi"/>
            <w:b/>
            <w:bCs/>
            <w:sz w:val="22"/>
          </w:rPr>
          <w:t>8</w:t>
        </w:r>
        <w:r w:rsidRPr="005F7418">
          <w:rPr>
            <w:rStyle w:val="Nmerodepgina"/>
            <w:rFonts w:cstheme="minorHAnsi"/>
            <w:b/>
            <w:bCs/>
            <w:sz w:val="22"/>
          </w:rPr>
          <w:fldChar w:fldCharType="end"/>
        </w:r>
      </w:p>
    </w:sdtContent>
  </w:sdt>
  <w:p w14:paraId="4F50D6AB" w14:textId="77777777" w:rsidR="00AE6967" w:rsidRPr="00B86D79" w:rsidRDefault="00AE6967" w:rsidP="00F84538">
    <w:r>
      <w:rPr>
        <w:noProof/>
      </w:rPr>
      <mc:AlternateContent>
        <mc:Choice Requires="wps">
          <w:drawing>
            <wp:anchor distT="0" distB="0" distL="114300" distR="114300" simplePos="0" relativeHeight="251657728" behindDoc="1" locked="0" layoutInCell="1" allowOverlap="1" wp14:anchorId="4F242CAE" wp14:editId="39D30047">
              <wp:simplePos x="0" y="0"/>
              <wp:positionH relativeFrom="column">
                <wp:posOffset>6251906</wp:posOffset>
              </wp:positionH>
              <wp:positionV relativeFrom="paragraph">
                <wp:posOffset>-66675</wp:posOffset>
              </wp:positionV>
              <wp:extent cx="325120" cy="325120"/>
              <wp:effectExtent l="0" t="0" r="0" b="0"/>
              <wp:wrapNone/>
              <wp:docPr id="19" name="Elipse 1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25120" cy="325120"/>
                      </a:xfrm>
                      <a:prstGeom prst="ellipse">
                        <a:avLst/>
                      </a:prstGeom>
                      <a:solidFill>
                        <a:srgbClr val="7AB41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28F6BBE" id="Elipse 19" o:spid="_x0000_s1026" alt="&quot;&quot;" style="position:absolute;margin-left:492.3pt;margin-top:-5.25pt;width:25.6pt;height:25.6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" fillcolor="#7ab41d" stroked="f" strokeweight="1.5pt">
              <v:stroke joinstyle="miter"/>
            </v:oval>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E0FC9" w14:textId="77777777" w:rsidR="00AE6967" w:rsidRDefault="00AE696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E2C8B" w14:textId="77777777" w:rsidR="00035BF3" w:rsidRDefault="00035BF3" w:rsidP="00AE6967">
      <w:r>
        <w:separator/>
      </w:r>
    </w:p>
  </w:footnote>
  <w:footnote w:type="continuationSeparator" w:id="0">
    <w:p w14:paraId="5DA7DB7F" w14:textId="77777777" w:rsidR="00035BF3" w:rsidRDefault="00035BF3" w:rsidP="00AE6967">
      <w:r>
        <w:continuationSeparator/>
      </w:r>
    </w:p>
  </w:footnote>
  <w:footnote w:id="1">
    <w:p w14:paraId="5FF8B4E3" w14:textId="77777777" w:rsidR="00AE6967" w:rsidRPr="002206F9" w:rsidRDefault="00AE6967" w:rsidP="00AE6967">
      <w:pPr>
        <w:pStyle w:val="Textonotapie"/>
        <w:rPr>
          <w:lang w:val="es-MX"/>
        </w:rPr>
      </w:pPr>
      <w:r>
        <w:rPr>
          <w:rStyle w:val="Refdenotaalpie"/>
        </w:rPr>
        <w:footnoteRef/>
      </w:r>
      <w:r>
        <w:t xml:space="preserve"> El reactivo indicaba:</w:t>
      </w:r>
      <w:r w:rsidRPr="002206F9">
        <w:t xml:space="preserve"> </w:t>
      </w:r>
      <w:r>
        <w:t>‘</w:t>
      </w:r>
      <w:r w:rsidRPr="002206F9">
        <w:t>Elabora el planteamiento del problema de tu investigación, comenzando de lo general a lo específico e incorporando las respuestas a las preguntas de contextualización tratadas en la semana 1, como la ubicación, descripción, origen, causas, consecuencias y posible solución del problema.</w:t>
      </w:r>
      <w:r>
        <w:t>’</w:t>
      </w:r>
    </w:p>
  </w:footnote>
  <w:footnote w:id="2">
    <w:p w14:paraId="634047FF" w14:textId="77777777" w:rsidR="00AE6967" w:rsidRPr="007A367D" w:rsidRDefault="00AE6967" w:rsidP="00AE6967">
      <w:pPr>
        <w:pStyle w:val="Textonotapie"/>
      </w:pPr>
      <w:r>
        <w:rPr>
          <w:rStyle w:val="Refdenotaalpie"/>
        </w:rPr>
        <w:footnoteRef/>
      </w:r>
      <w:r>
        <w:t xml:space="preserve"> Se utiliza el acrónimo SSR (Servicio Sanitario Rural) en equivalencia con el de APR (Agua Potable Rural), no obstante diferencias técnicas en relación con que un SSR es un servicio que incorpora el tratamiento de las aguas grises, a diferencia de un APR.</w:t>
      </w:r>
    </w:p>
  </w:footnote>
  <w:footnote w:id="3">
    <w:p w14:paraId="3416F22E" w14:textId="77777777" w:rsidR="00AE6967" w:rsidRPr="000409E8" w:rsidRDefault="00AE6967" w:rsidP="00AE6967">
      <w:pPr>
        <w:pStyle w:val="Textonotapie"/>
        <w:rPr>
          <w:lang w:val="es-MX"/>
        </w:rPr>
      </w:pPr>
      <w:r>
        <w:rPr>
          <w:rStyle w:val="Refdenotaalpie"/>
        </w:rPr>
        <w:footnoteRef/>
      </w:r>
      <w:r>
        <w:t xml:space="preserve"> El reactivo indicaba: ‘</w:t>
      </w:r>
      <w:r w:rsidRPr="000409E8">
        <w:t>Plantea la pregunta de investigación (formulación del problema) en función de la posible solución.</w:t>
      </w:r>
      <w:r>
        <w:t>’</w:t>
      </w:r>
    </w:p>
  </w:footnote>
  <w:footnote w:id="4">
    <w:p w14:paraId="6F55A1CE" w14:textId="77777777" w:rsidR="00AE6967" w:rsidRPr="00D73CEA" w:rsidRDefault="00AE6967" w:rsidP="00AE6967">
      <w:pPr>
        <w:pStyle w:val="Textonotapie"/>
        <w:rPr>
          <w:lang w:val="es-MX"/>
        </w:rPr>
      </w:pPr>
      <w:r>
        <w:rPr>
          <w:rStyle w:val="Refdenotaalpie"/>
        </w:rPr>
        <w:footnoteRef/>
      </w:r>
      <w:r>
        <w:t xml:space="preserve"> Anglicismo de común uso para referirse a ‘</w:t>
      </w:r>
      <w:r w:rsidRPr="00D73CEA">
        <w:t>cumplimiento normativo</w:t>
      </w:r>
      <w:r>
        <w:t>’. Traducción libre del escritor.</w:t>
      </w:r>
    </w:p>
  </w:footnote>
  <w:footnote w:id="5">
    <w:p w14:paraId="432D4689" w14:textId="77777777" w:rsidR="00AE6967" w:rsidRPr="00E21F58" w:rsidRDefault="00AE6967" w:rsidP="00AE6967">
      <w:pPr>
        <w:pStyle w:val="Textonotapie"/>
        <w:rPr>
          <w:lang w:val="es-MX"/>
        </w:rPr>
      </w:pPr>
      <w:r>
        <w:rPr>
          <w:rStyle w:val="Refdenotaalpie"/>
        </w:rPr>
        <w:footnoteRef/>
      </w:r>
      <w:r>
        <w:t xml:space="preserve"> </w:t>
      </w:r>
      <w:r>
        <w:rPr>
          <w:lang w:val="es-MX"/>
        </w:rPr>
        <w:t>Puede verse el carácter incremental (similar a una cascada) de los objetivos planteados. El propósito de ello es clarificar su encadenamiento para el logro del objetivo general como una meta.</w:t>
      </w:r>
    </w:p>
  </w:footnote>
  <w:footnote w:id="6">
    <w:p w14:paraId="3AF7C26C" w14:textId="77777777" w:rsidR="00AE6967" w:rsidRPr="006C12F8" w:rsidRDefault="00AE6967" w:rsidP="00AE6967">
      <w:pPr>
        <w:pStyle w:val="Textonotapie"/>
        <w:rPr>
          <w:lang w:val="es-MX"/>
        </w:rPr>
      </w:pPr>
      <w:r>
        <w:rPr>
          <w:rStyle w:val="Refdenotaalpie"/>
        </w:rPr>
        <w:footnoteRef/>
      </w:r>
      <w:r>
        <w:t xml:space="preserve"> </w:t>
      </w:r>
      <w:r>
        <w:rPr>
          <w:lang w:val="es-MX"/>
        </w:rPr>
        <w:t>Anglicismo que hace referencia a la Inteligencia de Negocios. Entiéndase ésta como una capa superior del manejo de bases de datos, con un fuerte énfasis en el uso de la información generada por la organización.</w:t>
      </w:r>
    </w:p>
  </w:footnote>
  <w:footnote w:id="7">
    <w:p w14:paraId="4DEA7C1B" w14:textId="77777777" w:rsidR="00AE6967" w:rsidRPr="00357BE2" w:rsidRDefault="00AE6967" w:rsidP="00AE6967">
      <w:pPr>
        <w:pStyle w:val="Textonotapie"/>
        <w:rPr>
          <w:lang w:val="es-MX"/>
        </w:rPr>
      </w:pPr>
      <w:r>
        <w:rPr>
          <w:rStyle w:val="Refdenotaalpie"/>
        </w:rPr>
        <w:footnoteRef/>
      </w:r>
      <w:r>
        <w:t xml:space="preserve"> Para propósitos del presente informe, entiéndase el anglicismo como ‘</w:t>
      </w:r>
      <w:r w:rsidRPr="004A4194">
        <w:rPr>
          <w:i/>
          <w:iCs/>
        </w:rPr>
        <w:t>Reportería’</w:t>
      </w:r>
      <w:r w:rsidRPr="004A4194">
        <w:t xml:space="preserve">, </w:t>
      </w:r>
      <w:r>
        <w:t>a sabiendas que el producto aún está en fase de prospección o ideación. Fase previa a la de desarrollo.</w:t>
      </w:r>
    </w:p>
  </w:footnote>
  <w:footnote w:id="8">
    <w:p w14:paraId="37A7ED9A" w14:textId="77777777" w:rsidR="00AE6967" w:rsidRPr="007C769D" w:rsidRDefault="00AE6967" w:rsidP="00AE6967">
      <w:pPr>
        <w:pStyle w:val="Textonotapie"/>
        <w:rPr>
          <w:lang w:val="es-MX"/>
        </w:rPr>
      </w:pPr>
      <w:r>
        <w:rPr>
          <w:rStyle w:val="Refdenotaalpie"/>
        </w:rPr>
        <w:footnoteRef/>
      </w:r>
      <w:r>
        <w:t xml:space="preserve"> </w:t>
      </w:r>
      <w:r w:rsidRPr="00B11060">
        <w:t>Un sistema SCADA (</w:t>
      </w:r>
      <w:r w:rsidRPr="00B11060">
        <w:t>Supervisory Control And Data Acquisition) para el agua es una tecnología que permite la supervisión, control y automatización remota de infraestructuras hídricas como plantas de tratamiento (PTAP/PTAR), estaciones de bombeo, depósitos y redes de distribución, optimizando la gestión, detectando fugas, controlando la calidad del agua (pH, turbidez) y mejorando la eficiencia operativa mediante la recolección de datos en tiempo real, reduciendo costos y mejorando la respuesta a incidentes</w:t>
      </w:r>
      <w:r>
        <w:t>.</w:t>
      </w:r>
    </w:p>
  </w:footnote>
  <w:footnote w:id="9">
    <w:p w14:paraId="405305F6" w14:textId="77777777" w:rsidR="00AE6967" w:rsidRPr="004370F6" w:rsidRDefault="00AE6967" w:rsidP="00AE6967">
      <w:pPr>
        <w:pStyle w:val="Textonotapie"/>
        <w:rPr>
          <w:lang w:val="es-MX"/>
        </w:rPr>
      </w:pPr>
      <w:r>
        <w:rPr>
          <w:rStyle w:val="Refdenotaalpie"/>
        </w:rPr>
        <w:footnoteRef/>
      </w:r>
      <w:r>
        <w:t xml:space="preserve"> Hace referencia al fenómeno atmosférico denominado coloquialmente como “</w:t>
      </w:r>
      <w:r w:rsidRPr="004370F6">
        <w:t>Invierno Altiplánico"</w:t>
      </w:r>
      <w:r>
        <w:t>, que corresponde a las condiciones que generan las lluvias estivales en esta zona del país.</w:t>
      </w:r>
    </w:p>
  </w:footnote>
  <w:footnote w:id="10">
    <w:p w14:paraId="4C18801D" w14:textId="77777777" w:rsidR="00AE6967" w:rsidRPr="00DB6FE0" w:rsidRDefault="00AE6967" w:rsidP="00AE6967">
      <w:pPr>
        <w:pStyle w:val="Textonotapie"/>
        <w:rPr>
          <w:color w:val="EE0000"/>
          <w:lang w:val="es-CL"/>
        </w:rPr>
      </w:pPr>
      <w:r>
        <w:rPr>
          <w:rStyle w:val="Refdenotaalpie"/>
        </w:rPr>
        <w:footnoteRef/>
      </w:r>
      <w:r>
        <w:t xml:space="preserve"> Los Silos de Datos o de Información son colecciones de datos aisladas no integradas con otros departamentos organizacionales, los cuales, </w:t>
      </w:r>
      <w:r>
        <w:t xml:space="preserve">pr ello, pierden su capacidad de aportar a la toma de decisiones organizacional. </w:t>
      </w:r>
    </w:p>
  </w:footnote>
  <w:footnote w:id="11">
    <w:p w14:paraId="62F7B8E4" w14:textId="77777777" w:rsidR="00AE6967" w:rsidRPr="00CB66CC" w:rsidRDefault="00AE6967" w:rsidP="00AE6967">
      <w:pPr>
        <w:pStyle w:val="Textonotapie"/>
        <w:rPr>
          <w:lang w:val="es-CL"/>
        </w:rPr>
      </w:pPr>
      <w:r>
        <w:rPr>
          <w:rStyle w:val="Refdenotaalpie"/>
        </w:rPr>
        <w:footnoteRef/>
      </w:r>
      <w:r>
        <w:t xml:space="preserve"> </w:t>
      </w:r>
      <w:r>
        <w:rPr>
          <w:lang w:val="es-CL"/>
        </w:rPr>
        <w:t>Es relevante mencionar que la Administradora de APR Pampa Algodonal expresa que dicha información se facilitará a través del acceso a carpeta compartida.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E76BC" w14:textId="77777777" w:rsidR="00AE6967" w:rsidRDefault="00AE696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80CD" w14:textId="77777777" w:rsidR="00AE6967" w:rsidRPr="00896F9B" w:rsidRDefault="00AE6967" w:rsidP="00C00CEA">
    <w:pPr>
      <w:pStyle w:val="Encabezado"/>
      <w:tabs>
        <w:tab w:val="clear" w:pos="4252"/>
        <w:tab w:val="clear" w:pos="8504"/>
        <w:tab w:val="left" w:pos="2445"/>
      </w:tabs>
    </w:pPr>
    <w:r>
      <w:rPr>
        <w:noProof/>
      </w:rPr>
      <w:drawing>
        <wp:anchor distT="0" distB="0" distL="114300" distR="114300" simplePos="0" relativeHeight="251658752" behindDoc="1" locked="0" layoutInCell="1" allowOverlap="1" wp14:anchorId="1BDDAB9E" wp14:editId="220D99A7">
          <wp:simplePos x="0" y="0"/>
          <wp:positionH relativeFrom="page">
            <wp:align>left</wp:align>
          </wp:positionH>
          <wp:positionV relativeFrom="paragraph">
            <wp:posOffset>-177800</wp:posOffset>
          </wp:positionV>
          <wp:extent cx="7491095" cy="304800"/>
          <wp:effectExtent l="0" t="0" r="0" b="0"/>
          <wp:wrapNone/>
          <wp:docPr id="789552982" name="Imagen 7895529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491095" cy="304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6704" behindDoc="0" locked="0" layoutInCell="1" allowOverlap="1" wp14:anchorId="7ECC598E" wp14:editId="00949E24">
              <wp:simplePos x="0" y="0"/>
              <wp:positionH relativeFrom="column">
                <wp:posOffset>2219325</wp:posOffset>
              </wp:positionH>
              <wp:positionV relativeFrom="paragraph">
                <wp:posOffset>-153035</wp:posOffset>
              </wp:positionV>
              <wp:extent cx="4376420" cy="251460"/>
              <wp:effectExtent l="0" t="0" r="0" b="0"/>
              <wp:wrapNone/>
              <wp:docPr id="2" name="Cuadro de texto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376420" cy="251460"/>
                      </a:xfrm>
                      <a:prstGeom prst="rect">
                        <a:avLst/>
                      </a:prstGeom>
                      <a:noFill/>
                      <a:ln w="6350">
                        <a:noFill/>
                      </a:ln>
                    </wps:spPr>
                    <wps:txbx>
                      <w:txbxContent>
                        <w:p w14:paraId="51FAC02D" w14:textId="77777777" w:rsidR="00AE6967" w:rsidRPr="00A07E48" w:rsidRDefault="00AE6967" w:rsidP="00896F9B">
                          <w:pPr>
                            <w:rPr>
                              <w:rFonts w:cstheme="minorHAnsi"/>
                              <w:b/>
                              <w:bCs/>
                              <w:color w:val="FFFFFF" w:themeColor="background1"/>
                              <w:sz w:val="20"/>
                              <w:szCs w:val="20"/>
                            </w:rPr>
                          </w:pPr>
                          <w:r>
                            <w:rPr>
                              <w:rFonts w:cstheme="minorHAnsi"/>
                              <w:b/>
                              <w:bCs/>
                              <w:color w:val="FFFFFF" w:themeColor="background1"/>
                              <w:sz w:val="20"/>
                              <w:szCs w:val="20"/>
                            </w:rPr>
                            <w:t>EVALUACIÓN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CC598E" id="_x0000_t202" coordsize="21600,21600" o:spt="202" path="m,l,21600r21600,l21600,xe">
              <v:stroke joinstyle="miter"/>
              <v:path gradientshapeok="t" o:connecttype="rect"/>
            </v:shapetype>
            <v:shape id="Cuadro de texto 2" o:spid="_x0000_s1029" type="#_x0000_t202" alt="&quot;&quot;" style="position:absolute;left:0;text-align:left;margin-left:174.75pt;margin-top:-12.05pt;width:344.6pt;height: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" filled="f" stroked="f" strokeweight=".5pt">
              <v:textbox>
                <w:txbxContent>
                  <w:p w14:paraId="51FAC02D" w14:textId="77777777" w:rsidR="00AE6967" w:rsidRPr="00A07E48" w:rsidRDefault="00AE6967" w:rsidP="00896F9B">
                    <w:pPr>
                      <w:rPr>
                        <w:rFonts w:cstheme="minorHAnsi"/>
                        <w:b/>
                        <w:bCs/>
                        <w:color w:val="FFFFFF" w:themeColor="background1"/>
                        <w:sz w:val="20"/>
                        <w:szCs w:val="20"/>
                      </w:rPr>
                    </w:pPr>
                    <w:r>
                      <w:rPr>
                        <w:rFonts w:cstheme="minorHAnsi"/>
                        <w:b/>
                        <w:bCs/>
                        <w:color w:val="FFFFFF" w:themeColor="background1"/>
                        <w:sz w:val="20"/>
                        <w:szCs w:val="20"/>
                      </w:rPr>
                      <w:t>EVALUACIÓN</w:t>
                    </w:r>
                  </w:p>
                </w:txbxContent>
              </v:textbox>
            </v:shape>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814D" w14:textId="77777777" w:rsidR="00AE6967" w:rsidRDefault="00AE696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C8C204"/>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BD2CB70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25CE964E"/>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AACE494E"/>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E020AAE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924B23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374CDD8"/>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7D41942"/>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600F64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F0C43E6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1D7478"/>
    <w:multiLevelType w:val="hybridMultilevel"/>
    <w:tmpl w:val="E17E5FC8"/>
    <w:lvl w:ilvl="0" w:tplc="1BA865B0">
      <w:start w:val="1"/>
      <w:numFmt w:val="bullet"/>
      <w:lvlText w:val=""/>
      <w:lvlJc w:val="left"/>
      <w:pPr>
        <w:ind w:left="720" w:hanging="360"/>
      </w:pPr>
      <w:rPr>
        <w:rFonts w:ascii="Symbol" w:hAnsi="Symbol" w:hint="default"/>
        <w:color w:val="7AB41D"/>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3393DF7"/>
    <w:multiLevelType w:val="multilevel"/>
    <w:tmpl w:val="CF104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34820DB"/>
    <w:multiLevelType w:val="multilevel"/>
    <w:tmpl w:val="2E421A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240A8D"/>
    <w:multiLevelType w:val="multilevel"/>
    <w:tmpl w:val="0E647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C36EF0"/>
    <w:multiLevelType w:val="multilevel"/>
    <w:tmpl w:val="6C72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F87A67"/>
    <w:multiLevelType w:val="hybridMultilevel"/>
    <w:tmpl w:val="04020B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0BBC5DBC"/>
    <w:multiLevelType w:val="multilevel"/>
    <w:tmpl w:val="6C22B1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AD0B31"/>
    <w:multiLevelType w:val="multilevel"/>
    <w:tmpl w:val="19D6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41302F"/>
    <w:multiLevelType w:val="multilevel"/>
    <w:tmpl w:val="7068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1F26B2"/>
    <w:multiLevelType w:val="multilevel"/>
    <w:tmpl w:val="4F028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C13CD9"/>
    <w:multiLevelType w:val="multilevel"/>
    <w:tmpl w:val="21A0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1F06D7"/>
    <w:multiLevelType w:val="multilevel"/>
    <w:tmpl w:val="1C26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5523F9"/>
    <w:multiLevelType w:val="multilevel"/>
    <w:tmpl w:val="9E5E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2D4943"/>
    <w:multiLevelType w:val="multilevel"/>
    <w:tmpl w:val="99BC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3F6E1B"/>
    <w:multiLevelType w:val="multilevel"/>
    <w:tmpl w:val="B6E6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55294E"/>
    <w:multiLevelType w:val="multilevel"/>
    <w:tmpl w:val="C350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DC63CB"/>
    <w:multiLevelType w:val="multilevel"/>
    <w:tmpl w:val="51244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236AE1"/>
    <w:multiLevelType w:val="multilevel"/>
    <w:tmpl w:val="184A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831010"/>
    <w:multiLevelType w:val="multilevel"/>
    <w:tmpl w:val="BF9C59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DD2894"/>
    <w:multiLevelType w:val="multilevel"/>
    <w:tmpl w:val="E1D6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B27449"/>
    <w:multiLevelType w:val="multilevel"/>
    <w:tmpl w:val="DB3AF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770709"/>
    <w:multiLevelType w:val="multilevel"/>
    <w:tmpl w:val="13FAC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0251B2"/>
    <w:multiLevelType w:val="multilevel"/>
    <w:tmpl w:val="AFF00B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536826"/>
    <w:multiLevelType w:val="hybridMultilevel"/>
    <w:tmpl w:val="890859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37DF2B65"/>
    <w:multiLevelType w:val="multilevel"/>
    <w:tmpl w:val="E958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E027F2"/>
    <w:multiLevelType w:val="multilevel"/>
    <w:tmpl w:val="547A6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AA7D2B"/>
    <w:multiLevelType w:val="multilevel"/>
    <w:tmpl w:val="5EB4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C76091"/>
    <w:multiLevelType w:val="multilevel"/>
    <w:tmpl w:val="BD1A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4678EB"/>
    <w:multiLevelType w:val="hybridMultilevel"/>
    <w:tmpl w:val="D16A78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88715D3"/>
    <w:multiLevelType w:val="hybridMultilevel"/>
    <w:tmpl w:val="E1AC154C"/>
    <w:lvl w:ilvl="0" w:tplc="1BA865B0">
      <w:start w:val="1"/>
      <w:numFmt w:val="bullet"/>
      <w:lvlText w:val=""/>
      <w:lvlJc w:val="left"/>
      <w:pPr>
        <w:ind w:left="720" w:hanging="360"/>
      </w:pPr>
      <w:rPr>
        <w:rFonts w:ascii="Symbol" w:hAnsi="Symbol" w:hint="default"/>
        <w:color w:val="7AB41D"/>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48D00614"/>
    <w:multiLevelType w:val="multilevel"/>
    <w:tmpl w:val="9450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1B7887"/>
    <w:multiLevelType w:val="multilevel"/>
    <w:tmpl w:val="54E0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D4787D"/>
    <w:multiLevelType w:val="multilevel"/>
    <w:tmpl w:val="6B0E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247B10"/>
    <w:multiLevelType w:val="multilevel"/>
    <w:tmpl w:val="AA54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831E0F"/>
    <w:multiLevelType w:val="multilevel"/>
    <w:tmpl w:val="C416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F24466"/>
    <w:multiLevelType w:val="multilevel"/>
    <w:tmpl w:val="9E42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FE7C1E"/>
    <w:multiLevelType w:val="hybridMultilevel"/>
    <w:tmpl w:val="B066F078"/>
    <w:lvl w:ilvl="0" w:tplc="9008FF4A">
      <w:start w:val="1"/>
      <w:numFmt w:val="bullet"/>
      <w:lvlText w:val=""/>
      <w:lvlJc w:val="left"/>
      <w:pPr>
        <w:ind w:left="720" w:hanging="360"/>
      </w:pPr>
      <w:rPr>
        <w:rFonts w:ascii="Symbol" w:hAnsi="Symbol" w:hint="default"/>
        <w:color w:val="76923C"/>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51480E26"/>
    <w:multiLevelType w:val="multilevel"/>
    <w:tmpl w:val="037E64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5282749"/>
    <w:multiLevelType w:val="multilevel"/>
    <w:tmpl w:val="8EBC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F62F18"/>
    <w:multiLevelType w:val="hybridMultilevel"/>
    <w:tmpl w:val="FA927422"/>
    <w:lvl w:ilvl="0" w:tplc="AF74AC62">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0" w15:restartNumberingAfterBreak="0">
    <w:nsid w:val="5E30128E"/>
    <w:multiLevelType w:val="multilevel"/>
    <w:tmpl w:val="0642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3171CD"/>
    <w:multiLevelType w:val="hybridMultilevel"/>
    <w:tmpl w:val="9AB6DBD0"/>
    <w:lvl w:ilvl="0" w:tplc="7782515E">
      <w:start w:val="1"/>
      <w:numFmt w:val="lowerLetter"/>
      <w:lvlText w:val="%1)"/>
      <w:lvlJc w:val="left"/>
      <w:pPr>
        <w:ind w:left="1068" w:hanging="360"/>
      </w:pPr>
      <w:rPr>
        <w:rFonts w:hint="default"/>
        <w:color w:val="333334"/>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2" w15:restartNumberingAfterBreak="0">
    <w:nsid w:val="66E05FC2"/>
    <w:multiLevelType w:val="multilevel"/>
    <w:tmpl w:val="D9344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D9B28C7"/>
    <w:multiLevelType w:val="multilevel"/>
    <w:tmpl w:val="4828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D927DD"/>
    <w:multiLevelType w:val="multilevel"/>
    <w:tmpl w:val="122C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B113F9"/>
    <w:multiLevelType w:val="multilevel"/>
    <w:tmpl w:val="FCE0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441B50"/>
    <w:multiLevelType w:val="multilevel"/>
    <w:tmpl w:val="0A9E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3859F7"/>
    <w:multiLevelType w:val="multilevel"/>
    <w:tmpl w:val="5666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C77F5E"/>
    <w:multiLevelType w:val="multilevel"/>
    <w:tmpl w:val="1146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33015E"/>
    <w:multiLevelType w:val="multilevel"/>
    <w:tmpl w:val="5164FD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D529F5"/>
    <w:multiLevelType w:val="multilevel"/>
    <w:tmpl w:val="A9FCC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EEE409C"/>
    <w:multiLevelType w:val="multilevel"/>
    <w:tmpl w:val="DA06B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8765417">
    <w:abstractNumId w:val="8"/>
  </w:num>
  <w:num w:numId="2" w16cid:durableId="920912403">
    <w:abstractNumId w:val="3"/>
  </w:num>
  <w:num w:numId="3" w16cid:durableId="116261232">
    <w:abstractNumId w:val="2"/>
  </w:num>
  <w:num w:numId="4" w16cid:durableId="850609015">
    <w:abstractNumId w:val="1"/>
  </w:num>
  <w:num w:numId="5" w16cid:durableId="430929545">
    <w:abstractNumId w:val="0"/>
  </w:num>
  <w:num w:numId="6" w16cid:durableId="912400107">
    <w:abstractNumId w:val="9"/>
  </w:num>
  <w:num w:numId="7" w16cid:durableId="722094817">
    <w:abstractNumId w:val="7"/>
  </w:num>
  <w:num w:numId="8" w16cid:durableId="1308898049">
    <w:abstractNumId w:val="6"/>
  </w:num>
  <w:num w:numId="9" w16cid:durableId="1320573865">
    <w:abstractNumId w:val="5"/>
  </w:num>
  <w:num w:numId="10" w16cid:durableId="2036076053">
    <w:abstractNumId w:val="4"/>
  </w:num>
  <w:num w:numId="11" w16cid:durableId="2081899160">
    <w:abstractNumId w:val="10"/>
  </w:num>
  <w:num w:numId="12" w16cid:durableId="1212426664">
    <w:abstractNumId w:val="39"/>
  </w:num>
  <w:num w:numId="13" w16cid:durableId="574127781">
    <w:abstractNumId w:val="51"/>
  </w:num>
  <w:num w:numId="14" w16cid:durableId="568266062">
    <w:abstractNumId w:val="46"/>
  </w:num>
  <w:num w:numId="15" w16cid:durableId="1365520164">
    <w:abstractNumId w:val="33"/>
  </w:num>
  <w:num w:numId="16" w16cid:durableId="228348169">
    <w:abstractNumId w:val="31"/>
  </w:num>
  <w:num w:numId="17" w16cid:durableId="1447697816">
    <w:abstractNumId w:val="24"/>
  </w:num>
  <w:num w:numId="18" w16cid:durableId="4678861">
    <w:abstractNumId w:val="13"/>
  </w:num>
  <w:num w:numId="19" w16cid:durableId="68961166">
    <w:abstractNumId w:val="61"/>
  </w:num>
  <w:num w:numId="20" w16cid:durableId="2128347221">
    <w:abstractNumId w:val="45"/>
  </w:num>
  <w:num w:numId="21" w16cid:durableId="1177114399">
    <w:abstractNumId w:val="15"/>
  </w:num>
  <w:num w:numId="22" w16cid:durableId="1107624398">
    <w:abstractNumId w:val="49"/>
  </w:num>
  <w:num w:numId="23" w16cid:durableId="716661587">
    <w:abstractNumId w:val="38"/>
  </w:num>
  <w:num w:numId="24" w16cid:durableId="272980959">
    <w:abstractNumId w:val="19"/>
  </w:num>
  <w:num w:numId="25" w16cid:durableId="1388380659">
    <w:abstractNumId w:val="41"/>
  </w:num>
  <w:num w:numId="26" w16cid:durableId="216552453">
    <w:abstractNumId w:val="56"/>
  </w:num>
  <w:num w:numId="27" w16cid:durableId="132719384">
    <w:abstractNumId w:val="21"/>
  </w:num>
  <w:num w:numId="28" w16cid:durableId="2124952865">
    <w:abstractNumId w:val="17"/>
  </w:num>
  <w:num w:numId="29" w16cid:durableId="450054945">
    <w:abstractNumId w:val="58"/>
  </w:num>
  <w:num w:numId="30" w16cid:durableId="1657955645">
    <w:abstractNumId w:val="57"/>
  </w:num>
  <w:num w:numId="31" w16cid:durableId="2017998494">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126167663">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564990023">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19476899">
    <w:abstractNumId w:val="22"/>
  </w:num>
  <w:num w:numId="35" w16cid:durableId="387727190">
    <w:abstractNumId w:val="52"/>
  </w:num>
  <w:num w:numId="36" w16cid:durableId="1971783654">
    <w:abstractNumId w:val="18"/>
  </w:num>
  <w:num w:numId="37" w16cid:durableId="1738280255">
    <w:abstractNumId w:val="35"/>
  </w:num>
  <w:num w:numId="38" w16cid:durableId="1897430813">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68845202">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1603880053">
    <w:abstractNumId w:val="28"/>
    <w:lvlOverride w:ilvl="0">
      <w:lvl w:ilvl="0">
        <w:numFmt w:val="decimal"/>
        <w:lvlText w:val="%1."/>
        <w:lvlJc w:val="left"/>
      </w:lvl>
    </w:lvlOverride>
  </w:num>
  <w:num w:numId="41" w16cid:durableId="1486126265">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866799536">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1369182111">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1848514537">
    <w:abstractNumId w:val="54"/>
  </w:num>
  <w:num w:numId="45" w16cid:durableId="244848675">
    <w:abstractNumId w:val="60"/>
  </w:num>
  <w:num w:numId="46" w16cid:durableId="1311861833">
    <w:abstractNumId w:val="34"/>
  </w:num>
  <w:num w:numId="47" w16cid:durableId="1005405548">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1305506560">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49" w16cid:durableId="1570535849">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50" w16cid:durableId="980041722">
    <w:abstractNumId w:val="29"/>
  </w:num>
  <w:num w:numId="51" w16cid:durableId="2141340933">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52" w16cid:durableId="1031415574">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53" w16cid:durableId="1314875582">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54" w16cid:durableId="954561466">
    <w:abstractNumId w:val="55"/>
  </w:num>
  <w:num w:numId="55" w16cid:durableId="2048139537">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56" w16cid:durableId="1292633688">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57" w16cid:durableId="1827091402">
    <w:abstractNumId w:val="26"/>
  </w:num>
  <w:num w:numId="58" w16cid:durableId="1197890894">
    <w:abstractNumId w:val="11"/>
  </w:num>
  <w:num w:numId="59" w16cid:durableId="1689479511">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60" w16cid:durableId="607006733">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61" w16cid:durableId="1038623676">
    <w:abstractNumId w:val="16"/>
    <w:lvlOverride w:ilvl="0">
      <w:lvl w:ilvl="0">
        <w:numFmt w:val="decimal"/>
        <w:lvlText w:val="%1."/>
        <w:lvlJc w:val="left"/>
      </w:lvl>
    </w:lvlOverride>
  </w:num>
  <w:num w:numId="62" w16cid:durableId="1538733181">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63" w16cid:durableId="564335520">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64" w16cid:durableId="322123206">
    <w:abstractNumId w:val="12"/>
    <w:lvlOverride w:ilvl="0">
      <w:lvl w:ilvl="0">
        <w:numFmt w:val="decimal"/>
        <w:lvlText w:val="%1."/>
        <w:lvlJc w:val="left"/>
      </w:lvl>
    </w:lvlOverride>
  </w:num>
  <w:num w:numId="65" w16cid:durableId="1200244846">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66" w16cid:durableId="170609901">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67" w16cid:durableId="258027013">
    <w:abstractNumId w:val="37"/>
    <w:lvlOverride w:ilvl="0">
      <w:lvl w:ilvl="0">
        <w:numFmt w:val="bullet"/>
        <w:lvlText w:val=""/>
        <w:lvlJc w:val="left"/>
        <w:pPr>
          <w:tabs>
            <w:tab w:val="num" w:pos="720"/>
          </w:tabs>
          <w:ind w:left="720" w:hanging="360"/>
        </w:pPr>
        <w:rPr>
          <w:rFonts w:ascii="Wingdings" w:hAnsi="Wingdings" w:hint="default"/>
          <w:sz w:val="20"/>
        </w:rPr>
      </w:lvl>
    </w:lvlOverride>
  </w:num>
  <w:num w:numId="68" w16cid:durableId="1237590441">
    <w:abstractNumId w:val="37"/>
    <w:lvlOverride w:ilvl="0">
      <w:lvl w:ilvl="0">
        <w:numFmt w:val="bullet"/>
        <w:lvlText w:val=""/>
        <w:lvlJc w:val="left"/>
        <w:pPr>
          <w:tabs>
            <w:tab w:val="num" w:pos="720"/>
          </w:tabs>
          <w:ind w:left="720" w:hanging="360"/>
        </w:pPr>
        <w:rPr>
          <w:rFonts w:ascii="Wingdings" w:hAnsi="Wingdings" w:hint="default"/>
          <w:sz w:val="20"/>
        </w:rPr>
      </w:lvl>
    </w:lvlOverride>
  </w:num>
  <w:num w:numId="69" w16cid:durableId="2111467866">
    <w:abstractNumId w:val="37"/>
    <w:lvlOverride w:ilvl="0">
      <w:lvl w:ilvl="0">
        <w:numFmt w:val="bullet"/>
        <w:lvlText w:val=""/>
        <w:lvlJc w:val="left"/>
        <w:pPr>
          <w:tabs>
            <w:tab w:val="num" w:pos="720"/>
          </w:tabs>
          <w:ind w:left="720" w:hanging="360"/>
        </w:pPr>
        <w:rPr>
          <w:rFonts w:ascii="Wingdings" w:hAnsi="Wingdings" w:hint="default"/>
          <w:sz w:val="20"/>
        </w:rPr>
      </w:lvl>
    </w:lvlOverride>
  </w:num>
  <w:num w:numId="70" w16cid:durableId="593436884">
    <w:abstractNumId w:val="32"/>
    <w:lvlOverride w:ilvl="0">
      <w:lvl w:ilvl="0">
        <w:numFmt w:val="decimal"/>
        <w:lvlText w:val="%1."/>
        <w:lvlJc w:val="left"/>
      </w:lvl>
    </w:lvlOverride>
  </w:num>
  <w:num w:numId="71" w16cid:durableId="1314485475">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1731995732">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73" w16cid:durableId="1600721990">
    <w:abstractNumId w:val="48"/>
    <w:lvlOverride w:ilvl="0">
      <w:lvl w:ilvl="0">
        <w:numFmt w:val="bullet"/>
        <w:lvlText w:val=""/>
        <w:lvlJc w:val="left"/>
        <w:pPr>
          <w:tabs>
            <w:tab w:val="num" w:pos="720"/>
          </w:tabs>
          <w:ind w:left="720" w:hanging="360"/>
        </w:pPr>
        <w:rPr>
          <w:rFonts w:ascii="Wingdings" w:hAnsi="Wingdings" w:hint="default"/>
          <w:sz w:val="20"/>
        </w:rPr>
      </w:lvl>
    </w:lvlOverride>
  </w:num>
  <w:num w:numId="74" w16cid:durableId="2140955682">
    <w:abstractNumId w:val="48"/>
    <w:lvlOverride w:ilvl="0">
      <w:lvl w:ilvl="0">
        <w:numFmt w:val="bullet"/>
        <w:lvlText w:val=""/>
        <w:lvlJc w:val="left"/>
        <w:pPr>
          <w:tabs>
            <w:tab w:val="num" w:pos="720"/>
          </w:tabs>
          <w:ind w:left="720" w:hanging="360"/>
        </w:pPr>
        <w:rPr>
          <w:rFonts w:ascii="Wingdings" w:hAnsi="Wingdings" w:hint="default"/>
          <w:sz w:val="20"/>
        </w:rPr>
      </w:lvl>
    </w:lvlOverride>
  </w:num>
  <w:num w:numId="75" w16cid:durableId="638611741">
    <w:abstractNumId w:val="48"/>
    <w:lvlOverride w:ilvl="0">
      <w:lvl w:ilvl="0">
        <w:numFmt w:val="bullet"/>
        <w:lvlText w:val=""/>
        <w:lvlJc w:val="left"/>
        <w:pPr>
          <w:tabs>
            <w:tab w:val="num" w:pos="720"/>
          </w:tabs>
          <w:ind w:left="720" w:hanging="360"/>
        </w:pPr>
        <w:rPr>
          <w:rFonts w:ascii="Wingdings" w:hAnsi="Wingdings" w:hint="default"/>
          <w:sz w:val="20"/>
        </w:rPr>
      </w:lvl>
    </w:lvlOverride>
  </w:num>
  <w:num w:numId="76" w16cid:durableId="195586446">
    <w:abstractNumId w:val="59"/>
    <w:lvlOverride w:ilvl="0">
      <w:lvl w:ilvl="0">
        <w:numFmt w:val="decimal"/>
        <w:lvlText w:val="%1."/>
        <w:lvlJc w:val="left"/>
      </w:lvl>
    </w:lvlOverride>
  </w:num>
  <w:num w:numId="77" w16cid:durableId="1602495602">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1798642683">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79" w16cid:durableId="440877765">
    <w:abstractNumId w:val="47"/>
    <w:lvlOverride w:ilvl="0">
      <w:lvl w:ilvl="0">
        <w:numFmt w:val="decimal"/>
        <w:lvlText w:val="%1."/>
        <w:lvlJc w:val="left"/>
      </w:lvl>
    </w:lvlOverride>
  </w:num>
  <w:num w:numId="80" w16cid:durableId="922689551">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81" w16cid:durableId="618485868">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82" w16cid:durableId="204236538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967"/>
    <w:rsid w:val="00035BF3"/>
    <w:rsid w:val="00131DD5"/>
    <w:rsid w:val="001C4034"/>
    <w:rsid w:val="001C6E7D"/>
    <w:rsid w:val="002953A8"/>
    <w:rsid w:val="00296FFE"/>
    <w:rsid w:val="003112C5"/>
    <w:rsid w:val="003620B1"/>
    <w:rsid w:val="005F6D4E"/>
    <w:rsid w:val="00647DAC"/>
    <w:rsid w:val="007B4AB8"/>
    <w:rsid w:val="007C75DE"/>
    <w:rsid w:val="00813A1B"/>
    <w:rsid w:val="0085294A"/>
    <w:rsid w:val="008D4D0F"/>
    <w:rsid w:val="009517AF"/>
    <w:rsid w:val="00962679"/>
    <w:rsid w:val="00A22B24"/>
    <w:rsid w:val="00AE6967"/>
    <w:rsid w:val="00AF1259"/>
    <w:rsid w:val="00B52360"/>
    <w:rsid w:val="00BF4C85"/>
    <w:rsid w:val="00C01F3A"/>
    <w:rsid w:val="00C12E8C"/>
    <w:rsid w:val="00C75419"/>
    <w:rsid w:val="00CD125B"/>
    <w:rsid w:val="00CE35DF"/>
    <w:rsid w:val="00D35EC7"/>
    <w:rsid w:val="00D9280F"/>
    <w:rsid w:val="00D93C91"/>
    <w:rsid w:val="00EF464D"/>
    <w:rsid w:val="00F241C7"/>
    <w:rsid w:val="00FA467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E1C97"/>
  <w15:chartTrackingRefBased/>
  <w15:docId w15:val="{5F2F3D52-41CA-4FE5-A969-F904DA333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967"/>
    <w:pPr>
      <w:spacing w:after="0" w:line="240" w:lineRule="auto"/>
      <w:jc w:val="both"/>
    </w:pPr>
    <w:rPr>
      <w:rFonts w:ascii="Calibri" w:eastAsia="Times New Roman" w:hAnsi="Calibri" w:cs="Times New Roman"/>
      <w:color w:val="333334"/>
      <w:kern w:val="0"/>
      <w:szCs w:val="22"/>
      <w:lang w:val="es-ES" w:eastAsia="es-ES"/>
      <w14:ligatures w14:val="none"/>
    </w:rPr>
  </w:style>
  <w:style w:type="paragraph" w:styleId="Ttulo1">
    <w:name w:val="heading 1"/>
    <w:basedOn w:val="Normal"/>
    <w:next w:val="Normal"/>
    <w:link w:val="Ttulo1Car"/>
    <w:uiPriority w:val="9"/>
    <w:qFormat/>
    <w:rsid w:val="00AE69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E69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E69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AE69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E69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E696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696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696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696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69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E69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E69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AE69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E69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E69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69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69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6967"/>
    <w:rPr>
      <w:rFonts w:eastAsiaTheme="majorEastAsia" w:cstheme="majorBidi"/>
      <w:color w:val="272727" w:themeColor="text1" w:themeTint="D8"/>
    </w:rPr>
  </w:style>
  <w:style w:type="paragraph" w:styleId="Ttulo">
    <w:name w:val="Title"/>
    <w:basedOn w:val="Normal"/>
    <w:next w:val="Normal"/>
    <w:link w:val="TtuloCar"/>
    <w:uiPriority w:val="10"/>
    <w:qFormat/>
    <w:rsid w:val="00AE696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69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69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69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6967"/>
    <w:pPr>
      <w:spacing w:before="160"/>
      <w:jc w:val="center"/>
    </w:pPr>
    <w:rPr>
      <w:i/>
      <w:iCs/>
      <w:color w:val="404040" w:themeColor="text1" w:themeTint="BF"/>
    </w:rPr>
  </w:style>
  <w:style w:type="character" w:customStyle="1" w:styleId="CitaCar">
    <w:name w:val="Cita Car"/>
    <w:basedOn w:val="Fuentedeprrafopredeter"/>
    <w:link w:val="Cita"/>
    <w:uiPriority w:val="29"/>
    <w:rsid w:val="00AE6967"/>
    <w:rPr>
      <w:i/>
      <w:iCs/>
      <w:color w:val="404040" w:themeColor="text1" w:themeTint="BF"/>
    </w:rPr>
  </w:style>
  <w:style w:type="paragraph" w:styleId="Prrafodelista">
    <w:name w:val="List Paragraph"/>
    <w:basedOn w:val="Normal"/>
    <w:uiPriority w:val="1"/>
    <w:qFormat/>
    <w:rsid w:val="00AE6967"/>
    <w:pPr>
      <w:ind w:left="720"/>
      <w:contextualSpacing/>
    </w:pPr>
  </w:style>
  <w:style w:type="character" w:styleId="nfasisintenso">
    <w:name w:val="Intense Emphasis"/>
    <w:basedOn w:val="Fuentedeprrafopredeter"/>
    <w:uiPriority w:val="21"/>
    <w:qFormat/>
    <w:rsid w:val="00AE6967"/>
    <w:rPr>
      <w:i/>
      <w:iCs/>
      <w:color w:val="0F4761" w:themeColor="accent1" w:themeShade="BF"/>
    </w:rPr>
  </w:style>
  <w:style w:type="paragraph" w:styleId="Citadestacada">
    <w:name w:val="Intense Quote"/>
    <w:basedOn w:val="Normal"/>
    <w:next w:val="Normal"/>
    <w:link w:val="CitadestacadaCar"/>
    <w:uiPriority w:val="30"/>
    <w:qFormat/>
    <w:rsid w:val="00AE69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E6967"/>
    <w:rPr>
      <w:i/>
      <w:iCs/>
      <w:color w:val="0F4761" w:themeColor="accent1" w:themeShade="BF"/>
    </w:rPr>
  </w:style>
  <w:style w:type="character" w:styleId="Referenciaintensa">
    <w:name w:val="Intense Reference"/>
    <w:basedOn w:val="Fuentedeprrafopredeter"/>
    <w:uiPriority w:val="32"/>
    <w:qFormat/>
    <w:rsid w:val="00AE6967"/>
    <w:rPr>
      <w:b/>
      <w:bCs/>
      <w:smallCaps/>
      <w:color w:val="0F4761" w:themeColor="accent1" w:themeShade="BF"/>
      <w:spacing w:val="5"/>
    </w:rPr>
  </w:style>
  <w:style w:type="character" w:styleId="Fuerte">
    <w:name w:val="Strong"/>
    <w:uiPriority w:val="22"/>
    <w:qFormat/>
    <w:rsid w:val="00AE6967"/>
    <w:rPr>
      <w:b/>
      <w:bCs/>
    </w:rPr>
  </w:style>
  <w:style w:type="paragraph" w:styleId="NormalWeb">
    <w:name w:val="Normal (Web)"/>
    <w:basedOn w:val="Normal"/>
    <w:uiPriority w:val="99"/>
    <w:rsid w:val="00AE6967"/>
    <w:pPr>
      <w:spacing w:before="100" w:beforeAutospacing="1" w:after="100" w:afterAutospacing="1"/>
    </w:pPr>
    <w:rPr>
      <w:rFonts w:ascii="Times New Roman" w:hAnsi="Times New Roman"/>
      <w:snapToGrid w:val="0"/>
      <w:szCs w:val="24"/>
      <w:lang w:val="en-US" w:eastAsia="en-US"/>
    </w:rPr>
  </w:style>
  <w:style w:type="paragraph" w:customStyle="1" w:styleId="UPhxHeading3">
    <w:name w:val="UPhx Heading 3"/>
    <w:basedOn w:val="Normal"/>
    <w:uiPriority w:val="99"/>
    <w:rsid w:val="00AE6967"/>
    <w:pPr>
      <w:keepNext/>
      <w:spacing w:before="240"/>
      <w:outlineLvl w:val="2"/>
    </w:pPr>
    <w:rPr>
      <w:rFonts w:ascii="Arial" w:hAnsi="Arial" w:cs="Arial"/>
      <w:b/>
      <w:bCs/>
      <w:i/>
      <w:iCs/>
      <w:snapToGrid w:val="0"/>
      <w:color w:val="000000"/>
      <w:sz w:val="19"/>
      <w:szCs w:val="19"/>
      <w:lang w:val="en-US" w:eastAsia="en-US"/>
    </w:rPr>
  </w:style>
  <w:style w:type="character" w:styleId="nfasis">
    <w:name w:val="Emphasis"/>
    <w:uiPriority w:val="20"/>
    <w:qFormat/>
    <w:rsid w:val="00AE6967"/>
    <w:rPr>
      <w:i/>
      <w:iCs/>
    </w:rPr>
  </w:style>
  <w:style w:type="paragraph" w:styleId="Textodeglobo">
    <w:name w:val="Balloon Text"/>
    <w:basedOn w:val="Normal"/>
    <w:link w:val="TextodegloboCar"/>
    <w:uiPriority w:val="99"/>
    <w:semiHidden/>
    <w:unhideWhenUsed/>
    <w:rsid w:val="00AE6967"/>
    <w:rPr>
      <w:rFonts w:ascii="Tahoma" w:hAnsi="Tahoma" w:cs="Tahoma"/>
      <w:sz w:val="16"/>
      <w:szCs w:val="16"/>
    </w:rPr>
  </w:style>
  <w:style w:type="character" w:customStyle="1" w:styleId="TextodegloboCar">
    <w:name w:val="Texto de globo Car"/>
    <w:basedOn w:val="Fuentedeprrafopredeter"/>
    <w:link w:val="Textodeglobo"/>
    <w:uiPriority w:val="99"/>
    <w:semiHidden/>
    <w:rsid w:val="00AE6967"/>
    <w:rPr>
      <w:rFonts w:ascii="Tahoma" w:eastAsia="Times New Roman" w:hAnsi="Tahoma" w:cs="Tahoma"/>
      <w:color w:val="333334"/>
      <w:kern w:val="0"/>
      <w:sz w:val="16"/>
      <w:szCs w:val="16"/>
      <w:lang w:val="es-ES" w:eastAsia="es-ES"/>
      <w14:ligatures w14:val="none"/>
    </w:rPr>
  </w:style>
  <w:style w:type="paragraph" w:styleId="Encabezado">
    <w:name w:val="header"/>
    <w:basedOn w:val="Normal"/>
    <w:link w:val="EncabezadoCar"/>
    <w:uiPriority w:val="99"/>
    <w:unhideWhenUsed/>
    <w:rsid w:val="00AE6967"/>
    <w:pPr>
      <w:tabs>
        <w:tab w:val="center" w:pos="4252"/>
        <w:tab w:val="right" w:pos="8504"/>
      </w:tabs>
    </w:pPr>
  </w:style>
  <w:style w:type="character" w:customStyle="1" w:styleId="EncabezadoCar">
    <w:name w:val="Encabezado Car"/>
    <w:basedOn w:val="Fuentedeprrafopredeter"/>
    <w:link w:val="Encabezado"/>
    <w:uiPriority w:val="99"/>
    <w:rsid w:val="00AE6967"/>
    <w:rPr>
      <w:rFonts w:ascii="Calibri" w:eastAsia="Times New Roman" w:hAnsi="Calibri" w:cs="Times New Roman"/>
      <w:color w:val="333334"/>
      <w:kern w:val="0"/>
      <w:szCs w:val="22"/>
      <w:lang w:val="es-ES" w:eastAsia="es-ES"/>
      <w14:ligatures w14:val="none"/>
    </w:rPr>
  </w:style>
  <w:style w:type="paragraph" w:styleId="Piedepgina">
    <w:name w:val="footer"/>
    <w:basedOn w:val="Normal"/>
    <w:link w:val="PiedepginaCar"/>
    <w:uiPriority w:val="99"/>
    <w:unhideWhenUsed/>
    <w:rsid w:val="00AE6967"/>
    <w:pPr>
      <w:tabs>
        <w:tab w:val="center" w:pos="4252"/>
        <w:tab w:val="right" w:pos="8504"/>
      </w:tabs>
    </w:pPr>
  </w:style>
  <w:style w:type="character" w:customStyle="1" w:styleId="PiedepginaCar">
    <w:name w:val="Pie de página Car"/>
    <w:basedOn w:val="Fuentedeprrafopredeter"/>
    <w:link w:val="Piedepgina"/>
    <w:uiPriority w:val="99"/>
    <w:rsid w:val="00AE6967"/>
    <w:rPr>
      <w:rFonts w:ascii="Calibri" w:eastAsia="Times New Roman" w:hAnsi="Calibri" w:cs="Times New Roman"/>
      <w:color w:val="333334"/>
      <w:kern w:val="0"/>
      <w:szCs w:val="22"/>
      <w:lang w:val="es-ES" w:eastAsia="es-ES"/>
      <w14:ligatures w14:val="none"/>
    </w:rPr>
  </w:style>
  <w:style w:type="paragraph" w:styleId="Textocomentario">
    <w:name w:val="annotation text"/>
    <w:basedOn w:val="Normal"/>
    <w:link w:val="TextocomentarioCar"/>
    <w:uiPriority w:val="99"/>
    <w:unhideWhenUsed/>
    <w:rsid w:val="00AE6967"/>
    <w:rPr>
      <w:sz w:val="20"/>
      <w:szCs w:val="20"/>
    </w:rPr>
  </w:style>
  <w:style w:type="character" w:customStyle="1" w:styleId="TextocomentarioCar">
    <w:name w:val="Texto comentario Car"/>
    <w:basedOn w:val="Fuentedeprrafopredeter"/>
    <w:link w:val="Textocomentario"/>
    <w:uiPriority w:val="99"/>
    <w:rsid w:val="00AE6967"/>
    <w:rPr>
      <w:rFonts w:ascii="Calibri" w:eastAsia="Times New Roman" w:hAnsi="Calibri" w:cs="Times New Roman"/>
      <w:color w:val="333334"/>
      <w:kern w:val="0"/>
      <w:sz w:val="20"/>
      <w:szCs w:val="20"/>
      <w:lang w:val="es-ES" w:eastAsia="es-ES"/>
      <w14:ligatures w14:val="none"/>
    </w:rPr>
  </w:style>
  <w:style w:type="paragraph" w:styleId="Asuntodelcomentario">
    <w:name w:val="annotation subject"/>
    <w:basedOn w:val="Textocomentario"/>
    <w:next w:val="Textocomentario"/>
    <w:link w:val="AsuntodelcomentarioCar"/>
    <w:uiPriority w:val="99"/>
    <w:semiHidden/>
    <w:unhideWhenUsed/>
    <w:rsid w:val="00AE6967"/>
    <w:rPr>
      <w:b/>
      <w:bCs/>
    </w:rPr>
  </w:style>
  <w:style w:type="character" w:customStyle="1" w:styleId="AsuntodelcomentarioCar">
    <w:name w:val="Asunto del comentario Car"/>
    <w:basedOn w:val="TextocomentarioCar"/>
    <w:link w:val="Asuntodelcomentario"/>
    <w:uiPriority w:val="99"/>
    <w:semiHidden/>
    <w:rsid w:val="00AE6967"/>
    <w:rPr>
      <w:rFonts w:ascii="Calibri" w:eastAsia="Times New Roman" w:hAnsi="Calibri" w:cs="Times New Roman"/>
      <w:b/>
      <w:bCs/>
      <w:color w:val="333334"/>
      <w:kern w:val="0"/>
      <w:sz w:val="20"/>
      <w:szCs w:val="20"/>
      <w:lang w:val="es-ES" w:eastAsia="es-ES"/>
      <w14:ligatures w14:val="none"/>
    </w:rPr>
  </w:style>
  <w:style w:type="paragraph" w:styleId="Bibliografa">
    <w:name w:val="Bibliography"/>
    <w:basedOn w:val="Normal"/>
    <w:next w:val="Normal"/>
    <w:uiPriority w:val="37"/>
    <w:semiHidden/>
    <w:unhideWhenUsed/>
    <w:rsid w:val="00AE6967"/>
  </w:style>
  <w:style w:type="paragraph" w:styleId="Cierre">
    <w:name w:val="Closing"/>
    <w:basedOn w:val="Normal"/>
    <w:link w:val="CierreCar"/>
    <w:uiPriority w:val="99"/>
    <w:semiHidden/>
    <w:unhideWhenUsed/>
    <w:rsid w:val="00AE6967"/>
    <w:pPr>
      <w:ind w:left="4252"/>
    </w:pPr>
  </w:style>
  <w:style w:type="character" w:customStyle="1" w:styleId="CierreCar">
    <w:name w:val="Cierre Car"/>
    <w:basedOn w:val="Fuentedeprrafopredeter"/>
    <w:link w:val="Cierre"/>
    <w:uiPriority w:val="99"/>
    <w:semiHidden/>
    <w:rsid w:val="00AE6967"/>
    <w:rPr>
      <w:rFonts w:ascii="Calibri" w:eastAsia="Times New Roman" w:hAnsi="Calibri" w:cs="Times New Roman"/>
      <w:color w:val="333334"/>
      <w:kern w:val="0"/>
      <w:szCs w:val="22"/>
      <w:lang w:val="es-ES" w:eastAsia="es-ES"/>
      <w14:ligatures w14:val="none"/>
    </w:rPr>
  </w:style>
  <w:style w:type="paragraph" w:styleId="Continuarlista">
    <w:name w:val="List Continue"/>
    <w:basedOn w:val="Normal"/>
    <w:uiPriority w:val="99"/>
    <w:semiHidden/>
    <w:unhideWhenUsed/>
    <w:rsid w:val="00AE6967"/>
    <w:pPr>
      <w:spacing w:after="120"/>
      <w:ind w:left="283"/>
      <w:contextualSpacing/>
    </w:pPr>
  </w:style>
  <w:style w:type="paragraph" w:styleId="Continuarlista2">
    <w:name w:val="List Continue 2"/>
    <w:basedOn w:val="Normal"/>
    <w:uiPriority w:val="99"/>
    <w:semiHidden/>
    <w:unhideWhenUsed/>
    <w:rsid w:val="00AE6967"/>
    <w:pPr>
      <w:spacing w:after="120"/>
      <w:ind w:left="566"/>
      <w:contextualSpacing/>
    </w:pPr>
  </w:style>
  <w:style w:type="paragraph" w:styleId="Continuarlista3">
    <w:name w:val="List Continue 3"/>
    <w:basedOn w:val="Normal"/>
    <w:uiPriority w:val="99"/>
    <w:semiHidden/>
    <w:unhideWhenUsed/>
    <w:rsid w:val="00AE6967"/>
    <w:pPr>
      <w:spacing w:after="120"/>
      <w:ind w:left="849"/>
      <w:contextualSpacing/>
    </w:pPr>
  </w:style>
  <w:style w:type="paragraph" w:styleId="Continuarlista4">
    <w:name w:val="List Continue 4"/>
    <w:basedOn w:val="Normal"/>
    <w:uiPriority w:val="99"/>
    <w:semiHidden/>
    <w:unhideWhenUsed/>
    <w:rsid w:val="00AE6967"/>
    <w:pPr>
      <w:spacing w:after="120"/>
      <w:ind w:left="1132"/>
      <w:contextualSpacing/>
    </w:pPr>
  </w:style>
  <w:style w:type="paragraph" w:styleId="Continuarlista5">
    <w:name w:val="List Continue 5"/>
    <w:basedOn w:val="Normal"/>
    <w:uiPriority w:val="99"/>
    <w:semiHidden/>
    <w:unhideWhenUsed/>
    <w:rsid w:val="00AE6967"/>
    <w:pPr>
      <w:spacing w:after="120"/>
      <w:ind w:left="1415"/>
      <w:contextualSpacing/>
    </w:pPr>
  </w:style>
  <w:style w:type="paragraph" w:styleId="DireccinHTML">
    <w:name w:val="HTML Address"/>
    <w:basedOn w:val="Normal"/>
    <w:link w:val="DireccinHTMLCar"/>
    <w:uiPriority w:val="99"/>
    <w:semiHidden/>
    <w:unhideWhenUsed/>
    <w:rsid w:val="00AE6967"/>
    <w:rPr>
      <w:i/>
      <w:iCs/>
    </w:rPr>
  </w:style>
  <w:style w:type="character" w:customStyle="1" w:styleId="DireccinHTMLCar">
    <w:name w:val="Dirección HTML Car"/>
    <w:basedOn w:val="Fuentedeprrafopredeter"/>
    <w:link w:val="DireccinHTML"/>
    <w:uiPriority w:val="99"/>
    <w:semiHidden/>
    <w:rsid w:val="00AE6967"/>
    <w:rPr>
      <w:rFonts w:ascii="Calibri" w:eastAsia="Times New Roman" w:hAnsi="Calibri" w:cs="Times New Roman"/>
      <w:i/>
      <w:iCs/>
      <w:color w:val="333334"/>
      <w:kern w:val="0"/>
      <w:szCs w:val="22"/>
      <w:lang w:val="es-ES" w:eastAsia="es-ES"/>
      <w14:ligatures w14:val="none"/>
    </w:rPr>
  </w:style>
  <w:style w:type="paragraph" w:styleId="Direccinsobre">
    <w:name w:val="envelope address"/>
    <w:basedOn w:val="Normal"/>
    <w:uiPriority w:val="99"/>
    <w:semiHidden/>
    <w:unhideWhenUsed/>
    <w:rsid w:val="00AE6967"/>
    <w:pPr>
      <w:framePr w:w="7920" w:h="1980" w:hRule="exact" w:hSpace="141" w:wrap="auto" w:hAnchor="page" w:xAlign="center" w:yAlign="bottom"/>
      <w:ind w:left="2880"/>
    </w:pPr>
    <w:rPr>
      <w:rFonts w:ascii="Cambria" w:hAnsi="Cambria"/>
      <w:szCs w:val="24"/>
    </w:rPr>
  </w:style>
  <w:style w:type="paragraph" w:styleId="Encabezadodelista">
    <w:name w:val="toa heading"/>
    <w:basedOn w:val="Normal"/>
    <w:next w:val="Normal"/>
    <w:uiPriority w:val="99"/>
    <w:semiHidden/>
    <w:unhideWhenUsed/>
    <w:rsid w:val="00AE6967"/>
    <w:pPr>
      <w:spacing w:before="120"/>
    </w:pPr>
    <w:rPr>
      <w:rFonts w:ascii="Cambria" w:hAnsi="Cambria"/>
      <w:b/>
      <w:bCs/>
      <w:szCs w:val="24"/>
    </w:rPr>
  </w:style>
  <w:style w:type="paragraph" w:styleId="Encabezadodemensaje">
    <w:name w:val="Message Header"/>
    <w:basedOn w:val="Normal"/>
    <w:link w:val="EncabezadodemensajeCar"/>
    <w:uiPriority w:val="99"/>
    <w:semiHidden/>
    <w:unhideWhenUsed/>
    <w:rsid w:val="00AE6967"/>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Cs w:val="24"/>
    </w:rPr>
  </w:style>
  <w:style w:type="character" w:customStyle="1" w:styleId="EncabezadodemensajeCar">
    <w:name w:val="Encabezado de mensaje Car"/>
    <w:basedOn w:val="Fuentedeprrafopredeter"/>
    <w:link w:val="Encabezadodemensaje"/>
    <w:uiPriority w:val="99"/>
    <w:semiHidden/>
    <w:rsid w:val="00AE6967"/>
    <w:rPr>
      <w:rFonts w:ascii="Cambria" w:eastAsia="Times New Roman" w:hAnsi="Cambria" w:cs="Times New Roman"/>
      <w:color w:val="333334"/>
      <w:kern w:val="0"/>
      <w:shd w:val="pct20" w:color="auto" w:fill="auto"/>
      <w:lang w:val="es-ES" w:eastAsia="es-ES"/>
      <w14:ligatures w14:val="none"/>
    </w:rPr>
  </w:style>
  <w:style w:type="paragraph" w:styleId="Encabezadodenota">
    <w:name w:val="Note Heading"/>
    <w:basedOn w:val="Normal"/>
    <w:next w:val="Normal"/>
    <w:link w:val="EncabezadodenotaCar"/>
    <w:uiPriority w:val="99"/>
    <w:semiHidden/>
    <w:unhideWhenUsed/>
    <w:rsid w:val="00AE6967"/>
  </w:style>
  <w:style w:type="character" w:customStyle="1" w:styleId="EncabezadodenotaCar">
    <w:name w:val="Encabezado de nota Car"/>
    <w:basedOn w:val="Fuentedeprrafopredeter"/>
    <w:link w:val="Encabezadodenota"/>
    <w:uiPriority w:val="99"/>
    <w:semiHidden/>
    <w:rsid w:val="00AE6967"/>
    <w:rPr>
      <w:rFonts w:ascii="Calibri" w:eastAsia="Times New Roman" w:hAnsi="Calibri" w:cs="Times New Roman"/>
      <w:color w:val="333334"/>
      <w:kern w:val="0"/>
      <w:szCs w:val="22"/>
      <w:lang w:val="es-ES" w:eastAsia="es-ES"/>
      <w14:ligatures w14:val="none"/>
    </w:rPr>
  </w:style>
  <w:style w:type="paragraph" w:styleId="Descripcin">
    <w:name w:val="caption"/>
    <w:basedOn w:val="Normal"/>
    <w:next w:val="Normal"/>
    <w:uiPriority w:val="35"/>
    <w:unhideWhenUsed/>
    <w:qFormat/>
    <w:rsid w:val="00AE6967"/>
    <w:rPr>
      <w:b/>
      <w:bCs/>
      <w:sz w:val="20"/>
      <w:szCs w:val="20"/>
    </w:rPr>
  </w:style>
  <w:style w:type="paragraph" w:styleId="Fecha">
    <w:name w:val="Date"/>
    <w:basedOn w:val="Normal"/>
    <w:next w:val="Normal"/>
    <w:link w:val="FechaCar"/>
    <w:uiPriority w:val="99"/>
    <w:semiHidden/>
    <w:unhideWhenUsed/>
    <w:rsid w:val="00AE6967"/>
  </w:style>
  <w:style w:type="character" w:customStyle="1" w:styleId="FechaCar">
    <w:name w:val="Fecha Car"/>
    <w:basedOn w:val="Fuentedeprrafopredeter"/>
    <w:link w:val="Fecha"/>
    <w:uiPriority w:val="99"/>
    <w:semiHidden/>
    <w:rsid w:val="00AE6967"/>
    <w:rPr>
      <w:rFonts w:ascii="Calibri" w:eastAsia="Times New Roman" w:hAnsi="Calibri" w:cs="Times New Roman"/>
      <w:color w:val="333334"/>
      <w:kern w:val="0"/>
      <w:szCs w:val="22"/>
      <w:lang w:val="es-ES" w:eastAsia="es-ES"/>
      <w14:ligatures w14:val="none"/>
    </w:rPr>
  </w:style>
  <w:style w:type="paragraph" w:styleId="Firma">
    <w:name w:val="Signature"/>
    <w:basedOn w:val="Normal"/>
    <w:link w:val="FirmaCar"/>
    <w:uiPriority w:val="99"/>
    <w:semiHidden/>
    <w:unhideWhenUsed/>
    <w:rsid w:val="00AE6967"/>
    <w:pPr>
      <w:ind w:left="4252"/>
    </w:pPr>
  </w:style>
  <w:style w:type="character" w:customStyle="1" w:styleId="FirmaCar">
    <w:name w:val="Firma Car"/>
    <w:basedOn w:val="Fuentedeprrafopredeter"/>
    <w:link w:val="Firma"/>
    <w:uiPriority w:val="99"/>
    <w:semiHidden/>
    <w:rsid w:val="00AE6967"/>
    <w:rPr>
      <w:rFonts w:ascii="Calibri" w:eastAsia="Times New Roman" w:hAnsi="Calibri" w:cs="Times New Roman"/>
      <w:color w:val="333334"/>
      <w:kern w:val="0"/>
      <w:szCs w:val="22"/>
      <w:lang w:val="es-ES" w:eastAsia="es-ES"/>
      <w14:ligatures w14:val="none"/>
    </w:rPr>
  </w:style>
  <w:style w:type="paragraph" w:styleId="Firmadecorreo">
    <w:name w:val="E-mail Signature"/>
    <w:basedOn w:val="Normal"/>
    <w:link w:val="FirmadecorreoCar"/>
    <w:uiPriority w:val="99"/>
    <w:semiHidden/>
    <w:unhideWhenUsed/>
    <w:rsid w:val="00AE6967"/>
  </w:style>
  <w:style w:type="character" w:customStyle="1" w:styleId="FirmadecorreoCar">
    <w:name w:val="Firma de correo Car"/>
    <w:basedOn w:val="Fuentedeprrafopredeter"/>
    <w:link w:val="Firmadecorreo"/>
    <w:uiPriority w:val="99"/>
    <w:semiHidden/>
    <w:rsid w:val="00AE6967"/>
    <w:rPr>
      <w:rFonts w:ascii="Calibri" w:eastAsia="Times New Roman" w:hAnsi="Calibri" w:cs="Times New Roman"/>
      <w:color w:val="333334"/>
      <w:kern w:val="0"/>
      <w:szCs w:val="22"/>
      <w:lang w:val="es-ES" w:eastAsia="es-ES"/>
      <w14:ligatures w14:val="none"/>
    </w:rPr>
  </w:style>
  <w:style w:type="paragraph" w:styleId="HTMLconformatoprevio">
    <w:name w:val="HTML Preformatted"/>
    <w:basedOn w:val="Normal"/>
    <w:link w:val="HTMLconformatoprevioCar"/>
    <w:uiPriority w:val="99"/>
    <w:semiHidden/>
    <w:unhideWhenUsed/>
    <w:rsid w:val="00AE6967"/>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AE6967"/>
    <w:rPr>
      <w:rFonts w:ascii="Courier New" w:eastAsia="Times New Roman" w:hAnsi="Courier New" w:cs="Courier New"/>
      <w:color w:val="333334"/>
      <w:kern w:val="0"/>
      <w:sz w:val="20"/>
      <w:szCs w:val="20"/>
      <w:lang w:val="es-ES" w:eastAsia="es-ES"/>
      <w14:ligatures w14:val="none"/>
    </w:rPr>
  </w:style>
  <w:style w:type="paragraph" w:styleId="ndice1">
    <w:name w:val="index 1"/>
    <w:basedOn w:val="Normal"/>
    <w:next w:val="Normal"/>
    <w:autoRedefine/>
    <w:uiPriority w:val="99"/>
    <w:semiHidden/>
    <w:unhideWhenUsed/>
    <w:rsid w:val="00AE6967"/>
    <w:pPr>
      <w:ind w:left="220" w:hanging="220"/>
    </w:pPr>
  </w:style>
  <w:style w:type="paragraph" w:styleId="ndice2">
    <w:name w:val="index 2"/>
    <w:basedOn w:val="Normal"/>
    <w:next w:val="Normal"/>
    <w:autoRedefine/>
    <w:uiPriority w:val="99"/>
    <w:semiHidden/>
    <w:unhideWhenUsed/>
    <w:rsid w:val="00AE6967"/>
    <w:pPr>
      <w:ind w:left="440" w:hanging="220"/>
    </w:pPr>
  </w:style>
  <w:style w:type="paragraph" w:styleId="ndice3">
    <w:name w:val="index 3"/>
    <w:basedOn w:val="Normal"/>
    <w:next w:val="Normal"/>
    <w:autoRedefine/>
    <w:uiPriority w:val="99"/>
    <w:semiHidden/>
    <w:unhideWhenUsed/>
    <w:rsid w:val="00AE6967"/>
    <w:pPr>
      <w:ind w:left="660" w:hanging="220"/>
    </w:pPr>
  </w:style>
  <w:style w:type="paragraph" w:styleId="ndice4">
    <w:name w:val="index 4"/>
    <w:basedOn w:val="Normal"/>
    <w:next w:val="Normal"/>
    <w:autoRedefine/>
    <w:uiPriority w:val="99"/>
    <w:semiHidden/>
    <w:unhideWhenUsed/>
    <w:rsid w:val="00AE6967"/>
    <w:pPr>
      <w:ind w:left="880" w:hanging="220"/>
    </w:pPr>
  </w:style>
  <w:style w:type="paragraph" w:styleId="ndice5">
    <w:name w:val="index 5"/>
    <w:basedOn w:val="Normal"/>
    <w:next w:val="Normal"/>
    <w:autoRedefine/>
    <w:uiPriority w:val="99"/>
    <w:semiHidden/>
    <w:unhideWhenUsed/>
    <w:rsid w:val="00AE6967"/>
    <w:pPr>
      <w:ind w:left="1100" w:hanging="220"/>
    </w:pPr>
  </w:style>
  <w:style w:type="paragraph" w:styleId="ndice6">
    <w:name w:val="index 6"/>
    <w:basedOn w:val="Normal"/>
    <w:next w:val="Normal"/>
    <w:autoRedefine/>
    <w:uiPriority w:val="99"/>
    <w:semiHidden/>
    <w:unhideWhenUsed/>
    <w:rsid w:val="00AE6967"/>
    <w:pPr>
      <w:ind w:left="1320" w:hanging="220"/>
    </w:pPr>
  </w:style>
  <w:style w:type="paragraph" w:styleId="ndice7">
    <w:name w:val="index 7"/>
    <w:basedOn w:val="Normal"/>
    <w:next w:val="Normal"/>
    <w:autoRedefine/>
    <w:uiPriority w:val="99"/>
    <w:semiHidden/>
    <w:unhideWhenUsed/>
    <w:rsid w:val="00AE6967"/>
    <w:pPr>
      <w:ind w:left="1540" w:hanging="220"/>
    </w:pPr>
  </w:style>
  <w:style w:type="paragraph" w:styleId="ndice8">
    <w:name w:val="index 8"/>
    <w:basedOn w:val="Normal"/>
    <w:next w:val="Normal"/>
    <w:autoRedefine/>
    <w:uiPriority w:val="99"/>
    <w:semiHidden/>
    <w:unhideWhenUsed/>
    <w:rsid w:val="00AE6967"/>
    <w:pPr>
      <w:ind w:left="1760" w:hanging="220"/>
    </w:pPr>
  </w:style>
  <w:style w:type="paragraph" w:styleId="ndice9">
    <w:name w:val="index 9"/>
    <w:basedOn w:val="Normal"/>
    <w:next w:val="Normal"/>
    <w:autoRedefine/>
    <w:uiPriority w:val="99"/>
    <w:semiHidden/>
    <w:unhideWhenUsed/>
    <w:rsid w:val="00AE6967"/>
    <w:pPr>
      <w:ind w:left="1980" w:hanging="220"/>
    </w:pPr>
  </w:style>
  <w:style w:type="paragraph" w:styleId="Lista">
    <w:name w:val="List"/>
    <w:basedOn w:val="Normal"/>
    <w:uiPriority w:val="99"/>
    <w:semiHidden/>
    <w:unhideWhenUsed/>
    <w:rsid w:val="00AE6967"/>
    <w:pPr>
      <w:ind w:left="283" w:hanging="283"/>
      <w:contextualSpacing/>
    </w:pPr>
  </w:style>
  <w:style w:type="paragraph" w:styleId="Lista2">
    <w:name w:val="List 2"/>
    <w:basedOn w:val="Normal"/>
    <w:uiPriority w:val="99"/>
    <w:semiHidden/>
    <w:unhideWhenUsed/>
    <w:rsid w:val="00AE6967"/>
    <w:pPr>
      <w:ind w:left="566" w:hanging="283"/>
      <w:contextualSpacing/>
    </w:pPr>
  </w:style>
  <w:style w:type="paragraph" w:styleId="Lista3">
    <w:name w:val="List 3"/>
    <w:basedOn w:val="Normal"/>
    <w:uiPriority w:val="99"/>
    <w:semiHidden/>
    <w:unhideWhenUsed/>
    <w:rsid w:val="00AE6967"/>
    <w:pPr>
      <w:ind w:left="849" w:hanging="283"/>
      <w:contextualSpacing/>
    </w:pPr>
  </w:style>
  <w:style w:type="paragraph" w:styleId="Lista4">
    <w:name w:val="List 4"/>
    <w:basedOn w:val="Normal"/>
    <w:uiPriority w:val="99"/>
    <w:semiHidden/>
    <w:unhideWhenUsed/>
    <w:rsid w:val="00AE6967"/>
    <w:pPr>
      <w:ind w:left="1132" w:hanging="283"/>
      <w:contextualSpacing/>
    </w:pPr>
  </w:style>
  <w:style w:type="paragraph" w:styleId="Lista5">
    <w:name w:val="List 5"/>
    <w:basedOn w:val="Normal"/>
    <w:uiPriority w:val="99"/>
    <w:semiHidden/>
    <w:unhideWhenUsed/>
    <w:rsid w:val="00AE6967"/>
    <w:pPr>
      <w:ind w:left="1415" w:hanging="283"/>
      <w:contextualSpacing/>
    </w:pPr>
  </w:style>
  <w:style w:type="paragraph" w:styleId="Listaconnmeros">
    <w:name w:val="List Number"/>
    <w:basedOn w:val="Normal"/>
    <w:uiPriority w:val="99"/>
    <w:semiHidden/>
    <w:unhideWhenUsed/>
    <w:rsid w:val="00AE6967"/>
    <w:pPr>
      <w:numPr>
        <w:numId w:val="1"/>
      </w:numPr>
      <w:tabs>
        <w:tab w:val="clear" w:pos="360"/>
      </w:tabs>
      <w:ind w:left="0" w:firstLine="0"/>
      <w:contextualSpacing/>
    </w:pPr>
  </w:style>
  <w:style w:type="paragraph" w:styleId="Listaconnmeros2">
    <w:name w:val="List Number 2"/>
    <w:basedOn w:val="Normal"/>
    <w:uiPriority w:val="99"/>
    <w:semiHidden/>
    <w:unhideWhenUsed/>
    <w:rsid w:val="00AE6967"/>
    <w:pPr>
      <w:numPr>
        <w:numId w:val="2"/>
      </w:numPr>
      <w:tabs>
        <w:tab w:val="clear" w:pos="643"/>
      </w:tabs>
      <w:ind w:left="0" w:firstLine="0"/>
      <w:contextualSpacing/>
    </w:pPr>
  </w:style>
  <w:style w:type="paragraph" w:styleId="Listaconnmeros3">
    <w:name w:val="List Number 3"/>
    <w:basedOn w:val="Normal"/>
    <w:uiPriority w:val="99"/>
    <w:semiHidden/>
    <w:unhideWhenUsed/>
    <w:rsid w:val="00AE6967"/>
    <w:pPr>
      <w:numPr>
        <w:numId w:val="3"/>
      </w:numPr>
      <w:tabs>
        <w:tab w:val="clear" w:pos="926"/>
      </w:tabs>
      <w:ind w:left="0" w:firstLine="0"/>
      <w:contextualSpacing/>
    </w:pPr>
  </w:style>
  <w:style w:type="paragraph" w:styleId="Listaconnmeros4">
    <w:name w:val="List Number 4"/>
    <w:basedOn w:val="Normal"/>
    <w:uiPriority w:val="99"/>
    <w:semiHidden/>
    <w:unhideWhenUsed/>
    <w:rsid w:val="00AE6967"/>
    <w:pPr>
      <w:numPr>
        <w:numId w:val="4"/>
      </w:numPr>
      <w:tabs>
        <w:tab w:val="clear" w:pos="1209"/>
      </w:tabs>
      <w:ind w:left="0" w:firstLine="0"/>
      <w:contextualSpacing/>
    </w:pPr>
  </w:style>
  <w:style w:type="paragraph" w:styleId="Listaconnmeros5">
    <w:name w:val="List Number 5"/>
    <w:basedOn w:val="Normal"/>
    <w:uiPriority w:val="99"/>
    <w:semiHidden/>
    <w:unhideWhenUsed/>
    <w:rsid w:val="00AE6967"/>
    <w:pPr>
      <w:numPr>
        <w:numId w:val="5"/>
      </w:numPr>
      <w:tabs>
        <w:tab w:val="clear" w:pos="1492"/>
      </w:tabs>
      <w:ind w:left="0" w:firstLine="0"/>
      <w:contextualSpacing/>
    </w:pPr>
  </w:style>
  <w:style w:type="paragraph" w:styleId="Listaconvietas">
    <w:name w:val="List Bullet"/>
    <w:basedOn w:val="Normal"/>
    <w:uiPriority w:val="99"/>
    <w:semiHidden/>
    <w:unhideWhenUsed/>
    <w:rsid w:val="00AE6967"/>
    <w:pPr>
      <w:numPr>
        <w:numId w:val="6"/>
      </w:numPr>
      <w:tabs>
        <w:tab w:val="clear" w:pos="360"/>
      </w:tabs>
      <w:ind w:left="0" w:firstLine="0"/>
      <w:contextualSpacing/>
    </w:pPr>
  </w:style>
  <w:style w:type="paragraph" w:styleId="Listaconvietas2">
    <w:name w:val="List Bullet 2"/>
    <w:basedOn w:val="Normal"/>
    <w:uiPriority w:val="99"/>
    <w:semiHidden/>
    <w:unhideWhenUsed/>
    <w:rsid w:val="00AE6967"/>
    <w:pPr>
      <w:numPr>
        <w:numId w:val="7"/>
      </w:numPr>
      <w:tabs>
        <w:tab w:val="clear" w:pos="643"/>
      </w:tabs>
      <w:ind w:left="0" w:firstLine="0"/>
      <w:contextualSpacing/>
    </w:pPr>
  </w:style>
  <w:style w:type="paragraph" w:styleId="Listaconvietas3">
    <w:name w:val="List Bullet 3"/>
    <w:basedOn w:val="Normal"/>
    <w:uiPriority w:val="99"/>
    <w:semiHidden/>
    <w:unhideWhenUsed/>
    <w:rsid w:val="00AE6967"/>
    <w:pPr>
      <w:numPr>
        <w:numId w:val="8"/>
      </w:numPr>
      <w:tabs>
        <w:tab w:val="clear" w:pos="926"/>
      </w:tabs>
      <w:ind w:left="0" w:firstLine="0"/>
      <w:contextualSpacing/>
    </w:pPr>
  </w:style>
  <w:style w:type="paragraph" w:styleId="Listaconvietas4">
    <w:name w:val="List Bullet 4"/>
    <w:basedOn w:val="Normal"/>
    <w:uiPriority w:val="99"/>
    <w:semiHidden/>
    <w:unhideWhenUsed/>
    <w:rsid w:val="00AE6967"/>
    <w:pPr>
      <w:numPr>
        <w:numId w:val="9"/>
      </w:numPr>
      <w:tabs>
        <w:tab w:val="clear" w:pos="1209"/>
      </w:tabs>
      <w:ind w:left="0" w:firstLine="0"/>
      <w:contextualSpacing/>
    </w:pPr>
  </w:style>
  <w:style w:type="paragraph" w:styleId="Listaconvietas5">
    <w:name w:val="List Bullet 5"/>
    <w:basedOn w:val="Normal"/>
    <w:uiPriority w:val="99"/>
    <w:semiHidden/>
    <w:unhideWhenUsed/>
    <w:rsid w:val="00AE6967"/>
    <w:pPr>
      <w:numPr>
        <w:numId w:val="10"/>
      </w:numPr>
      <w:tabs>
        <w:tab w:val="clear" w:pos="1492"/>
      </w:tabs>
      <w:ind w:left="0" w:firstLine="0"/>
      <w:contextualSpacing/>
    </w:pPr>
  </w:style>
  <w:style w:type="paragraph" w:styleId="Mapadeldocumento">
    <w:name w:val="Document Map"/>
    <w:basedOn w:val="Normal"/>
    <w:link w:val="MapadeldocumentoCar"/>
    <w:uiPriority w:val="99"/>
    <w:semiHidden/>
    <w:unhideWhenUsed/>
    <w:rsid w:val="00AE6967"/>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AE6967"/>
    <w:rPr>
      <w:rFonts w:ascii="Tahoma" w:eastAsia="Times New Roman" w:hAnsi="Tahoma" w:cs="Tahoma"/>
      <w:color w:val="333334"/>
      <w:kern w:val="0"/>
      <w:sz w:val="16"/>
      <w:szCs w:val="16"/>
      <w:lang w:val="es-ES" w:eastAsia="es-ES"/>
      <w14:ligatures w14:val="none"/>
    </w:rPr>
  </w:style>
  <w:style w:type="paragraph" w:styleId="Remitedesobre">
    <w:name w:val="envelope return"/>
    <w:basedOn w:val="Normal"/>
    <w:uiPriority w:val="99"/>
    <w:semiHidden/>
    <w:unhideWhenUsed/>
    <w:rsid w:val="00AE6967"/>
    <w:rPr>
      <w:rFonts w:ascii="Cambria" w:hAnsi="Cambria"/>
      <w:sz w:val="20"/>
      <w:szCs w:val="20"/>
    </w:rPr>
  </w:style>
  <w:style w:type="paragraph" w:styleId="Saludo">
    <w:name w:val="Salutation"/>
    <w:basedOn w:val="Normal"/>
    <w:next w:val="Normal"/>
    <w:link w:val="SaludoCar"/>
    <w:uiPriority w:val="99"/>
    <w:semiHidden/>
    <w:unhideWhenUsed/>
    <w:rsid w:val="00AE6967"/>
  </w:style>
  <w:style w:type="character" w:customStyle="1" w:styleId="SaludoCar">
    <w:name w:val="Saludo Car"/>
    <w:basedOn w:val="Fuentedeprrafopredeter"/>
    <w:link w:val="Saludo"/>
    <w:uiPriority w:val="99"/>
    <w:semiHidden/>
    <w:rsid w:val="00AE6967"/>
    <w:rPr>
      <w:rFonts w:ascii="Calibri" w:eastAsia="Times New Roman" w:hAnsi="Calibri" w:cs="Times New Roman"/>
      <w:color w:val="333334"/>
      <w:kern w:val="0"/>
      <w:szCs w:val="22"/>
      <w:lang w:val="es-ES" w:eastAsia="es-ES"/>
      <w14:ligatures w14:val="none"/>
    </w:rPr>
  </w:style>
  <w:style w:type="paragraph" w:styleId="Sangra2detindependiente">
    <w:name w:val="Body Text Indent 2"/>
    <w:basedOn w:val="Normal"/>
    <w:link w:val="Sangra2detindependienteCar"/>
    <w:uiPriority w:val="99"/>
    <w:semiHidden/>
    <w:unhideWhenUsed/>
    <w:rsid w:val="00AE6967"/>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AE6967"/>
    <w:rPr>
      <w:rFonts w:ascii="Calibri" w:eastAsia="Times New Roman" w:hAnsi="Calibri" w:cs="Times New Roman"/>
      <w:color w:val="333334"/>
      <w:kern w:val="0"/>
      <w:szCs w:val="22"/>
      <w:lang w:val="es-ES" w:eastAsia="es-ES"/>
      <w14:ligatures w14:val="none"/>
    </w:rPr>
  </w:style>
  <w:style w:type="paragraph" w:styleId="Sangra3detindependiente">
    <w:name w:val="Body Text Indent 3"/>
    <w:basedOn w:val="Normal"/>
    <w:link w:val="Sangra3detindependienteCar"/>
    <w:uiPriority w:val="99"/>
    <w:semiHidden/>
    <w:unhideWhenUsed/>
    <w:rsid w:val="00AE6967"/>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AE6967"/>
    <w:rPr>
      <w:rFonts w:ascii="Calibri" w:eastAsia="Times New Roman" w:hAnsi="Calibri" w:cs="Times New Roman"/>
      <w:color w:val="333334"/>
      <w:kern w:val="0"/>
      <w:sz w:val="16"/>
      <w:szCs w:val="16"/>
      <w:lang w:val="es-ES" w:eastAsia="es-ES"/>
      <w14:ligatures w14:val="none"/>
    </w:rPr>
  </w:style>
  <w:style w:type="paragraph" w:styleId="Sangradetextonormal">
    <w:name w:val="Body Text Indent"/>
    <w:basedOn w:val="Normal"/>
    <w:link w:val="SangradetextonormalCar"/>
    <w:uiPriority w:val="99"/>
    <w:semiHidden/>
    <w:unhideWhenUsed/>
    <w:rsid w:val="00AE6967"/>
    <w:pPr>
      <w:spacing w:after="120"/>
      <w:ind w:left="283"/>
    </w:pPr>
  </w:style>
  <w:style w:type="character" w:customStyle="1" w:styleId="SangradetextonormalCar">
    <w:name w:val="Sangría de texto normal Car"/>
    <w:basedOn w:val="Fuentedeprrafopredeter"/>
    <w:link w:val="Sangradetextonormal"/>
    <w:uiPriority w:val="99"/>
    <w:semiHidden/>
    <w:rsid w:val="00AE6967"/>
    <w:rPr>
      <w:rFonts w:ascii="Calibri" w:eastAsia="Times New Roman" w:hAnsi="Calibri" w:cs="Times New Roman"/>
      <w:color w:val="333334"/>
      <w:kern w:val="0"/>
      <w:szCs w:val="22"/>
      <w:lang w:val="es-ES" w:eastAsia="es-ES"/>
      <w14:ligatures w14:val="none"/>
    </w:rPr>
  </w:style>
  <w:style w:type="paragraph" w:styleId="Sangranormal">
    <w:name w:val="Normal Indent"/>
    <w:basedOn w:val="Normal"/>
    <w:uiPriority w:val="99"/>
    <w:semiHidden/>
    <w:unhideWhenUsed/>
    <w:rsid w:val="00AE6967"/>
    <w:pPr>
      <w:ind w:left="708"/>
    </w:pPr>
  </w:style>
  <w:style w:type="paragraph" w:styleId="Sinespaciado">
    <w:name w:val="No Spacing"/>
    <w:uiPriority w:val="1"/>
    <w:qFormat/>
    <w:rsid w:val="00AE6967"/>
    <w:pPr>
      <w:spacing w:after="0" w:line="240" w:lineRule="auto"/>
    </w:pPr>
    <w:rPr>
      <w:rFonts w:ascii="Calibri" w:eastAsia="Times New Roman" w:hAnsi="Calibri" w:cs="Times New Roman"/>
      <w:b/>
      <w:color w:val="00A66E"/>
      <w:kern w:val="0"/>
      <w:sz w:val="28"/>
      <w:szCs w:val="22"/>
      <w:lang w:val="es-ES" w:eastAsia="es-ES"/>
      <w14:ligatures w14:val="none"/>
    </w:rPr>
  </w:style>
  <w:style w:type="paragraph" w:styleId="Tabladeilustraciones">
    <w:name w:val="table of figures"/>
    <w:basedOn w:val="Normal"/>
    <w:next w:val="Normal"/>
    <w:uiPriority w:val="99"/>
    <w:semiHidden/>
    <w:unhideWhenUsed/>
    <w:rsid w:val="00AE6967"/>
  </w:style>
  <w:style w:type="paragraph" w:styleId="TDC1">
    <w:name w:val="toc 1"/>
    <w:basedOn w:val="Normal"/>
    <w:next w:val="Normal"/>
    <w:autoRedefine/>
    <w:uiPriority w:val="39"/>
    <w:unhideWhenUsed/>
    <w:rsid w:val="00AE6967"/>
    <w:pPr>
      <w:tabs>
        <w:tab w:val="right" w:leader="dot" w:pos="9684"/>
      </w:tabs>
      <w:jc w:val="center"/>
    </w:pPr>
    <w:rPr>
      <w:b/>
    </w:rPr>
  </w:style>
  <w:style w:type="paragraph" w:styleId="TDC2">
    <w:name w:val="toc 2"/>
    <w:basedOn w:val="Normal"/>
    <w:next w:val="Normal"/>
    <w:autoRedefine/>
    <w:uiPriority w:val="39"/>
    <w:unhideWhenUsed/>
    <w:rsid w:val="00AE6967"/>
    <w:pPr>
      <w:ind w:left="220"/>
    </w:pPr>
    <w:rPr>
      <w:b/>
    </w:rPr>
  </w:style>
  <w:style w:type="paragraph" w:styleId="TDC3">
    <w:name w:val="toc 3"/>
    <w:basedOn w:val="Normal"/>
    <w:next w:val="Normal"/>
    <w:autoRedefine/>
    <w:uiPriority w:val="39"/>
    <w:unhideWhenUsed/>
    <w:rsid w:val="00AE6967"/>
    <w:pPr>
      <w:ind w:left="440"/>
    </w:pPr>
    <w:rPr>
      <w:b/>
    </w:rPr>
  </w:style>
  <w:style w:type="paragraph" w:styleId="TDC4">
    <w:name w:val="toc 4"/>
    <w:basedOn w:val="Normal"/>
    <w:next w:val="Normal"/>
    <w:autoRedefine/>
    <w:uiPriority w:val="39"/>
    <w:unhideWhenUsed/>
    <w:rsid w:val="00AE6967"/>
    <w:pPr>
      <w:ind w:left="660"/>
    </w:pPr>
  </w:style>
  <w:style w:type="paragraph" w:styleId="TDC5">
    <w:name w:val="toc 5"/>
    <w:basedOn w:val="Normal"/>
    <w:next w:val="Normal"/>
    <w:autoRedefine/>
    <w:uiPriority w:val="39"/>
    <w:unhideWhenUsed/>
    <w:rsid w:val="00AE6967"/>
    <w:pPr>
      <w:ind w:left="880"/>
    </w:pPr>
  </w:style>
  <w:style w:type="paragraph" w:styleId="TDC6">
    <w:name w:val="toc 6"/>
    <w:basedOn w:val="Normal"/>
    <w:next w:val="Normal"/>
    <w:autoRedefine/>
    <w:uiPriority w:val="39"/>
    <w:unhideWhenUsed/>
    <w:rsid w:val="00AE6967"/>
    <w:pPr>
      <w:ind w:left="1100"/>
    </w:pPr>
  </w:style>
  <w:style w:type="paragraph" w:styleId="TDC7">
    <w:name w:val="toc 7"/>
    <w:basedOn w:val="Normal"/>
    <w:next w:val="Normal"/>
    <w:autoRedefine/>
    <w:uiPriority w:val="39"/>
    <w:unhideWhenUsed/>
    <w:rsid w:val="00AE6967"/>
    <w:pPr>
      <w:ind w:left="1320"/>
    </w:pPr>
  </w:style>
  <w:style w:type="paragraph" w:styleId="TDC8">
    <w:name w:val="toc 8"/>
    <w:basedOn w:val="Normal"/>
    <w:next w:val="Normal"/>
    <w:autoRedefine/>
    <w:uiPriority w:val="39"/>
    <w:unhideWhenUsed/>
    <w:rsid w:val="00AE6967"/>
    <w:pPr>
      <w:ind w:left="1540"/>
    </w:pPr>
  </w:style>
  <w:style w:type="paragraph" w:styleId="TDC9">
    <w:name w:val="toc 9"/>
    <w:basedOn w:val="Normal"/>
    <w:next w:val="Normal"/>
    <w:autoRedefine/>
    <w:uiPriority w:val="39"/>
    <w:unhideWhenUsed/>
    <w:rsid w:val="00AE6967"/>
    <w:pPr>
      <w:ind w:left="1760"/>
    </w:pPr>
  </w:style>
  <w:style w:type="paragraph" w:styleId="Textoconsangra">
    <w:name w:val="table of authorities"/>
    <w:basedOn w:val="Normal"/>
    <w:next w:val="Normal"/>
    <w:uiPriority w:val="99"/>
    <w:semiHidden/>
    <w:unhideWhenUsed/>
    <w:rsid w:val="00AE6967"/>
    <w:pPr>
      <w:ind w:left="220" w:hanging="220"/>
    </w:pPr>
  </w:style>
  <w:style w:type="paragraph" w:styleId="Textodebloque">
    <w:name w:val="Block Text"/>
    <w:basedOn w:val="Normal"/>
    <w:uiPriority w:val="99"/>
    <w:semiHidden/>
    <w:unhideWhenUsed/>
    <w:rsid w:val="00AE6967"/>
    <w:pPr>
      <w:spacing w:after="120"/>
      <w:ind w:left="1440" w:right="1440"/>
    </w:pPr>
  </w:style>
  <w:style w:type="paragraph" w:styleId="Textoindependiente2">
    <w:name w:val="Body Text 2"/>
    <w:basedOn w:val="Normal"/>
    <w:link w:val="Textoindependiente2Car"/>
    <w:uiPriority w:val="99"/>
    <w:semiHidden/>
    <w:unhideWhenUsed/>
    <w:rsid w:val="00AE6967"/>
    <w:pPr>
      <w:spacing w:after="120" w:line="480" w:lineRule="auto"/>
    </w:pPr>
  </w:style>
  <w:style w:type="character" w:customStyle="1" w:styleId="Textoindependiente2Car">
    <w:name w:val="Texto independiente 2 Car"/>
    <w:basedOn w:val="Fuentedeprrafopredeter"/>
    <w:link w:val="Textoindependiente2"/>
    <w:uiPriority w:val="99"/>
    <w:semiHidden/>
    <w:rsid w:val="00AE6967"/>
    <w:rPr>
      <w:rFonts w:ascii="Calibri" w:eastAsia="Times New Roman" w:hAnsi="Calibri" w:cs="Times New Roman"/>
      <w:color w:val="333334"/>
      <w:kern w:val="0"/>
      <w:szCs w:val="22"/>
      <w:lang w:val="es-ES" w:eastAsia="es-ES"/>
      <w14:ligatures w14:val="none"/>
    </w:rPr>
  </w:style>
  <w:style w:type="paragraph" w:styleId="Textoindependiente3">
    <w:name w:val="Body Text 3"/>
    <w:basedOn w:val="Normal"/>
    <w:link w:val="Textoindependiente3Car"/>
    <w:uiPriority w:val="99"/>
    <w:semiHidden/>
    <w:unhideWhenUsed/>
    <w:rsid w:val="00AE6967"/>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AE6967"/>
    <w:rPr>
      <w:rFonts w:ascii="Calibri" w:eastAsia="Times New Roman" w:hAnsi="Calibri" w:cs="Times New Roman"/>
      <w:color w:val="333334"/>
      <w:kern w:val="0"/>
      <w:sz w:val="16"/>
      <w:szCs w:val="16"/>
      <w:lang w:val="es-ES" w:eastAsia="es-ES"/>
      <w14:ligatures w14:val="none"/>
    </w:rPr>
  </w:style>
  <w:style w:type="paragraph" w:styleId="Textoindependiente">
    <w:name w:val="Body Text"/>
    <w:basedOn w:val="Normal"/>
    <w:link w:val="TextoindependienteCar"/>
    <w:uiPriority w:val="99"/>
    <w:semiHidden/>
    <w:unhideWhenUsed/>
    <w:rsid w:val="00AE6967"/>
    <w:pPr>
      <w:spacing w:after="120"/>
    </w:pPr>
  </w:style>
  <w:style w:type="character" w:customStyle="1" w:styleId="TextoindependienteCar">
    <w:name w:val="Texto independiente Car"/>
    <w:basedOn w:val="Fuentedeprrafopredeter"/>
    <w:link w:val="Textoindependiente"/>
    <w:uiPriority w:val="99"/>
    <w:semiHidden/>
    <w:rsid w:val="00AE6967"/>
    <w:rPr>
      <w:rFonts w:ascii="Calibri" w:eastAsia="Times New Roman" w:hAnsi="Calibri" w:cs="Times New Roman"/>
      <w:color w:val="333334"/>
      <w:kern w:val="0"/>
      <w:szCs w:val="22"/>
      <w:lang w:val="es-ES" w:eastAsia="es-ES"/>
      <w14:ligatures w14:val="none"/>
    </w:rPr>
  </w:style>
  <w:style w:type="paragraph" w:styleId="Textoindependienteprimerasangra">
    <w:name w:val="Body Text First Indent"/>
    <w:basedOn w:val="Normal"/>
    <w:link w:val="TextoindependienteprimerasangraCar"/>
    <w:uiPriority w:val="99"/>
    <w:semiHidden/>
    <w:unhideWhenUsed/>
    <w:rsid w:val="00AE6967"/>
    <w:pPr>
      <w:spacing w:after="120"/>
      <w:ind w:firstLine="210"/>
    </w:pPr>
  </w:style>
  <w:style w:type="character" w:customStyle="1" w:styleId="TextoindependienteprimerasangraCar">
    <w:name w:val="Texto independiente primera sangría Car"/>
    <w:basedOn w:val="TextoindependienteCar"/>
    <w:link w:val="Textoindependienteprimerasangra"/>
    <w:uiPriority w:val="99"/>
    <w:semiHidden/>
    <w:rsid w:val="00AE6967"/>
    <w:rPr>
      <w:rFonts w:ascii="Calibri" w:eastAsia="Times New Roman" w:hAnsi="Calibri" w:cs="Times New Roman"/>
      <w:color w:val="333334"/>
      <w:kern w:val="0"/>
      <w:szCs w:val="22"/>
      <w:lang w:val="es-ES" w:eastAsia="es-ES"/>
      <w14:ligatures w14:val="none"/>
    </w:rPr>
  </w:style>
  <w:style w:type="paragraph" w:styleId="Textoindependienteprimerasangra2">
    <w:name w:val="Body Text First Indent 2"/>
    <w:basedOn w:val="Sangradetextonormal"/>
    <w:link w:val="Textoindependienteprimerasangra2Car"/>
    <w:uiPriority w:val="99"/>
    <w:semiHidden/>
    <w:unhideWhenUsed/>
    <w:rsid w:val="00AE6967"/>
    <w:pPr>
      <w:ind w:firstLine="210"/>
    </w:pPr>
  </w:style>
  <w:style w:type="character" w:customStyle="1" w:styleId="Textoindependienteprimerasangra2Car">
    <w:name w:val="Texto independiente primera sangría 2 Car"/>
    <w:basedOn w:val="SangradetextonormalCar"/>
    <w:link w:val="Textoindependienteprimerasangra2"/>
    <w:uiPriority w:val="99"/>
    <w:semiHidden/>
    <w:rsid w:val="00AE6967"/>
    <w:rPr>
      <w:rFonts w:ascii="Calibri" w:eastAsia="Times New Roman" w:hAnsi="Calibri" w:cs="Times New Roman"/>
      <w:color w:val="333334"/>
      <w:kern w:val="0"/>
      <w:szCs w:val="22"/>
      <w:lang w:val="es-ES" w:eastAsia="es-ES"/>
      <w14:ligatures w14:val="none"/>
    </w:rPr>
  </w:style>
  <w:style w:type="paragraph" w:styleId="Textomacro">
    <w:name w:val="macro"/>
    <w:link w:val="TextomacroCar"/>
    <w:uiPriority w:val="99"/>
    <w:semiHidden/>
    <w:unhideWhenUsed/>
    <w:rsid w:val="00AE696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lang w:val="es-ES" w:eastAsia="es-ES"/>
      <w14:ligatures w14:val="none"/>
    </w:rPr>
  </w:style>
  <w:style w:type="character" w:customStyle="1" w:styleId="TextomacroCar">
    <w:name w:val="Texto macro Car"/>
    <w:basedOn w:val="Fuentedeprrafopredeter"/>
    <w:link w:val="Textomacro"/>
    <w:uiPriority w:val="99"/>
    <w:semiHidden/>
    <w:rsid w:val="00AE6967"/>
    <w:rPr>
      <w:rFonts w:ascii="Courier New" w:eastAsia="Times New Roman" w:hAnsi="Courier New" w:cs="Courier New"/>
      <w:kern w:val="0"/>
      <w:sz w:val="20"/>
      <w:szCs w:val="20"/>
      <w:lang w:val="es-ES" w:eastAsia="es-ES"/>
      <w14:ligatures w14:val="none"/>
    </w:rPr>
  </w:style>
  <w:style w:type="paragraph" w:styleId="Textonotaalfinal">
    <w:name w:val="endnote text"/>
    <w:basedOn w:val="Normal"/>
    <w:link w:val="TextonotaalfinalCar"/>
    <w:uiPriority w:val="99"/>
    <w:semiHidden/>
    <w:unhideWhenUsed/>
    <w:rsid w:val="00AE6967"/>
    <w:rPr>
      <w:sz w:val="20"/>
      <w:szCs w:val="20"/>
    </w:rPr>
  </w:style>
  <w:style w:type="character" w:customStyle="1" w:styleId="TextonotaalfinalCar">
    <w:name w:val="Texto nota al final Car"/>
    <w:basedOn w:val="Fuentedeprrafopredeter"/>
    <w:link w:val="Textonotaalfinal"/>
    <w:uiPriority w:val="99"/>
    <w:semiHidden/>
    <w:rsid w:val="00AE6967"/>
    <w:rPr>
      <w:rFonts w:ascii="Calibri" w:eastAsia="Times New Roman" w:hAnsi="Calibri" w:cs="Times New Roman"/>
      <w:color w:val="333334"/>
      <w:kern w:val="0"/>
      <w:sz w:val="20"/>
      <w:szCs w:val="20"/>
      <w:lang w:val="es-ES" w:eastAsia="es-ES"/>
      <w14:ligatures w14:val="none"/>
    </w:rPr>
  </w:style>
  <w:style w:type="paragraph" w:styleId="Textonotapie">
    <w:name w:val="footnote text"/>
    <w:basedOn w:val="Normal"/>
    <w:link w:val="TextonotapieCar"/>
    <w:uiPriority w:val="99"/>
    <w:semiHidden/>
    <w:unhideWhenUsed/>
    <w:rsid w:val="00AE6967"/>
    <w:rPr>
      <w:sz w:val="20"/>
      <w:szCs w:val="20"/>
    </w:rPr>
  </w:style>
  <w:style w:type="character" w:customStyle="1" w:styleId="TextonotapieCar">
    <w:name w:val="Texto nota pie Car"/>
    <w:basedOn w:val="Fuentedeprrafopredeter"/>
    <w:link w:val="Textonotapie"/>
    <w:uiPriority w:val="99"/>
    <w:semiHidden/>
    <w:rsid w:val="00AE6967"/>
    <w:rPr>
      <w:rFonts w:ascii="Calibri" w:eastAsia="Times New Roman" w:hAnsi="Calibri" w:cs="Times New Roman"/>
      <w:color w:val="333334"/>
      <w:kern w:val="0"/>
      <w:sz w:val="20"/>
      <w:szCs w:val="20"/>
      <w:lang w:val="es-ES" w:eastAsia="es-ES"/>
      <w14:ligatures w14:val="none"/>
    </w:rPr>
  </w:style>
  <w:style w:type="paragraph" w:styleId="Textosinformato">
    <w:name w:val="Plain Text"/>
    <w:basedOn w:val="Normal"/>
    <w:link w:val="TextosinformatoCar"/>
    <w:uiPriority w:val="99"/>
    <w:semiHidden/>
    <w:unhideWhenUsed/>
    <w:rsid w:val="00AE6967"/>
    <w:rPr>
      <w:rFonts w:ascii="Courier New" w:hAnsi="Courier New" w:cs="Courier New"/>
      <w:sz w:val="20"/>
      <w:szCs w:val="20"/>
    </w:rPr>
  </w:style>
  <w:style w:type="character" w:customStyle="1" w:styleId="TextosinformatoCar">
    <w:name w:val="Texto sin formato Car"/>
    <w:basedOn w:val="Fuentedeprrafopredeter"/>
    <w:link w:val="Textosinformato"/>
    <w:uiPriority w:val="99"/>
    <w:semiHidden/>
    <w:rsid w:val="00AE6967"/>
    <w:rPr>
      <w:rFonts w:ascii="Courier New" w:eastAsia="Times New Roman" w:hAnsi="Courier New" w:cs="Courier New"/>
      <w:color w:val="333334"/>
      <w:kern w:val="0"/>
      <w:sz w:val="20"/>
      <w:szCs w:val="20"/>
      <w:lang w:val="es-ES" w:eastAsia="es-ES"/>
      <w14:ligatures w14:val="none"/>
    </w:rPr>
  </w:style>
  <w:style w:type="paragraph" w:styleId="Ttulodendice">
    <w:name w:val="index heading"/>
    <w:basedOn w:val="Normal"/>
    <w:next w:val="ndice1"/>
    <w:uiPriority w:val="99"/>
    <w:semiHidden/>
    <w:unhideWhenUsed/>
    <w:rsid w:val="00AE6967"/>
    <w:rPr>
      <w:rFonts w:ascii="Cambria" w:hAnsi="Cambria"/>
      <w:b/>
      <w:bCs/>
    </w:rPr>
  </w:style>
  <w:style w:type="paragraph" w:styleId="TtuloTDC">
    <w:name w:val="TOC Heading"/>
    <w:basedOn w:val="Ttulo1"/>
    <w:next w:val="Normal"/>
    <w:uiPriority w:val="39"/>
    <w:unhideWhenUsed/>
    <w:qFormat/>
    <w:rsid w:val="00AE6967"/>
    <w:pPr>
      <w:keepLines w:val="0"/>
      <w:spacing w:before="240" w:after="60"/>
      <w:outlineLvl w:val="9"/>
    </w:pPr>
    <w:rPr>
      <w:rFonts w:ascii="Cambria" w:eastAsia="Times New Roman" w:hAnsi="Cambria" w:cs="Times New Roman"/>
      <w:bCs/>
      <w:color w:val="auto"/>
      <w:kern w:val="32"/>
      <w:sz w:val="36"/>
      <w:szCs w:val="32"/>
    </w:rPr>
  </w:style>
  <w:style w:type="paragraph" w:customStyle="1" w:styleId="CM12">
    <w:name w:val="CM12"/>
    <w:basedOn w:val="Normal"/>
    <w:next w:val="Normal"/>
    <w:uiPriority w:val="99"/>
    <w:rsid w:val="00AE6967"/>
    <w:pPr>
      <w:widowControl w:val="0"/>
      <w:autoSpaceDE w:val="0"/>
      <w:autoSpaceDN w:val="0"/>
      <w:adjustRightInd w:val="0"/>
    </w:pPr>
    <w:rPr>
      <w:szCs w:val="24"/>
    </w:rPr>
  </w:style>
  <w:style w:type="paragraph" w:customStyle="1" w:styleId="Capitulotexto">
    <w:name w:val="Capitulo texto"/>
    <w:uiPriority w:val="99"/>
    <w:rsid w:val="00AE6967"/>
    <w:pPr>
      <w:spacing w:after="0" w:line="480" w:lineRule="atLeast"/>
      <w:jc w:val="both"/>
    </w:pPr>
    <w:rPr>
      <w:rFonts w:ascii="Helvetica" w:eastAsia="Times New Roman" w:hAnsi="Helvetica" w:cs="Times New Roman"/>
      <w:i/>
      <w:kern w:val="0"/>
      <w:szCs w:val="20"/>
      <w:lang w:val="es-ES" w:eastAsia="es-ES"/>
      <w14:ligatures w14:val="none"/>
    </w:rPr>
  </w:style>
  <w:style w:type="paragraph" w:customStyle="1" w:styleId="01-ttulo">
    <w:name w:val="01-título"/>
    <w:uiPriority w:val="99"/>
    <w:rsid w:val="00AE6967"/>
    <w:pPr>
      <w:tabs>
        <w:tab w:val="left" w:pos="567"/>
      </w:tabs>
      <w:spacing w:after="0" w:line="240" w:lineRule="auto"/>
      <w:jc w:val="both"/>
    </w:pPr>
    <w:rPr>
      <w:rFonts w:ascii="Helvetica" w:eastAsia="Times New Roman" w:hAnsi="Helvetica" w:cs="Times New Roman"/>
      <w:b/>
      <w:color w:val="000000"/>
      <w:kern w:val="0"/>
      <w:sz w:val="18"/>
      <w:szCs w:val="20"/>
      <w:lang w:val="es-ES" w:eastAsia="es-ES"/>
      <w14:ligatures w14:val="none"/>
    </w:rPr>
  </w:style>
  <w:style w:type="paragraph" w:customStyle="1" w:styleId="02-subtitulo">
    <w:name w:val="02-subtitulo"/>
    <w:uiPriority w:val="99"/>
    <w:rsid w:val="00AE6967"/>
    <w:pPr>
      <w:spacing w:after="0" w:line="240" w:lineRule="auto"/>
      <w:jc w:val="both"/>
    </w:pPr>
    <w:rPr>
      <w:rFonts w:ascii="Helvetica" w:eastAsia="Times New Roman" w:hAnsi="Helvetica" w:cs="Times New Roman"/>
      <w:b/>
      <w:kern w:val="0"/>
      <w:sz w:val="18"/>
      <w:szCs w:val="20"/>
      <w:lang w:val="es-ES" w:eastAsia="es-ES"/>
      <w14:ligatures w14:val="none"/>
    </w:rPr>
  </w:style>
  <w:style w:type="paragraph" w:customStyle="1" w:styleId="TITULOPES">
    <w:name w:val="TITULO_PES"/>
    <w:basedOn w:val="Normal"/>
    <w:rsid w:val="00AE6967"/>
    <w:rPr>
      <w:rFonts w:asciiTheme="minorHAnsi" w:hAnsiTheme="minorHAnsi" w:cstheme="minorHAnsi"/>
      <w:szCs w:val="24"/>
    </w:rPr>
  </w:style>
  <w:style w:type="character" w:styleId="Refdecomentario">
    <w:name w:val="annotation reference"/>
    <w:uiPriority w:val="99"/>
    <w:semiHidden/>
    <w:unhideWhenUsed/>
    <w:rsid w:val="00AE6967"/>
    <w:rPr>
      <w:sz w:val="16"/>
      <w:szCs w:val="16"/>
    </w:rPr>
  </w:style>
  <w:style w:type="table" w:styleId="Tablaconcuadrcula">
    <w:name w:val="Table Grid"/>
    <w:basedOn w:val="Tablanormal"/>
    <w:uiPriority w:val="59"/>
    <w:rsid w:val="00AE6967"/>
    <w:pPr>
      <w:spacing w:after="0" w:line="240" w:lineRule="auto"/>
    </w:pPr>
    <w:rPr>
      <w:rFonts w:ascii="Calibri" w:eastAsia="Calibri" w:hAnsi="Calibri" w:cs="Times New Roman"/>
      <w:color w:val="333334"/>
      <w:kern w:val="0"/>
      <w:sz w:val="20"/>
      <w:szCs w:val="20"/>
      <w:lang w:val="es-ES_tradnl" w:eastAsia="es-ES_tradnl"/>
      <w14:ligatures w14:val="none"/>
    </w:rPr>
    <w:tblPr>
      <w:tblBorders>
        <w:top w:val="single" w:sz="4" w:space="0" w:color="00A66E"/>
        <w:left w:val="single" w:sz="4" w:space="0" w:color="00A66E"/>
        <w:bottom w:val="single" w:sz="4" w:space="0" w:color="00A66E"/>
        <w:right w:val="single" w:sz="4" w:space="0" w:color="00A66E"/>
        <w:insideH w:val="single" w:sz="4" w:space="0" w:color="00A66E"/>
        <w:insideV w:val="single" w:sz="4" w:space="0" w:color="00A66E"/>
      </w:tblBorders>
    </w:tblPr>
  </w:style>
  <w:style w:type="table" w:customStyle="1" w:styleId="Sombreadoclaro-nfasis11">
    <w:name w:val="Sombreado claro - Énfasis 11"/>
    <w:basedOn w:val="Tablanormal"/>
    <w:uiPriority w:val="60"/>
    <w:rsid w:val="00AE6967"/>
    <w:pPr>
      <w:spacing w:after="0" w:line="240" w:lineRule="auto"/>
    </w:pPr>
    <w:rPr>
      <w:rFonts w:ascii="Calibri" w:eastAsia="Calibri" w:hAnsi="Calibri" w:cs="Times New Roman"/>
      <w:color w:val="365F91"/>
      <w:kern w:val="0"/>
      <w:sz w:val="20"/>
      <w:szCs w:val="20"/>
      <w:lang w:val="es-ES_tradnl" w:eastAsia="es-ES_tradnl"/>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Sombreadomedio2-nfasis5">
    <w:name w:val="Medium Shading 2 Accent 5"/>
    <w:basedOn w:val="Tablanormal"/>
    <w:uiPriority w:val="64"/>
    <w:rsid w:val="00AE6967"/>
    <w:pPr>
      <w:spacing w:after="0" w:line="240" w:lineRule="auto"/>
    </w:pPr>
    <w:rPr>
      <w:rFonts w:ascii="Calibri" w:eastAsia="Calibri" w:hAnsi="Calibri" w:cs="Times New Roman"/>
      <w:kern w:val="0"/>
      <w:sz w:val="20"/>
      <w:szCs w:val="20"/>
      <w:lang w:val="es-ES_tradnl" w:eastAsia="es-ES_tradnl"/>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stamedia2-nfasis1">
    <w:name w:val="Medium List 2 Accent 1"/>
    <w:basedOn w:val="Tablanormal"/>
    <w:uiPriority w:val="66"/>
    <w:rsid w:val="00AE6967"/>
    <w:pPr>
      <w:spacing w:after="0" w:line="240" w:lineRule="auto"/>
    </w:pPr>
    <w:rPr>
      <w:rFonts w:ascii="Cambria" w:eastAsia="Times New Roman" w:hAnsi="Cambria" w:cs="Times New Roman"/>
      <w:color w:val="000000"/>
      <w:kern w:val="0"/>
      <w:sz w:val="20"/>
      <w:szCs w:val="20"/>
      <w:lang w:val="es-ES_tradnl" w:eastAsia="es-ES_tradnl"/>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clara-nfasis11">
    <w:name w:val="Lista clara - Énfasis 11"/>
    <w:basedOn w:val="Tablanormal"/>
    <w:uiPriority w:val="61"/>
    <w:rsid w:val="00AE6967"/>
    <w:pPr>
      <w:spacing w:after="0" w:line="240" w:lineRule="auto"/>
    </w:pPr>
    <w:rPr>
      <w:rFonts w:ascii="Calibri" w:eastAsia="Calibri" w:hAnsi="Calibri" w:cs="Times New Roman"/>
      <w:kern w:val="0"/>
      <w:sz w:val="20"/>
      <w:szCs w:val="20"/>
      <w:lang w:val="es-ES_tradnl" w:eastAsia="es-ES_tradnl"/>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ombreadomedio1-nfasis11">
    <w:name w:val="Sombreado medio 1 - Énfasis 11"/>
    <w:basedOn w:val="Tablanormal"/>
    <w:uiPriority w:val="63"/>
    <w:rsid w:val="00AE6967"/>
    <w:pPr>
      <w:spacing w:after="0" w:line="240" w:lineRule="auto"/>
    </w:pPr>
    <w:rPr>
      <w:rFonts w:ascii="Calibri" w:eastAsia="Calibri" w:hAnsi="Calibri" w:cs="Times New Roman"/>
      <w:kern w:val="0"/>
      <w:sz w:val="20"/>
      <w:szCs w:val="20"/>
      <w:lang w:val="es-ES_tradnl" w:eastAsia="es-ES_tradnl"/>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styleId="Hipervnculo">
    <w:name w:val="Hyperlink"/>
    <w:uiPriority w:val="99"/>
    <w:unhideWhenUsed/>
    <w:rsid w:val="00AE6967"/>
    <w:rPr>
      <w:color w:val="0000FF"/>
      <w:u w:val="single"/>
    </w:rPr>
  </w:style>
  <w:style w:type="paragraph" w:customStyle="1" w:styleId="Prrafodelista1">
    <w:name w:val="Párrafo de lista1"/>
    <w:basedOn w:val="Normal"/>
    <w:rsid w:val="00AE6967"/>
    <w:pPr>
      <w:spacing w:after="200" w:line="276" w:lineRule="auto"/>
      <w:ind w:left="720"/>
      <w:contextualSpacing/>
    </w:pPr>
    <w:rPr>
      <w:lang w:eastAsia="en-US"/>
    </w:rPr>
  </w:style>
  <w:style w:type="table" w:styleId="Sombreadoclaro-nfasis3">
    <w:name w:val="Light Shading Accent 3"/>
    <w:basedOn w:val="Tablanormal"/>
    <w:uiPriority w:val="60"/>
    <w:rsid w:val="00AE6967"/>
    <w:pPr>
      <w:spacing w:after="0" w:line="240" w:lineRule="auto"/>
    </w:pPr>
    <w:rPr>
      <w:rFonts w:ascii="Calibri" w:eastAsia="Calibri" w:hAnsi="Calibri" w:cs="Times New Roman"/>
      <w:color w:val="76923C"/>
      <w:kern w:val="0"/>
      <w:sz w:val="20"/>
      <w:szCs w:val="20"/>
      <w:lang w:val="es-ES_tradnl" w:eastAsia="es-ES_tradnl"/>
      <w14:ligatures w14:val="none"/>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stamedia1-nfasis3">
    <w:name w:val="Medium List 1 Accent 3"/>
    <w:basedOn w:val="Tablanormal"/>
    <w:uiPriority w:val="65"/>
    <w:rsid w:val="00AE6967"/>
    <w:pPr>
      <w:spacing w:after="0" w:line="240" w:lineRule="auto"/>
    </w:pPr>
    <w:rPr>
      <w:rFonts w:ascii="Calibri" w:eastAsia="Calibri" w:hAnsi="Calibri" w:cs="Times New Roman"/>
      <w:color w:val="000000"/>
      <w:kern w:val="0"/>
      <w:sz w:val="20"/>
      <w:szCs w:val="20"/>
      <w:lang w:val="es-ES_tradnl" w:eastAsia="es-ES_tradnl"/>
      <w14:ligatures w14:val="none"/>
    </w:rPr>
    <w:tblPr>
      <w:tblStyleRowBandSize w:val="1"/>
      <w:tblStyleColBandSize w:val="1"/>
      <w:tblBorders>
        <w:top w:val="single" w:sz="8" w:space="0" w:color="9BBB59"/>
        <w:bottom w:val="single" w:sz="8" w:space="0" w:color="9BBB59"/>
      </w:tblBorders>
    </w:tblPr>
    <w:tblStylePr w:type="firstRow">
      <w:rPr>
        <w:rFonts w:ascii="Cambria Math" w:eastAsia="Times New Roman" w:hAnsi="Cambria Math"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Listaclara-nfasis3">
    <w:name w:val="Light List Accent 3"/>
    <w:basedOn w:val="Tablanormal"/>
    <w:uiPriority w:val="61"/>
    <w:rsid w:val="00AE6967"/>
    <w:pPr>
      <w:spacing w:after="0" w:line="240" w:lineRule="auto"/>
    </w:pPr>
    <w:rPr>
      <w:rFonts w:ascii="Calibri" w:eastAsia="Calibri" w:hAnsi="Calibri" w:cs="Times New Roman"/>
      <w:kern w:val="0"/>
      <w:sz w:val="20"/>
      <w:szCs w:val="20"/>
      <w:lang w:val="es-ES_tradnl" w:eastAsia="es-ES_tradnl"/>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Cuadrculaclara-nfasis3">
    <w:name w:val="Light Grid Accent 3"/>
    <w:basedOn w:val="Tablanormal"/>
    <w:uiPriority w:val="62"/>
    <w:rsid w:val="00AE6967"/>
    <w:pPr>
      <w:spacing w:after="0" w:line="240" w:lineRule="auto"/>
    </w:pPr>
    <w:rPr>
      <w:rFonts w:ascii="Calibri" w:eastAsia="Calibri" w:hAnsi="Calibri" w:cs="Times New Roman"/>
      <w:kern w:val="0"/>
      <w:sz w:val="20"/>
      <w:szCs w:val="20"/>
      <w:lang w:val="es-ES_tradnl" w:eastAsia="es-ES_tradnl"/>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Math" w:eastAsia="Times New Roman" w:hAnsi="Cambria Math"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Math" w:eastAsia="Times New Roman" w:hAnsi="Cambria Math"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Math" w:eastAsia="Times New Roman" w:hAnsi="Cambria Math" w:cs="Times New Roman"/>
        <w:b/>
        <w:bCs/>
      </w:rPr>
    </w:tblStylePr>
    <w:tblStylePr w:type="lastCol">
      <w:rPr>
        <w:rFonts w:ascii="Cambria Math" w:eastAsia="Times New Roman" w:hAnsi="Cambria Math"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Sombreadomedio1-nfasis3">
    <w:name w:val="Medium Shading 1 Accent 3"/>
    <w:basedOn w:val="Tablanormal"/>
    <w:uiPriority w:val="63"/>
    <w:rsid w:val="00AE6967"/>
    <w:pPr>
      <w:spacing w:after="0" w:line="240" w:lineRule="auto"/>
    </w:pPr>
    <w:rPr>
      <w:rFonts w:ascii="Calibri" w:eastAsia="Calibri" w:hAnsi="Calibri" w:cs="Times New Roman"/>
      <w:kern w:val="0"/>
      <w:sz w:val="20"/>
      <w:szCs w:val="20"/>
      <w:lang w:val="es-ES_tradnl" w:eastAsia="es-ES_tradnl"/>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Tablaconcuadrcula1">
    <w:name w:val="Tabla con cuadrícula1"/>
    <w:basedOn w:val="Tablanormal"/>
    <w:next w:val="Tablaconcuadrcula"/>
    <w:uiPriority w:val="59"/>
    <w:rsid w:val="00AE6967"/>
    <w:pPr>
      <w:spacing w:after="0" w:line="240" w:lineRule="auto"/>
    </w:pPr>
    <w:rPr>
      <w:rFonts w:ascii="Calibri" w:eastAsia="Calibri" w:hAnsi="Calibri"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ombreadoclaro-nfasis111">
    <w:name w:val="Sombreado claro - Énfasis 111"/>
    <w:basedOn w:val="Tablanormal"/>
    <w:uiPriority w:val="60"/>
    <w:rsid w:val="00AE6967"/>
    <w:pPr>
      <w:spacing w:after="0" w:line="240" w:lineRule="auto"/>
    </w:pPr>
    <w:rPr>
      <w:rFonts w:ascii="Calibri" w:eastAsia="Calibri" w:hAnsi="Calibri" w:cs="Times New Roman"/>
      <w:color w:val="365F91"/>
      <w:kern w:val="0"/>
      <w:sz w:val="20"/>
      <w:szCs w:val="20"/>
      <w:lang w:val="es-ES" w:eastAsia="es-ES"/>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medio2-nfasis51">
    <w:name w:val="Sombreado medio 2 - Énfasis 51"/>
    <w:basedOn w:val="Tablanormal"/>
    <w:next w:val="Sombreadomedio2-nfasis5"/>
    <w:uiPriority w:val="64"/>
    <w:rsid w:val="00AE6967"/>
    <w:pPr>
      <w:spacing w:after="0" w:line="240" w:lineRule="auto"/>
    </w:pPr>
    <w:rPr>
      <w:rFonts w:ascii="Calibri" w:eastAsia="Calibri" w:hAnsi="Calibri" w:cs="Times New Roman"/>
      <w:kern w:val="0"/>
      <w:sz w:val="20"/>
      <w:szCs w:val="20"/>
      <w:lang w:val="es-ES" w:eastAsia="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2-nfasis11">
    <w:name w:val="Lista media 2 - Énfasis 11"/>
    <w:basedOn w:val="Tablanormal"/>
    <w:next w:val="Listamedia2-nfasis1"/>
    <w:uiPriority w:val="66"/>
    <w:rsid w:val="00AE6967"/>
    <w:pPr>
      <w:spacing w:after="0" w:line="240" w:lineRule="auto"/>
    </w:pPr>
    <w:rPr>
      <w:rFonts w:ascii="Cambria" w:eastAsia="Times New Roman" w:hAnsi="Cambria" w:cs="Times New Roman"/>
      <w:color w:val="000000"/>
      <w:kern w:val="0"/>
      <w:sz w:val="20"/>
      <w:szCs w:val="20"/>
      <w:lang w:val="es-ES" w:eastAsia="es-E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clara-nfasis111">
    <w:name w:val="Lista clara - Énfasis 111"/>
    <w:basedOn w:val="Tablanormal"/>
    <w:uiPriority w:val="61"/>
    <w:rsid w:val="00AE6967"/>
    <w:pPr>
      <w:spacing w:after="0" w:line="240" w:lineRule="auto"/>
    </w:pPr>
    <w:rPr>
      <w:rFonts w:ascii="Calibri" w:eastAsia="Calibri" w:hAnsi="Calibri" w:cs="Times New Roman"/>
      <w:kern w:val="0"/>
      <w:sz w:val="20"/>
      <w:szCs w:val="20"/>
      <w:lang w:val="es-ES" w:eastAsia="es-E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ombreadomedio1-nfasis111">
    <w:name w:val="Sombreado medio 1 - Énfasis 111"/>
    <w:basedOn w:val="Tablanormal"/>
    <w:uiPriority w:val="63"/>
    <w:rsid w:val="00AE6967"/>
    <w:pPr>
      <w:spacing w:after="0" w:line="240" w:lineRule="auto"/>
    </w:pPr>
    <w:rPr>
      <w:rFonts w:ascii="Calibri" w:eastAsia="Calibri" w:hAnsi="Calibri" w:cs="Times New Roman"/>
      <w:kern w:val="0"/>
      <w:sz w:val="20"/>
      <w:szCs w:val="20"/>
      <w:lang w:val="es-ES" w:eastAsia="es-E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customStyle="1" w:styleId="Prrafodelista2">
    <w:name w:val="Párrafo de lista2"/>
    <w:basedOn w:val="Normal"/>
    <w:uiPriority w:val="99"/>
    <w:rsid w:val="00AE6967"/>
    <w:pPr>
      <w:spacing w:after="200" w:line="276" w:lineRule="auto"/>
      <w:ind w:left="720"/>
      <w:contextualSpacing/>
    </w:pPr>
    <w:rPr>
      <w:lang w:eastAsia="en-US"/>
    </w:rPr>
  </w:style>
  <w:style w:type="table" w:customStyle="1" w:styleId="Sombreadoclaro-nfasis31">
    <w:name w:val="Sombreado claro - Énfasis 31"/>
    <w:basedOn w:val="Tablanormal"/>
    <w:next w:val="Sombreadoclaro-nfasis3"/>
    <w:uiPriority w:val="60"/>
    <w:rsid w:val="00AE6967"/>
    <w:pPr>
      <w:spacing w:after="0" w:line="240" w:lineRule="auto"/>
    </w:pPr>
    <w:rPr>
      <w:rFonts w:ascii="Calibri" w:eastAsia="Calibri" w:hAnsi="Calibri" w:cs="Times New Roman"/>
      <w:color w:val="76923C"/>
      <w:kern w:val="0"/>
      <w:sz w:val="20"/>
      <w:szCs w:val="20"/>
      <w:lang w:val="es-ES" w:eastAsia="es-ES"/>
      <w14:ligatures w14:val="none"/>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stamedia1-nfasis31">
    <w:name w:val="Lista media 1 - Énfasis 31"/>
    <w:basedOn w:val="Tablanormal"/>
    <w:next w:val="Listamedia1-nfasis3"/>
    <w:uiPriority w:val="65"/>
    <w:rsid w:val="00AE6967"/>
    <w:pPr>
      <w:spacing w:after="0" w:line="240" w:lineRule="auto"/>
    </w:pPr>
    <w:rPr>
      <w:rFonts w:ascii="Calibri" w:eastAsia="Calibri" w:hAnsi="Calibri" w:cs="Times New Roman"/>
      <w:color w:val="000000"/>
      <w:kern w:val="0"/>
      <w:sz w:val="20"/>
      <w:szCs w:val="20"/>
      <w:lang w:val="es-ES" w:eastAsia="es-ES"/>
      <w14:ligatures w14:val="none"/>
    </w:rPr>
    <w:tblPr>
      <w:tblStyleRowBandSize w:val="1"/>
      <w:tblStyleColBandSize w:val="1"/>
      <w:tblBorders>
        <w:top w:val="single" w:sz="8" w:space="0" w:color="9BBB59"/>
        <w:bottom w:val="single" w:sz="8" w:space="0" w:color="9BBB59"/>
      </w:tblBorders>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clara-nfasis31">
    <w:name w:val="Lista clara - Énfasis 31"/>
    <w:basedOn w:val="Tablanormal"/>
    <w:uiPriority w:val="61"/>
    <w:rsid w:val="00AE6967"/>
    <w:pPr>
      <w:spacing w:after="0" w:line="240" w:lineRule="auto"/>
    </w:pPr>
    <w:rPr>
      <w:rFonts w:ascii="Calibri" w:eastAsia="Calibri" w:hAnsi="Calibri" w:cs="Times New Roman"/>
      <w:color w:val="333334"/>
      <w:kern w:val="0"/>
      <w:sz w:val="20"/>
      <w:szCs w:val="20"/>
      <w:lang w:val="es-ES" w:eastAsia="es-ES"/>
      <w14:ligatures w14:val="none"/>
    </w:rPr>
    <w:tblPr>
      <w:tblStyleRowBandSize w:val="1"/>
      <w:tblStyleColBandSize w:val="1"/>
      <w:tblBorders>
        <w:top w:val="single" w:sz="4" w:space="0" w:color="009EA3"/>
        <w:left w:val="single" w:sz="4" w:space="0" w:color="009EA3"/>
        <w:bottom w:val="single" w:sz="4" w:space="0" w:color="009EA3"/>
        <w:right w:val="single" w:sz="4" w:space="0" w:color="009EA3"/>
      </w:tblBorders>
    </w:tblPr>
    <w:tcPr>
      <w:shd w:val="clear" w:color="auto" w:fill="auto"/>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Cuadrculaclara-nfasis31">
    <w:name w:val="Cuadrícula clara - Énfasis 31"/>
    <w:basedOn w:val="Tablanormal"/>
    <w:next w:val="Cuadrculaclara-nfasis3"/>
    <w:uiPriority w:val="62"/>
    <w:rsid w:val="00AE6967"/>
    <w:pPr>
      <w:spacing w:after="0" w:line="240" w:lineRule="auto"/>
    </w:pPr>
    <w:rPr>
      <w:rFonts w:ascii="Calibri" w:eastAsia="Calibri" w:hAnsi="Calibri" w:cs="Times New Roman"/>
      <w:kern w:val="0"/>
      <w:sz w:val="20"/>
      <w:szCs w:val="20"/>
      <w:lang w:val="es-ES" w:eastAsia="es-E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Sombreadomedio1-nfasis31">
    <w:name w:val="Sombreado medio 1 - Énfasis 31"/>
    <w:basedOn w:val="Tablanormal"/>
    <w:next w:val="Sombreadomedio1-nfasis3"/>
    <w:uiPriority w:val="63"/>
    <w:rsid w:val="00AE6967"/>
    <w:pPr>
      <w:spacing w:after="0" w:line="240" w:lineRule="auto"/>
    </w:pPr>
    <w:rPr>
      <w:rFonts w:ascii="Calibri" w:eastAsia="Calibri" w:hAnsi="Calibri" w:cs="Times New Roman"/>
      <w:kern w:val="0"/>
      <w:sz w:val="20"/>
      <w:szCs w:val="20"/>
      <w:lang w:val="es-ES" w:eastAsia="es-E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character" w:styleId="Hipervnculovisitado">
    <w:name w:val="FollowedHyperlink"/>
    <w:basedOn w:val="Fuentedeprrafopredeter"/>
    <w:uiPriority w:val="99"/>
    <w:semiHidden/>
    <w:unhideWhenUsed/>
    <w:rsid w:val="00AE6967"/>
    <w:rPr>
      <w:color w:val="96607D" w:themeColor="followedHyperlink"/>
      <w:u w:val="single"/>
    </w:rPr>
  </w:style>
  <w:style w:type="paragraph" w:customStyle="1" w:styleId="Default">
    <w:name w:val="Default"/>
    <w:rsid w:val="00AE6967"/>
    <w:pPr>
      <w:autoSpaceDE w:val="0"/>
      <w:autoSpaceDN w:val="0"/>
      <w:adjustRightInd w:val="0"/>
      <w:spacing w:after="0" w:line="240" w:lineRule="auto"/>
    </w:pPr>
    <w:rPr>
      <w:rFonts w:ascii="Calibri" w:eastAsia="Calibri" w:hAnsi="Calibri" w:cs="Calibri"/>
      <w:color w:val="333334"/>
      <w:kern w:val="0"/>
      <w:lang w:eastAsia="es-ES_tradnl"/>
      <w14:ligatures w14:val="none"/>
    </w:rPr>
  </w:style>
  <w:style w:type="paragraph" w:styleId="Revisin">
    <w:name w:val="Revision"/>
    <w:hidden/>
    <w:uiPriority w:val="71"/>
    <w:rsid w:val="00AE6967"/>
    <w:pPr>
      <w:spacing w:after="0" w:line="240" w:lineRule="auto"/>
    </w:pPr>
    <w:rPr>
      <w:rFonts w:ascii="Calibri" w:eastAsia="Times New Roman" w:hAnsi="Calibri" w:cs="Times New Roman"/>
      <w:kern w:val="0"/>
      <w:sz w:val="22"/>
      <w:szCs w:val="22"/>
      <w:lang w:val="es-ES" w:eastAsia="es-ES"/>
      <w14:ligatures w14:val="none"/>
    </w:rPr>
  </w:style>
  <w:style w:type="character" w:customStyle="1" w:styleId="TituloAsignatura">
    <w:name w:val="Titulo Asignatura"/>
    <w:basedOn w:val="Fuentedeprrafopredeter"/>
    <w:uiPriority w:val="1"/>
    <w:qFormat/>
    <w:rsid w:val="00AE6967"/>
    <w:rPr>
      <w:rFonts w:ascii="Saira" w:hAnsi="Saira"/>
      <w:b/>
      <w:bCs/>
      <w:i w:val="0"/>
      <w:caps w:val="0"/>
      <w:smallCaps w:val="0"/>
      <w:strike w:val="0"/>
      <w:dstrike w:val="0"/>
      <w:vanish w:val="0"/>
      <w:color w:val="FFFFFF" w:themeColor="background1"/>
      <w:spacing w:val="0"/>
      <w:w w:val="100"/>
      <w:position w:val="0"/>
      <w:sz w:val="48"/>
      <w:szCs w:val="48"/>
      <w:vertAlign w:val="baseline"/>
      <w:lang w:val="es-ES"/>
    </w:rPr>
  </w:style>
  <w:style w:type="character" w:styleId="Nmerodepgina">
    <w:name w:val="page number"/>
    <w:basedOn w:val="Fuentedeprrafopredeter"/>
    <w:uiPriority w:val="99"/>
    <w:semiHidden/>
    <w:unhideWhenUsed/>
    <w:rsid w:val="00AE6967"/>
  </w:style>
  <w:style w:type="table" w:styleId="Tablaconcuadrcula4-nfasis6">
    <w:name w:val="Grid Table 4 Accent 6"/>
    <w:basedOn w:val="Tablanormal"/>
    <w:uiPriority w:val="49"/>
    <w:rsid w:val="00AE6967"/>
    <w:pPr>
      <w:spacing w:after="0" w:line="240" w:lineRule="auto"/>
      <w:jc w:val="center"/>
    </w:pPr>
    <w:rPr>
      <w:rFonts w:ascii="Calibri" w:eastAsia="Calibri" w:hAnsi="Calibri" w:cs="Times New Roman"/>
      <w:color w:val="333334"/>
      <w:kern w:val="0"/>
      <w:sz w:val="20"/>
      <w:szCs w:val="20"/>
      <w:lang w:val="es-ES_tradnl" w:eastAsia="es-ES_tradnl"/>
      <w14:ligatures w14:val="none"/>
    </w:rPr>
    <w:tblPr>
      <w:tblStyleRowBandSize w:val="1"/>
      <w:tblStyleColBandSize w:val="1"/>
      <w:tblBorders>
        <w:top w:val="single" w:sz="4" w:space="0" w:color="00A66E"/>
        <w:left w:val="single" w:sz="4" w:space="0" w:color="00A66E"/>
        <w:bottom w:val="single" w:sz="4" w:space="0" w:color="00A66E"/>
        <w:right w:val="single" w:sz="4" w:space="0" w:color="00A66E"/>
        <w:insideH w:val="single" w:sz="4" w:space="0" w:color="00A66E"/>
        <w:insideV w:val="single" w:sz="4" w:space="0" w:color="00A66E"/>
      </w:tblBorders>
    </w:tblPr>
    <w:tcPr>
      <w:shd w:val="clear" w:color="auto" w:fill="auto"/>
    </w:tc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1clara-nfasis6">
    <w:name w:val="Grid Table 1 Light Accent 6"/>
    <w:basedOn w:val="Tablanormal"/>
    <w:uiPriority w:val="46"/>
    <w:rsid w:val="00AE6967"/>
    <w:pPr>
      <w:spacing w:after="0" w:line="240" w:lineRule="auto"/>
    </w:pPr>
    <w:rPr>
      <w:rFonts w:ascii="Calibri" w:eastAsia="Calibri" w:hAnsi="Calibri" w:cs="Times New Roman"/>
      <w:kern w:val="0"/>
      <w:sz w:val="20"/>
      <w:szCs w:val="20"/>
      <w:lang w:val="es-ES_tradnl" w:eastAsia="es-ES_tradnl"/>
      <w14:ligatures w14:val="none"/>
    </w:r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character" w:customStyle="1" w:styleId="UnresolvedMention1">
    <w:name w:val="Unresolved Mention1"/>
    <w:basedOn w:val="Fuentedeprrafopredeter"/>
    <w:uiPriority w:val="99"/>
    <w:semiHidden/>
    <w:unhideWhenUsed/>
    <w:rsid w:val="00AE6967"/>
    <w:rPr>
      <w:color w:val="605E5C"/>
      <w:shd w:val="clear" w:color="auto" w:fill="E1DFDD"/>
    </w:rPr>
  </w:style>
  <w:style w:type="table" w:customStyle="1" w:styleId="ESTILOTABLAIACC">
    <w:name w:val="ESTILO TABLA IACC"/>
    <w:basedOn w:val="Tablanormal"/>
    <w:uiPriority w:val="99"/>
    <w:rsid w:val="00AE6967"/>
    <w:pPr>
      <w:spacing w:after="0" w:line="240" w:lineRule="auto"/>
    </w:pPr>
    <w:rPr>
      <w:rFonts w:ascii="Calibri" w:eastAsia="Calibri" w:hAnsi="Calibri" w:cs="Times New Roman"/>
      <w:kern w:val="0"/>
      <w:sz w:val="20"/>
      <w:szCs w:val="20"/>
      <w:lang w:val="es-ES_tradnl" w:eastAsia="es-ES_tradnl"/>
      <w14:ligatures w14:val="none"/>
    </w:rPr>
    <w:tblPr>
      <w:tblBorders>
        <w:top w:val="single" w:sz="8" w:space="0" w:color="009EA3"/>
        <w:left w:val="single" w:sz="8" w:space="0" w:color="009EA3"/>
        <w:bottom w:val="single" w:sz="8" w:space="0" w:color="009EA3"/>
        <w:right w:val="single" w:sz="8" w:space="0" w:color="009EA3"/>
        <w:insideH w:val="single" w:sz="8" w:space="0" w:color="009EA3"/>
        <w:insideV w:val="single" w:sz="8" w:space="0" w:color="009EA3"/>
      </w:tblBorders>
    </w:tblPr>
    <w:tcPr>
      <w:shd w:val="clear" w:color="auto" w:fill="auto"/>
    </w:tcPr>
    <w:tblStylePr w:type="firstRow">
      <w:pPr>
        <w:wordWrap/>
        <w:jc w:val="center"/>
      </w:pPr>
      <w:rPr>
        <w:b/>
      </w:rPr>
      <w:tblPr/>
      <w:tcPr>
        <w:shd w:val="clear" w:color="auto" w:fill="DBEBED"/>
        <w:vAlign w:val="center"/>
      </w:tcPr>
    </w:tblStylePr>
    <w:tblStylePr w:type="lastRow">
      <w:rPr>
        <w:rFonts w:asciiTheme="minorHAnsi" w:hAnsiTheme="minorHAnsi"/>
        <w:b w:val="0"/>
      </w:rPr>
    </w:tblStylePr>
    <w:tblStylePr w:type="firstCol">
      <w:rPr>
        <w:rFonts w:asciiTheme="minorHAnsi" w:hAnsiTheme="minorHAnsi"/>
        <w:b w:val="0"/>
      </w:rPr>
    </w:tblStylePr>
  </w:style>
  <w:style w:type="paragraph" w:customStyle="1" w:styleId="Estilo1">
    <w:name w:val="Estilo1"/>
    <w:basedOn w:val="Ttulo2"/>
    <w:rsid w:val="00AE6967"/>
    <w:pPr>
      <w:keepNext w:val="0"/>
      <w:keepLines w:val="0"/>
      <w:spacing w:before="0" w:after="90"/>
    </w:pPr>
    <w:rPr>
      <w:rFonts w:ascii="Calibri" w:eastAsia="Times New Roman" w:hAnsi="Calibri" w:cs="Times New Roman"/>
      <w:b/>
      <w:color w:val="009EA3"/>
      <w:spacing w:val="-15"/>
      <w:szCs w:val="36"/>
    </w:rPr>
  </w:style>
  <w:style w:type="paragraph" w:customStyle="1" w:styleId="PRRAFO">
    <w:name w:val="PÁRRAFO"/>
    <w:link w:val="PRRAFOCar"/>
    <w:qFormat/>
    <w:rsid w:val="00AE6967"/>
    <w:pPr>
      <w:spacing w:before="120" w:after="120" w:line="300" w:lineRule="exact"/>
      <w:jc w:val="both"/>
    </w:pPr>
    <w:rPr>
      <w:color w:val="333334"/>
      <w:kern w:val="0"/>
      <w:lang w:eastAsia="es-ES_tradnl"/>
      <w14:ligatures w14:val="none"/>
    </w:rPr>
  </w:style>
  <w:style w:type="character" w:customStyle="1" w:styleId="SECCIN">
    <w:name w:val="SECCIÓN"/>
    <w:basedOn w:val="Fuentedeprrafopredeter"/>
    <w:uiPriority w:val="1"/>
    <w:qFormat/>
    <w:rsid w:val="00AE6967"/>
    <w:rPr>
      <w:rFonts w:asciiTheme="minorHAnsi" w:hAnsiTheme="minorHAnsi" w:cs="Calibri (Cuerpo)"/>
      <w:bCs/>
      <w:color w:val="333334"/>
      <w:sz w:val="40"/>
      <w:szCs w:val="40"/>
      <w:lang w:eastAsia="es-ES_tradnl"/>
    </w:rPr>
  </w:style>
  <w:style w:type="paragraph" w:customStyle="1" w:styleId="SECCIN2">
    <w:name w:val="SECCIÓN 2"/>
    <w:basedOn w:val="PRRAFO"/>
    <w:link w:val="SECCIN2Car"/>
    <w:qFormat/>
    <w:rsid w:val="00AE6967"/>
    <w:pPr>
      <w:jc w:val="left"/>
    </w:pPr>
    <w:rPr>
      <w:bCs/>
      <w:sz w:val="32"/>
      <w:szCs w:val="32"/>
    </w:rPr>
  </w:style>
  <w:style w:type="paragraph" w:customStyle="1" w:styleId="SECCIN3">
    <w:name w:val="SECCIÓN 3"/>
    <w:basedOn w:val="SECCIN2"/>
    <w:link w:val="SECCIN3Car"/>
    <w:qFormat/>
    <w:rsid w:val="00AE6967"/>
    <w:pPr>
      <w:shd w:val="clear" w:color="auto" w:fill="ECF9D7"/>
      <w:spacing w:before="0" w:after="0" w:line="240" w:lineRule="auto"/>
    </w:pPr>
    <w:rPr>
      <w:bCs w:val="0"/>
      <w:sz w:val="36"/>
    </w:rPr>
  </w:style>
  <w:style w:type="character" w:customStyle="1" w:styleId="PRRAFOCar">
    <w:name w:val="PÁRRAFO Car"/>
    <w:basedOn w:val="Fuentedeprrafopredeter"/>
    <w:link w:val="PRRAFO"/>
    <w:rsid w:val="00AE6967"/>
    <w:rPr>
      <w:color w:val="333334"/>
      <w:kern w:val="0"/>
      <w:lang w:eastAsia="es-ES_tradnl"/>
      <w14:ligatures w14:val="none"/>
    </w:rPr>
  </w:style>
  <w:style w:type="character" w:customStyle="1" w:styleId="SECCIN2Car">
    <w:name w:val="SECCIÓN 2 Car"/>
    <w:basedOn w:val="PRRAFOCar"/>
    <w:link w:val="SECCIN2"/>
    <w:rsid w:val="00AE6967"/>
    <w:rPr>
      <w:bCs/>
      <w:color w:val="333334"/>
      <w:kern w:val="0"/>
      <w:sz w:val="32"/>
      <w:szCs w:val="32"/>
      <w:lang w:eastAsia="es-ES_tradnl"/>
      <w14:ligatures w14:val="none"/>
    </w:rPr>
  </w:style>
  <w:style w:type="paragraph" w:customStyle="1" w:styleId="TITULOV">
    <w:name w:val="TITULO V"/>
    <w:basedOn w:val="PRRAFO"/>
    <w:link w:val="TITULOVCar"/>
    <w:qFormat/>
    <w:rsid w:val="00AE6967"/>
    <w:pPr>
      <w:jc w:val="left"/>
    </w:pPr>
    <w:rPr>
      <w:b/>
      <w:bCs/>
      <w:sz w:val="28"/>
      <w:szCs w:val="28"/>
    </w:rPr>
  </w:style>
  <w:style w:type="character" w:customStyle="1" w:styleId="SECCIN3Car">
    <w:name w:val="SECCIÓN 3 Car"/>
    <w:basedOn w:val="SECCIN2Car"/>
    <w:link w:val="SECCIN3"/>
    <w:rsid w:val="00AE6967"/>
    <w:rPr>
      <w:bCs w:val="0"/>
      <w:color w:val="333334"/>
      <w:kern w:val="0"/>
      <w:sz w:val="36"/>
      <w:szCs w:val="32"/>
      <w:shd w:val="clear" w:color="auto" w:fill="ECF9D7"/>
      <w:lang w:eastAsia="es-ES_tradnl"/>
      <w14:ligatures w14:val="none"/>
    </w:rPr>
  </w:style>
  <w:style w:type="character" w:customStyle="1" w:styleId="TITULOVCar">
    <w:name w:val="TITULO V Car"/>
    <w:basedOn w:val="PRRAFOCar"/>
    <w:link w:val="TITULOV"/>
    <w:rsid w:val="00AE6967"/>
    <w:rPr>
      <w:b/>
      <w:bCs/>
      <w:color w:val="333334"/>
      <w:kern w:val="0"/>
      <w:sz w:val="28"/>
      <w:szCs w:val="28"/>
      <w:lang w:eastAsia="es-ES_tradnl"/>
      <w14:ligatures w14:val="none"/>
    </w:rPr>
  </w:style>
  <w:style w:type="character" w:styleId="Mencinsinresolver">
    <w:name w:val="Unresolved Mention"/>
    <w:basedOn w:val="Fuentedeprrafopredeter"/>
    <w:uiPriority w:val="99"/>
    <w:semiHidden/>
    <w:unhideWhenUsed/>
    <w:rsid w:val="00AE6967"/>
    <w:rPr>
      <w:color w:val="605E5C"/>
      <w:shd w:val="clear" w:color="auto" w:fill="E1DFDD"/>
    </w:rPr>
  </w:style>
  <w:style w:type="table" w:styleId="Tablaconcuadrcula1clara-nfasis1">
    <w:name w:val="Grid Table 1 Light Accent 1"/>
    <w:basedOn w:val="Tablanormal"/>
    <w:uiPriority w:val="46"/>
    <w:rsid w:val="00AE6967"/>
    <w:pPr>
      <w:spacing w:after="0" w:line="240" w:lineRule="auto"/>
    </w:pPr>
    <w:rPr>
      <w:rFonts w:ascii="Arial" w:eastAsia="Arial" w:hAnsi="Arial" w:cs="Arial"/>
      <w:kern w:val="0"/>
      <w:sz w:val="22"/>
      <w:szCs w:val="22"/>
      <w:lang w:val="es-419" w:eastAsia="es-CO"/>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paragraph">
    <w:name w:val="paragraph"/>
    <w:basedOn w:val="Normal"/>
    <w:rsid w:val="00AE6967"/>
    <w:pPr>
      <w:spacing w:before="100" w:beforeAutospacing="1" w:after="100" w:afterAutospacing="1"/>
      <w:jc w:val="left"/>
    </w:pPr>
    <w:rPr>
      <w:rFonts w:ascii="Times New Roman" w:hAnsi="Times New Roman"/>
      <w:color w:val="auto"/>
      <w:szCs w:val="24"/>
      <w:lang w:val="es-CL" w:eastAsia="es-CL"/>
    </w:rPr>
  </w:style>
  <w:style w:type="character" w:customStyle="1" w:styleId="normaltextrun">
    <w:name w:val="normaltextrun"/>
    <w:basedOn w:val="Fuentedeprrafopredeter"/>
    <w:rsid w:val="00AE6967"/>
  </w:style>
  <w:style w:type="character" w:customStyle="1" w:styleId="eop">
    <w:name w:val="eop"/>
    <w:basedOn w:val="Fuentedeprrafopredeter"/>
    <w:rsid w:val="00AE6967"/>
  </w:style>
  <w:style w:type="character" w:styleId="Refdenotaalpie">
    <w:name w:val="footnote reference"/>
    <w:basedOn w:val="Fuentedeprrafopredeter"/>
    <w:uiPriority w:val="99"/>
    <w:semiHidden/>
    <w:unhideWhenUsed/>
    <w:rsid w:val="00AE6967"/>
    <w:rPr>
      <w:vertAlign w:val="superscript"/>
    </w:rPr>
  </w:style>
  <w:style w:type="table" w:styleId="Tablaconcuadrcula5oscura-nfasis6">
    <w:name w:val="Grid Table 5 Dark Accent 6"/>
    <w:basedOn w:val="Tablanormal"/>
    <w:uiPriority w:val="50"/>
    <w:rsid w:val="00AE6967"/>
    <w:pPr>
      <w:spacing w:after="0" w:line="240" w:lineRule="auto"/>
    </w:pPr>
    <w:rPr>
      <w:rFonts w:ascii="Calibri" w:eastAsia="Calibri" w:hAnsi="Calibri" w:cs="Times New Roman"/>
      <w:kern w:val="0"/>
      <w:sz w:val="20"/>
      <w:szCs w:val="20"/>
      <w:lang w:val="es-ES_tradnl" w:eastAsia="es-ES_tradnl"/>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sr.mop.gob.cl/ley-20-998/" TargetMode="External"/><Relationship Id="rId21" Type="http://schemas.openxmlformats.org/officeDocument/2006/relationships/hyperlink" Target="https://www.seremisalud15.cl/docs/diagnosticosRegionales/DRS_2015.pdf" TargetMode="External"/><Relationship Id="rId34" Type="http://schemas.openxmlformats.org/officeDocument/2006/relationships/hyperlink" Target="https://www.subtel.gob.cl/el-943-de-los-hogares-en-chile-declara-tener-acceso-propio-y-pagado-a-internet-segun-datos-de-la-subtel/" TargetMode="External"/><Relationship Id="rId42" Type="http://schemas.openxmlformats.org/officeDocument/2006/relationships/hyperlink" Target="https://minsus.net/mineria-sustentable/wp-content/uploads/2019/01/la-eficiencia-en-el-uso-del-agua-y-la-energia-en-los-procesos-mineros.pdf" TargetMode="External"/><Relationship Id="rId47" Type="http://schemas.openxmlformats.org/officeDocument/2006/relationships/hyperlink" Target="https://www.sistemanacionalapr.com/blog/ley-20998-explicacion-apr" TargetMode="External"/><Relationship Id="rId50" Type="http://schemas.openxmlformats.org/officeDocument/2006/relationships/hyperlink" Target="https://www.miteco.gob.es/content/dam/miteco/es/agua/temas/observatorio-nacional-de-la-sequia/Glosario_tcm30-215377.pdf" TargetMode="External"/><Relationship Id="rId55" Type="http://schemas.openxmlformats.org/officeDocument/2006/relationships/hyperlink" Target="https://www.mop.gob.cl/archivos/2023/12/Presentacion-Fiscalizacion-10-11-23.pdf" TargetMode="External"/><Relationship Id="rId63" Type="http://schemas.openxmlformats.org/officeDocument/2006/relationships/hyperlink" Target="https://www.ibm.com/docs/es/spss-modeler/saas?topic=dm-crisp-help-overview" TargetMode="Externa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iacc.cl/" TargetMode="External"/><Relationship Id="rId29" Type="http://schemas.openxmlformats.org/officeDocument/2006/relationships/hyperlink" Target="https://ssreltambo.cl/images/document/21667238/AnexoAAN9PlandeCuentasSISS-i7hmE-92WPv1cpuuxtBEfw.pdf" TargetMode="External"/><Relationship Id="rId11" Type="http://schemas.openxmlformats.org/officeDocument/2006/relationships/footer" Target="footer2.xml"/><Relationship Id="rId24" Type="http://schemas.openxmlformats.org/officeDocument/2006/relationships/hyperlink" Target="https://aricayparinacota.mop.gob.cl/author/mopadmin/page/87/" TargetMode="External"/><Relationship Id="rId32" Type="http://schemas.openxmlformats.org/officeDocument/2006/relationships/hyperlink" Target="https://derechoygestionaguas.uc.cl/es/documentos/new/259-ppt-juan-c-gonzalez/file" TargetMode="External"/><Relationship Id="rId37" Type="http://schemas.openxmlformats.org/officeDocument/2006/relationships/hyperlink" Target="https://repositorio.uchile.cl/handle/2250/191478" TargetMode="External"/><Relationship Id="rId40" Type="http://schemas.openxmlformats.org/officeDocument/2006/relationships/hyperlink" Target="https://www.ascc.cl/resources/uploads/documentos/ehl_comuna_de_la_estrella.pdf" TargetMode="External"/><Relationship Id="rId45" Type="http://schemas.openxmlformats.org/officeDocument/2006/relationships/hyperlink" Target="https://www.odepa.gob.cl/publicaciones/noticias/noticias-institucionales/plan-de-conectividad-digital-rural" TargetMode="External"/><Relationship Id="rId53" Type="http://schemas.openxmlformats.org/officeDocument/2006/relationships/hyperlink" Target="https://pubmed.ncbi.nlm.nih.gov/19936127/" TargetMode="External"/><Relationship Id="rId58" Type="http://schemas.openxmlformats.org/officeDocument/2006/relationships/hyperlink" Target="https://www.mdpi.com/1424-8220/25/17/5564" TargetMode="External"/><Relationship Id="rId5" Type="http://schemas.openxmlformats.org/officeDocument/2006/relationships/footnotes" Target="footnotes.xml"/><Relationship Id="rId61" Type="http://schemas.openxmlformats.org/officeDocument/2006/relationships/hyperlink" Target="https://www.mytaskpanel.com/la-metodologia-crisp-dm-desarrollo-de-modelos-de-machine-learning/" TargetMode="External"/><Relationship Id="rId19" Type="http://schemas.openxmlformats.org/officeDocument/2006/relationships/hyperlink" Target="https://planeamiento.mop.gob.cl/uploads/sites/12/2023/05/Plan_Arica_Sep_2008.pdf" TargetMode="External"/><Relationship Id="rId14" Type="http://schemas.openxmlformats.org/officeDocument/2006/relationships/hyperlink" Target="https://iacc.cl/" TargetMode="External"/><Relationship Id="rId22" Type="http://schemas.openxmlformats.org/officeDocument/2006/relationships/hyperlink" Target="https://www7.uc.cl/sw_educ/hidrologia/Capitulo_1/modulo1/nch409.html" TargetMode="External"/><Relationship Id="rId27" Type="http://schemas.openxmlformats.org/officeDocument/2006/relationships/hyperlink" Target="https://revistaderechopublico.uchile.cl/index.php/RDPU/article/download/76387/78421/302667" TargetMode="External"/><Relationship Id="rId30" Type="http://schemas.openxmlformats.org/officeDocument/2006/relationships/hyperlink" Target="https://ssrchile.cl/cliente/biblioteca/manuales/2%C2%B0%20Edici%C3%B3n%20Manual%20de%20continuidad%20de%20agua%20potable%20SSR.pdf" TargetMode="External"/><Relationship Id="rId35" Type="http://schemas.openxmlformats.org/officeDocument/2006/relationships/hyperlink" Target="https://repositorio.unesum.edu.ec/bitstream/53000/8393/1/ALCIVAR%20GILER%20SINDY%20NICOLE.pdf" TargetMode="External"/><Relationship Id="rId43" Type="http://schemas.openxmlformats.org/officeDocument/2006/relationships/hyperlink" Target="https://repositorio.uchile.cl/bitstream/handle/2250/198329/Afe_Luciano%20Badilla_13_marzo_2024.pdf?sequence=1&amp;isAllowed=y" TargetMode="External"/><Relationship Id="rId48" Type="http://schemas.openxmlformats.org/officeDocument/2006/relationships/hyperlink" Target="https://revistas.udes.edu.co/aibi/article/view/4979" TargetMode="External"/><Relationship Id="rId56" Type="http://schemas.openxmlformats.org/officeDocument/2006/relationships/hyperlink" Target="https://www.dipres.gob.cl/597/articles-261109_doc_pdf.pdf" TargetMode="External"/><Relationship Id="rId64"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yperlink" Target="https://www.aguasmagallanes.cl/recursos-ama/Memorias/Memoria%20AMA%202023_6-5-24_VF.pdf" TargetMode="Externa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hyperlink" Target="https://procetradi.com/blog/scada-agua-plantas-de-tratamiento/" TargetMode="External"/><Relationship Id="rId25" Type="http://schemas.openxmlformats.org/officeDocument/2006/relationships/hyperlink" Target="https://research.csiro.au/gestionrapel/wp-content/uploads/sites/79/2016/11/Calidad-de-las-aguas-1993.pdf" TargetMode="External"/><Relationship Id="rId33" Type="http://schemas.openxmlformats.org/officeDocument/2006/relationships/hyperlink" Target="https://www.bcn.cl/leychile/navegar?idNorma=1100197" TargetMode="External"/><Relationship Id="rId38" Type="http://schemas.openxmlformats.org/officeDocument/2006/relationships/hyperlink" Target="https://www.researchgate.net/publication/394900029_Business_Intelligence_and_Strategic_Planning_in_a_peruvian_commercial_company" TargetMode="External"/><Relationship Id="rId46" Type="http://schemas.openxmlformats.org/officeDocument/2006/relationships/hyperlink" Target="https://www.subtel.gob.cl/plansocial/img/Diagnostico_inclusion_digital_vf.pdf" TargetMode="External"/><Relationship Id="rId59" Type="http://schemas.openxmlformats.org/officeDocument/2006/relationships/hyperlink" Target="https://faolex.fao.org/docs/pdf/chi164968.pdf" TargetMode="External"/><Relationship Id="rId20" Type="http://schemas.openxmlformats.org/officeDocument/2006/relationships/hyperlink" Target="https://aricayparinacota.mop.gob.cl/mop-realizara-estudio-para-mejorar-la-calidad-de-las-aguas-del-rio-lluta/" TargetMode="External"/><Relationship Id="rId41" Type="http://schemas.openxmlformats.org/officeDocument/2006/relationships/hyperlink" Target="http://ri.uaemex.mx/bitstream/20.500.11799/67760/3/Tesis+del+Doctorado+de+Francisco+Zepeda+Mondrag%C3%B3n.pdf" TargetMode="External"/><Relationship Id="rId54" Type="http://schemas.openxmlformats.org/officeDocument/2006/relationships/hyperlink" Target="https://bibliotecadigital.ciren.cl/bitstream/handle/20.500.13082/32717/DGA_2016_diagnostico_disponibilidad_hidrica_Rio_Camarones.pdf?sequence=1" TargetMode="External"/><Relationship Id="rId62" Type="http://schemas.openxmlformats.org/officeDocument/2006/relationships/hyperlink" Target="https://www.datascience-pm.com/crisp-dm-2/"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iacc.cl/" TargetMode="External"/><Relationship Id="rId23" Type="http://schemas.openxmlformats.org/officeDocument/2006/relationships/hyperlink" Target="https://www.researchgate.net/publication/364236283_Sobreingesta_de_boro_durante_la_epoca_precolombina_en_las_poblaciones_de_Arica_implicancias_biologicas_y_culturales" TargetMode="External"/><Relationship Id="rId28" Type="http://schemas.openxmlformats.org/officeDocument/2006/relationships/hyperlink" Target="http://www.mercadopublico.cl/Procurement/Modules/RFB/DetailsAcquisition.aspx?idlicitacion=1593-40-CO24" TargetMode="External"/><Relationship Id="rId36" Type="http://schemas.openxmlformats.org/officeDocument/2006/relationships/hyperlink" Target="https://repositorio.uchile.cl/bitstream/handle/2250/191478/Programa-de-agua-potable-rural-analisis-de-la-gestion-ante-problemas-de-abastecimiento-y.pdf?sequence=1" TargetMode="External"/><Relationship Id="rId49" Type="http://schemas.openxmlformats.org/officeDocument/2006/relationships/hyperlink" Target="https://titula.universidadeuropea.com/bitstream/handle/20.500.12880/13957/TFM_Pedro_RODRIGUEZ_MALAGON.pdf?sequence=1&amp;isAllowed=y" TargetMode="External"/><Relationship Id="rId57" Type="http://schemas.openxmlformats.org/officeDocument/2006/relationships/hyperlink" Target="https://www.grin.com/document/1591786" TargetMode="External"/><Relationship Id="rId10" Type="http://schemas.openxmlformats.org/officeDocument/2006/relationships/footer" Target="footer1.xml"/><Relationship Id="rId31" Type="http://schemas.openxmlformats.org/officeDocument/2006/relationships/hyperlink" Target="https://microservicio-documentos.senado.cl/v1/archivos/3e485ba9-2737-47fb-b3a2-4e3fd7e770a8?includeContent=true" TargetMode="External"/><Relationship Id="rId44" Type="http://schemas.openxmlformats.org/officeDocument/2006/relationships/hyperlink" Target="https://www.researchgate.net/publication/395437115_Transformacion_digital_en_las_mypes_Una_revision_sistematica_de_literatura_2021_al_2025Digital_transformation_in_micro_and_small_enterprises_A_systematic_review_of_literature_from_2021_to_2025_Digital" TargetMode="External"/><Relationship Id="rId52" Type="http://schemas.openxmlformats.org/officeDocument/2006/relationships/hyperlink" Target="https://www.bcn.cl/obtienearchivo?id=repositorio/10221/25152/2/Informe_Ley_20.998.pdf" TargetMode="External"/><Relationship Id="rId60" Type="http://schemas.openxmlformats.org/officeDocument/2006/relationships/hyperlink" Target="https://repositorio.utn.edu.ec/bitstream/123456789/17643/2/04%20SOF%20111%20TRABAJO%20DE%20GRADO.pdf"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yperlink" Target="https://dga.mop.gob.cl/uploads/sites/13/2025/01/Boletin-Hidrologico-DGA-Enero-2025.pdf" TargetMode="External"/><Relationship Id="rId39" Type="http://schemas.openxmlformats.org/officeDocument/2006/relationships/hyperlink" Target="https://www.researchgate.net/publication/390688450_Inteligencia_de_negocios_para_gestion_de_inventarios_en_las_empresas_importadoras_de_estructurales_de_calzado"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24</Pages>
  <Words>8310</Words>
  <Characters>45711</Characters>
  <Application>Microsoft Office Word</Application>
  <DocSecurity>0</DocSecurity>
  <Lines>380</Lines>
  <Paragraphs>107</Paragraphs>
  <ScaleCrop>false</ScaleCrop>
  <Company/>
  <LinksUpToDate>false</LinksUpToDate>
  <CharactersWithSpaces>53914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Cárdenas Yañez</dc:creator>
  <cp:keywords/>
  <dc:description/>
  <cp:lastModifiedBy>Jorge Cárdenas Yañez</cp:lastModifiedBy>
  <cp:revision>27</cp:revision>
  <dcterms:created xsi:type="dcterms:W3CDTF">2026-01-26T23:28:00Z</dcterms:created>
  <dcterms:modified xsi:type="dcterms:W3CDTF">2026-01-28T02:24:00Z</dcterms:modified>
</cp:coreProperties>
</file>