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sdt>
        <w:sdtPr>
          <w:tag w:val="goog_rdk_0"/>
        </w:sdtPr>
        <w:sdtContent>
          <w:commentRangeStart w:id="0"/>
        </w:sdtContent>
      </w:sdt>
      <w:r w:rsidDel="00000000" w:rsidR="00000000" w:rsidRPr="00000000">
        <w:rPr>
          <w:rFonts w:ascii="Arial" w:cs="Arial" w:eastAsia="Arial" w:hAnsi="Arial"/>
          <w:sz w:val="24"/>
          <w:szCs w:val="24"/>
          <w:rtl w:val="0"/>
        </w:rPr>
        <w:t xml:space="preserve">Foto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personal.</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Dina Elizabeth</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Nickname: Elizabeth 2c</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Biografía.</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Dina Elizabeth es una destacada conferenciante, oradora motivacional, altruista y profesora investigadora universitaria.</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A causa de una negligencia médica obtuvo discapacidad visual  a los 18 años, sin embargo, su perseverancia la llevó a afrontar la situación, admitiéndole desarrollarse como ponente y continuar con sus estudios, lo que le permitió alcanzar el máximo grado universitario convirtiéndose en la primera mujer con discapacidad visual en obtener un grado doctoral en un posgrado de calidad PNPC CONACYT.</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Ha viajado alrededor del mundo impartiendo su experiencia de vida e inspirando a personas con mensajes de motivación,  superación, sensibilización y abordando temas académicos y de empoderamiento a favor de grupos en estado de vulnerabilidad; sus contribuciones lingüísticas y de género la han consolidado como precursora del feminismo de la inclusión/discapacidad.</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A sido una firme defensora de los derechos humanos y la equidad de género, buscando el fortalecimiento de grupos vulnerables, y su contribución al empoderamiento lo realiza impartiendo diplomados, talleres, conferencias y realizando proyectos científico- tecnológicos.</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Entre sus colaboraciones con diversas instituciones destacan: Rotari internacional, Alternativas Pacíficas, Instituto estatal de las mujeres, CNDH, EZER, ESTIMA, DIF, Cruz Roja, entre otras.</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Instituciones educativas como UANL, UAM, UNAM, UR, TEC MILENIO, UINTER, UVM e instancias internacionales como: Universidad de Buenos Aires (Argentina), Universidad de la Habana (Cuba), Teletón Paraguay y la embajada de Suiza en Monterrey.</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A ocupado puestos como traductor-intérprete atendiendo los 1er, 2do y 3er Encuentro Mundial de Valores así como de los Encuentros Mundial SER.</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preside el Consejo del concurso internacional de responsabilidad científica y tecnológica y se desarrolla como profesora investigadora en la UANL.</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activista y voluntaria en causas sociales y algunas de sus colaboraciones abarcan: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Liberación de tortugas marinas- Green peace, SEMARNAP y Acuario de Mazatlán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Asistencia emocional y espiritual: Refugios de atención a víctimas de violencia</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Actividades de motricidad: Asilo Hogar de la misericordia 2</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Sonriendo a la adversidad: Hogar de la misericordia 3</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Recaudación de víveres para damnificados del huracán Alex: EZERABP</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Impartición del taller de musicoterapia a personas con ansiedad y depresión: ESTIMA AC.</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Recaudación y acomodo de víveres para damnificados: Cruz Roja Estatal</w:t>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Día del niño sin fronteras (Cuba): Movimiento sonriendo a la adversidad</w:t>
      </w:r>
    </w:p>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sus ratos de hobby practica deportes extremos, meditación, yoga y le gusta escribir narrativas, lo que incorpora en sus conferencias motivacionales a través de videos donde se encuentra escalando el cañón de la huasteca, caminando sobre brasas incandescentes, practicando salto tándem en paracaídas y nadando con tiburones, lo anterior para demostrar que a pesar de contar con una discapacidad visual los retos pueden superarse.</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Por todo lo anterior, ha obtenido numerosas distinciones estatales, nacionales e internacionales.</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Educación.</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Licenciada en Lingüística aplicada énfasis en didáctica del idioma</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Maestría en enseñanza superior con acentuación en lengua y literatura </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Doctora en Filosofía énfasis en estudios de la cultura.</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académica profesional.</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Profesora investigadora</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Área humanidades y ciencias de la conducta (Lingüística, análisis del discurso, sociología, educación, inclusión, equidad, estudios de género, discapacidad)</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ORCID: 0000-0003-4150-1541</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Disponible en: https://orcid.org/0000-0003-4150-1541</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ResearchID: W-1187-2018</w:t>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Alma mater: Universidad Autónoma de Nuevo León </w:t>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Publicaciones.</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Tesis doctoral: título: Indicadores de negación en el discurso de mujeres víctimas de violencia en el ámbito doméstico. Estudio de casos en la situación comunicativa de la entrevista. Año: 2018.</w:t>
        <w:br w:type="textWrapping"/>
        <w:t xml:space="preserve">Revista Estudios del desarrollo social: Cuba y América Latina:</w:t>
        <w:br w:type="textWrapping"/>
        <w:t xml:space="preserve">Artículo: El uso del silencio como estrategia discursiva e indicador de violencia doméstica y físíca en mujeres residentes del área metropolitana de nuevo léon. Año: 2018.</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Disponible en: http://www.revflacso.uh.cu/index.php/EDS/article/view/286</w:t>
        <w:br w:type="textWrapping"/>
        <w:t xml:space="preserve">IOSR Jornals- International organization of scientific research:</w:t>
        <w:br w:type="textWrapping"/>
        <w:t xml:space="preserve">Artículo: Discursive denial as an indicator of gender – based violence against women. Año: 2018</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Avaliable in:</w:t>
      </w:r>
      <w:r w:rsidDel="00000000" w:rsidR="00000000" w:rsidRPr="00000000">
        <w:rPr>
          <w:rtl w:val="0"/>
        </w:rPr>
        <w:t xml:space="preserve"> </w:t>
      </w:r>
      <w:r w:rsidDel="00000000" w:rsidR="00000000" w:rsidRPr="00000000">
        <w:rPr>
          <w:rFonts w:ascii="Arial" w:cs="Arial" w:eastAsia="Arial" w:hAnsi="Arial"/>
          <w:sz w:val="24"/>
          <w:szCs w:val="24"/>
          <w:rtl w:val="0"/>
        </w:rPr>
        <w:t xml:space="preserve">www.iosrjournals.org › iosr-jhss › papers › Version-10</w:t>
        <w:br w:type="textWrapping"/>
        <w:t xml:space="preserve">Revista Estudios del desarrollo social: Cuba y América Latina:</w:t>
        <w:br w:type="textWrapping"/>
        <w:t xml:space="preserve">Artículo: La estigmatización del espacio urbano derivada de prácticas del ejercicio del poder y violencia hacia la mujer. Año: 2017.</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Disponible en:</w:t>
      </w:r>
      <w:r w:rsidDel="00000000" w:rsidR="00000000" w:rsidRPr="00000000">
        <w:rPr>
          <w:rtl w:val="0"/>
        </w:rPr>
        <w:t xml:space="preserve"> </w:t>
      </w:r>
      <w:r w:rsidDel="00000000" w:rsidR="00000000" w:rsidRPr="00000000">
        <w:rPr>
          <w:rFonts w:ascii="Arial" w:cs="Arial" w:eastAsia="Arial" w:hAnsi="Arial"/>
          <w:sz w:val="24"/>
          <w:szCs w:val="24"/>
          <w:rtl w:val="0"/>
        </w:rPr>
        <w:t xml:space="preserve">http://scielo.sld.cu/scielo.php?script=sci_arttext&amp;pid=S2308-01322017000100011&amp;lng=pt&amp;nrm=iso</w:t>
        <w:br w:type="textWrapping"/>
        <w:t xml:space="preserve">Cáthedra. Revista de la Facultad de Filosofía y Letras, UANL:</w:t>
        <w:br w:type="textWrapping"/>
        <w:t xml:space="preserve">Artículo: Contribuciones en la formación educativa de la competencia comunicativa en alumnos con discapacidad auditiva. Año: 2014.</w:t>
        <w:br w:type="textWrapping"/>
        <w:t xml:space="preserve">Tesis de maestría: Título: Propuesta didáctica para favorecer la competencia comunicativa, gramatical de la conjugación verbal en modo indicativo simple. Año: 2012. Disponible en:</w:t>
      </w:r>
      <w:r w:rsidDel="00000000" w:rsidR="00000000" w:rsidRPr="00000000">
        <w:rPr>
          <w:rtl w:val="0"/>
        </w:rPr>
        <w:t xml:space="preserve"> </w:t>
      </w:r>
      <w:r w:rsidDel="00000000" w:rsidR="00000000" w:rsidRPr="00000000">
        <w:rPr>
          <w:rFonts w:ascii="Arial" w:cs="Arial" w:eastAsia="Arial" w:hAnsi="Arial"/>
          <w:sz w:val="24"/>
          <w:szCs w:val="24"/>
          <w:rtl w:val="0"/>
        </w:rPr>
        <w:t xml:space="preserve">http://eprints.uanl.mx/4450/</w:t>
        <w:br w:type="textWrapping"/>
        <w:t xml:space="preserve">Revista Violeta. Por una cultura de equidad:</w:t>
        <w:br w:type="textWrapping"/>
        <w:t xml:space="preserve">Artículo: El sonido del silencio . Año: 2011.</w:t>
        <w:br w:type="textWrapping"/>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Proyectos </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2019: App móvil “more life”  (vigente)</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App gratuita descargable en Androi, cuyo funcionamiento activa una alerta enviando a contactos registrados, una geolocalización en caso de emergencias-</w:t>
      </w:r>
    </w:p>
    <w:p w:rsidR="00000000" w:rsidDel="00000000" w:rsidP="00000000" w:rsidRDefault="00000000" w:rsidRPr="00000000" w14:paraId="00000035">
      <w:pPr>
        <w:rPr>
          <w:rFonts w:ascii="Arial" w:cs="Arial" w:eastAsia="Arial" w:hAnsi="Arial"/>
          <w:sz w:val="24"/>
          <w:szCs w:val="24"/>
        </w:rPr>
      </w:pPr>
      <w:hyperlink r:id="rId9">
        <w:r w:rsidDel="00000000" w:rsidR="00000000" w:rsidRPr="00000000">
          <w:rPr>
            <w:color w:val="0563c1"/>
            <w:u w:val="single"/>
            <w:rtl w:val="0"/>
          </w:rPr>
          <w:t xml:space="preserve">https://play.google.com/store/apps/details?id=cambionombre.example.user.n_morelife</w:t>
        </w:r>
      </w:hyperlink>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2018: Autodeterminación como vía al empoderamiento (vigente)</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Taller de meditaciones de empoderamiento, implementado en refugios de asistencia a mujeres víctimas de violencia.</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2017: Concurso internacional de responsabilidad científica y tecnológica (vigente)</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Premiar invenciones científicas que contribuyan a la disminución de problemas sociales o personas en estado de vulnerabilidad </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2015: Concurso de ensayo escrito para la inclusión</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Fomentar la inclusión a través de propuestas o sensibilización de temas diversos </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2014: Inclusión educativa</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Programa televisivo que busca difundir las metodologías que propicien la inclusión en el aula </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2012: Día del niño sin fronteras: Movimiento sonriendo a la adversidad</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Tras recolección de juguetes y útiles escolares en México, se procedió a realizar la entrega a niños cubanos de la provincia de Granma, Bayamo y útiles escolares en escuelas de la Habana.</w:t>
      </w:r>
    </w:p>
    <w:p w:rsidR="00000000" w:rsidDel="00000000" w:rsidP="00000000" w:rsidRDefault="00000000" w:rsidRPr="00000000" w14:paraId="00000040">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2011: El sonido del silencio, colaboración con el Habla de Monterrey</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Taller de capacitación a trabajadores del Instituto Estatal de la Mujer para atender víctimas de violencia haciendo uso de estrategias discursivas.</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2011: Universidad socialmente saludable, colaboración con Rectoría de la UANL</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Programa institucional que busca generar salud integral en integrantes de la comunidad universitaria a través de talleres, conferencias y actividades de bienestar.</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2010: Curso de LSM </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Curso gratuito en colaboración con el Instituto Estatal de la Juventud para difundir la lengua de señas mexicanas </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2008: Diplomado La integración educativa en el Nivel Medio Superior</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Fomentar un panorama general sobre la discapacidad y las formas de abordarla en el aula escolar.</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Información como conferenciante.</w:t>
      </w: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Oradora motivacional que presenta las conferencias:</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Más allá de mis miedos</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Sin ver, los límites </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¡Es tiempo de cerrar los ojos!</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Rumbo al éxito esperado</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Sonriendo a la adversidad </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Como generar pensamientos positivos</w:t>
      </w:r>
    </w:p>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Movimientos.</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Movimiento sonriendo a la adversidad: grupo comprometido con brindar spots de personas que han vencido alguna problemática.</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#sinverloslimites</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#withoutseelimits</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#hagoloimposible</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#idotheimpossible</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#sonriendoalaadversidad</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#smiletowardadversity</w:t>
      </w:r>
    </w:p>
    <w:p w:rsidR="00000000" w:rsidDel="00000000" w:rsidP="00000000" w:rsidRDefault="00000000" w:rsidRPr="00000000" w14:paraId="0000005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talk about: grupo que busca  empoderar desde la óptica del desarrollo de competencias lingüísticas para convertirse en oradores.</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#dinaelizabeth</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#talkabout</w:t>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Asociaciones y membresías.</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Sistema nacional de investigadores del Consejo Nacional de Ciencia y Tecnología, CONACYT. Año: 2019.</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Directora del consejo del concurso internacional de responsabilidad científíca y tecnológica. Año: 2017/Actualmente. </w:t>
        <w:br w:type="textWrapping"/>
        <w:t xml:space="preserve">Socia honoraria del club rotario profesional. Año: 2017/Actualmente. </w:t>
        <w:br w:type="textWrapping"/>
        <w:t xml:space="preserve">Miembro de la comisión académica de sustentabilidad de la UANL. Año: 2017/Actualmente.</w:t>
        <w:br w:type="textWrapping"/>
        <w:t xml:space="preserve">Miembro de la (ALED)</w:t>
      </w:r>
      <w:r w:rsidDel="00000000" w:rsidR="00000000" w:rsidRPr="00000000">
        <w:rPr>
          <w:rFonts w:ascii="Arial" w:cs="Arial" w:eastAsia="Arial" w:hAnsi="Arial"/>
          <w:color w:val="0563c1"/>
          <w:sz w:val="24"/>
          <w:szCs w:val="24"/>
          <w:u w:val="single"/>
          <w:rtl w:val="0"/>
        </w:rPr>
        <w:t xml:space="preserve"> </w:t>
      </w:r>
      <w:r w:rsidDel="00000000" w:rsidR="00000000" w:rsidRPr="00000000">
        <w:rPr>
          <w:rFonts w:ascii="Arial" w:cs="Arial" w:eastAsia="Arial" w:hAnsi="Arial"/>
          <w:b w:val="0"/>
          <w:i w:val="0"/>
          <w:smallCaps w:val="0"/>
          <w:strike w:val="0"/>
          <w:color w:val="ffffff"/>
          <w:sz w:val="24"/>
          <w:szCs w:val="24"/>
          <w:u w:val="none"/>
          <w:vertAlign w:val="baseline"/>
          <w:rtl w:val="0"/>
        </w:rPr>
        <w:t xml:space="preserve">Associacáo Latino-Americana de Estud'os do Discurso</w:t>
      </w:r>
      <w:r w:rsidDel="00000000" w:rsidR="00000000" w:rsidRPr="00000000">
        <w:rPr>
          <w:rFonts w:ascii="Arial" w:cs="Arial" w:eastAsia="Arial" w:hAnsi="Arial"/>
          <w:sz w:val="24"/>
          <w:szCs w:val="24"/>
          <w:rtl w:val="0"/>
        </w:rPr>
        <w:t xml:space="preserve">. Año: 2015/Actualmente.</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Voluntaria en la Asociación Alternativas Pacíficas. Año: 2014/Actualmente.</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Presidenta del consejo interuniversitario de personas con discapacidad para la inclusión y el desarrollo de diseños accesibles. Año: 2015/2016.</w:t>
        <w:br w:type="textWrapping"/>
        <w:t xml:space="preserve">Vocal del Consejo jóven de participación ciudadana del Instituto de la juventud y del Gobierno del Estado de Nuevo León. Año: 2012/2013.</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Miembro del Consejo de Grupos vulnerables del Gobierno del Estado de Nuevo León. Año: 2012</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Voluntaria activa y miembro de EZER ABP. Año: 2006/Actualmente.</w:t>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Distinciones y premios.</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Nominación: Medalla Sor Juana Inés de la Cruz 2019.</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Reconocimiento: Mujer destacada de la sociedad 2019.</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Nominación: Premio Anual Cátedra Gonzalo Aguirre Beltrán CIESAS-UV 2019.</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Nominación: Premio Nacional de tesis INAH 2019.</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reconocimiento: Mención magna cum laude en investigación doctoral 2018.</w:t>
        <w:br w:type="textWrapping"/>
        <w:t xml:space="preserve">Premio: Premio a profesionista destacada de Nuevo León 2017.</w:t>
        <w:br w:type="textWrapping"/>
        <w:t xml:space="preserve">Premio: Premio por labor altruista y humanitaria en la atención e inclusión de personas en estado de vulnerabilidad 2017.</w:t>
        <w:br w:type="textWrapping"/>
        <w:t xml:space="preserve">Premio: Premio international Paul Harris 2012.</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Premio familiar: Voluntariado familiar 2012</w:t>
        <w:br w:type="textWrapping"/>
        <w:t xml:space="preserve">Premio: Persona destacada de la sociedad 2011.</w:t>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reconocimiento: Universitarios destacados 2011.</w:t>
        <w:br w:type="textWrapping"/>
        <w:t xml:space="preserve">Nominación: Premio nacional de la juventud, edición 2011.</w:t>
        <w:br w:type="textWrapping"/>
        <w:t xml:space="preserve">Premio: Premio estatal de la juventud 2010.</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Premio: Premio al valor ciudadano 2009.</w:t>
        <w:br w:type="textWrapping"/>
        <w:t xml:space="preserve">reconocimiento: Búsqueda y desarrollo de talentos a nivel superior 2003.</w:t>
        <w:br w:type="textWrapping"/>
        <w:t xml:space="preserve">Premio: 1er Lugar del certamen literario alfonso reyes 2000.</w:t>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Páginas, redes sociales y contacto.</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e-mail: contacto.ely@gmail.com</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whatsapp: 811. 11. 90. 960</w:t>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LinkedIn: Dra. Dina Elizabeth Cortes Coss</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www.linkedin.com/in/dra-elizabeth-coss</w:t>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Canal de youtube: </w:t>
      </w:r>
      <w:hyperlink r:id="rId10">
        <w:r w:rsidDel="00000000" w:rsidR="00000000" w:rsidRPr="00000000">
          <w:rPr>
            <w:color w:val="0563c1"/>
            <w:u w:val="single"/>
            <w:rtl w:val="0"/>
          </w:rPr>
          <w:t xml:space="preserve">https://www.youtube.com/channel/UCaUHGKoKFJ3-oZVl0LGVXzw</w:t>
        </w:r>
      </w:hyperlink>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Sky-p: Elizabeth 2c</w:t>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Instagram/ Elizabeth_2c: </w:t>
      </w:r>
      <w:hyperlink r:id="rId11">
        <w:r w:rsidDel="00000000" w:rsidR="00000000" w:rsidRPr="00000000">
          <w:rPr>
            <w:color w:val="0563c1"/>
            <w:u w:val="single"/>
            <w:rtl w:val="0"/>
          </w:rPr>
          <w:t xml:space="preserve">https://instagram.com/elizabeth_2c?r=nametag</w:t>
        </w:r>
      </w:hyperlink>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w:cs="Arial" w:eastAsia="Arial" w:hAnsi="Arial"/>
          <w:sz w:val="24"/>
          <w:szCs w:val="24"/>
          <w:rtl w:val="0"/>
        </w:rPr>
        <w:t xml:space="preserve">Twitter/ Elizabeth2C: </w:t>
      </w:r>
      <w:hyperlink r:id="rId12">
        <w:r w:rsidDel="00000000" w:rsidR="00000000" w:rsidRPr="00000000">
          <w:rPr>
            <w:color w:val="0563c1"/>
            <w:u w:val="single"/>
            <w:rtl w:val="0"/>
          </w:rPr>
          <w:t xml:space="preserve">https://twitter.com/Elizabeth2C</w:t>
        </w:r>
      </w:hyperlink>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w:cs="Arial" w:eastAsia="Arial" w:hAnsi="Arial"/>
          <w:sz w:val="24"/>
          <w:szCs w:val="24"/>
          <w:rtl w:val="0"/>
        </w:rPr>
        <w:t xml:space="preserve">Facebook- movimiento sonriendo a la adversidad: </w:t>
      </w:r>
      <w:hyperlink r:id="rId13">
        <w:r w:rsidDel="00000000" w:rsidR="00000000" w:rsidRPr="00000000">
          <w:rPr>
            <w:color w:val="0563c1"/>
            <w:u w:val="single"/>
            <w:rtl w:val="0"/>
          </w:rPr>
          <w:t xml:space="preserve">https://www.facebook.com/movimientosonriendo1/</w:t>
        </w:r>
      </w:hyperlink>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Facebook- talk </w:t>
      </w:r>
      <w:sdt>
        <w:sdtPr>
          <w:tag w:val="goog_rdk_1"/>
        </w:sdtPr>
        <w:sdtContent>
          <w:commentRangeStart w:id="1"/>
        </w:sdtContent>
      </w:sdt>
      <w:r w:rsidDel="00000000" w:rsidR="00000000" w:rsidRPr="00000000">
        <w:rPr>
          <w:rFonts w:ascii="Arial" w:cs="Arial" w:eastAsia="Arial" w:hAnsi="Arial"/>
          <w:sz w:val="24"/>
          <w:szCs w:val="24"/>
          <w:rtl w:val="0"/>
        </w:rPr>
        <w:t xml:space="preserve">About</w:t>
      </w:r>
      <w:commentRangeEnd w:id="1"/>
      <w:r w:rsidDel="00000000" w:rsidR="00000000" w:rsidRPr="00000000">
        <w:commentReference w:id="1"/>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y" w:id="1" w:date="2019-11-04T17:47:00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en face el link</w:t>
      </w:r>
    </w:p>
  </w:comment>
  <w:comment w:author="ely" w:id="0" w:date="2019-11-04T17:23:0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Sacarla del perfil de twitter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B" w15:done="0"/>
  <w15:commentEx w15:paraId="0000008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53CE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53CED"/>
  </w:style>
  <w:style w:type="paragraph" w:styleId="Piedepgina">
    <w:name w:val="footer"/>
    <w:basedOn w:val="Normal"/>
    <w:link w:val="PiedepginaCar"/>
    <w:uiPriority w:val="99"/>
    <w:unhideWhenUsed w:val="1"/>
    <w:rsid w:val="00253CE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53CED"/>
  </w:style>
  <w:style w:type="character" w:styleId="Hipervnculo">
    <w:name w:val="Hyperlink"/>
    <w:basedOn w:val="Fuentedeprrafopredeter"/>
    <w:uiPriority w:val="99"/>
    <w:unhideWhenUsed w:val="1"/>
    <w:rsid w:val="00042E59"/>
    <w:rPr>
      <w:color w:val="0563c1" w:themeColor="hyperlink"/>
      <w:u w:val="single"/>
    </w:rPr>
  </w:style>
  <w:style w:type="character" w:styleId="Cuerpodeltexto3" w:customStyle="1">
    <w:name w:val="Cuerpo del texto (3)"/>
    <w:basedOn w:val="Fuentedeprrafopredeter"/>
    <w:rsid w:val="00042E59"/>
    <w:rPr>
      <w:rFonts w:ascii="Verdana" w:cs="Verdana" w:eastAsia="Verdana" w:hAnsi="Verdana"/>
      <w:b w:val="1"/>
      <w:bCs w:val="1"/>
      <w:i w:val="0"/>
      <w:iCs w:val="0"/>
      <w:smallCaps w:val="0"/>
      <w:strike w:val="0"/>
      <w:color w:val="ffffff"/>
      <w:spacing w:val="0"/>
      <w:w w:val="100"/>
      <w:position w:val="0"/>
      <w:sz w:val="10"/>
      <w:szCs w:val="10"/>
      <w:u w:val="none"/>
      <w:lang w:val="es-ES"/>
    </w:rPr>
  </w:style>
  <w:style w:type="paragraph" w:styleId="Prrafodelista">
    <w:name w:val="List Paragraph"/>
    <w:basedOn w:val="Normal"/>
    <w:uiPriority w:val="34"/>
    <w:qFormat w:val="1"/>
    <w:rsid w:val="005D1A67"/>
    <w:pPr>
      <w:ind w:left="720"/>
      <w:contextualSpacing w:val="1"/>
    </w:pPr>
  </w:style>
  <w:style w:type="character" w:styleId="Refdecomentario">
    <w:name w:val="annotation reference"/>
    <w:basedOn w:val="Fuentedeprrafopredeter"/>
    <w:uiPriority w:val="99"/>
    <w:semiHidden w:val="1"/>
    <w:unhideWhenUsed w:val="1"/>
    <w:rsid w:val="00AE3D78"/>
    <w:rPr>
      <w:sz w:val="16"/>
      <w:szCs w:val="16"/>
    </w:rPr>
  </w:style>
  <w:style w:type="paragraph" w:styleId="Textocomentario">
    <w:name w:val="annotation text"/>
    <w:basedOn w:val="Normal"/>
    <w:link w:val="TextocomentarioCar"/>
    <w:uiPriority w:val="99"/>
    <w:semiHidden w:val="1"/>
    <w:unhideWhenUsed w:val="1"/>
    <w:rsid w:val="00AE3D78"/>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AE3D7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E3D78"/>
    <w:rPr>
      <w:b w:val="1"/>
      <w:bCs w:val="1"/>
    </w:rPr>
  </w:style>
  <w:style w:type="character" w:styleId="AsuntodelcomentarioCar" w:customStyle="1">
    <w:name w:val="Asunto del comentario Car"/>
    <w:basedOn w:val="TextocomentarioCar"/>
    <w:link w:val="Asuntodelcomentario"/>
    <w:uiPriority w:val="99"/>
    <w:semiHidden w:val="1"/>
    <w:rsid w:val="00AE3D78"/>
    <w:rPr>
      <w:b w:val="1"/>
      <w:bCs w:val="1"/>
      <w:sz w:val="20"/>
      <w:szCs w:val="20"/>
    </w:rPr>
  </w:style>
  <w:style w:type="paragraph" w:styleId="Textodeglobo">
    <w:name w:val="Balloon Text"/>
    <w:basedOn w:val="Normal"/>
    <w:link w:val="TextodegloboCar"/>
    <w:uiPriority w:val="99"/>
    <w:semiHidden w:val="1"/>
    <w:unhideWhenUsed w:val="1"/>
    <w:rsid w:val="00AE3D7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3D78"/>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url?q=https%3A%2F%2Finstagram.com%2Felizabeth_2c%3Fr%3Dnametag&amp;sa=D&amp;sntz=1&amp;usg=AFQjCNHmHJcg0H9O60HPVPFGmlBM9aN11g" TargetMode="External"/><Relationship Id="rId10" Type="http://schemas.openxmlformats.org/officeDocument/2006/relationships/hyperlink" Target="https://www.youtube.com/channel/UCaUHGKoKFJ3-oZVl0LGVXzw" TargetMode="External"/><Relationship Id="rId13" Type="http://schemas.openxmlformats.org/officeDocument/2006/relationships/hyperlink" Target="https://www.google.com/url?q=https%3A%2F%2Fwww.facebook.com%2Fmovimientosonriendo1%2F&amp;sa=D&amp;sntz=1&amp;usg=AFQjCNGmW57mIxNmlLqBAVvqSMT43pQa3A" TargetMode="External"/><Relationship Id="rId12" Type="http://schemas.openxmlformats.org/officeDocument/2006/relationships/hyperlink" Target="https://www.google.com/url?q=https%3A%2F%2Ftwitter.com%2FElizabeth2C&amp;sa=D&amp;sntz=1&amp;usg=AFQjCNHUX9OW3Fkg4nXkhBKnKIm0Cr9IAQ"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lay.google.com/store/apps/details?id=cambionombre.example.user.n_morelife"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Vd1BiitthkAMLdgfLJAywd3jMw==">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2019-10-30T16:56:00Z</dcterms:created>
  <dc:creator>ely</dc:creator>
</cp:coreProperties>
</file>