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770E29C" w14:textId="77777777" w:rsidR="00AA6591" w:rsidRPr="002073C6" w:rsidRDefault="00AA6591" w:rsidP="007E768A">
      <w:pPr>
        <w:pStyle w:val="papertitle"/>
        <w:rPr>
          <w:lang w:val="pt-PT"/>
        </w:rPr>
      </w:pPr>
      <w:bookmarkStart w:id="0" w:name="_Hlk181396953"/>
      <w:bookmarkEnd w:id="0"/>
      <w:r w:rsidRPr="002073C6">
        <w:rPr>
          <w:bCs/>
          <w:lang w:val="pt-PT"/>
        </w:rPr>
        <w:t>Diagnóstico de avarias mecânicas para automóveis ligeiros – Artigo Científico</w:t>
      </w:r>
    </w:p>
    <w:p w14:paraId="40B27794" w14:textId="77777777" w:rsidR="00AA6591" w:rsidRPr="002073C6" w:rsidRDefault="00AA6591" w:rsidP="00AA6591">
      <w:pPr>
        <w:pStyle w:val="address"/>
        <w:rPr>
          <w:b/>
          <w:bCs/>
          <w:lang w:val="pt-PT"/>
        </w:rPr>
      </w:pPr>
      <w:r w:rsidRPr="002073C6">
        <w:rPr>
          <w:b/>
          <w:bCs/>
          <w:lang w:val="pt-PT"/>
        </w:rPr>
        <w:t>1140406 André Sousa </w:t>
      </w:r>
    </w:p>
    <w:p w14:paraId="19A23AD1" w14:textId="77777777" w:rsidR="00AA6591" w:rsidRPr="002073C6" w:rsidRDefault="00AA6591" w:rsidP="00AA6591">
      <w:pPr>
        <w:pStyle w:val="address"/>
        <w:rPr>
          <w:b/>
          <w:bCs/>
          <w:lang w:val="pt-PT"/>
        </w:rPr>
      </w:pPr>
      <w:r w:rsidRPr="002073C6">
        <w:rPr>
          <w:b/>
          <w:bCs/>
          <w:lang w:val="pt-PT"/>
        </w:rPr>
        <w:t>1140858 Carlos Moutinho </w:t>
      </w:r>
    </w:p>
    <w:p w14:paraId="7FB7136D" w14:textId="77777777" w:rsidR="00AA6591" w:rsidRPr="002073C6" w:rsidRDefault="00AA6591" w:rsidP="00AA6591">
      <w:pPr>
        <w:pStyle w:val="address"/>
        <w:rPr>
          <w:b/>
          <w:bCs/>
          <w:lang w:val="pt-PT"/>
        </w:rPr>
      </w:pPr>
      <w:r w:rsidRPr="002073C6">
        <w:rPr>
          <w:b/>
          <w:bCs/>
          <w:lang w:val="pt-PT"/>
        </w:rPr>
        <w:t>1240144 Carla Henriques </w:t>
      </w:r>
    </w:p>
    <w:p w14:paraId="2D7142F2" w14:textId="77777777" w:rsidR="00AA6591" w:rsidRPr="002073C6" w:rsidRDefault="00AA6591" w:rsidP="00AA6591">
      <w:pPr>
        <w:pStyle w:val="address"/>
        <w:rPr>
          <w:b/>
          <w:bCs/>
          <w:lang w:val="pt-PT"/>
        </w:rPr>
      </w:pPr>
      <w:r w:rsidRPr="002073C6">
        <w:rPr>
          <w:b/>
          <w:bCs/>
          <w:lang w:val="pt-PT"/>
        </w:rPr>
        <w:t>1201247 Miguel Ramos </w:t>
      </w:r>
    </w:p>
    <w:p w14:paraId="6D220B9D" w14:textId="77777777" w:rsidR="00AA6591" w:rsidRPr="002073C6" w:rsidRDefault="00AA6591" w:rsidP="00AA6591">
      <w:pPr>
        <w:pStyle w:val="address"/>
        <w:rPr>
          <w:b/>
          <w:bCs/>
          <w:lang w:val="pt-PT"/>
        </w:rPr>
      </w:pPr>
      <w:r w:rsidRPr="002073C6">
        <w:rPr>
          <w:b/>
          <w:bCs/>
          <w:lang w:val="pt-PT"/>
        </w:rPr>
        <w:t>1200618 Jorge Cunha </w:t>
      </w:r>
    </w:p>
    <w:p w14:paraId="4E246DBC" w14:textId="77777777" w:rsidR="00AA6591" w:rsidRPr="002073C6" w:rsidRDefault="00AA6591" w:rsidP="00AA6591">
      <w:pPr>
        <w:pStyle w:val="address"/>
        <w:rPr>
          <w:b/>
          <w:bCs/>
          <w:lang w:val="pt-PT"/>
        </w:rPr>
      </w:pPr>
    </w:p>
    <w:p w14:paraId="6692AE1F" w14:textId="68F3D26B" w:rsidR="00AA6591" w:rsidRPr="002073C6" w:rsidRDefault="00AA6591" w:rsidP="00AA6591">
      <w:pPr>
        <w:pStyle w:val="address"/>
        <w:rPr>
          <w:lang w:val="pt-PT"/>
        </w:rPr>
      </w:pPr>
      <w:r w:rsidRPr="002073C6">
        <w:rPr>
          <w:lang w:val="pt-PT"/>
        </w:rPr>
        <w:t xml:space="preserve">Instituto Superior de Engenharia de Porto - </w:t>
      </w:r>
      <w:hyperlink r:id="rId9" w:history="1">
        <w:r w:rsidRPr="002073C6">
          <w:rPr>
            <w:rStyle w:val="Hyperlink"/>
            <w:lang w:val="pt-PT"/>
          </w:rPr>
          <w:t>R. Dr. António Bernardino de Almeida 431, 4249-015 Porto</w:t>
        </w:r>
      </w:hyperlink>
      <w:r w:rsidRPr="002073C6">
        <w:rPr>
          <w:lang w:val="pt-PT"/>
        </w:rPr>
        <w:t>, Portugal</w:t>
      </w:r>
    </w:p>
    <w:p w14:paraId="242EB986" w14:textId="77777777" w:rsidR="00AA6591" w:rsidRPr="002073C6" w:rsidRDefault="00AA6591" w:rsidP="00AA6591">
      <w:pPr>
        <w:pStyle w:val="address"/>
        <w:rPr>
          <w:lang w:val="pt-PT"/>
        </w:rPr>
      </w:pPr>
    </w:p>
    <w:p w14:paraId="2F90107D" w14:textId="28E9E2FF" w:rsidR="00AA6591" w:rsidRPr="002073C6" w:rsidRDefault="001F5059" w:rsidP="00AA6591">
      <w:pPr>
        <w:pStyle w:val="address"/>
        <w:rPr>
          <w:lang w:val="pt-PT"/>
        </w:rPr>
      </w:pPr>
      <w:r w:rsidRPr="002073C6">
        <w:rPr>
          <w:b/>
          <w:bCs/>
          <w:lang w:val="pt-PT"/>
        </w:rPr>
        <w:t>Este artigo apresenta o desenvolvimento de um sistema pericial em PROLOG para diagnosticar avarias mecânicas em automóveis ligeiros. Descreve-se a metodologia adotada, a arquitetura do sistema e os resultados obtidos, destacando como a aplicação de técnicas de programação lógica e inteligência artificial contribui para diagnósticos precisos e eficientes em veículos modernos.</w:t>
      </w:r>
    </w:p>
    <w:p w14:paraId="44D557D6" w14:textId="77777777" w:rsidR="00AA6591" w:rsidRPr="002073C6" w:rsidRDefault="00AA6591" w:rsidP="00AA6591">
      <w:pPr>
        <w:rPr>
          <w:lang w:val="pt-PT"/>
        </w:rPr>
      </w:pPr>
      <w:r w:rsidRPr="002073C6">
        <w:rPr>
          <w:b/>
          <w:bCs/>
          <w:lang w:val="pt-PT"/>
        </w:rPr>
        <w:t>Palavras-chave:</w:t>
      </w:r>
      <w:r w:rsidRPr="002073C6">
        <w:rPr>
          <w:lang w:val="pt-PT"/>
        </w:rPr>
        <w:t xml:space="preserve"> PROLOG, sistema pericial, diagnóstico, carro.</w:t>
      </w:r>
    </w:p>
    <w:p w14:paraId="47979112" w14:textId="77777777" w:rsidR="00AA6591" w:rsidRPr="002073C6" w:rsidRDefault="00AA6591" w:rsidP="00AA6591">
      <w:pPr>
        <w:pStyle w:val="heading1"/>
        <w:rPr>
          <w:lang w:val="pt-PT"/>
        </w:rPr>
      </w:pPr>
      <w:r w:rsidRPr="002073C6">
        <w:rPr>
          <w:lang w:val="pt-PT"/>
        </w:rPr>
        <w:t>Introdução</w:t>
      </w:r>
    </w:p>
    <w:p w14:paraId="62BEC300" w14:textId="77777777" w:rsidR="002F5F22" w:rsidRPr="002073C6" w:rsidRDefault="002F5F22" w:rsidP="0091456D">
      <w:pPr>
        <w:pStyle w:val="p1a"/>
        <w:ind w:firstLine="227"/>
        <w:rPr>
          <w:lang w:val="pt-PT"/>
        </w:rPr>
      </w:pPr>
      <w:r w:rsidRPr="002073C6">
        <w:rPr>
          <w:lang w:val="pt-PT"/>
        </w:rPr>
        <w:t>Nos últimos anos, o avanço da inteligência artificial e do PROLOG tem impulsionado o desenvolvimento de sistemas periciais para diagnósticos de avarias em automóveis. Com a crescente complexidade dos veículos, essas tecnologias proporcionam diagnósticos precisos e automáticos de falhas mecânicas e elétricas.</w:t>
      </w:r>
    </w:p>
    <w:p w14:paraId="2A87477C" w14:textId="3FBD761A" w:rsidR="00D504F6" w:rsidRPr="002073C6" w:rsidRDefault="002F5F22" w:rsidP="00D504F6">
      <w:pPr>
        <w:pStyle w:val="p1a"/>
        <w:ind w:firstLine="227"/>
        <w:rPr>
          <w:lang w:val="pt-PT"/>
        </w:rPr>
      </w:pPr>
      <w:r w:rsidRPr="002073C6">
        <w:rPr>
          <w:lang w:val="pt-PT"/>
        </w:rPr>
        <w:t>Em PROLOG, uma base de conhecimento</w:t>
      </w:r>
      <w:r w:rsidR="00CD2B20">
        <w:rPr>
          <w:lang w:val="pt-PT"/>
        </w:rPr>
        <w:t xml:space="preserve"> (BC)</w:t>
      </w:r>
      <w:r w:rsidRPr="002073C6">
        <w:rPr>
          <w:lang w:val="pt-PT"/>
        </w:rPr>
        <w:t xml:space="preserve"> e um motor de inferência</w:t>
      </w:r>
      <w:r w:rsidR="00CD2B20">
        <w:rPr>
          <w:lang w:val="pt-PT"/>
        </w:rPr>
        <w:t xml:space="preserve"> (MI)</w:t>
      </w:r>
      <w:r w:rsidRPr="002073C6">
        <w:rPr>
          <w:lang w:val="pt-PT"/>
        </w:rPr>
        <w:t xml:space="preserve"> simulam o raciocínio humano, facilitando a atualização contínua dos diagnósticos e a compreensão do processo pelo utilizador</w:t>
      </w:r>
      <w:r w:rsidR="00D504F6" w:rsidRPr="002073C6">
        <w:rPr>
          <w:lang w:val="pt-PT"/>
        </w:rPr>
        <w:t>.</w:t>
      </w:r>
    </w:p>
    <w:p w14:paraId="51AB8FD9" w14:textId="77777777" w:rsidR="00AA6591" w:rsidRPr="002073C6" w:rsidRDefault="00AA6591" w:rsidP="00AA6591">
      <w:pPr>
        <w:pStyle w:val="heading1"/>
        <w:rPr>
          <w:lang w:val="pt-PT"/>
        </w:rPr>
      </w:pPr>
      <w:r w:rsidRPr="002073C6">
        <w:rPr>
          <w:lang w:val="pt-PT"/>
        </w:rPr>
        <w:t>Estado da Arte</w:t>
      </w:r>
    </w:p>
    <w:p w14:paraId="3D26AC85" w14:textId="0E1B69FF" w:rsidR="00AB2627" w:rsidRPr="002073C6" w:rsidRDefault="002831A9" w:rsidP="002831A9">
      <w:pPr>
        <w:pStyle w:val="heading2"/>
        <w:spacing w:before="0"/>
        <w:rPr>
          <w:lang w:val="pt-PT"/>
        </w:rPr>
      </w:pPr>
      <w:r w:rsidRPr="002073C6">
        <w:rPr>
          <w:lang w:val="pt-PT"/>
        </w:rPr>
        <w:t>Metodologia de pesquisa</w:t>
      </w:r>
    </w:p>
    <w:p w14:paraId="4AC92327" w14:textId="17E0CE3A" w:rsidR="002831A9" w:rsidRPr="002073C6" w:rsidRDefault="002831A9" w:rsidP="00350834">
      <w:pPr>
        <w:pStyle w:val="p1a"/>
        <w:ind w:firstLine="227"/>
        <w:rPr>
          <w:lang w:val="pt-PT"/>
        </w:rPr>
      </w:pPr>
      <w:r w:rsidRPr="002073C6">
        <w:rPr>
          <w:lang w:val="pt-PT"/>
        </w:rPr>
        <w:t xml:space="preserve">Para encontrar fontes atualizadas e focadas </w:t>
      </w:r>
      <w:r w:rsidR="0091456D" w:rsidRPr="002073C6">
        <w:rPr>
          <w:lang w:val="pt-PT"/>
        </w:rPr>
        <w:t>no diagnóstico</w:t>
      </w:r>
      <w:r w:rsidRPr="002073C6">
        <w:rPr>
          <w:lang w:val="pt-PT"/>
        </w:rPr>
        <w:t xml:space="preserve"> de carros com sistemas periciais em </w:t>
      </w:r>
      <w:proofErr w:type="spellStart"/>
      <w:r w:rsidRPr="002073C6">
        <w:rPr>
          <w:lang w:val="pt-PT"/>
        </w:rPr>
        <w:t>Prolog</w:t>
      </w:r>
      <w:proofErr w:type="spellEnd"/>
      <w:r w:rsidRPr="002073C6">
        <w:rPr>
          <w:lang w:val="pt-PT"/>
        </w:rPr>
        <w:t xml:space="preserve">, foi feita uma pesquisa usando </w:t>
      </w:r>
      <w:r w:rsidR="0091456D" w:rsidRPr="002073C6">
        <w:rPr>
          <w:lang w:val="pt-PT"/>
        </w:rPr>
        <w:t xml:space="preserve">as seguintes </w:t>
      </w:r>
      <w:proofErr w:type="spellStart"/>
      <w:r w:rsidR="0091456D" w:rsidRPr="002073C6">
        <w:rPr>
          <w:i/>
          <w:iCs/>
          <w:lang w:val="pt-PT"/>
        </w:rPr>
        <w:t>queries</w:t>
      </w:r>
      <w:proofErr w:type="spellEnd"/>
      <w:r w:rsidRPr="002073C6">
        <w:rPr>
          <w:lang w:val="pt-PT"/>
        </w:rPr>
        <w:t xml:space="preserve"> nas plataformas Google </w:t>
      </w:r>
      <w:proofErr w:type="spellStart"/>
      <w:r w:rsidRPr="002073C6">
        <w:rPr>
          <w:lang w:val="pt-PT"/>
        </w:rPr>
        <w:t>Scholar</w:t>
      </w:r>
      <w:proofErr w:type="spellEnd"/>
      <w:r w:rsidRPr="002073C6">
        <w:rPr>
          <w:lang w:val="pt-PT"/>
        </w:rPr>
        <w:t xml:space="preserve">, IEEE </w:t>
      </w:r>
      <w:proofErr w:type="spellStart"/>
      <w:r w:rsidRPr="002073C6">
        <w:rPr>
          <w:lang w:val="pt-PT"/>
        </w:rPr>
        <w:t>Xplore</w:t>
      </w:r>
      <w:proofErr w:type="spellEnd"/>
      <w:r w:rsidRPr="002073C6">
        <w:rPr>
          <w:lang w:val="pt-PT"/>
        </w:rPr>
        <w:t>,</w:t>
      </w:r>
      <w:r w:rsidR="00B70209" w:rsidRPr="002073C6">
        <w:rPr>
          <w:lang w:val="pt-PT"/>
        </w:rPr>
        <w:t xml:space="preserve"> </w:t>
      </w:r>
      <w:proofErr w:type="spellStart"/>
      <w:r w:rsidR="00B70209" w:rsidRPr="002073C6">
        <w:rPr>
          <w:lang w:val="pt-PT"/>
        </w:rPr>
        <w:t>ResearchGate</w:t>
      </w:r>
      <w:proofErr w:type="spellEnd"/>
      <w:r w:rsidR="00B70209" w:rsidRPr="002073C6">
        <w:rPr>
          <w:lang w:val="pt-PT"/>
        </w:rPr>
        <w:t xml:space="preserve"> &amp; Academia.edu</w:t>
      </w:r>
      <w:r w:rsidR="0091456D" w:rsidRPr="002073C6">
        <w:rPr>
          <w:lang w:val="pt-PT"/>
        </w:rPr>
        <w:t xml:space="preserve">: </w:t>
      </w:r>
      <w:r w:rsidRPr="002073C6">
        <w:rPr>
          <w:lang w:val="pt-PT"/>
        </w:rPr>
        <w:t>"</w:t>
      </w:r>
      <w:proofErr w:type="spellStart"/>
      <w:r w:rsidRPr="002073C6">
        <w:rPr>
          <w:lang w:val="pt-PT"/>
        </w:rPr>
        <w:t>Prolog</w:t>
      </w:r>
      <w:proofErr w:type="spellEnd"/>
      <w:r w:rsidRPr="002073C6">
        <w:rPr>
          <w:lang w:val="pt-PT"/>
        </w:rPr>
        <w:t xml:space="preserve"> expert </w:t>
      </w:r>
      <w:proofErr w:type="spellStart"/>
      <w:r w:rsidRPr="002073C6">
        <w:rPr>
          <w:lang w:val="pt-PT"/>
        </w:rPr>
        <w:t>systems</w:t>
      </w:r>
      <w:proofErr w:type="spellEnd"/>
      <w:r w:rsidRPr="002073C6">
        <w:rPr>
          <w:lang w:val="pt-PT"/>
        </w:rPr>
        <w:t xml:space="preserve"> </w:t>
      </w:r>
      <w:proofErr w:type="spellStart"/>
      <w:r w:rsidRPr="002073C6">
        <w:rPr>
          <w:lang w:val="pt-PT"/>
        </w:rPr>
        <w:t>automotive</w:t>
      </w:r>
      <w:proofErr w:type="spellEnd"/>
      <w:r w:rsidRPr="002073C6">
        <w:rPr>
          <w:lang w:val="pt-PT"/>
        </w:rPr>
        <w:t xml:space="preserve"> </w:t>
      </w:r>
      <w:proofErr w:type="spellStart"/>
      <w:r w:rsidRPr="002073C6">
        <w:rPr>
          <w:lang w:val="pt-PT"/>
        </w:rPr>
        <w:t>diagnostics</w:t>
      </w:r>
      <w:proofErr w:type="spellEnd"/>
      <w:r w:rsidR="00D55525" w:rsidRPr="002073C6">
        <w:rPr>
          <w:lang w:val="pt-PT"/>
        </w:rPr>
        <w:t xml:space="preserve"> </w:t>
      </w:r>
      <w:r w:rsidRPr="002073C6">
        <w:rPr>
          <w:lang w:val="pt-PT"/>
        </w:rPr>
        <w:t>", "</w:t>
      </w:r>
      <w:proofErr w:type="spellStart"/>
      <w:r w:rsidRPr="002073C6">
        <w:rPr>
          <w:lang w:val="pt-PT"/>
        </w:rPr>
        <w:t>logic</w:t>
      </w:r>
      <w:proofErr w:type="spellEnd"/>
      <w:r w:rsidRPr="002073C6">
        <w:rPr>
          <w:lang w:val="pt-PT"/>
        </w:rPr>
        <w:t xml:space="preserve"> </w:t>
      </w:r>
      <w:proofErr w:type="spellStart"/>
      <w:r w:rsidRPr="002073C6">
        <w:rPr>
          <w:lang w:val="pt-PT"/>
        </w:rPr>
        <w:t>programming</w:t>
      </w:r>
      <w:proofErr w:type="spellEnd"/>
      <w:r w:rsidRPr="002073C6">
        <w:rPr>
          <w:lang w:val="pt-PT"/>
        </w:rPr>
        <w:t xml:space="preserve"> in </w:t>
      </w:r>
      <w:proofErr w:type="spellStart"/>
      <w:r w:rsidRPr="002073C6">
        <w:rPr>
          <w:lang w:val="pt-PT"/>
        </w:rPr>
        <w:t>Prolog</w:t>
      </w:r>
      <w:proofErr w:type="spellEnd"/>
      <w:r w:rsidRPr="002073C6">
        <w:rPr>
          <w:lang w:val="pt-PT"/>
        </w:rPr>
        <w:t xml:space="preserve"> for </w:t>
      </w:r>
      <w:proofErr w:type="spellStart"/>
      <w:r w:rsidRPr="002073C6">
        <w:rPr>
          <w:lang w:val="pt-PT"/>
        </w:rPr>
        <w:t>vehicle</w:t>
      </w:r>
      <w:proofErr w:type="spellEnd"/>
      <w:r w:rsidRPr="002073C6">
        <w:rPr>
          <w:lang w:val="pt-PT"/>
        </w:rPr>
        <w:t xml:space="preserve"> </w:t>
      </w:r>
      <w:proofErr w:type="spellStart"/>
      <w:r w:rsidRPr="002073C6">
        <w:rPr>
          <w:lang w:val="pt-PT"/>
        </w:rPr>
        <w:t>diagnostics</w:t>
      </w:r>
      <w:proofErr w:type="spellEnd"/>
      <w:r w:rsidRPr="002073C6">
        <w:rPr>
          <w:lang w:val="pt-PT"/>
        </w:rPr>
        <w:t xml:space="preserve">" "expert </w:t>
      </w:r>
      <w:proofErr w:type="spellStart"/>
      <w:r w:rsidRPr="002073C6">
        <w:rPr>
          <w:lang w:val="pt-PT"/>
        </w:rPr>
        <w:t>systems</w:t>
      </w:r>
      <w:proofErr w:type="spellEnd"/>
      <w:r w:rsidRPr="002073C6">
        <w:rPr>
          <w:lang w:val="pt-PT"/>
        </w:rPr>
        <w:t xml:space="preserve"> for </w:t>
      </w:r>
      <w:proofErr w:type="spellStart"/>
      <w:r w:rsidRPr="002073C6">
        <w:rPr>
          <w:lang w:val="pt-PT"/>
        </w:rPr>
        <w:t>car</w:t>
      </w:r>
      <w:proofErr w:type="spellEnd"/>
      <w:r w:rsidRPr="002073C6">
        <w:rPr>
          <w:lang w:val="pt-PT"/>
        </w:rPr>
        <w:t xml:space="preserve"> </w:t>
      </w:r>
      <w:proofErr w:type="spellStart"/>
      <w:r w:rsidRPr="002073C6">
        <w:rPr>
          <w:lang w:val="pt-PT"/>
        </w:rPr>
        <w:t>diagnostics</w:t>
      </w:r>
      <w:proofErr w:type="spellEnd"/>
      <w:r w:rsidRPr="002073C6">
        <w:rPr>
          <w:lang w:val="pt-PT"/>
        </w:rPr>
        <w:t xml:space="preserve"> </w:t>
      </w:r>
      <w:proofErr w:type="spellStart"/>
      <w:r w:rsidRPr="002073C6">
        <w:rPr>
          <w:lang w:val="pt-PT"/>
        </w:rPr>
        <w:t>using</w:t>
      </w:r>
      <w:proofErr w:type="spellEnd"/>
      <w:r w:rsidRPr="002073C6">
        <w:rPr>
          <w:lang w:val="pt-PT"/>
        </w:rPr>
        <w:t xml:space="preserve"> </w:t>
      </w:r>
      <w:proofErr w:type="spellStart"/>
      <w:r w:rsidRPr="002073C6">
        <w:rPr>
          <w:lang w:val="pt-PT"/>
        </w:rPr>
        <w:t>Prolog</w:t>
      </w:r>
      <w:proofErr w:type="spellEnd"/>
      <w:r w:rsidRPr="002073C6">
        <w:rPr>
          <w:lang w:val="pt-PT"/>
        </w:rPr>
        <w:t>", "</w:t>
      </w:r>
      <w:proofErr w:type="spellStart"/>
      <w:r w:rsidRPr="002073C6">
        <w:rPr>
          <w:lang w:val="pt-PT"/>
        </w:rPr>
        <w:t>automotive</w:t>
      </w:r>
      <w:proofErr w:type="spellEnd"/>
      <w:r w:rsidRPr="002073C6">
        <w:rPr>
          <w:lang w:val="pt-PT"/>
        </w:rPr>
        <w:t xml:space="preserve"> </w:t>
      </w:r>
      <w:proofErr w:type="spellStart"/>
      <w:r w:rsidRPr="002073C6">
        <w:rPr>
          <w:lang w:val="pt-PT"/>
        </w:rPr>
        <w:t>diagnostics</w:t>
      </w:r>
      <w:proofErr w:type="spellEnd"/>
      <w:r w:rsidRPr="002073C6">
        <w:rPr>
          <w:lang w:val="pt-PT"/>
        </w:rPr>
        <w:t xml:space="preserve"> expert </w:t>
      </w:r>
      <w:proofErr w:type="spellStart"/>
      <w:r w:rsidRPr="002073C6">
        <w:rPr>
          <w:lang w:val="pt-PT"/>
        </w:rPr>
        <w:t>systems</w:t>
      </w:r>
      <w:proofErr w:type="spellEnd"/>
      <w:r w:rsidRPr="002073C6">
        <w:rPr>
          <w:lang w:val="pt-PT"/>
        </w:rPr>
        <w:t xml:space="preserve"> artificial </w:t>
      </w:r>
      <w:proofErr w:type="spellStart"/>
      <w:r w:rsidRPr="002073C6">
        <w:rPr>
          <w:lang w:val="pt-PT"/>
        </w:rPr>
        <w:t>intelligence</w:t>
      </w:r>
      <w:proofErr w:type="spellEnd"/>
      <w:r w:rsidRPr="002073C6">
        <w:rPr>
          <w:lang w:val="pt-PT"/>
        </w:rPr>
        <w:t>"</w:t>
      </w:r>
      <w:r w:rsidR="00350834" w:rsidRPr="002073C6">
        <w:rPr>
          <w:lang w:val="pt-PT"/>
        </w:rPr>
        <w:t>, "</w:t>
      </w:r>
      <w:proofErr w:type="spellStart"/>
      <w:r w:rsidR="00350834" w:rsidRPr="002073C6">
        <w:rPr>
          <w:lang w:val="pt-PT"/>
        </w:rPr>
        <w:t>Logic-based</w:t>
      </w:r>
      <w:proofErr w:type="spellEnd"/>
      <w:r w:rsidR="00350834" w:rsidRPr="002073C6">
        <w:rPr>
          <w:lang w:val="pt-PT"/>
        </w:rPr>
        <w:t xml:space="preserve"> </w:t>
      </w:r>
      <w:proofErr w:type="spellStart"/>
      <w:r w:rsidR="00350834" w:rsidRPr="002073C6">
        <w:rPr>
          <w:lang w:val="pt-PT"/>
        </w:rPr>
        <w:t>automotive</w:t>
      </w:r>
      <w:proofErr w:type="spellEnd"/>
      <w:r w:rsidR="00350834" w:rsidRPr="002073C6">
        <w:rPr>
          <w:lang w:val="pt-PT"/>
        </w:rPr>
        <w:t xml:space="preserve"> </w:t>
      </w:r>
      <w:proofErr w:type="spellStart"/>
      <w:r w:rsidR="00350834" w:rsidRPr="002073C6">
        <w:rPr>
          <w:lang w:val="pt-PT"/>
        </w:rPr>
        <w:t>diagnostics</w:t>
      </w:r>
      <w:proofErr w:type="spellEnd"/>
      <w:r w:rsidR="00350834" w:rsidRPr="002073C6">
        <w:rPr>
          <w:lang w:val="pt-PT"/>
        </w:rPr>
        <w:t xml:space="preserve"> PROLOG",  "OBD expert </w:t>
      </w:r>
      <w:proofErr w:type="spellStart"/>
      <w:r w:rsidR="00350834" w:rsidRPr="002073C6">
        <w:rPr>
          <w:lang w:val="pt-PT"/>
        </w:rPr>
        <w:t>systems</w:t>
      </w:r>
      <w:proofErr w:type="spellEnd"/>
      <w:r w:rsidR="00350834" w:rsidRPr="002073C6">
        <w:rPr>
          <w:lang w:val="pt-PT"/>
        </w:rPr>
        <w:t xml:space="preserve"> </w:t>
      </w:r>
      <w:proofErr w:type="spellStart"/>
      <w:r w:rsidR="00350834" w:rsidRPr="002073C6">
        <w:rPr>
          <w:lang w:val="pt-PT"/>
        </w:rPr>
        <w:t>automotive</w:t>
      </w:r>
      <w:proofErr w:type="spellEnd"/>
      <w:r w:rsidR="00350834" w:rsidRPr="002073C6">
        <w:rPr>
          <w:lang w:val="pt-PT"/>
        </w:rPr>
        <w:t xml:space="preserve"> </w:t>
      </w:r>
      <w:proofErr w:type="spellStart"/>
      <w:r w:rsidR="00350834" w:rsidRPr="002073C6">
        <w:rPr>
          <w:lang w:val="pt-PT"/>
        </w:rPr>
        <w:t>diagnostics</w:t>
      </w:r>
      <w:proofErr w:type="spellEnd"/>
      <w:r w:rsidR="00350834" w:rsidRPr="002073C6">
        <w:rPr>
          <w:lang w:val="pt-PT"/>
        </w:rPr>
        <w:t>",  "</w:t>
      </w:r>
      <w:proofErr w:type="spellStart"/>
      <w:r w:rsidR="00350834" w:rsidRPr="002073C6">
        <w:rPr>
          <w:lang w:val="pt-PT"/>
        </w:rPr>
        <w:t>Knowledge</w:t>
      </w:r>
      <w:proofErr w:type="spellEnd"/>
      <w:r w:rsidR="00350834" w:rsidRPr="002073C6">
        <w:rPr>
          <w:lang w:val="pt-PT"/>
        </w:rPr>
        <w:t xml:space="preserve"> </w:t>
      </w:r>
      <w:proofErr w:type="spellStart"/>
      <w:r w:rsidR="00350834" w:rsidRPr="002073C6">
        <w:rPr>
          <w:lang w:val="pt-PT"/>
        </w:rPr>
        <w:t>representation</w:t>
      </w:r>
      <w:proofErr w:type="spellEnd"/>
      <w:r w:rsidR="00350834" w:rsidRPr="002073C6">
        <w:rPr>
          <w:lang w:val="pt-PT"/>
        </w:rPr>
        <w:t xml:space="preserve"> </w:t>
      </w:r>
      <w:proofErr w:type="spellStart"/>
      <w:r w:rsidR="00350834" w:rsidRPr="002073C6">
        <w:rPr>
          <w:lang w:val="pt-PT"/>
        </w:rPr>
        <w:t>inference</w:t>
      </w:r>
      <w:proofErr w:type="spellEnd"/>
      <w:r w:rsidR="00350834" w:rsidRPr="002073C6">
        <w:rPr>
          <w:lang w:val="pt-PT"/>
        </w:rPr>
        <w:t xml:space="preserve"> </w:t>
      </w:r>
      <w:proofErr w:type="spellStart"/>
      <w:r w:rsidR="00350834" w:rsidRPr="002073C6">
        <w:rPr>
          <w:lang w:val="pt-PT"/>
        </w:rPr>
        <w:t>automotive</w:t>
      </w:r>
      <w:proofErr w:type="spellEnd"/>
      <w:r w:rsidR="00350834" w:rsidRPr="002073C6">
        <w:rPr>
          <w:lang w:val="pt-PT"/>
        </w:rPr>
        <w:t xml:space="preserve"> </w:t>
      </w:r>
      <w:proofErr w:type="spellStart"/>
      <w:r w:rsidR="00350834" w:rsidRPr="002073C6">
        <w:rPr>
          <w:lang w:val="pt-PT"/>
        </w:rPr>
        <w:t>diagnostics</w:t>
      </w:r>
      <w:proofErr w:type="spellEnd"/>
      <w:r w:rsidR="00350834" w:rsidRPr="002073C6">
        <w:rPr>
          <w:lang w:val="pt-PT"/>
        </w:rPr>
        <w:t>", "</w:t>
      </w:r>
      <w:proofErr w:type="spellStart"/>
      <w:r w:rsidR="00350834" w:rsidRPr="002073C6">
        <w:rPr>
          <w:lang w:val="pt-PT"/>
        </w:rPr>
        <w:t>Metaknowledge</w:t>
      </w:r>
      <w:proofErr w:type="spellEnd"/>
      <w:r w:rsidR="00350834" w:rsidRPr="002073C6">
        <w:rPr>
          <w:lang w:val="pt-PT"/>
        </w:rPr>
        <w:t xml:space="preserve"> expert </w:t>
      </w:r>
      <w:proofErr w:type="spellStart"/>
      <w:r w:rsidR="00350834" w:rsidRPr="002073C6">
        <w:rPr>
          <w:lang w:val="pt-PT"/>
        </w:rPr>
        <w:t>systems</w:t>
      </w:r>
      <w:proofErr w:type="spellEnd"/>
      <w:r w:rsidR="00350834" w:rsidRPr="002073C6">
        <w:rPr>
          <w:lang w:val="pt-PT"/>
        </w:rPr>
        <w:t xml:space="preserve"> </w:t>
      </w:r>
      <w:proofErr w:type="spellStart"/>
      <w:r w:rsidR="00350834" w:rsidRPr="002073C6">
        <w:rPr>
          <w:lang w:val="pt-PT"/>
        </w:rPr>
        <w:t>automotive</w:t>
      </w:r>
      <w:proofErr w:type="spellEnd"/>
      <w:r w:rsidR="00350834" w:rsidRPr="002073C6">
        <w:rPr>
          <w:lang w:val="pt-PT"/>
        </w:rPr>
        <w:t xml:space="preserve">", "OBD data </w:t>
      </w:r>
      <w:proofErr w:type="spellStart"/>
      <w:r w:rsidR="00350834" w:rsidRPr="002073C6">
        <w:rPr>
          <w:lang w:val="pt-PT"/>
        </w:rPr>
        <w:t>uncertainty</w:t>
      </w:r>
      <w:proofErr w:type="spellEnd"/>
      <w:r w:rsidR="00350834" w:rsidRPr="002073C6">
        <w:rPr>
          <w:lang w:val="pt-PT"/>
        </w:rPr>
        <w:t xml:space="preserve"> management PROLOG", "</w:t>
      </w:r>
      <w:proofErr w:type="spellStart"/>
      <w:r w:rsidR="00350834" w:rsidRPr="002073C6">
        <w:rPr>
          <w:lang w:val="pt-PT"/>
        </w:rPr>
        <w:t>Automotive</w:t>
      </w:r>
      <w:proofErr w:type="spellEnd"/>
      <w:r w:rsidR="00350834" w:rsidRPr="002073C6">
        <w:rPr>
          <w:lang w:val="pt-PT"/>
        </w:rPr>
        <w:t xml:space="preserve"> expert </w:t>
      </w:r>
      <w:proofErr w:type="spellStart"/>
      <w:r w:rsidR="00350834" w:rsidRPr="002073C6">
        <w:rPr>
          <w:lang w:val="pt-PT"/>
        </w:rPr>
        <w:t>systems</w:t>
      </w:r>
      <w:proofErr w:type="spellEnd"/>
      <w:r w:rsidR="00350834" w:rsidRPr="002073C6">
        <w:rPr>
          <w:lang w:val="pt-PT"/>
        </w:rPr>
        <w:t xml:space="preserve"> for </w:t>
      </w:r>
      <w:proofErr w:type="spellStart"/>
      <w:r w:rsidR="00350834" w:rsidRPr="002073C6">
        <w:rPr>
          <w:lang w:val="pt-PT"/>
        </w:rPr>
        <w:t>diagnostics</w:t>
      </w:r>
      <w:proofErr w:type="spellEnd"/>
      <w:r w:rsidR="00350834" w:rsidRPr="002073C6">
        <w:rPr>
          <w:lang w:val="pt-PT"/>
        </w:rPr>
        <w:t>"</w:t>
      </w:r>
      <w:r w:rsidRPr="002073C6">
        <w:rPr>
          <w:lang w:val="pt-PT"/>
        </w:rPr>
        <w:t>.</w:t>
      </w:r>
    </w:p>
    <w:p w14:paraId="3A77D165" w14:textId="77777777" w:rsidR="002831A9" w:rsidRPr="002073C6" w:rsidRDefault="002831A9" w:rsidP="002831A9">
      <w:pPr>
        <w:rPr>
          <w:lang w:val="pt-PT"/>
        </w:rPr>
      </w:pPr>
    </w:p>
    <w:p w14:paraId="3DBA526C" w14:textId="4041F37C" w:rsidR="00AA6591" w:rsidRPr="002073C6" w:rsidRDefault="00AA6591" w:rsidP="00AA6591">
      <w:pPr>
        <w:pStyle w:val="heading2"/>
        <w:spacing w:before="0"/>
        <w:rPr>
          <w:lang w:val="pt-PT"/>
        </w:rPr>
      </w:pPr>
      <w:r w:rsidRPr="002073C6">
        <w:rPr>
          <w:lang w:val="pt-PT"/>
        </w:rPr>
        <w:t>Lógica</w:t>
      </w:r>
    </w:p>
    <w:p w14:paraId="107BF2C1" w14:textId="21A73926" w:rsidR="00B70209" w:rsidRPr="002073C6" w:rsidRDefault="00B70209" w:rsidP="00B70209">
      <w:pPr>
        <w:pStyle w:val="p1a"/>
        <w:ind w:firstLine="227"/>
        <w:rPr>
          <w:lang w:val="pt-PT"/>
        </w:rPr>
      </w:pPr>
      <w:r w:rsidRPr="002073C6">
        <w:rPr>
          <w:lang w:val="pt-PT"/>
        </w:rPr>
        <w:t xml:space="preserve">A lógica proposicional e ferramentas como tabelas de verdade são fundamentais para representar e avaliar condições complexas em sistemas de diagnóstico </w:t>
      </w:r>
      <w:sdt>
        <w:sdtPr>
          <w:rPr>
            <w:lang w:val="pt-PT"/>
          </w:rPr>
          <w:id w:val="1171296489"/>
          <w:citation/>
        </w:sdtPr>
        <w:sdtContent>
          <w:r w:rsidR="0091456D" w:rsidRPr="002073C6">
            <w:rPr>
              <w:lang w:val="pt-PT"/>
            </w:rPr>
            <w:fldChar w:fldCharType="begin"/>
          </w:r>
          <w:r w:rsidR="0091456D" w:rsidRPr="002073C6">
            <w:rPr>
              <w:lang w:val="pt-PT"/>
            </w:rPr>
            <w:instrText xml:space="preserve"> CITATION Rya19 \l 1033 </w:instrText>
          </w:r>
          <w:r w:rsidR="0091456D" w:rsidRPr="002073C6">
            <w:rPr>
              <w:lang w:val="pt-PT"/>
            </w:rPr>
            <w:fldChar w:fldCharType="separate"/>
          </w:r>
          <w:r w:rsidR="0091456D" w:rsidRPr="002073C6">
            <w:rPr>
              <w:noProof/>
              <w:lang w:val="pt-PT"/>
            </w:rPr>
            <w:t>[1]</w:t>
          </w:r>
          <w:r w:rsidR="0091456D" w:rsidRPr="002073C6">
            <w:rPr>
              <w:lang w:val="pt-PT"/>
            </w:rPr>
            <w:fldChar w:fldCharType="end"/>
          </w:r>
        </w:sdtContent>
      </w:sdt>
      <w:r w:rsidRPr="002073C6">
        <w:rPr>
          <w:lang w:val="pt-PT"/>
        </w:rPr>
        <w:t xml:space="preserve">. As fórmulas de </w:t>
      </w:r>
      <w:proofErr w:type="spellStart"/>
      <w:r w:rsidRPr="002073C6">
        <w:rPr>
          <w:lang w:val="pt-PT"/>
        </w:rPr>
        <w:t>Horn</w:t>
      </w:r>
      <w:proofErr w:type="spellEnd"/>
      <w:r w:rsidRPr="002073C6">
        <w:rPr>
          <w:lang w:val="pt-PT"/>
        </w:rPr>
        <w:t xml:space="preserve"> simplificam inferências ao permitir a verificação de condições com uma única premissa verdadeira, ideais para deduções rápidas </w:t>
      </w:r>
      <w:sdt>
        <w:sdtPr>
          <w:rPr>
            <w:lang w:val="pt-PT"/>
          </w:rPr>
          <w:id w:val="968012323"/>
          <w:citation/>
        </w:sdtPr>
        <w:sdtContent>
          <w:r w:rsidR="0091456D" w:rsidRPr="002073C6">
            <w:rPr>
              <w:lang w:val="pt-PT"/>
            </w:rPr>
            <w:fldChar w:fldCharType="begin"/>
          </w:r>
          <w:r w:rsidR="0091456D" w:rsidRPr="002073C6">
            <w:rPr>
              <w:lang w:val="pt-PT"/>
            </w:rPr>
            <w:instrText xml:space="preserve"> CITATION SRu20 \l 1033 </w:instrText>
          </w:r>
          <w:r w:rsidR="0091456D" w:rsidRPr="002073C6">
            <w:rPr>
              <w:lang w:val="pt-PT"/>
            </w:rPr>
            <w:fldChar w:fldCharType="separate"/>
          </w:r>
          <w:r w:rsidR="0091456D" w:rsidRPr="002073C6">
            <w:rPr>
              <w:noProof/>
              <w:lang w:val="pt-PT"/>
            </w:rPr>
            <w:t>[2]</w:t>
          </w:r>
          <w:r w:rsidR="0091456D" w:rsidRPr="002073C6">
            <w:rPr>
              <w:lang w:val="pt-PT"/>
            </w:rPr>
            <w:fldChar w:fldCharType="end"/>
          </w:r>
        </w:sdtContent>
      </w:sdt>
      <w:r w:rsidRPr="002073C6">
        <w:rPr>
          <w:lang w:val="pt-PT"/>
        </w:rPr>
        <w:t xml:space="preserve">. Técnicas de inferência e unificação ajudam o sistema a validar diagnósticos com base em dados conhecidos, tornando a resolução lógica mais precisa e automatizada </w:t>
      </w:r>
      <w:sdt>
        <w:sdtPr>
          <w:rPr>
            <w:lang w:val="pt-PT"/>
          </w:rPr>
          <w:id w:val="1539710334"/>
          <w:citation/>
        </w:sdtPr>
        <w:sdtContent>
          <w:r w:rsidR="0091456D" w:rsidRPr="002073C6">
            <w:rPr>
              <w:lang w:val="pt-PT"/>
            </w:rPr>
            <w:fldChar w:fldCharType="begin"/>
          </w:r>
          <w:r w:rsidR="0091456D" w:rsidRPr="002073C6">
            <w:rPr>
              <w:lang w:val="pt-PT"/>
            </w:rPr>
            <w:instrText xml:space="preserve"> CITATION JWL20 \l 1033 </w:instrText>
          </w:r>
          <w:r w:rsidR="0091456D" w:rsidRPr="002073C6">
            <w:rPr>
              <w:lang w:val="pt-PT"/>
            </w:rPr>
            <w:fldChar w:fldCharType="separate"/>
          </w:r>
          <w:r w:rsidR="0091456D" w:rsidRPr="002073C6">
            <w:rPr>
              <w:noProof/>
              <w:lang w:val="pt-PT"/>
            </w:rPr>
            <w:t>[3]</w:t>
          </w:r>
          <w:r w:rsidR="0091456D" w:rsidRPr="002073C6">
            <w:rPr>
              <w:lang w:val="pt-PT"/>
            </w:rPr>
            <w:fldChar w:fldCharType="end"/>
          </w:r>
        </w:sdtContent>
      </w:sdt>
      <w:r w:rsidRPr="002073C6">
        <w:rPr>
          <w:lang w:val="pt-PT"/>
        </w:rPr>
        <w:t>.</w:t>
      </w:r>
    </w:p>
    <w:p w14:paraId="2A524548" w14:textId="14075A85" w:rsidR="00B70209" w:rsidRPr="002073C6" w:rsidRDefault="00AA6591" w:rsidP="00B70209">
      <w:pPr>
        <w:pStyle w:val="heading2"/>
        <w:rPr>
          <w:lang w:val="pt-PT"/>
        </w:rPr>
      </w:pPr>
      <w:r w:rsidRPr="002073C6">
        <w:rPr>
          <w:lang w:val="pt-PT"/>
        </w:rPr>
        <w:t xml:space="preserve">Conceitos </w:t>
      </w:r>
      <w:r w:rsidR="00824FB0" w:rsidRPr="002073C6">
        <w:rPr>
          <w:lang w:val="pt-PT"/>
        </w:rPr>
        <w:t>teóricos</w:t>
      </w:r>
      <w:r w:rsidRPr="002073C6">
        <w:rPr>
          <w:lang w:val="pt-PT"/>
        </w:rPr>
        <w:t xml:space="preserve"> – PROLOG</w:t>
      </w:r>
    </w:p>
    <w:p w14:paraId="1DA19659" w14:textId="282C48E1" w:rsidR="00B70209" w:rsidRPr="002073C6" w:rsidRDefault="003D600C" w:rsidP="00871821">
      <w:pPr>
        <w:pStyle w:val="p1a"/>
        <w:ind w:firstLine="227"/>
        <w:rPr>
          <w:lang w:val="pt-PT"/>
        </w:rPr>
      </w:pPr>
      <w:r w:rsidRPr="002073C6">
        <w:rPr>
          <w:lang w:val="pt-PT"/>
        </w:rPr>
        <w:t xml:space="preserve">PROLOG é uma linguagem de programação lógica usada para modelar fatos e regras e criar sistemas inteligentes </w:t>
      </w:r>
      <w:sdt>
        <w:sdtPr>
          <w:rPr>
            <w:lang w:val="pt-PT"/>
          </w:rPr>
          <w:id w:val="2067835442"/>
          <w:citation/>
        </w:sdtPr>
        <w:sdtContent>
          <w:r w:rsidR="0091456D" w:rsidRPr="002073C6">
            <w:rPr>
              <w:lang w:val="pt-PT"/>
            </w:rPr>
            <w:fldChar w:fldCharType="begin"/>
          </w:r>
          <w:r w:rsidR="0091456D" w:rsidRPr="002073C6">
            <w:rPr>
              <w:lang w:val="pt-PT"/>
            </w:rPr>
            <w:instrText xml:space="preserve"> CITATION WFC21 \l 1033 </w:instrText>
          </w:r>
          <w:r w:rsidR="0091456D" w:rsidRPr="002073C6">
            <w:rPr>
              <w:lang w:val="pt-PT"/>
            </w:rPr>
            <w:fldChar w:fldCharType="separate"/>
          </w:r>
          <w:r w:rsidR="0091456D" w:rsidRPr="002073C6">
            <w:rPr>
              <w:noProof/>
              <w:lang w:val="pt-PT"/>
            </w:rPr>
            <w:t>[4]</w:t>
          </w:r>
          <w:r w:rsidR="0091456D" w:rsidRPr="002073C6">
            <w:rPr>
              <w:lang w:val="pt-PT"/>
            </w:rPr>
            <w:fldChar w:fldCharType="end"/>
          </w:r>
        </w:sdtContent>
      </w:sdt>
      <w:r w:rsidR="00B70209" w:rsidRPr="002073C6">
        <w:rPr>
          <w:lang w:val="pt-PT"/>
        </w:rPr>
        <w:t xml:space="preserve">. </w:t>
      </w:r>
      <w:r w:rsidR="00FC33CC" w:rsidRPr="002073C6">
        <w:rPr>
          <w:lang w:val="pt-PT"/>
        </w:rPr>
        <w:t>Seus conceitos principais incluem fatos (informações básicas do sistema), argumentos (características dos fatos) e operadores (que relacionam fatos, formando estruturas complexas). A recursividade e o uso de listas são fundamentais: a recursividade permite que regras se refiram a si mesmas, facilitando a solução de problemas complexos; a manipulação de listas, com métodos nativos, torna a gestão de dados dinâmica e essencial para algoritmos de busca e classificação</w:t>
      </w:r>
      <w:r w:rsidR="0091456D" w:rsidRPr="002073C6">
        <w:rPr>
          <w:lang w:val="pt-PT"/>
        </w:rPr>
        <w:t xml:space="preserve"> </w:t>
      </w:r>
      <w:sdt>
        <w:sdtPr>
          <w:rPr>
            <w:lang w:val="pt-PT"/>
          </w:rPr>
          <w:id w:val="983437151"/>
          <w:citation/>
        </w:sdtPr>
        <w:sdtContent>
          <w:r w:rsidR="0091456D" w:rsidRPr="002073C6">
            <w:rPr>
              <w:lang w:val="pt-PT"/>
            </w:rPr>
            <w:fldChar w:fldCharType="begin"/>
          </w:r>
          <w:r w:rsidR="0091456D" w:rsidRPr="002073C6">
            <w:rPr>
              <w:lang w:val="pt-PT"/>
            </w:rPr>
            <w:instrText xml:space="preserve"> CITATION LSt20 \l 1033 </w:instrText>
          </w:r>
          <w:r w:rsidR="0091456D" w:rsidRPr="002073C6">
            <w:rPr>
              <w:lang w:val="pt-PT"/>
            </w:rPr>
            <w:fldChar w:fldCharType="separate"/>
          </w:r>
          <w:r w:rsidR="0091456D" w:rsidRPr="002073C6">
            <w:rPr>
              <w:noProof/>
              <w:lang w:val="pt-PT"/>
            </w:rPr>
            <w:t>[5]</w:t>
          </w:r>
          <w:r w:rsidR="0091456D" w:rsidRPr="002073C6">
            <w:rPr>
              <w:lang w:val="pt-PT"/>
            </w:rPr>
            <w:fldChar w:fldCharType="end"/>
          </w:r>
        </w:sdtContent>
      </w:sdt>
      <w:r w:rsidR="00B70209" w:rsidRPr="002073C6">
        <w:rPr>
          <w:lang w:val="pt-PT"/>
        </w:rPr>
        <w:t>.</w:t>
      </w:r>
      <w:r w:rsidR="00871821" w:rsidRPr="002073C6">
        <w:rPr>
          <w:lang w:val="pt-PT"/>
        </w:rPr>
        <w:t xml:space="preserve"> </w:t>
      </w:r>
      <w:r w:rsidR="00FC33CC" w:rsidRPr="002073C6">
        <w:rPr>
          <w:lang w:val="pt-PT"/>
        </w:rPr>
        <w:t>Esses conceitos ajudam a estruturar uma rede lógica de sintomas e falhas, atualizar dados de diagnóstico e explorar diferentes cenários de forma ágil e eficiente</w:t>
      </w:r>
      <w:r w:rsidR="00871821" w:rsidRPr="002073C6">
        <w:rPr>
          <w:lang w:val="pt-PT"/>
        </w:rPr>
        <w:t>.</w:t>
      </w:r>
    </w:p>
    <w:p w14:paraId="22BCAC4E" w14:textId="51627F13" w:rsidR="00AA6591" w:rsidRPr="002073C6" w:rsidRDefault="00AA6591" w:rsidP="0020653B">
      <w:pPr>
        <w:pStyle w:val="heading2"/>
        <w:rPr>
          <w:lang w:val="pt-PT"/>
        </w:rPr>
      </w:pPr>
      <w:r w:rsidRPr="002073C6">
        <w:rPr>
          <w:lang w:val="pt-PT"/>
        </w:rPr>
        <w:t>Sistemas Periciais em PROLOG</w:t>
      </w:r>
    </w:p>
    <w:p w14:paraId="43BCCDD5" w14:textId="391189CE" w:rsidR="0091456D" w:rsidRPr="002073C6" w:rsidRDefault="008E64A9" w:rsidP="00BA1A2C">
      <w:pPr>
        <w:pStyle w:val="p1a"/>
        <w:ind w:firstLine="227"/>
        <w:rPr>
          <w:lang w:val="pt-PT"/>
        </w:rPr>
      </w:pPr>
      <w:r w:rsidRPr="002073C6">
        <w:rPr>
          <w:lang w:val="pt-PT"/>
        </w:rPr>
        <w:t xml:space="preserve">Sistemas periciais em PROLOG utilizam princípios de lógica para simular o raciocínio humano na resolução de problemas especializados. Com uma estrutura que inclui </w:t>
      </w:r>
      <w:r w:rsidR="00CD2B20">
        <w:rPr>
          <w:lang w:val="pt-PT"/>
        </w:rPr>
        <w:t>uma BC</w:t>
      </w:r>
      <w:r w:rsidR="00D55525">
        <w:rPr>
          <w:lang w:val="pt-PT"/>
        </w:rPr>
        <w:t xml:space="preserve"> e</w:t>
      </w:r>
      <w:r w:rsidRPr="002073C6">
        <w:rPr>
          <w:lang w:val="pt-PT"/>
        </w:rPr>
        <w:t xml:space="preserve"> </w:t>
      </w:r>
      <w:r w:rsidR="00CD2B20">
        <w:rPr>
          <w:lang w:val="pt-PT"/>
        </w:rPr>
        <w:t>MI</w:t>
      </w:r>
      <w:r w:rsidRPr="002073C6">
        <w:rPr>
          <w:lang w:val="pt-PT"/>
        </w:rPr>
        <w:t xml:space="preserve">, esses sistemas armazenam e utilizam dados inter-relacionados por regras lógicas, permitindo deduções precisas </w:t>
      </w:r>
      <w:sdt>
        <w:sdtPr>
          <w:rPr>
            <w:lang w:val="pt-PT"/>
          </w:rPr>
          <w:id w:val="1231895689"/>
          <w:citation/>
        </w:sdtPr>
        <w:sdtContent>
          <w:r w:rsidR="0091456D" w:rsidRPr="002073C6">
            <w:rPr>
              <w:lang w:val="pt-PT"/>
            </w:rPr>
            <w:fldChar w:fldCharType="begin"/>
          </w:r>
          <w:r w:rsidR="0091456D" w:rsidRPr="002073C6">
            <w:rPr>
              <w:lang w:val="pt-PT"/>
            </w:rPr>
            <w:instrText xml:space="preserve"> CITATION BGB19 \l 1033 </w:instrText>
          </w:r>
          <w:r w:rsidR="0091456D" w:rsidRPr="002073C6">
            <w:rPr>
              <w:lang w:val="pt-PT"/>
            </w:rPr>
            <w:fldChar w:fldCharType="separate"/>
          </w:r>
          <w:r w:rsidR="0091456D" w:rsidRPr="002073C6">
            <w:rPr>
              <w:noProof/>
              <w:lang w:val="pt-PT"/>
            </w:rPr>
            <w:t>[6]</w:t>
          </w:r>
          <w:r w:rsidR="0091456D" w:rsidRPr="002073C6">
            <w:rPr>
              <w:lang w:val="pt-PT"/>
            </w:rPr>
            <w:fldChar w:fldCharType="end"/>
          </w:r>
        </w:sdtContent>
      </w:sdt>
      <w:r w:rsidR="0091456D" w:rsidRPr="002073C6">
        <w:rPr>
          <w:lang w:val="pt-PT"/>
        </w:rPr>
        <w:t>.</w:t>
      </w:r>
      <w:r w:rsidRPr="002073C6">
        <w:rPr>
          <w:lang w:val="pt-PT"/>
        </w:rPr>
        <w:t xml:space="preserve"> A </w:t>
      </w:r>
      <w:r w:rsidR="00CD2B20">
        <w:rPr>
          <w:lang w:val="pt-PT"/>
        </w:rPr>
        <w:t xml:space="preserve">BC </w:t>
      </w:r>
      <w:r w:rsidRPr="002073C6">
        <w:rPr>
          <w:lang w:val="pt-PT"/>
        </w:rPr>
        <w:t xml:space="preserve">é composta por fatos, que representam dados observáveis, e regras que estabelecem relações lógicas, frequentemente em forma de implicações (fórmulas de </w:t>
      </w:r>
      <w:proofErr w:type="spellStart"/>
      <w:r w:rsidRPr="002073C6">
        <w:rPr>
          <w:lang w:val="pt-PT"/>
        </w:rPr>
        <w:t>Horn</w:t>
      </w:r>
      <w:proofErr w:type="spellEnd"/>
      <w:r w:rsidRPr="002073C6">
        <w:rPr>
          <w:lang w:val="pt-PT"/>
        </w:rPr>
        <w:t>), facilitando o processo inferencial e a construção de uma rede interligada de conhecimento</w:t>
      </w:r>
      <w:r w:rsidR="00D55525">
        <w:rPr>
          <w:lang w:val="pt-PT"/>
        </w:rPr>
        <w:t xml:space="preserve"> </w:t>
      </w:r>
      <w:sdt>
        <w:sdtPr>
          <w:rPr>
            <w:lang w:val="pt-PT"/>
          </w:rPr>
          <w:id w:val="1446115327"/>
          <w:citation/>
        </w:sdtPr>
        <w:sdtContent>
          <w:r w:rsidR="0091456D" w:rsidRPr="002073C6">
            <w:rPr>
              <w:lang w:val="pt-PT"/>
            </w:rPr>
            <w:fldChar w:fldCharType="begin"/>
          </w:r>
          <w:r w:rsidR="0091456D" w:rsidRPr="002073C6">
            <w:rPr>
              <w:lang w:val="pt-PT"/>
            </w:rPr>
            <w:instrText xml:space="preserve"> CITATION BGB19 \l 1033 </w:instrText>
          </w:r>
          <w:r w:rsidR="0091456D" w:rsidRPr="002073C6">
            <w:rPr>
              <w:lang w:val="pt-PT"/>
            </w:rPr>
            <w:fldChar w:fldCharType="separate"/>
          </w:r>
          <w:r w:rsidR="0091456D" w:rsidRPr="002073C6">
            <w:rPr>
              <w:noProof/>
              <w:lang w:val="pt-PT"/>
            </w:rPr>
            <w:t>[6]</w:t>
          </w:r>
          <w:r w:rsidR="0091456D" w:rsidRPr="002073C6">
            <w:rPr>
              <w:lang w:val="pt-PT"/>
            </w:rPr>
            <w:fldChar w:fldCharType="end"/>
          </w:r>
        </w:sdtContent>
      </w:sdt>
      <w:r w:rsidR="0091456D" w:rsidRPr="002073C6">
        <w:rPr>
          <w:lang w:val="pt-PT"/>
        </w:rPr>
        <w:t>.</w:t>
      </w:r>
      <w:r w:rsidR="009E10A9" w:rsidRPr="002073C6">
        <w:rPr>
          <w:lang w:val="pt-PT"/>
        </w:rPr>
        <w:t xml:space="preserve"> O </w:t>
      </w:r>
      <w:r w:rsidR="00CD2B20">
        <w:rPr>
          <w:lang w:val="pt-PT"/>
        </w:rPr>
        <w:t>MI</w:t>
      </w:r>
      <w:r w:rsidR="009E10A9" w:rsidRPr="002073C6">
        <w:rPr>
          <w:lang w:val="pt-PT"/>
        </w:rPr>
        <w:t xml:space="preserve"> aplica as regras através de unificação e resolução lógica para derivar conclusões, identificando falhas ao verificar se os sintomas correspondem a falhas específicas</w:t>
      </w:r>
      <w:r w:rsidR="00D55525">
        <w:rPr>
          <w:lang w:val="pt-PT"/>
        </w:rPr>
        <w:t xml:space="preserve"> </w:t>
      </w:r>
      <w:sdt>
        <w:sdtPr>
          <w:rPr>
            <w:lang w:val="pt-PT"/>
          </w:rPr>
          <w:id w:val="2080859061"/>
          <w:citation/>
        </w:sdtPr>
        <w:sdtContent>
          <w:r w:rsidR="0091456D" w:rsidRPr="002073C6">
            <w:rPr>
              <w:lang w:val="pt-PT"/>
            </w:rPr>
            <w:fldChar w:fldCharType="begin"/>
          </w:r>
          <w:r w:rsidR="0091456D" w:rsidRPr="002073C6">
            <w:rPr>
              <w:lang w:val="pt-PT"/>
            </w:rPr>
            <w:instrText xml:space="preserve"> CITATION JDu20 \l 1033 </w:instrText>
          </w:r>
          <w:r w:rsidR="0091456D" w:rsidRPr="002073C6">
            <w:rPr>
              <w:lang w:val="pt-PT"/>
            </w:rPr>
            <w:fldChar w:fldCharType="separate"/>
          </w:r>
          <w:r w:rsidR="0091456D" w:rsidRPr="002073C6">
            <w:rPr>
              <w:noProof/>
              <w:lang w:val="pt-PT"/>
            </w:rPr>
            <w:t>[7]</w:t>
          </w:r>
          <w:r w:rsidR="0091456D" w:rsidRPr="002073C6">
            <w:rPr>
              <w:lang w:val="pt-PT"/>
            </w:rPr>
            <w:fldChar w:fldCharType="end"/>
          </w:r>
        </w:sdtContent>
      </w:sdt>
      <w:r w:rsidR="0091456D" w:rsidRPr="002073C6">
        <w:rPr>
          <w:lang w:val="pt-PT"/>
        </w:rPr>
        <w:t>.</w:t>
      </w:r>
      <w:r w:rsidR="00BA1A2C" w:rsidRPr="002073C6">
        <w:rPr>
          <w:lang w:val="pt-PT"/>
        </w:rPr>
        <w:t xml:space="preserve"> O metaconhecimento é uma característica avançada que otimiza a inferência e ajuda a lidar com incertezas, ajustando diagnósticos com base em novas informações, o que é essencial para sistemas que lidam com falhas influenciadas por múltiplos fatores</w:t>
      </w:r>
      <w:r w:rsidR="0091456D" w:rsidRPr="002073C6">
        <w:rPr>
          <w:lang w:val="pt-PT"/>
        </w:rPr>
        <w:t>.</w:t>
      </w:r>
    </w:p>
    <w:p w14:paraId="4823D6D9" w14:textId="6CDA81CE" w:rsidR="00CD797C" w:rsidRPr="002073C6" w:rsidRDefault="00CD797C" w:rsidP="00CD797C">
      <w:pPr>
        <w:pStyle w:val="heading2"/>
        <w:rPr>
          <w:lang w:val="pt-PT"/>
        </w:rPr>
      </w:pPr>
      <w:r w:rsidRPr="002073C6">
        <w:rPr>
          <w:lang w:val="pt-PT"/>
        </w:rPr>
        <w:t>Sistemas Periciais OBD</w:t>
      </w:r>
    </w:p>
    <w:p w14:paraId="452ECF57" w14:textId="2693F895" w:rsidR="00CD797C" w:rsidRPr="002073C6" w:rsidRDefault="008815C9" w:rsidP="008815C9">
      <w:pPr>
        <w:pStyle w:val="p1a"/>
        <w:ind w:firstLine="227"/>
        <w:rPr>
          <w:lang w:val="pt-PT"/>
        </w:rPr>
      </w:pPr>
      <w:r w:rsidRPr="002073C6">
        <w:rPr>
          <w:lang w:val="pt-PT"/>
        </w:rPr>
        <w:t>Os Sistemas Periciais OBD em PROLOG armazenam fatos e regras que representam leituras de sensores, como temperatura do motor e emissões de gases, conectando esses dados a diagnósticos específicos</w:t>
      </w:r>
      <w:sdt>
        <w:sdtPr>
          <w:rPr>
            <w:lang w:val="pt-PT"/>
          </w:rPr>
          <w:id w:val="-440916096"/>
          <w:citation/>
        </w:sdtPr>
        <w:sdtContent>
          <w:r w:rsidR="00350834" w:rsidRPr="002073C6">
            <w:rPr>
              <w:lang w:val="pt-PT"/>
            </w:rPr>
            <w:fldChar w:fldCharType="begin"/>
          </w:r>
          <w:r w:rsidR="00350834" w:rsidRPr="002073C6">
            <w:rPr>
              <w:lang w:val="pt-PT"/>
            </w:rPr>
            <w:instrText xml:space="preserve"> CITATION ETB22 \l 1033 </w:instrText>
          </w:r>
          <w:r w:rsidR="00350834" w:rsidRPr="002073C6">
            <w:rPr>
              <w:lang w:val="pt-PT"/>
            </w:rPr>
            <w:fldChar w:fldCharType="separate"/>
          </w:r>
          <w:r w:rsidR="00350834" w:rsidRPr="002073C6">
            <w:rPr>
              <w:noProof/>
              <w:lang w:val="pt-PT"/>
            </w:rPr>
            <w:t xml:space="preserve"> [8]</w:t>
          </w:r>
          <w:r w:rsidR="00350834" w:rsidRPr="002073C6">
            <w:rPr>
              <w:lang w:val="pt-PT"/>
            </w:rPr>
            <w:fldChar w:fldCharType="end"/>
          </w:r>
        </w:sdtContent>
      </w:sdt>
      <w:r w:rsidR="00CD797C" w:rsidRPr="002073C6">
        <w:rPr>
          <w:lang w:val="pt-PT"/>
        </w:rPr>
        <w:t xml:space="preserve">. </w:t>
      </w:r>
      <w:r w:rsidRPr="002073C6">
        <w:rPr>
          <w:lang w:val="pt-PT"/>
        </w:rPr>
        <w:t xml:space="preserve">As regras estruturadas em fórmulas de </w:t>
      </w:r>
      <w:proofErr w:type="spellStart"/>
      <w:r w:rsidRPr="002073C6">
        <w:rPr>
          <w:lang w:val="pt-PT"/>
        </w:rPr>
        <w:t>Horn</w:t>
      </w:r>
      <w:proofErr w:type="spellEnd"/>
      <w:r w:rsidRPr="002073C6">
        <w:rPr>
          <w:lang w:val="pt-PT"/>
        </w:rPr>
        <w:t xml:space="preserve"> criam uma rede de conhecimento para </w:t>
      </w:r>
      <w:r w:rsidR="0020653B" w:rsidRPr="002073C6">
        <w:rPr>
          <w:lang w:val="pt-PT"/>
        </w:rPr>
        <w:t>detetar</w:t>
      </w:r>
      <w:r w:rsidRPr="002073C6">
        <w:rPr>
          <w:lang w:val="pt-PT"/>
        </w:rPr>
        <w:t xml:space="preserve"> anomalias e sugerir diagnósticos com eficiência</w:t>
      </w:r>
      <w:r w:rsidR="00824FB0" w:rsidRPr="002073C6">
        <w:rPr>
          <w:lang w:val="pt-PT"/>
        </w:rPr>
        <w:t xml:space="preserve"> </w:t>
      </w:r>
      <w:sdt>
        <w:sdtPr>
          <w:rPr>
            <w:lang w:val="pt-PT"/>
          </w:rPr>
          <w:id w:val="1561057429"/>
          <w:citation/>
        </w:sdtPr>
        <w:sdtContent>
          <w:r w:rsidR="00824FB0" w:rsidRPr="002073C6">
            <w:rPr>
              <w:lang w:val="pt-PT"/>
            </w:rPr>
            <w:fldChar w:fldCharType="begin"/>
          </w:r>
          <w:r w:rsidR="00824FB0" w:rsidRPr="002073C6">
            <w:rPr>
              <w:lang w:val="pt-PT"/>
            </w:rPr>
            <w:instrText xml:space="preserve"> CITATION HWJ21 \l 1033 </w:instrText>
          </w:r>
          <w:r w:rsidR="00824FB0" w:rsidRPr="002073C6">
            <w:rPr>
              <w:lang w:val="pt-PT"/>
            </w:rPr>
            <w:fldChar w:fldCharType="separate"/>
          </w:r>
          <w:r w:rsidR="00824FB0" w:rsidRPr="002073C6">
            <w:rPr>
              <w:noProof/>
              <w:lang w:val="pt-PT"/>
            </w:rPr>
            <w:t>[9]</w:t>
          </w:r>
          <w:r w:rsidR="00824FB0" w:rsidRPr="002073C6">
            <w:rPr>
              <w:lang w:val="pt-PT"/>
            </w:rPr>
            <w:fldChar w:fldCharType="end"/>
          </w:r>
        </w:sdtContent>
      </w:sdt>
      <w:r w:rsidR="00CD797C" w:rsidRPr="002073C6">
        <w:rPr>
          <w:lang w:val="pt-PT"/>
        </w:rPr>
        <w:t>.</w:t>
      </w:r>
      <w:r w:rsidRPr="002073C6">
        <w:rPr>
          <w:lang w:val="pt-PT"/>
        </w:rPr>
        <w:t xml:space="preserve"> O </w:t>
      </w:r>
      <w:r w:rsidR="00CD2B20">
        <w:rPr>
          <w:lang w:val="pt-PT"/>
        </w:rPr>
        <w:t>MI</w:t>
      </w:r>
      <w:r w:rsidRPr="002073C6">
        <w:rPr>
          <w:lang w:val="pt-PT"/>
        </w:rPr>
        <w:t xml:space="preserve"> aplica essas regras usando unificação e resolução lógica para combinar variáveis e identificar problemas com base nos sintomas apresentados</w:t>
      </w:r>
      <w:r w:rsidR="00CD797C" w:rsidRPr="002073C6">
        <w:rPr>
          <w:lang w:val="pt-PT"/>
        </w:rPr>
        <w:t xml:space="preserve"> </w:t>
      </w:r>
      <w:sdt>
        <w:sdtPr>
          <w:rPr>
            <w:lang w:val="pt-PT"/>
          </w:rPr>
          <w:id w:val="-715190751"/>
          <w:citation/>
        </w:sdtPr>
        <w:sdtContent>
          <w:r w:rsidR="00350834" w:rsidRPr="002073C6">
            <w:rPr>
              <w:lang w:val="pt-PT"/>
            </w:rPr>
            <w:fldChar w:fldCharType="begin"/>
          </w:r>
          <w:r w:rsidR="00350834" w:rsidRPr="002073C6">
            <w:rPr>
              <w:lang w:val="pt-PT"/>
            </w:rPr>
            <w:instrText xml:space="preserve"> CITATION JVL20 \l 1033 </w:instrText>
          </w:r>
          <w:r w:rsidR="00350834" w:rsidRPr="002073C6">
            <w:rPr>
              <w:lang w:val="pt-PT"/>
            </w:rPr>
            <w:fldChar w:fldCharType="separate"/>
          </w:r>
          <w:r w:rsidR="00350834" w:rsidRPr="002073C6">
            <w:rPr>
              <w:noProof/>
              <w:lang w:val="pt-PT"/>
            </w:rPr>
            <w:t>[10]</w:t>
          </w:r>
          <w:r w:rsidR="00350834" w:rsidRPr="002073C6">
            <w:rPr>
              <w:lang w:val="pt-PT"/>
            </w:rPr>
            <w:fldChar w:fldCharType="end"/>
          </w:r>
        </w:sdtContent>
      </w:sdt>
      <w:r w:rsidR="00CD797C" w:rsidRPr="002073C6">
        <w:rPr>
          <w:lang w:val="pt-PT"/>
        </w:rPr>
        <w:t xml:space="preserve">. </w:t>
      </w:r>
      <w:r w:rsidRPr="002073C6">
        <w:rPr>
          <w:lang w:val="pt-PT"/>
        </w:rPr>
        <w:t xml:space="preserve">Ele compara </w:t>
      </w:r>
      <w:r w:rsidRPr="002073C6">
        <w:rPr>
          <w:lang w:val="pt-PT"/>
        </w:rPr>
        <w:lastRenderedPageBreak/>
        <w:t xml:space="preserve">códigos de erro com dados dos sensores, permitindo diagnósticos precisos mesmo em cenários complexos </w:t>
      </w:r>
      <w:sdt>
        <w:sdtPr>
          <w:rPr>
            <w:lang w:val="pt-PT"/>
          </w:rPr>
          <w:id w:val="-832604155"/>
          <w:citation/>
        </w:sdtPr>
        <w:sdtContent>
          <w:r w:rsidR="00350834" w:rsidRPr="002073C6">
            <w:rPr>
              <w:lang w:val="pt-PT"/>
            </w:rPr>
            <w:fldChar w:fldCharType="begin"/>
          </w:r>
          <w:r w:rsidR="00350834" w:rsidRPr="002073C6">
            <w:rPr>
              <w:lang w:val="pt-PT"/>
            </w:rPr>
            <w:instrText xml:space="preserve"> CITATION RSm20 \l 1033 </w:instrText>
          </w:r>
          <w:r w:rsidR="00350834" w:rsidRPr="002073C6">
            <w:rPr>
              <w:lang w:val="pt-PT"/>
            </w:rPr>
            <w:fldChar w:fldCharType="separate"/>
          </w:r>
          <w:r w:rsidR="00350834" w:rsidRPr="002073C6">
            <w:rPr>
              <w:noProof/>
              <w:lang w:val="pt-PT"/>
            </w:rPr>
            <w:t>[11]</w:t>
          </w:r>
          <w:r w:rsidR="00350834" w:rsidRPr="002073C6">
            <w:rPr>
              <w:lang w:val="pt-PT"/>
            </w:rPr>
            <w:fldChar w:fldCharType="end"/>
          </w:r>
        </w:sdtContent>
      </w:sdt>
      <w:r w:rsidR="00CD797C" w:rsidRPr="002073C6">
        <w:rPr>
          <w:lang w:val="pt-PT"/>
        </w:rPr>
        <w:t>.</w:t>
      </w:r>
      <w:r w:rsidRPr="002073C6">
        <w:rPr>
          <w:lang w:val="pt-PT"/>
        </w:rPr>
        <w:t xml:space="preserve"> O metaconhecimento é uma vantagem, ajustando diagnósticos conforme dados contextuais, como histórico de manutenção e condições operacionais, o que aumenta a precisão</w:t>
      </w:r>
      <w:r w:rsidR="00824FB0" w:rsidRPr="002073C6">
        <w:rPr>
          <w:lang w:val="pt-PT"/>
        </w:rPr>
        <w:t xml:space="preserve"> </w:t>
      </w:r>
      <w:sdt>
        <w:sdtPr>
          <w:rPr>
            <w:lang w:val="pt-PT"/>
          </w:rPr>
          <w:id w:val="446057416"/>
          <w:citation/>
        </w:sdtPr>
        <w:sdtContent>
          <w:r w:rsidR="00824FB0" w:rsidRPr="002073C6">
            <w:rPr>
              <w:lang w:val="pt-PT"/>
            </w:rPr>
            <w:fldChar w:fldCharType="begin"/>
          </w:r>
          <w:r w:rsidR="00824FB0" w:rsidRPr="002073C6">
            <w:rPr>
              <w:lang w:val="pt-PT"/>
            </w:rPr>
            <w:instrText xml:space="preserve"> CITATION alA21 \l 1033 </w:instrText>
          </w:r>
          <w:r w:rsidR="00824FB0" w:rsidRPr="002073C6">
            <w:rPr>
              <w:lang w:val="pt-PT"/>
            </w:rPr>
            <w:fldChar w:fldCharType="separate"/>
          </w:r>
          <w:r w:rsidR="00824FB0" w:rsidRPr="002073C6">
            <w:rPr>
              <w:noProof/>
              <w:lang w:val="pt-PT"/>
            </w:rPr>
            <w:t>[12]</w:t>
          </w:r>
          <w:r w:rsidR="00824FB0" w:rsidRPr="002073C6">
            <w:rPr>
              <w:lang w:val="pt-PT"/>
            </w:rPr>
            <w:fldChar w:fldCharType="end"/>
          </w:r>
        </w:sdtContent>
      </w:sdt>
      <w:r w:rsidR="00CD797C" w:rsidRPr="002073C6">
        <w:rPr>
          <w:lang w:val="pt-PT"/>
        </w:rPr>
        <w:t>.</w:t>
      </w:r>
      <w:r w:rsidRPr="002073C6">
        <w:rPr>
          <w:lang w:val="pt-PT"/>
        </w:rPr>
        <w:t xml:space="preserve"> Além disso, um módulo de explicação embutido melhora a transparência, mostrando a lógica por trás das inferências e aumentando a confiança do utilizador </w:t>
      </w:r>
      <w:sdt>
        <w:sdtPr>
          <w:rPr>
            <w:lang w:val="pt-PT"/>
          </w:rPr>
          <w:id w:val="829642035"/>
          <w:citation/>
        </w:sdtPr>
        <w:sdtContent>
          <w:r w:rsidR="00824FB0" w:rsidRPr="002073C6">
            <w:rPr>
              <w:lang w:val="pt-PT"/>
            </w:rPr>
            <w:fldChar w:fldCharType="begin"/>
          </w:r>
          <w:r w:rsidR="00824FB0" w:rsidRPr="002073C6">
            <w:rPr>
              <w:lang w:val="pt-PT"/>
            </w:rPr>
            <w:instrText xml:space="preserve"> CITATION MRi22 \l 1033 </w:instrText>
          </w:r>
          <w:r w:rsidR="00824FB0" w:rsidRPr="002073C6">
            <w:rPr>
              <w:lang w:val="pt-PT"/>
            </w:rPr>
            <w:fldChar w:fldCharType="separate"/>
          </w:r>
          <w:r w:rsidR="00824FB0" w:rsidRPr="002073C6">
            <w:rPr>
              <w:noProof/>
              <w:lang w:val="pt-PT"/>
            </w:rPr>
            <w:t>[13]</w:t>
          </w:r>
          <w:r w:rsidR="00824FB0" w:rsidRPr="002073C6">
            <w:rPr>
              <w:lang w:val="pt-PT"/>
            </w:rPr>
            <w:fldChar w:fldCharType="end"/>
          </w:r>
        </w:sdtContent>
      </w:sdt>
      <w:r w:rsidR="00CD797C" w:rsidRPr="002073C6">
        <w:rPr>
          <w:lang w:val="pt-PT"/>
        </w:rPr>
        <w:t>.</w:t>
      </w:r>
    </w:p>
    <w:p w14:paraId="223AF674" w14:textId="37A2943C" w:rsidR="00CD797C" w:rsidRPr="002073C6" w:rsidRDefault="00CD797C" w:rsidP="00CD797C">
      <w:pPr>
        <w:pStyle w:val="heading2"/>
        <w:rPr>
          <w:lang w:val="pt-PT"/>
        </w:rPr>
      </w:pPr>
      <w:r w:rsidRPr="002073C6">
        <w:rPr>
          <w:lang w:val="pt-PT"/>
        </w:rPr>
        <w:t>Problemas comuns em sistemas periciais OBD</w:t>
      </w:r>
    </w:p>
    <w:p w14:paraId="7F9ECDC7" w14:textId="46E28A07" w:rsidR="00760AE1" w:rsidRPr="002073C6" w:rsidRDefault="00760AE1" w:rsidP="00760AE1">
      <w:pPr>
        <w:pStyle w:val="p1a"/>
        <w:ind w:firstLine="227"/>
        <w:rPr>
          <w:lang w:val="pt-PT"/>
        </w:rPr>
      </w:pPr>
      <w:r w:rsidRPr="002073C6">
        <w:rPr>
          <w:lang w:val="pt-PT"/>
        </w:rPr>
        <w:t xml:space="preserve">Sistemas periciais OBD enfrentam alguns desafios. A variabilidade dos sintomas pode resultar em diagnósticos ambíguos, pois diferentes problemas podem produzir sintomas semelhantes </w:t>
      </w:r>
      <w:sdt>
        <w:sdtPr>
          <w:rPr>
            <w:lang w:val="pt-PT"/>
          </w:rPr>
          <w:id w:val="-1793579574"/>
          <w:citation/>
        </w:sdtPr>
        <w:sdtContent>
          <w:r w:rsidR="00D8394D">
            <w:rPr>
              <w:lang w:val="pt-PT"/>
            </w:rPr>
            <w:fldChar w:fldCharType="begin"/>
          </w:r>
          <w:r w:rsidR="00D8394D" w:rsidRPr="00D8394D">
            <w:rPr>
              <w:lang w:val="pt-PT"/>
            </w:rPr>
            <w:instrText xml:space="preserve"> CITATION PSi21 \l 1033 </w:instrText>
          </w:r>
          <w:r w:rsidR="00D8394D">
            <w:rPr>
              <w:lang w:val="pt-PT"/>
            </w:rPr>
            <w:fldChar w:fldCharType="separate"/>
          </w:r>
          <w:r w:rsidR="00D8394D" w:rsidRPr="00D8394D">
            <w:rPr>
              <w:noProof/>
              <w:lang w:val="pt-PT"/>
            </w:rPr>
            <w:t>[14]</w:t>
          </w:r>
          <w:r w:rsidR="00D8394D">
            <w:rPr>
              <w:lang w:val="pt-PT"/>
            </w:rPr>
            <w:fldChar w:fldCharType="end"/>
          </w:r>
        </w:sdtContent>
      </w:sdt>
      <w:r w:rsidRPr="002073C6">
        <w:rPr>
          <w:lang w:val="pt-PT"/>
        </w:rPr>
        <w:t xml:space="preserve">. A complexidade dos sistemas automotivos modernos aumenta o número de regras necessárias, tornando a inferência mais lenta e exigindo maior capacidade de processamento </w:t>
      </w:r>
      <w:sdt>
        <w:sdtPr>
          <w:rPr>
            <w:lang w:val="pt-PT"/>
          </w:rPr>
          <w:id w:val="-1706865566"/>
          <w:citation/>
        </w:sdtPr>
        <w:sdtContent>
          <w:r w:rsidR="00D8394D">
            <w:rPr>
              <w:lang w:val="pt-PT"/>
            </w:rPr>
            <w:fldChar w:fldCharType="begin"/>
          </w:r>
          <w:r w:rsidR="00D8394D" w:rsidRPr="00D8394D">
            <w:rPr>
              <w:lang w:val="pt-PT"/>
            </w:rPr>
            <w:instrText xml:space="preserve"> CITATION CJW20 \l 1033 </w:instrText>
          </w:r>
          <w:r w:rsidR="00D8394D">
            <w:rPr>
              <w:lang w:val="pt-PT"/>
            </w:rPr>
            <w:fldChar w:fldCharType="separate"/>
          </w:r>
          <w:r w:rsidR="00D8394D" w:rsidRPr="00D8394D">
            <w:rPr>
              <w:noProof/>
              <w:lang w:val="pt-PT"/>
            </w:rPr>
            <w:t>[15]</w:t>
          </w:r>
          <w:r w:rsidR="00D8394D">
            <w:rPr>
              <w:lang w:val="pt-PT"/>
            </w:rPr>
            <w:fldChar w:fldCharType="end"/>
          </w:r>
        </w:sdtContent>
      </w:sdt>
      <w:r w:rsidRPr="002073C6">
        <w:rPr>
          <w:lang w:val="pt-PT"/>
        </w:rPr>
        <w:t xml:space="preserve">. A incerteza dos dados sensoriais, decorrente de desgaste, falhas intermitentes ou interferências externas, também é um obstáculo, levando alguns sistemas a integrarem técnicas probabilísticas para lidar com esses níveis de incerteza </w:t>
      </w:r>
      <w:sdt>
        <w:sdtPr>
          <w:rPr>
            <w:lang w:val="pt-PT"/>
          </w:rPr>
          <w:id w:val="1414673097"/>
          <w:citation/>
        </w:sdtPr>
        <w:sdtContent>
          <w:r w:rsidR="00D55525">
            <w:rPr>
              <w:lang w:val="pt-PT"/>
            </w:rPr>
            <w:fldChar w:fldCharType="begin"/>
          </w:r>
          <w:r w:rsidR="00D55525" w:rsidRPr="00D55525">
            <w:rPr>
              <w:lang w:val="pt-PT"/>
            </w:rPr>
            <w:instrText xml:space="preserve"> CITATION HCD21 \l 1033 </w:instrText>
          </w:r>
          <w:r w:rsidR="00D55525">
            <w:rPr>
              <w:lang w:val="pt-PT"/>
            </w:rPr>
            <w:fldChar w:fldCharType="separate"/>
          </w:r>
          <w:r w:rsidR="00D55525" w:rsidRPr="00D55525">
            <w:rPr>
              <w:noProof/>
              <w:lang w:val="pt-PT"/>
            </w:rPr>
            <w:t>[16]</w:t>
          </w:r>
          <w:r w:rsidR="00D55525">
            <w:rPr>
              <w:lang w:val="pt-PT"/>
            </w:rPr>
            <w:fldChar w:fldCharType="end"/>
          </w:r>
        </w:sdtContent>
      </w:sdt>
      <w:r w:rsidRPr="002073C6">
        <w:rPr>
          <w:lang w:val="pt-PT"/>
        </w:rPr>
        <w:t xml:space="preserve">. Além disso, as constantes mudanças nas normas de emissões e tecnologias automotivas exigem atualizações frequentes dos sistemas. Por fim, embora os módulos de explicação sejam úteis para profissionais, eles podem ser difíceis de interpretar para utilizadores leigos, que podem não compreender termos técnicos </w:t>
      </w:r>
      <w:sdt>
        <w:sdtPr>
          <w:rPr>
            <w:lang w:val="pt-PT"/>
          </w:rPr>
          <w:id w:val="1992129966"/>
          <w:citation/>
        </w:sdtPr>
        <w:sdtContent>
          <w:r w:rsidR="00D55525">
            <w:rPr>
              <w:lang w:val="pt-PT"/>
            </w:rPr>
            <w:fldChar w:fldCharType="begin"/>
          </w:r>
          <w:r w:rsidR="00D55525" w:rsidRPr="00D55525">
            <w:rPr>
              <w:lang w:val="pt-PT"/>
            </w:rPr>
            <w:instrText xml:space="preserve"> CITATION Tan22 \l 1033 </w:instrText>
          </w:r>
          <w:r w:rsidR="00D55525">
            <w:rPr>
              <w:lang w:val="pt-PT"/>
            </w:rPr>
            <w:fldChar w:fldCharType="separate"/>
          </w:r>
          <w:r w:rsidR="00D55525" w:rsidRPr="00D55525">
            <w:rPr>
              <w:noProof/>
              <w:lang w:val="pt-PT"/>
            </w:rPr>
            <w:t>[17]</w:t>
          </w:r>
          <w:r w:rsidR="00D55525">
            <w:rPr>
              <w:lang w:val="pt-PT"/>
            </w:rPr>
            <w:fldChar w:fldCharType="end"/>
          </w:r>
        </w:sdtContent>
      </w:sdt>
      <w:r w:rsidRPr="002073C6">
        <w:rPr>
          <w:lang w:val="pt-PT"/>
        </w:rPr>
        <w:t>.</w:t>
      </w:r>
    </w:p>
    <w:p w14:paraId="37CDD526" w14:textId="7041DAB1" w:rsidR="00AA6591" w:rsidRPr="002073C6" w:rsidRDefault="00AA6591" w:rsidP="00B7215E">
      <w:pPr>
        <w:pStyle w:val="heading1"/>
        <w:rPr>
          <w:lang w:val="pt-PT"/>
        </w:rPr>
      </w:pPr>
      <w:r w:rsidRPr="002073C6">
        <w:rPr>
          <w:lang w:val="pt-PT"/>
        </w:rPr>
        <w:t>Sistema</w:t>
      </w:r>
      <w:r w:rsidR="00B7215E" w:rsidRPr="002073C6">
        <w:rPr>
          <w:lang w:val="pt-PT"/>
        </w:rPr>
        <w:t xml:space="preserve"> </w:t>
      </w:r>
      <w:r w:rsidR="00F16EA8" w:rsidRPr="002073C6">
        <w:rPr>
          <w:lang w:val="pt-PT"/>
        </w:rPr>
        <w:t xml:space="preserve">Pericial </w:t>
      </w:r>
      <w:r w:rsidRPr="002073C6">
        <w:rPr>
          <w:lang w:val="pt-PT"/>
        </w:rPr>
        <w:t>de Diagnóstico de Avarias Mecânicas para Automóveis Ligeiros</w:t>
      </w:r>
    </w:p>
    <w:p w14:paraId="3A208B69" w14:textId="57BE514C" w:rsidR="00966F78" w:rsidRPr="00CD2B20" w:rsidRDefault="00966F78" w:rsidP="00966F78">
      <w:pPr>
        <w:pStyle w:val="p1a"/>
        <w:ind w:firstLine="227"/>
        <w:rPr>
          <w:lang w:val="pt-PT"/>
        </w:rPr>
      </w:pPr>
      <w:r w:rsidRPr="002073C6">
        <w:rPr>
          <w:lang w:val="pt-PT"/>
        </w:rPr>
        <w:t xml:space="preserve">O desenvolvimento do </w:t>
      </w:r>
      <w:proofErr w:type="gramStart"/>
      <w:r w:rsidR="00CD2B20">
        <w:rPr>
          <w:lang w:val="pt-PT"/>
        </w:rPr>
        <w:t xml:space="preserve">MI </w:t>
      </w:r>
      <w:r w:rsidRPr="002073C6">
        <w:rPr>
          <w:lang w:val="pt-PT"/>
        </w:rPr>
        <w:t xml:space="preserve"> em</w:t>
      </w:r>
      <w:proofErr w:type="gramEnd"/>
      <w:r w:rsidRPr="002073C6">
        <w:rPr>
          <w:lang w:val="pt-PT"/>
        </w:rPr>
        <w:t xml:space="preserve"> PROLOG culminou na criação de um sistema pericial capaz de diagnosticar avarias mecânicas em automóveis ligeiros de forma eficiente e precisa. </w:t>
      </w:r>
      <w:r w:rsidR="00CD2B20" w:rsidRPr="00CD2B20">
        <w:rPr>
          <w:lang w:val="pt-PT"/>
        </w:rPr>
        <w:t>A implementação do sistema foi guiada por decisões estratégicas, principalmente devido às restrições de tempo impostas pelos prazos, o que impactou o escopo e a abordagem do projeto.</w:t>
      </w:r>
    </w:p>
    <w:p w14:paraId="6BA7450B" w14:textId="18B89109" w:rsidR="00B7215E" w:rsidRPr="002073C6" w:rsidRDefault="00B7215E" w:rsidP="00B7215E">
      <w:pPr>
        <w:pStyle w:val="heading2"/>
        <w:rPr>
          <w:lang w:val="pt-PT"/>
        </w:rPr>
      </w:pPr>
      <w:r w:rsidRPr="002073C6">
        <w:rPr>
          <w:lang w:val="pt-PT"/>
        </w:rPr>
        <w:t>Factos</w:t>
      </w:r>
      <w:r w:rsidR="00F33D04">
        <w:rPr>
          <w:lang w:val="pt-PT"/>
        </w:rPr>
        <w:t>, Regras &amp; Metaconhecimento</w:t>
      </w:r>
    </w:p>
    <w:p w14:paraId="69EF8065" w14:textId="77777777" w:rsidR="00F33D04" w:rsidRDefault="001C2950" w:rsidP="00F33D04">
      <w:pPr>
        <w:pStyle w:val="p1a"/>
        <w:ind w:firstLine="227"/>
        <w:rPr>
          <w:lang w:val="pt-PT"/>
        </w:rPr>
      </w:pPr>
      <w:r w:rsidRPr="002073C6">
        <w:rPr>
          <w:lang w:val="pt-PT"/>
        </w:rPr>
        <w:t xml:space="preserve">No sistema, os factos iniciais incluem os veículos disponíveis e os valores de referência dos componentes. Além disso, há dois tipos de factos adicionais: os relacionados com as perguntas a serem feitas aos utilizadores e as respostas fornecidas. Os factos são criados no formato </w:t>
      </w:r>
      <w:proofErr w:type="gramStart"/>
      <w:r w:rsidRPr="002073C6">
        <w:rPr>
          <w:lang w:val="pt-PT"/>
        </w:rPr>
        <w:t>facto(</w:t>
      </w:r>
      <w:proofErr w:type="gramEnd"/>
      <w:r w:rsidRPr="002073C6">
        <w:rPr>
          <w:lang w:val="pt-PT"/>
        </w:rPr>
        <w:t xml:space="preserve">N, pergunta(Veiculo, Resposta)), onde Resposta pode ser "Sim", "Não" ou um valor numérico, e facto(N, </w:t>
      </w:r>
      <w:proofErr w:type="spellStart"/>
      <w:r w:rsidRPr="002073C6">
        <w:rPr>
          <w:lang w:val="pt-PT"/>
        </w:rPr>
        <w:t>proximo_teste</w:t>
      </w:r>
      <w:proofErr w:type="spellEnd"/>
      <w:r w:rsidRPr="002073C6">
        <w:rPr>
          <w:lang w:val="pt-PT"/>
        </w:rPr>
        <w:t xml:space="preserve">(Veiculo, Pergunta)), que indica uma nova pergunta a ser feita. O valor N representa o número do facto e </w:t>
      </w:r>
      <w:r w:rsidR="00B01A7D" w:rsidRPr="002073C6">
        <w:rPr>
          <w:lang w:val="pt-PT"/>
        </w:rPr>
        <w:t>Veículo</w:t>
      </w:r>
      <w:r w:rsidRPr="002073C6">
        <w:rPr>
          <w:lang w:val="pt-PT"/>
        </w:rPr>
        <w:t xml:space="preserve"> refere-se ao identificador do veículo na lista de opções.</w:t>
      </w:r>
      <w:r w:rsidR="00DE5106" w:rsidRPr="002073C6">
        <w:rPr>
          <w:lang w:val="pt-PT"/>
        </w:rPr>
        <w:t xml:space="preserve"> </w:t>
      </w:r>
    </w:p>
    <w:p w14:paraId="26B12709" w14:textId="241D9F00" w:rsidR="00415835" w:rsidRPr="002073C6" w:rsidRDefault="00415835" w:rsidP="00F33D04">
      <w:pPr>
        <w:pStyle w:val="p1a"/>
        <w:ind w:firstLine="227"/>
        <w:rPr>
          <w:lang w:val="pt-PT"/>
        </w:rPr>
      </w:pPr>
      <w:r w:rsidRPr="002073C6">
        <w:rPr>
          <w:lang w:val="pt-PT"/>
        </w:rPr>
        <w:t>As regras no sistema mapeiam as respostas dos utilizadores para gerar a próxima pergunta. Elas seguem o formato “regra ID se LHS então RHS”, onde ID é o número da regra, LHS são as condições que ativam a regra e RHS são os factos a serem criados quando a regra é disparada.</w:t>
      </w:r>
    </w:p>
    <w:p w14:paraId="03D06152" w14:textId="69E2B4B3" w:rsidR="00B7215E" w:rsidRPr="002073C6" w:rsidRDefault="006D4CFC" w:rsidP="00B7215E">
      <w:pPr>
        <w:rPr>
          <w:lang w:val="pt-PT"/>
        </w:rPr>
      </w:pPr>
      <w:r w:rsidRPr="002073C6">
        <w:rPr>
          <w:lang w:val="pt-PT"/>
        </w:rPr>
        <w:lastRenderedPageBreak/>
        <w:t>O</w:t>
      </w:r>
      <w:r w:rsidR="00415835" w:rsidRPr="002073C6">
        <w:rPr>
          <w:lang w:val="pt-PT"/>
        </w:rPr>
        <w:t xml:space="preserve"> metaconhecimento é representado por </w:t>
      </w:r>
      <w:proofErr w:type="spellStart"/>
      <w:r w:rsidR="00415835" w:rsidRPr="002073C6">
        <w:rPr>
          <w:lang w:val="pt-PT"/>
        </w:rPr>
        <w:t>facto_dispara_</w:t>
      </w:r>
      <w:proofErr w:type="gramStart"/>
      <w:r w:rsidR="00415835" w:rsidRPr="002073C6">
        <w:rPr>
          <w:lang w:val="pt-PT"/>
        </w:rPr>
        <w:t>regras</w:t>
      </w:r>
      <w:proofErr w:type="spellEnd"/>
      <w:r w:rsidR="00415835" w:rsidRPr="002073C6">
        <w:rPr>
          <w:lang w:val="pt-PT"/>
        </w:rPr>
        <w:t>(</w:t>
      </w:r>
      <w:proofErr w:type="gramEnd"/>
      <w:r w:rsidR="00415835" w:rsidRPr="002073C6">
        <w:rPr>
          <w:lang w:val="pt-PT"/>
        </w:rPr>
        <w:t xml:space="preserve">pergunta(Veiculo, Resposta), [1]), onde pergunta é a questão respondida pelo utilizador. </w:t>
      </w:r>
      <w:proofErr w:type="gramStart"/>
      <w:r w:rsidR="00415835" w:rsidRPr="002073C6">
        <w:rPr>
          <w:lang w:val="pt-PT"/>
        </w:rPr>
        <w:t>Veiculo</w:t>
      </w:r>
      <w:proofErr w:type="gramEnd"/>
      <w:r w:rsidR="00415835" w:rsidRPr="002073C6">
        <w:rPr>
          <w:lang w:val="pt-PT"/>
        </w:rPr>
        <w:t xml:space="preserve"> e Resposta </w:t>
      </w:r>
      <w:r w:rsidR="00E90DC7" w:rsidRPr="002073C6">
        <w:rPr>
          <w:lang w:val="pt-PT"/>
        </w:rPr>
        <w:t>mantêm o</w:t>
      </w:r>
      <w:r w:rsidR="00415835" w:rsidRPr="002073C6">
        <w:rPr>
          <w:lang w:val="pt-PT"/>
        </w:rPr>
        <w:t xml:space="preserve"> significado que nos factos, e o número no </w:t>
      </w:r>
      <w:proofErr w:type="spellStart"/>
      <w:r w:rsidR="00415835" w:rsidRPr="002073C6">
        <w:rPr>
          <w:i/>
          <w:iCs/>
          <w:lang w:val="pt-PT"/>
        </w:rPr>
        <w:t>array</w:t>
      </w:r>
      <w:proofErr w:type="spellEnd"/>
      <w:r w:rsidR="00415835" w:rsidRPr="002073C6">
        <w:rPr>
          <w:lang w:val="pt-PT"/>
        </w:rPr>
        <w:t xml:space="preserve"> indica as regras que devem ser ativadas.</w:t>
      </w:r>
    </w:p>
    <w:p w14:paraId="5B545282" w14:textId="348620F6" w:rsidR="00B7215E" w:rsidRPr="002073C6" w:rsidRDefault="00B7215E" w:rsidP="00B7215E">
      <w:pPr>
        <w:pStyle w:val="heading2"/>
        <w:rPr>
          <w:lang w:val="pt-PT"/>
        </w:rPr>
      </w:pPr>
      <w:r w:rsidRPr="002073C6">
        <w:rPr>
          <w:lang w:val="pt-PT"/>
        </w:rPr>
        <w:t>Motor de inferência</w:t>
      </w:r>
      <w:r w:rsidR="00F33D04">
        <w:rPr>
          <w:lang w:val="pt-PT"/>
        </w:rPr>
        <w:t xml:space="preserve"> &amp; Módulos de explicação</w:t>
      </w:r>
    </w:p>
    <w:p w14:paraId="408E85F2" w14:textId="0B12BEE3" w:rsidR="00AD146C" w:rsidRPr="002073C6" w:rsidRDefault="00A30B61" w:rsidP="00A30B61">
      <w:pPr>
        <w:rPr>
          <w:lang w:val="pt-PT"/>
        </w:rPr>
      </w:pPr>
      <w:r w:rsidRPr="002073C6">
        <w:rPr>
          <w:lang w:val="pt-PT"/>
        </w:rPr>
        <w:t xml:space="preserve">O </w:t>
      </w:r>
      <w:r w:rsidR="00CD2B20">
        <w:rPr>
          <w:lang w:val="pt-PT"/>
        </w:rPr>
        <w:t>MI</w:t>
      </w:r>
      <w:r w:rsidRPr="002073C6">
        <w:rPr>
          <w:lang w:val="pt-PT"/>
        </w:rPr>
        <w:t xml:space="preserve"> analisa os factos existentes e verifica se algum dispara uma regra, </w:t>
      </w:r>
      <w:r w:rsidR="00E90DC7" w:rsidRPr="002073C6">
        <w:rPr>
          <w:lang w:val="pt-PT"/>
        </w:rPr>
        <w:t>criando</w:t>
      </w:r>
      <w:r w:rsidRPr="002073C6">
        <w:rPr>
          <w:lang w:val="pt-PT"/>
        </w:rPr>
        <w:t xml:space="preserve"> factos quando isso ocorre. Para manter uma interação contínua com o utilizador, este motor tem características especiais. Além de criar factos a partir de regras, ele utiliza métodos que identificam se os novos factos são perguntas ou respostas, adaptando sua abordagem. Se for uma pergunta, o motor a apresenta ao utilizador; se for uma resposta, busca criar o próximo facto. O sistema ajusta as perguntas com base nas respostas dadas, continuando o processo até encontrar um diagnóstico, momento em que o motor para de fazer perguntas.</w:t>
      </w:r>
    </w:p>
    <w:p w14:paraId="3B717E79" w14:textId="01CAF667" w:rsidR="00B7215E" w:rsidRPr="002073C6" w:rsidRDefault="007D539B" w:rsidP="00B7215E">
      <w:pPr>
        <w:rPr>
          <w:lang w:val="pt-PT"/>
        </w:rPr>
      </w:pPr>
      <w:r w:rsidRPr="002073C6">
        <w:rPr>
          <w:lang w:val="pt-PT"/>
        </w:rPr>
        <w:t>O sistema inclui três módulos de explicação: “como”, “porque” e “porque não”. O módulo “como” detalha o percurso lógico até o diagnóstico. O “porque” explica um facto, apresentando a pergunta e resposta anteriores que levaram àquela questão. Já o “porque não” mostra todas as perguntas que deveriam ter sido feitas para alcançar determinado facto, até à pergunta que impediu sua realização</w:t>
      </w:r>
      <w:r w:rsidR="00C42FC7" w:rsidRPr="002073C6">
        <w:rPr>
          <w:lang w:val="pt-PT"/>
        </w:rPr>
        <w:t>.</w:t>
      </w:r>
    </w:p>
    <w:p w14:paraId="04E21707" w14:textId="7F6BCA75" w:rsidR="00B7215E" w:rsidRPr="002073C6" w:rsidRDefault="00B7215E" w:rsidP="00B7215E">
      <w:pPr>
        <w:pStyle w:val="heading1"/>
        <w:rPr>
          <w:lang w:val="pt-PT"/>
        </w:rPr>
      </w:pPr>
      <w:r w:rsidRPr="002073C6">
        <w:rPr>
          <w:lang w:val="pt-PT"/>
        </w:rPr>
        <w:t>Arquitetura e Metodologias</w:t>
      </w:r>
    </w:p>
    <w:p w14:paraId="3C5626BD" w14:textId="56B89B0A" w:rsidR="007E768A" w:rsidRPr="002073C6" w:rsidRDefault="00B7215E" w:rsidP="007E768A">
      <w:pPr>
        <w:pStyle w:val="heading2"/>
        <w:spacing w:before="0"/>
        <w:rPr>
          <w:lang w:val="pt-PT"/>
        </w:rPr>
      </w:pPr>
      <w:r w:rsidRPr="002073C6">
        <w:rPr>
          <w:lang w:val="pt-PT"/>
        </w:rPr>
        <w:t>Fluxograma para o conjunto de carros</w:t>
      </w:r>
      <w:r w:rsidR="00F33D04">
        <w:rPr>
          <w:lang w:val="pt-PT"/>
        </w:rPr>
        <w:t xml:space="preserve"> &amp; regras</w:t>
      </w:r>
    </w:p>
    <w:p w14:paraId="78C9F1F5" w14:textId="3F1A26F6" w:rsidR="002073C6" w:rsidRPr="002073C6" w:rsidRDefault="00F33D04" w:rsidP="00F33D04">
      <w:pPr>
        <w:pStyle w:val="figurecaption"/>
        <w:ind w:firstLine="227"/>
        <w:jc w:val="left"/>
        <w:rPr>
          <w:lang w:val="pt-PT"/>
        </w:rPr>
      </w:pPr>
      <w:r>
        <w:rPr>
          <w:lang w:val="pt-PT"/>
        </w:rPr>
        <w:t>Devido ao tamanho/complexidade do fluxograma, as mesmas encontram-se no repositório do projeto.</w:t>
      </w:r>
    </w:p>
    <w:p w14:paraId="7654312C" w14:textId="77777777" w:rsidR="002073C6" w:rsidRPr="002073C6" w:rsidRDefault="002073C6" w:rsidP="002073C6">
      <w:pPr>
        <w:pStyle w:val="heading2"/>
        <w:rPr>
          <w:lang w:val="pt-PT"/>
        </w:rPr>
      </w:pPr>
      <w:r w:rsidRPr="002073C6">
        <w:rPr>
          <w:lang w:val="pt-PT"/>
        </w:rPr>
        <w:t>Diagrama de sequência que representa todo o fluxo da interação utilizador – motor de inferência em PROLOG</w:t>
      </w:r>
    </w:p>
    <w:p w14:paraId="16EF57DA" w14:textId="67B3F573" w:rsidR="002073C6" w:rsidRPr="002073C6" w:rsidRDefault="00CD2B20" w:rsidP="002073C6">
      <w:pPr>
        <w:pStyle w:val="p1a"/>
        <w:jc w:val="center"/>
        <w:rPr>
          <w:lang w:val="pt-PT"/>
        </w:rPr>
      </w:pPr>
      <w:r w:rsidRPr="00CD2B20">
        <w:rPr>
          <w:noProof/>
          <w:lang w:val="pt-PT"/>
        </w:rPr>
        <w:drawing>
          <wp:inline distT="0" distB="0" distL="0" distR="0" wp14:anchorId="7DDC2E71" wp14:editId="12FF4B3B">
            <wp:extent cx="4392930" cy="1397635"/>
            <wp:effectExtent l="0" t="0" r="7620" b="0"/>
            <wp:docPr id="828029182" name="Picture 1" descr="A white board with black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28029182" name="Picture 1" descr="A white board with black text&#10;&#10;Description automatically generated"/>
                    <pic:cNvPicPr/>
                  </pic:nvPicPr>
                  <pic:blipFill>
                    <a:blip r:embed="rId10"/>
                    <a:stretch>
                      <a:fillRect/>
                    </a:stretch>
                  </pic:blipFill>
                  <pic:spPr>
                    <a:xfrm>
                      <a:off x="0" y="0"/>
                      <a:ext cx="4392930" cy="1397635"/>
                    </a:xfrm>
                    <a:prstGeom prst="rect">
                      <a:avLst/>
                    </a:prstGeom>
                  </pic:spPr>
                </pic:pic>
              </a:graphicData>
            </a:graphic>
          </wp:inline>
        </w:drawing>
      </w:r>
    </w:p>
    <w:p w14:paraId="770A0B34" w14:textId="52ACE3CF" w:rsidR="002073C6" w:rsidRPr="002073C6" w:rsidRDefault="00D8394D" w:rsidP="00CD2B20">
      <w:pPr>
        <w:pStyle w:val="figurecaption"/>
        <w:rPr>
          <w:lang w:val="pt-PT"/>
        </w:rPr>
      </w:pPr>
      <w:r w:rsidRPr="00D8394D">
        <w:rPr>
          <w:b/>
          <w:lang w:val="pt-PT"/>
        </w:rPr>
        <w:t xml:space="preserve">Fig. </w:t>
      </w:r>
      <w:r>
        <w:rPr>
          <w:b/>
        </w:rPr>
        <w:fldChar w:fldCharType="begin"/>
      </w:r>
      <w:r w:rsidRPr="00D8394D">
        <w:rPr>
          <w:b/>
          <w:lang w:val="pt-PT"/>
        </w:rPr>
        <w:instrText xml:space="preserve"> SEQ "Figure" \* MERGEFORMAT </w:instrText>
      </w:r>
      <w:r>
        <w:rPr>
          <w:b/>
        </w:rPr>
        <w:fldChar w:fldCharType="separate"/>
      </w:r>
      <w:r w:rsidR="005B3099">
        <w:rPr>
          <w:b/>
          <w:noProof/>
          <w:lang w:val="pt-PT"/>
        </w:rPr>
        <w:t>1</w:t>
      </w:r>
      <w:r>
        <w:rPr>
          <w:b/>
        </w:rPr>
        <w:fldChar w:fldCharType="end"/>
      </w:r>
      <w:r w:rsidRPr="00D8394D">
        <w:rPr>
          <w:b/>
          <w:lang w:val="pt-PT"/>
        </w:rPr>
        <w:t>.</w:t>
      </w:r>
      <w:r w:rsidRPr="00D8394D">
        <w:rPr>
          <w:lang w:val="pt-PT"/>
        </w:rPr>
        <w:t xml:space="preserve"> </w:t>
      </w:r>
      <w:r w:rsidR="002073C6" w:rsidRPr="00D8394D">
        <w:rPr>
          <w:lang w:val="pt-PT"/>
        </w:rPr>
        <w:t>Diagrama</w:t>
      </w:r>
      <w:r w:rsidR="002073C6" w:rsidRPr="002073C6">
        <w:rPr>
          <w:lang w:val="pt-PT"/>
        </w:rPr>
        <w:t xml:space="preserve"> de sequência </w:t>
      </w:r>
      <w:r w:rsidR="002073C6">
        <w:rPr>
          <w:lang w:val="pt-PT"/>
        </w:rPr>
        <w:t>para a escolha do carro.</w:t>
      </w:r>
    </w:p>
    <w:p w14:paraId="575CAEE5" w14:textId="77777777" w:rsidR="002073C6" w:rsidRDefault="002073C6" w:rsidP="002073C6">
      <w:pPr>
        <w:ind w:firstLine="0"/>
        <w:rPr>
          <w:lang w:val="pt-PT"/>
        </w:rPr>
      </w:pPr>
      <w:r w:rsidRPr="002073C6">
        <w:rPr>
          <w:noProof/>
          <w:lang w:val="pt-PT"/>
        </w:rPr>
        <w:lastRenderedPageBreak/>
        <w:drawing>
          <wp:inline distT="0" distB="0" distL="0" distR="0" wp14:anchorId="652B858E" wp14:editId="6F8B56D1">
            <wp:extent cx="4364313" cy="1258570"/>
            <wp:effectExtent l="0" t="0" r="0" b="0"/>
            <wp:docPr id="114767803" name="Picture 1" descr="A white paper with black line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4767803" name="Picture 1" descr="A white paper with black lines&#10;&#10;Description automatically generated"/>
                    <pic:cNvPicPr/>
                  </pic:nvPicPr>
                  <pic:blipFill>
                    <a:blip r:embed="rId11"/>
                    <a:stretch>
                      <a:fillRect/>
                    </a:stretch>
                  </pic:blipFill>
                  <pic:spPr>
                    <a:xfrm>
                      <a:off x="0" y="0"/>
                      <a:ext cx="4459671" cy="1286069"/>
                    </a:xfrm>
                    <a:prstGeom prst="rect">
                      <a:avLst/>
                    </a:prstGeom>
                  </pic:spPr>
                </pic:pic>
              </a:graphicData>
            </a:graphic>
          </wp:inline>
        </w:drawing>
      </w:r>
    </w:p>
    <w:p w14:paraId="6B79C54E" w14:textId="6A16D0A7" w:rsidR="00D8394D" w:rsidRPr="005B3099" w:rsidRDefault="00D8394D" w:rsidP="00D8394D">
      <w:pPr>
        <w:pStyle w:val="figurecaption"/>
        <w:rPr>
          <w:lang w:val="pt-PT"/>
        </w:rPr>
      </w:pPr>
      <w:r w:rsidRPr="00D8394D">
        <w:rPr>
          <w:b/>
          <w:lang w:val="pt-PT"/>
        </w:rPr>
        <w:t xml:space="preserve">Fig. </w:t>
      </w:r>
      <w:r>
        <w:rPr>
          <w:b/>
        </w:rPr>
        <w:fldChar w:fldCharType="begin"/>
      </w:r>
      <w:r w:rsidRPr="00D8394D">
        <w:rPr>
          <w:b/>
          <w:lang w:val="pt-PT"/>
        </w:rPr>
        <w:instrText xml:space="preserve"> SEQ "Figure" \* MERGEFORMAT </w:instrText>
      </w:r>
      <w:r>
        <w:rPr>
          <w:b/>
        </w:rPr>
        <w:fldChar w:fldCharType="separate"/>
      </w:r>
      <w:r w:rsidR="005B3099">
        <w:rPr>
          <w:b/>
          <w:noProof/>
          <w:lang w:val="pt-PT"/>
        </w:rPr>
        <w:t>2</w:t>
      </w:r>
      <w:r>
        <w:rPr>
          <w:b/>
        </w:rPr>
        <w:fldChar w:fldCharType="end"/>
      </w:r>
      <w:r w:rsidRPr="00D8394D">
        <w:rPr>
          <w:b/>
          <w:lang w:val="pt-PT"/>
        </w:rPr>
        <w:t>.</w:t>
      </w:r>
      <w:r w:rsidRPr="00D8394D">
        <w:rPr>
          <w:lang w:val="pt-PT"/>
        </w:rPr>
        <w:t xml:space="preserve"> </w:t>
      </w:r>
      <w:r w:rsidR="002073C6" w:rsidRPr="00D8394D">
        <w:rPr>
          <w:lang w:val="pt-PT"/>
        </w:rPr>
        <w:t>Diagrama</w:t>
      </w:r>
      <w:r w:rsidR="002073C6" w:rsidRPr="002073C6">
        <w:rPr>
          <w:lang w:val="pt-PT"/>
        </w:rPr>
        <w:t xml:space="preserve"> de sequência </w:t>
      </w:r>
      <w:r w:rsidR="002073C6">
        <w:rPr>
          <w:lang w:val="pt-PT"/>
        </w:rPr>
        <w:t>para o motor de inferência e diagnóstico</w:t>
      </w:r>
      <w:r>
        <w:rPr>
          <w:lang w:val="pt-PT"/>
        </w:rPr>
        <w:t>.</w:t>
      </w:r>
      <w:r>
        <w:rPr>
          <w:lang w:val="pt-PT"/>
        </w:rPr>
        <w:br/>
      </w:r>
      <w:r w:rsidR="002073C6" w:rsidRPr="002073C6">
        <w:rPr>
          <w:lang w:val="pt-PT"/>
        </w:rPr>
        <w:br/>
      </w:r>
      <w:r w:rsidR="002073C6" w:rsidRPr="002073C6">
        <w:rPr>
          <w:noProof/>
          <w:lang w:val="pt-PT"/>
        </w:rPr>
        <w:drawing>
          <wp:inline distT="0" distB="0" distL="0" distR="0" wp14:anchorId="56D62274" wp14:editId="7A54CAB8">
            <wp:extent cx="4347006" cy="914987"/>
            <wp:effectExtent l="0" t="0" r="0" b="0"/>
            <wp:docPr id="2122933361" name="Picture 1" descr="A white sheet with black line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22933361" name="Picture 1" descr="A white sheet with black lines&#10;&#10;Description automatically generated"/>
                    <pic:cNvPicPr/>
                  </pic:nvPicPr>
                  <pic:blipFill>
                    <a:blip r:embed="rId12"/>
                    <a:stretch>
                      <a:fillRect/>
                    </a:stretch>
                  </pic:blipFill>
                  <pic:spPr>
                    <a:xfrm>
                      <a:off x="0" y="0"/>
                      <a:ext cx="4511668" cy="949646"/>
                    </a:xfrm>
                    <a:prstGeom prst="rect">
                      <a:avLst/>
                    </a:prstGeom>
                  </pic:spPr>
                </pic:pic>
              </a:graphicData>
            </a:graphic>
          </wp:inline>
        </w:drawing>
      </w:r>
    </w:p>
    <w:p w14:paraId="3035755B" w14:textId="6DA6F9D9" w:rsidR="00D8394D" w:rsidRPr="005B3099" w:rsidRDefault="00D8394D" w:rsidP="00D8394D">
      <w:pPr>
        <w:pStyle w:val="figurecaption"/>
        <w:jc w:val="left"/>
        <w:rPr>
          <w:lang w:val="pt-PT"/>
        </w:rPr>
      </w:pPr>
      <w:r w:rsidRPr="00D8394D">
        <w:rPr>
          <w:b/>
          <w:lang w:val="pt-PT"/>
        </w:rPr>
        <w:t xml:space="preserve">Fig. </w:t>
      </w:r>
      <w:r>
        <w:rPr>
          <w:b/>
        </w:rPr>
        <w:fldChar w:fldCharType="begin"/>
      </w:r>
      <w:r w:rsidRPr="00D8394D">
        <w:rPr>
          <w:b/>
          <w:lang w:val="pt-PT"/>
        </w:rPr>
        <w:instrText xml:space="preserve"> SEQ "Figure" \* MERGEFORMAT </w:instrText>
      </w:r>
      <w:r>
        <w:rPr>
          <w:b/>
        </w:rPr>
        <w:fldChar w:fldCharType="separate"/>
      </w:r>
      <w:r w:rsidR="005B3099">
        <w:rPr>
          <w:b/>
          <w:noProof/>
          <w:lang w:val="pt-PT"/>
        </w:rPr>
        <w:t>3</w:t>
      </w:r>
      <w:r>
        <w:rPr>
          <w:b/>
        </w:rPr>
        <w:fldChar w:fldCharType="end"/>
      </w:r>
      <w:r w:rsidRPr="00D8394D">
        <w:rPr>
          <w:b/>
          <w:lang w:val="pt-PT"/>
        </w:rPr>
        <w:t>.</w:t>
      </w:r>
      <w:r w:rsidRPr="00D8394D">
        <w:rPr>
          <w:lang w:val="pt-PT"/>
        </w:rPr>
        <w:t xml:space="preserve"> Diagrama de sequência para mostrar diferentes resultados (factos, justificações e o diagnóstico)</w:t>
      </w:r>
    </w:p>
    <w:p w14:paraId="0D723478" w14:textId="77777777" w:rsidR="002073C6" w:rsidRDefault="002073C6" w:rsidP="002073C6">
      <w:pPr>
        <w:ind w:firstLine="0"/>
        <w:rPr>
          <w:lang w:val="pt-PT"/>
        </w:rPr>
      </w:pPr>
      <w:r w:rsidRPr="002073C6">
        <w:rPr>
          <w:noProof/>
          <w:lang w:val="pt-PT"/>
        </w:rPr>
        <w:drawing>
          <wp:inline distT="0" distB="0" distL="0" distR="0" wp14:anchorId="15C00922" wp14:editId="2BA97782">
            <wp:extent cx="4369651" cy="488296"/>
            <wp:effectExtent l="0" t="0" r="0" b="7620"/>
            <wp:docPr id="81137961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1379611" name=""/>
                    <pic:cNvPicPr/>
                  </pic:nvPicPr>
                  <pic:blipFill>
                    <a:blip r:embed="rId13"/>
                    <a:stretch>
                      <a:fillRect/>
                    </a:stretch>
                  </pic:blipFill>
                  <pic:spPr>
                    <a:xfrm>
                      <a:off x="0" y="0"/>
                      <a:ext cx="4537088" cy="507007"/>
                    </a:xfrm>
                    <a:prstGeom prst="rect">
                      <a:avLst/>
                    </a:prstGeom>
                  </pic:spPr>
                </pic:pic>
              </a:graphicData>
            </a:graphic>
          </wp:inline>
        </w:drawing>
      </w:r>
    </w:p>
    <w:p w14:paraId="56F7DF3F" w14:textId="608EE516" w:rsidR="002073C6" w:rsidRDefault="00D8394D" w:rsidP="00D8394D">
      <w:pPr>
        <w:pStyle w:val="figurecaption"/>
        <w:rPr>
          <w:lang w:val="pt-PT"/>
        </w:rPr>
      </w:pPr>
      <w:r w:rsidRPr="00D8394D">
        <w:rPr>
          <w:b/>
          <w:lang w:val="pt-PT"/>
        </w:rPr>
        <w:t xml:space="preserve">Fig. </w:t>
      </w:r>
      <w:r>
        <w:rPr>
          <w:b/>
        </w:rPr>
        <w:fldChar w:fldCharType="begin"/>
      </w:r>
      <w:r w:rsidRPr="00D8394D">
        <w:rPr>
          <w:b/>
          <w:lang w:val="pt-PT"/>
        </w:rPr>
        <w:instrText xml:space="preserve"> SEQ "Figure" \* MERGEFORMAT </w:instrText>
      </w:r>
      <w:r>
        <w:rPr>
          <w:b/>
        </w:rPr>
        <w:fldChar w:fldCharType="separate"/>
      </w:r>
      <w:r w:rsidR="005B3099">
        <w:rPr>
          <w:b/>
          <w:noProof/>
          <w:lang w:val="pt-PT"/>
        </w:rPr>
        <w:t>4</w:t>
      </w:r>
      <w:r>
        <w:rPr>
          <w:b/>
        </w:rPr>
        <w:fldChar w:fldCharType="end"/>
      </w:r>
      <w:r w:rsidRPr="00D8394D">
        <w:rPr>
          <w:b/>
          <w:lang w:val="pt-PT"/>
        </w:rPr>
        <w:t>.</w:t>
      </w:r>
      <w:r w:rsidRPr="00D8394D">
        <w:rPr>
          <w:lang w:val="pt-PT"/>
        </w:rPr>
        <w:t xml:space="preserve"> </w:t>
      </w:r>
      <w:r w:rsidR="002073C6" w:rsidRPr="00D8394D">
        <w:rPr>
          <w:lang w:val="pt-PT"/>
        </w:rPr>
        <w:t>Diagrama</w:t>
      </w:r>
      <w:r w:rsidR="002073C6" w:rsidRPr="002073C6">
        <w:rPr>
          <w:lang w:val="pt-PT"/>
        </w:rPr>
        <w:t xml:space="preserve"> de sequência p</w:t>
      </w:r>
      <w:r w:rsidR="002073C6">
        <w:rPr>
          <w:lang w:val="pt-PT"/>
        </w:rPr>
        <w:t>ara o módulo de explicação “como”.</w:t>
      </w:r>
    </w:p>
    <w:p w14:paraId="5EB5569B" w14:textId="1D1A994A" w:rsidR="002073C6" w:rsidRDefault="002073C6" w:rsidP="00F33D04">
      <w:pPr>
        <w:ind w:firstLine="0"/>
        <w:rPr>
          <w:lang w:val="pt-PT"/>
        </w:rPr>
      </w:pPr>
      <w:r w:rsidRPr="002073C6">
        <w:rPr>
          <w:noProof/>
          <w:lang w:val="pt-PT"/>
        </w:rPr>
        <w:drawing>
          <wp:inline distT="0" distB="0" distL="0" distR="0" wp14:anchorId="20777816" wp14:editId="3F9AF974">
            <wp:extent cx="4363720" cy="963251"/>
            <wp:effectExtent l="0" t="0" r="0" b="8890"/>
            <wp:docPr id="1556191155" name="Picture 1" descr="A close-up of a check&#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56191155" name="Picture 1" descr="A close-up of a check&#10;&#10;Description automatically generated"/>
                    <pic:cNvPicPr/>
                  </pic:nvPicPr>
                  <pic:blipFill>
                    <a:blip r:embed="rId14"/>
                    <a:stretch>
                      <a:fillRect/>
                    </a:stretch>
                  </pic:blipFill>
                  <pic:spPr>
                    <a:xfrm>
                      <a:off x="0" y="0"/>
                      <a:ext cx="4531830" cy="1000360"/>
                    </a:xfrm>
                    <a:prstGeom prst="rect">
                      <a:avLst/>
                    </a:prstGeom>
                  </pic:spPr>
                </pic:pic>
              </a:graphicData>
            </a:graphic>
          </wp:inline>
        </w:drawing>
      </w:r>
    </w:p>
    <w:p w14:paraId="432E80C9" w14:textId="04236901" w:rsidR="002073C6" w:rsidRDefault="00D8394D" w:rsidP="00D8394D">
      <w:pPr>
        <w:pStyle w:val="figurecaption"/>
        <w:rPr>
          <w:lang w:val="pt-PT"/>
        </w:rPr>
      </w:pPr>
      <w:r w:rsidRPr="00D8394D">
        <w:rPr>
          <w:b/>
          <w:lang w:val="pt-PT"/>
        </w:rPr>
        <w:t xml:space="preserve">Fig. </w:t>
      </w:r>
      <w:r>
        <w:rPr>
          <w:b/>
        </w:rPr>
        <w:fldChar w:fldCharType="begin"/>
      </w:r>
      <w:r w:rsidRPr="00D8394D">
        <w:rPr>
          <w:b/>
          <w:lang w:val="pt-PT"/>
        </w:rPr>
        <w:instrText xml:space="preserve"> SEQ "Figure" \* MERGEFORMAT </w:instrText>
      </w:r>
      <w:r>
        <w:rPr>
          <w:b/>
        </w:rPr>
        <w:fldChar w:fldCharType="separate"/>
      </w:r>
      <w:r w:rsidR="005B3099">
        <w:rPr>
          <w:b/>
          <w:noProof/>
          <w:lang w:val="pt-PT"/>
        </w:rPr>
        <w:t>5</w:t>
      </w:r>
      <w:r>
        <w:rPr>
          <w:b/>
        </w:rPr>
        <w:fldChar w:fldCharType="end"/>
      </w:r>
      <w:r w:rsidRPr="00D8394D">
        <w:rPr>
          <w:b/>
          <w:lang w:val="pt-PT"/>
        </w:rPr>
        <w:t>.</w:t>
      </w:r>
      <w:r w:rsidRPr="00D8394D">
        <w:rPr>
          <w:lang w:val="pt-PT"/>
        </w:rPr>
        <w:t xml:space="preserve"> </w:t>
      </w:r>
      <w:r w:rsidR="002073C6" w:rsidRPr="00D8394D">
        <w:rPr>
          <w:lang w:val="pt-PT"/>
        </w:rPr>
        <w:t>Diagrama</w:t>
      </w:r>
      <w:r w:rsidR="002073C6" w:rsidRPr="002073C6">
        <w:rPr>
          <w:lang w:val="pt-PT"/>
        </w:rPr>
        <w:t xml:space="preserve"> de sequência </w:t>
      </w:r>
      <w:r w:rsidR="002073C6">
        <w:rPr>
          <w:lang w:val="pt-PT"/>
        </w:rPr>
        <w:t>para o módulo de explicação “porque”</w:t>
      </w:r>
      <w:r w:rsidR="00793E41">
        <w:rPr>
          <w:lang w:val="pt-PT"/>
        </w:rPr>
        <w:t>.</w:t>
      </w:r>
    </w:p>
    <w:p w14:paraId="0B822B20" w14:textId="66EF4BE5" w:rsidR="00793E41" w:rsidRDefault="00793E41" w:rsidP="00D8394D">
      <w:pPr>
        <w:ind w:firstLine="0"/>
        <w:rPr>
          <w:lang w:val="pt-PT"/>
        </w:rPr>
      </w:pPr>
      <w:r w:rsidRPr="00793E41">
        <w:rPr>
          <w:noProof/>
          <w:lang w:val="pt-PT"/>
        </w:rPr>
        <w:drawing>
          <wp:inline distT="0" distB="0" distL="0" distR="0" wp14:anchorId="053F83F6" wp14:editId="34B15E8C">
            <wp:extent cx="4384505" cy="1077577"/>
            <wp:effectExtent l="0" t="0" r="0" b="8890"/>
            <wp:docPr id="1649293" name="Picture 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49293" name="Picture 1" descr="A screenshot of a computer&#10;&#10;Description automatically generated"/>
                    <pic:cNvPicPr/>
                  </pic:nvPicPr>
                  <pic:blipFill>
                    <a:blip r:embed="rId15"/>
                    <a:stretch>
                      <a:fillRect/>
                    </a:stretch>
                  </pic:blipFill>
                  <pic:spPr>
                    <a:xfrm>
                      <a:off x="0" y="0"/>
                      <a:ext cx="4551008" cy="1118498"/>
                    </a:xfrm>
                    <a:prstGeom prst="rect">
                      <a:avLst/>
                    </a:prstGeom>
                  </pic:spPr>
                </pic:pic>
              </a:graphicData>
            </a:graphic>
          </wp:inline>
        </w:drawing>
      </w:r>
    </w:p>
    <w:p w14:paraId="5E64801E" w14:textId="14C4943C" w:rsidR="00793E41" w:rsidRPr="00793E41" w:rsidRDefault="00D8394D" w:rsidP="00D8394D">
      <w:pPr>
        <w:pStyle w:val="figurecaption"/>
        <w:rPr>
          <w:lang w:val="pt-PT"/>
        </w:rPr>
      </w:pPr>
      <w:r w:rsidRPr="00D8394D">
        <w:rPr>
          <w:b/>
          <w:lang w:val="pt-PT"/>
        </w:rPr>
        <w:t xml:space="preserve">Fig. </w:t>
      </w:r>
      <w:r>
        <w:rPr>
          <w:b/>
        </w:rPr>
        <w:fldChar w:fldCharType="begin"/>
      </w:r>
      <w:r w:rsidRPr="00D8394D">
        <w:rPr>
          <w:b/>
          <w:lang w:val="pt-PT"/>
        </w:rPr>
        <w:instrText xml:space="preserve"> SEQ "Figure" \* MERGEFORMAT </w:instrText>
      </w:r>
      <w:r>
        <w:rPr>
          <w:b/>
        </w:rPr>
        <w:fldChar w:fldCharType="separate"/>
      </w:r>
      <w:r w:rsidR="005B3099">
        <w:rPr>
          <w:b/>
          <w:noProof/>
          <w:lang w:val="pt-PT"/>
        </w:rPr>
        <w:t>6</w:t>
      </w:r>
      <w:r>
        <w:rPr>
          <w:b/>
        </w:rPr>
        <w:fldChar w:fldCharType="end"/>
      </w:r>
      <w:r w:rsidRPr="00D8394D">
        <w:rPr>
          <w:b/>
          <w:lang w:val="pt-PT"/>
        </w:rPr>
        <w:t>.</w:t>
      </w:r>
      <w:r w:rsidRPr="00D8394D">
        <w:rPr>
          <w:lang w:val="pt-PT"/>
        </w:rPr>
        <w:t xml:space="preserve"> </w:t>
      </w:r>
      <w:r w:rsidR="00793E41" w:rsidRPr="00D8394D">
        <w:rPr>
          <w:lang w:val="pt-PT"/>
        </w:rPr>
        <w:t>Diagrama</w:t>
      </w:r>
      <w:r w:rsidR="00793E41" w:rsidRPr="002073C6">
        <w:rPr>
          <w:lang w:val="pt-PT"/>
        </w:rPr>
        <w:t xml:space="preserve"> de sequência </w:t>
      </w:r>
      <w:r w:rsidR="00793E41">
        <w:rPr>
          <w:lang w:val="pt-PT"/>
        </w:rPr>
        <w:t xml:space="preserve">para o módulo de explicação “porque </w:t>
      </w:r>
      <w:r w:rsidR="00B01A7D">
        <w:rPr>
          <w:lang w:val="pt-PT"/>
        </w:rPr>
        <w:t>não</w:t>
      </w:r>
      <w:r w:rsidR="00793E41">
        <w:rPr>
          <w:lang w:val="pt-PT"/>
        </w:rPr>
        <w:t>”.</w:t>
      </w:r>
    </w:p>
    <w:p w14:paraId="7BC64D2B" w14:textId="77777777" w:rsidR="00AA6591" w:rsidRPr="002073C6" w:rsidRDefault="00AA6591" w:rsidP="00B7215E">
      <w:pPr>
        <w:pStyle w:val="heading1"/>
        <w:rPr>
          <w:lang w:val="pt-PT"/>
        </w:rPr>
      </w:pPr>
      <w:r w:rsidRPr="002073C6">
        <w:rPr>
          <w:lang w:val="pt-PT"/>
        </w:rPr>
        <w:lastRenderedPageBreak/>
        <w:t>Resultados e Discussão</w:t>
      </w:r>
    </w:p>
    <w:p w14:paraId="725B6D88" w14:textId="315DAB08" w:rsidR="00966F78" w:rsidRPr="002073C6" w:rsidRDefault="00966F78" w:rsidP="00966F78">
      <w:pPr>
        <w:pStyle w:val="p1a"/>
        <w:ind w:left="227" w:firstLine="227"/>
        <w:rPr>
          <w:lang w:val="pt-PT"/>
        </w:rPr>
      </w:pPr>
      <w:r w:rsidRPr="002073C6">
        <w:rPr>
          <w:lang w:val="pt-PT"/>
        </w:rPr>
        <w:t>Nesta secção</w:t>
      </w:r>
      <w:r w:rsidR="00652E16" w:rsidRPr="002073C6">
        <w:rPr>
          <w:lang w:val="pt-PT"/>
        </w:rPr>
        <w:t xml:space="preserve"> apresentamos os</w:t>
      </w:r>
      <w:r w:rsidRPr="002073C6">
        <w:rPr>
          <w:lang w:val="pt-PT"/>
        </w:rPr>
        <w:t xml:space="preserve"> resultados obtidos </w:t>
      </w:r>
      <w:r w:rsidR="00652E16" w:rsidRPr="002073C6">
        <w:rPr>
          <w:lang w:val="pt-PT"/>
        </w:rPr>
        <w:t xml:space="preserve">pela utilização </w:t>
      </w:r>
      <w:r w:rsidRPr="002073C6">
        <w:rPr>
          <w:lang w:val="pt-PT"/>
        </w:rPr>
        <w:t>d</w:t>
      </w:r>
      <w:r w:rsidR="00652E16" w:rsidRPr="002073C6">
        <w:rPr>
          <w:lang w:val="pt-PT"/>
        </w:rPr>
        <w:t>esta aplicação.</w:t>
      </w:r>
    </w:p>
    <w:p w14:paraId="4653697B" w14:textId="06373A74" w:rsidR="00AA6591" w:rsidRPr="002073C6" w:rsidRDefault="00AA6591" w:rsidP="00AA6591">
      <w:pPr>
        <w:pStyle w:val="heading2"/>
        <w:rPr>
          <w:lang w:val="pt-PT"/>
        </w:rPr>
      </w:pPr>
      <w:r w:rsidRPr="002073C6">
        <w:rPr>
          <w:lang w:val="pt-PT"/>
        </w:rPr>
        <w:t>Processo de Desenvolvimento e Decisões Tomadas</w:t>
      </w:r>
    </w:p>
    <w:p w14:paraId="6A23CF90" w14:textId="5E9E8597" w:rsidR="00AA6591" w:rsidRPr="002073C6" w:rsidRDefault="00C47F05" w:rsidP="009A2AA7">
      <w:pPr>
        <w:pStyle w:val="p1a"/>
        <w:ind w:firstLine="227"/>
        <w:rPr>
          <w:lang w:val="pt-PT"/>
        </w:rPr>
      </w:pPr>
      <w:r w:rsidRPr="002073C6">
        <w:rPr>
          <w:lang w:val="pt-PT"/>
        </w:rPr>
        <w:t>O objetivo inicial era desenvolver um sistema pericial abrangente para diagnosticar avarias em várias marcas e modelos de veículos. Contudo, devido à complexidade do projeto e ao tempo limitado, foi necessário redefinir o escopo. Decidiu-se focar em problemas mecânicos específicos e restringir o sistema a duas marcas: Opel e Peugeot, com modelos de 2010-2020. Essa escolha baseou-se na experiência e conhecimento aprofundado dos peritos envolvidos no projeto.</w:t>
      </w:r>
    </w:p>
    <w:p w14:paraId="7ADEBCA6" w14:textId="118F70DC" w:rsidR="00AA6591" w:rsidRPr="002073C6" w:rsidRDefault="00AA6591" w:rsidP="00AA6591">
      <w:pPr>
        <w:pStyle w:val="heading2"/>
        <w:rPr>
          <w:lang w:val="pt-PT"/>
        </w:rPr>
      </w:pPr>
      <w:r w:rsidRPr="002073C6">
        <w:rPr>
          <w:lang w:val="pt-PT"/>
        </w:rPr>
        <w:t>Implementação das Funcionalidades</w:t>
      </w:r>
    </w:p>
    <w:p w14:paraId="6F16B800" w14:textId="42E30AE5" w:rsidR="00A2545F" w:rsidRPr="002073C6" w:rsidRDefault="009A2AA7" w:rsidP="009A2AA7">
      <w:pPr>
        <w:pStyle w:val="p1a"/>
        <w:ind w:firstLine="227"/>
        <w:rPr>
          <w:lang w:val="pt-PT"/>
        </w:rPr>
      </w:pPr>
      <w:r w:rsidRPr="002073C6">
        <w:rPr>
          <w:lang w:val="pt-PT"/>
        </w:rPr>
        <w:t xml:space="preserve">O sistema pericial desenvolvido inclui funcionalidades importantes para um diagnóstico eficaz e fácil. Possui um </w:t>
      </w:r>
      <w:proofErr w:type="spellStart"/>
      <w:r w:rsidRPr="002073C6">
        <w:rPr>
          <w:i/>
          <w:iCs/>
          <w:lang w:val="pt-PT"/>
        </w:rPr>
        <w:t>frontend</w:t>
      </w:r>
      <w:proofErr w:type="spellEnd"/>
      <w:r w:rsidRPr="002073C6">
        <w:rPr>
          <w:lang w:val="pt-PT"/>
        </w:rPr>
        <w:t xml:space="preserve"> com um </w:t>
      </w:r>
      <w:r w:rsidRPr="002073C6">
        <w:rPr>
          <w:i/>
          <w:iCs/>
          <w:lang w:val="pt-PT"/>
        </w:rPr>
        <w:t>layout</w:t>
      </w:r>
      <w:r w:rsidRPr="002073C6">
        <w:rPr>
          <w:lang w:val="pt-PT"/>
        </w:rPr>
        <w:t xml:space="preserve"> simples e atrativo, com imagens que orientam o utilizador pelo processo de diagnóstico. A seleção sequencial do veículo permite que o utilizador escolha a marca, modelo e motor, facilitando a identificação e personalizando o diagnóstico com base nos parâmetros específicos de cada modelo.</w:t>
      </w:r>
    </w:p>
    <w:p w14:paraId="15F320A1" w14:textId="77777777" w:rsidR="00A2545F" w:rsidRPr="002073C6" w:rsidRDefault="00A2545F" w:rsidP="00A2545F">
      <w:pPr>
        <w:ind w:firstLine="0"/>
        <w:rPr>
          <w:lang w:val="pt-PT"/>
        </w:rPr>
      </w:pPr>
    </w:p>
    <w:p w14:paraId="445CA0E8" w14:textId="639418E3" w:rsidR="00A2545F" w:rsidRPr="002073C6" w:rsidRDefault="00040A33" w:rsidP="00AC0B60">
      <w:pPr>
        <w:ind w:firstLine="0"/>
        <w:jc w:val="center"/>
        <w:rPr>
          <w:lang w:val="pt-PT"/>
        </w:rPr>
      </w:pPr>
      <w:r w:rsidRPr="002073C6">
        <w:rPr>
          <w:noProof/>
          <w:lang w:val="pt-PT"/>
        </w:rPr>
        <w:drawing>
          <wp:inline distT="0" distB="0" distL="0" distR="0" wp14:anchorId="399D221D" wp14:editId="7322D5FC">
            <wp:extent cx="2691993" cy="1199909"/>
            <wp:effectExtent l="0" t="0" r="0" b="635"/>
            <wp:docPr id="205467786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2740495" cy="1221528"/>
                    </a:xfrm>
                    <a:prstGeom prst="rect">
                      <a:avLst/>
                    </a:prstGeom>
                    <a:noFill/>
                    <a:ln>
                      <a:noFill/>
                    </a:ln>
                  </pic:spPr>
                </pic:pic>
              </a:graphicData>
            </a:graphic>
          </wp:inline>
        </w:drawing>
      </w:r>
    </w:p>
    <w:p w14:paraId="5931DEEB" w14:textId="0678E8FE" w:rsidR="00040A33" w:rsidRPr="002073C6" w:rsidRDefault="00D8394D" w:rsidP="00D8394D">
      <w:pPr>
        <w:pStyle w:val="figurecaption"/>
        <w:rPr>
          <w:lang w:val="pt-PT"/>
        </w:rPr>
      </w:pPr>
      <w:r w:rsidRPr="00D8394D">
        <w:rPr>
          <w:b/>
          <w:lang w:val="pt-PT"/>
        </w:rPr>
        <w:t xml:space="preserve">Fig. </w:t>
      </w:r>
      <w:r>
        <w:rPr>
          <w:b/>
        </w:rPr>
        <w:fldChar w:fldCharType="begin"/>
      </w:r>
      <w:r w:rsidRPr="00D8394D">
        <w:rPr>
          <w:b/>
          <w:lang w:val="pt-PT"/>
        </w:rPr>
        <w:instrText xml:space="preserve"> SEQ "Figure" \* MERGEFORMAT </w:instrText>
      </w:r>
      <w:r>
        <w:rPr>
          <w:b/>
        </w:rPr>
        <w:fldChar w:fldCharType="separate"/>
      </w:r>
      <w:r w:rsidR="005B3099">
        <w:rPr>
          <w:b/>
          <w:noProof/>
          <w:lang w:val="pt-PT"/>
        </w:rPr>
        <w:t>7</w:t>
      </w:r>
      <w:r>
        <w:rPr>
          <w:b/>
        </w:rPr>
        <w:fldChar w:fldCharType="end"/>
      </w:r>
      <w:r w:rsidRPr="00D8394D">
        <w:rPr>
          <w:b/>
          <w:lang w:val="pt-PT"/>
        </w:rPr>
        <w:t>.</w:t>
      </w:r>
      <w:r w:rsidRPr="00D8394D">
        <w:rPr>
          <w:lang w:val="pt-PT"/>
        </w:rPr>
        <w:t xml:space="preserve"> </w:t>
      </w:r>
      <w:r w:rsidR="00AA2FD0" w:rsidRPr="00D8394D">
        <w:rPr>
          <w:lang w:val="pt-PT"/>
        </w:rPr>
        <w:t>Escolha</w:t>
      </w:r>
      <w:r w:rsidR="00AA2FD0" w:rsidRPr="002073C6">
        <w:rPr>
          <w:lang w:val="pt-PT"/>
        </w:rPr>
        <w:t xml:space="preserve"> do carro realizada pelo utilizador</w:t>
      </w:r>
      <w:r w:rsidR="00040A33" w:rsidRPr="002073C6">
        <w:rPr>
          <w:lang w:val="pt-PT"/>
        </w:rPr>
        <w:t xml:space="preserve"> no PROLOG e na interface amigável</w:t>
      </w:r>
      <w:r w:rsidR="00AA2FD0" w:rsidRPr="002073C6">
        <w:rPr>
          <w:lang w:val="pt-PT"/>
        </w:rPr>
        <w:t>.</w:t>
      </w:r>
    </w:p>
    <w:p w14:paraId="0BFBB3A7" w14:textId="1FD18EB8" w:rsidR="00AA6591" w:rsidRPr="002073C6" w:rsidRDefault="007300F4" w:rsidP="00AA6591">
      <w:pPr>
        <w:rPr>
          <w:lang w:val="pt-PT"/>
        </w:rPr>
      </w:pPr>
      <w:r w:rsidRPr="002073C6">
        <w:rPr>
          <w:lang w:val="pt-PT"/>
        </w:rPr>
        <w:t>O processo de diagnóstico guiado do sistema faz perguntas sequenciais com opções de resposta pré-definidas, validadas por predicados específicos. Isso evita sobrecarregar o utilizador com informações excessivas e direciona-o para a verificação dos componentes ou estado do veículo, tornando o diagnóstico mais eficiente.</w:t>
      </w:r>
    </w:p>
    <w:p w14:paraId="47C5C706" w14:textId="77777777" w:rsidR="00A2545F" w:rsidRPr="002073C6" w:rsidRDefault="00A2545F" w:rsidP="00AA6591">
      <w:pPr>
        <w:rPr>
          <w:lang w:val="pt-PT"/>
        </w:rPr>
      </w:pPr>
    </w:p>
    <w:p w14:paraId="718FAC51" w14:textId="35BB09B1" w:rsidR="00A2545F" w:rsidRPr="002073C6" w:rsidRDefault="00A2545F" w:rsidP="00966F78">
      <w:pPr>
        <w:ind w:firstLine="0"/>
        <w:jc w:val="center"/>
        <w:rPr>
          <w:lang w:val="pt-PT"/>
        </w:rPr>
      </w:pPr>
      <w:r w:rsidRPr="002073C6">
        <w:rPr>
          <w:noProof/>
          <w:lang w:val="pt-PT"/>
        </w:rPr>
        <w:drawing>
          <wp:inline distT="0" distB="0" distL="0" distR="0" wp14:anchorId="636F9148" wp14:editId="005E9419">
            <wp:extent cx="3697990" cy="679450"/>
            <wp:effectExtent l="0" t="0" r="0" b="6350"/>
            <wp:docPr id="201624020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16240205" name="Picture 1"/>
                    <pic:cNvPicPr/>
                  </pic:nvPicPr>
                  <pic:blipFill>
                    <a:blip r:embed="rId17" cstate="print">
                      <a:extLst>
                        <a:ext uri="{28A0092B-C50C-407E-A947-70E740481C1C}">
                          <a14:useLocalDpi xmlns:a14="http://schemas.microsoft.com/office/drawing/2010/main" val="0"/>
                        </a:ext>
                      </a:extLst>
                    </a:blip>
                    <a:stretch>
                      <a:fillRect/>
                    </a:stretch>
                  </pic:blipFill>
                  <pic:spPr>
                    <a:xfrm>
                      <a:off x="0" y="0"/>
                      <a:ext cx="3706183" cy="680955"/>
                    </a:xfrm>
                    <a:prstGeom prst="rect">
                      <a:avLst/>
                    </a:prstGeom>
                  </pic:spPr>
                </pic:pic>
              </a:graphicData>
            </a:graphic>
          </wp:inline>
        </w:drawing>
      </w:r>
    </w:p>
    <w:p w14:paraId="2CA437D9" w14:textId="7638711E" w:rsidR="00DB7DC8" w:rsidRPr="002073C6" w:rsidRDefault="00D8394D" w:rsidP="00D8394D">
      <w:pPr>
        <w:pStyle w:val="figurecaption"/>
        <w:rPr>
          <w:lang w:val="pt-PT"/>
        </w:rPr>
      </w:pPr>
      <w:r w:rsidRPr="00D8394D">
        <w:rPr>
          <w:b/>
          <w:lang w:val="pt-PT"/>
        </w:rPr>
        <w:t xml:space="preserve">Fig. </w:t>
      </w:r>
      <w:r>
        <w:rPr>
          <w:b/>
        </w:rPr>
        <w:fldChar w:fldCharType="begin"/>
      </w:r>
      <w:r w:rsidRPr="00D8394D">
        <w:rPr>
          <w:b/>
          <w:lang w:val="pt-PT"/>
        </w:rPr>
        <w:instrText xml:space="preserve"> SEQ "Figure" \* MERGEFORMAT </w:instrText>
      </w:r>
      <w:r>
        <w:rPr>
          <w:b/>
        </w:rPr>
        <w:fldChar w:fldCharType="separate"/>
      </w:r>
      <w:r w:rsidR="005B3099">
        <w:rPr>
          <w:b/>
          <w:noProof/>
          <w:lang w:val="pt-PT"/>
        </w:rPr>
        <w:t>8</w:t>
      </w:r>
      <w:r>
        <w:rPr>
          <w:b/>
        </w:rPr>
        <w:fldChar w:fldCharType="end"/>
      </w:r>
      <w:r w:rsidRPr="00D8394D">
        <w:rPr>
          <w:b/>
          <w:lang w:val="pt-PT"/>
        </w:rPr>
        <w:t>.</w:t>
      </w:r>
      <w:r w:rsidRPr="00D8394D">
        <w:rPr>
          <w:lang w:val="pt-PT"/>
        </w:rPr>
        <w:t xml:space="preserve"> </w:t>
      </w:r>
      <w:r w:rsidR="00A2545F" w:rsidRPr="00D8394D">
        <w:rPr>
          <w:lang w:val="pt-PT"/>
        </w:rPr>
        <w:t>Diagnostico</w:t>
      </w:r>
      <w:r w:rsidR="00A2545F" w:rsidRPr="002073C6">
        <w:rPr>
          <w:lang w:val="pt-PT"/>
        </w:rPr>
        <w:t xml:space="preserve"> </w:t>
      </w:r>
      <w:r w:rsidR="00040A33" w:rsidRPr="002073C6">
        <w:rPr>
          <w:lang w:val="pt-PT"/>
        </w:rPr>
        <w:t>no sistema PROLOG e na interface</w:t>
      </w:r>
      <w:r w:rsidR="00A2545F" w:rsidRPr="002073C6">
        <w:rPr>
          <w:lang w:val="pt-PT"/>
        </w:rPr>
        <w:t>.</w:t>
      </w:r>
    </w:p>
    <w:p w14:paraId="088816C3" w14:textId="443DA5BA" w:rsidR="00DB7DC8" w:rsidRPr="002073C6" w:rsidRDefault="00DB7DC8" w:rsidP="00DB7DC8">
      <w:pPr>
        <w:jc w:val="center"/>
        <w:rPr>
          <w:lang w:val="pt-PT"/>
        </w:rPr>
      </w:pPr>
      <w:r w:rsidRPr="002073C6">
        <w:rPr>
          <w:noProof/>
          <w:lang w:val="pt-PT"/>
        </w:rPr>
        <w:lastRenderedPageBreak/>
        <w:drawing>
          <wp:inline distT="0" distB="0" distL="0" distR="0" wp14:anchorId="0C0BB427" wp14:editId="17742B7F">
            <wp:extent cx="1541780" cy="553980"/>
            <wp:effectExtent l="0" t="0" r="1270" b="0"/>
            <wp:docPr id="1587004440" name="Picture 1" descr="A screenshot of a comput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87004440" name="Picture 1" descr="A screenshot of a computer"/>
                    <pic:cNvPicPr/>
                  </pic:nvPicPr>
                  <pic:blipFill rotWithShape="1">
                    <a:blip r:embed="rId18"/>
                    <a:srcRect l="1012" b="64432"/>
                    <a:stretch/>
                  </pic:blipFill>
                  <pic:spPr bwMode="auto">
                    <a:xfrm>
                      <a:off x="0" y="0"/>
                      <a:ext cx="1563035" cy="561617"/>
                    </a:xfrm>
                    <a:prstGeom prst="rect">
                      <a:avLst/>
                    </a:prstGeom>
                    <a:ln>
                      <a:noFill/>
                    </a:ln>
                    <a:extLst>
                      <a:ext uri="{53640926-AAD7-44D8-BBD7-CCE9431645EC}">
                        <a14:shadowObscured xmlns:a14="http://schemas.microsoft.com/office/drawing/2010/main"/>
                      </a:ext>
                    </a:extLst>
                  </pic:spPr>
                </pic:pic>
              </a:graphicData>
            </a:graphic>
          </wp:inline>
        </w:drawing>
      </w:r>
    </w:p>
    <w:p w14:paraId="2DF532C9" w14:textId="539F4ED0" w:rsidR="00DB7DC8" w:rsidRPr="002073C6" w:rsidRDefault="00D8394D" w:rsidP="00D8394D">
      <w:pPr>
        <w:pStyle w:val="figurecaption"/>
        <w:rPr>
          <w:lang w:val="pt-PT"/>
        </w:rPr>
      </w:pPr>
      <w:r w:rsidRPr="00D8394D">
        <w:rPr>
          <w:b/>
          <w:lang w:val="pt-PT"/>
        </w:rPr>
        <w:t xml:space="preserve">Fig. </w:t>
      </w:r>
      <w:r>
        <w:rPr>
          <w:b/>
        </w:rPr>
        <w:fldChar w:fldCharType="begin"/>
      </w:r>
      <w:r w:rsidRPr="00D8394D">
        <w:rPr>
          <w:b/>
          <w:lang w:val="pt-PT"/>
        </w:rPr>
        <w:instrText xml:space="preserve"> SEQ "Figure" \* MERGEFORMAT </w:instrText>
      </w:r>
      <w:r>
        <w:rPr>
          <w:b/>
        </w:rPr>
        <w:fldChar w:fldCharType="separate"/>
      </w:r>
      <w:r w:rsidR="005B3099">
        <w:rPr>
          <w:b/>
          <w:noProof/>
          <w:lang w:val="pt-PT"/>
        </w:rPr>
        <w:t>9</w:t>
      </w:r>
      <w:r>
        <w:rPr>
          <w:b/>
        </w:rPr>
        <w:fldChar w:fldCharType="end"/>
      </w:r>
      <w:r w:rsidRPr="00D8394D">
        <w:rPr>
          <w:b/>
          <w:lang w:val="pt-PT"/>
        </w:rPr>
        <w:t>.</w:t>
      </w:r>
      <w:r w:rsidRPr="00D8394D">
        <w:rPr>
          <w:lang w:val="pt-PT"/>
        </w:rPr>
        <w:t xml:space="preserve"> </w:t>
      </w:r>
      <w:r w:rsidR="00DB7DC8" w:rsidRPr="00D8394D">
        <w:rPr>
          <w:lang w:val="pt-PT"/>
        </w:rPr>
        <w:t>Diagnostico</w:t>
      </w:r>
      <w:r w:rsidR="00DB7DC8" w:rsidRPr="002073C6">
        <w:rPr>
          <w:lang w:val="pt-PT"/>
        </w:rPr>
        <w:t xml:space="preserve"> após resposta a todas as perguntas na interface amigável.</w:t>
      </w:r>
    </w:p>
    <w:p w14:paraId="593804FA" w14:textId="77777777" w:rsidR="00AA6591" w:rsidRPr="002073C6" w:rsidRDefault="00AA6591" w:rsidP="00AA6591">
      <w:pPr>
        <w:pStyle w:val="heading2"/>
        <w:rPr>
          <w:lang w:val="pt-PT"/>
        </w:rPr>
      </w:pPr>
      <w:r w:rsidRPr="002073C6">
        <w:rPr>
          <w:lang w:val="pt-PT"/>
        </w:rPr>
        <w:t xml:space="preserve">Módulos de Explicação no Sistema Pericial </w:t>
      </w:r>
      <w:proofErr w:type="spellStart"/>
      <w:r w:rsidRPr="002073C6">
        <w:rPr>
          <w:lang w:val="pt-PT"/>
        </w:rPr>
        <w:t>Prolog</w:t>
      </w:r>
      <w:proofErr w:type="spellEnd"/>
    </w:p>
    <w:p w14:paraId="39C9A6E0" w14:textId="69558055" w:rsidR="00620B43" w:rsidRPr="002073C6" w:rsidRDefault="00620B43" w:rsidP="00F33D04">
      <w:pPr>
        <w:pStyle w:val="p1a"/>
        <w:ind w:firstLine="227"/>
        <w:rPr>
          <w:lang w:val="pt-PT"/>
        </w:rPr>
      </w:pPr>
      <w:r w:rsidRPr="002073C6">
        <w:rPr>
          <w:lang w:val="pt-PT"/>
        </w:rPr>
        <w:t xml:space="preserve">A implementação dos módulos de explicação no sistema pericial em </w:t>
      </w:r>
      <w:proofErr w:type="spellStart"/>
      <w:r w:rsidRPr="002073C6">
        <w:rPr>
          <w:lang w:val="pt-PT"/>
        </w:rPr>
        <w:t>Prolog</w:t>
      </w:r>
      <w:proofErr w:type="spellEnd"/>
      <w:r w:rsidRPr="002073C6">
        <w:rPr>
          <w:lang w:val="pt-PT"/>
        </w:rPr>
        <w:t xml:space="preserve"> foi fundamental para aumentar a transparência e a confiança do utilizador nos diagnósticos. Esses módulos foram criados para ajudar o utilizador a entender o raciocínio por trás das conclusões do sistema, respondendo detalhadamente às questões "como", "porquê" e "porquê não".</w:t>
      </w:r>
    </w:p>
    <w:p w14:paraId="700CE7E2" w14:textId="40A066C2" w:rsidR="00AA6591" w:rsidRDefault="00620B43" w:rsidP="00AA6591">
      <w:pPr>
        <w:rPr>
          <w:lang w:val="pt-PT"/>
        </w:rPr>
      </w:pPr>
      <w:r w:rsidRPr="002073C6">
        <w:rPr>
          <w:lang w:val="pt-PT"/>
        </w:rPr>
        <w:t xml:space="preserve">Predicado </w:t>
      </w:r>
      <w:r w:rsidR="00AA6591" w:rsidRPr="002073C6">
        <w:rPr>
          <w:lang w:val="pt-PT"/>
        </w:rPr>
        <w:t>"Como": Detalha o processo lógico que conduziu ao diagnóstico, listando os fatos e regras considerad</w:t>
      </w:r>
      <w:r w:rsidR="00703EC1" w:rsidRPr="002073C6">
        <w:rPr>
          <w:lang w:val="pt-PT"/>
        </w:rPr>
        <w:t>a</w:t>
      </w:r>
      <w:r w:rsidR="00AA6591" w:rsidRPr="002073C6">
        <w:rPr>
          <w:lang w:val="pt-PT"/>
        </w:rPr>
        <w:t>s.</w:t>
      </w:r>
    </w:p>
    <w:p w14:paraId="2C50FCF0" w14:textId="0F6E6627" w:rsidR="00D55525" w:rsidRDefault="00D55525" w:rsidP="00CD2B20">
      <w:pPr>
        <w:rPr>
          <w:lang w:val="pt-PT"/>
        </w:rPr>
      </w:pPr>
      <w:r w:rsidRPr="002073C6">
        <w:rPr>
          <w:lang w:val="pt-PT"/>
        </w:rPr>
        <w:t>Predicado "Porquê": Explica as razões pelas quais um determinado diagnóstico foi apresentado.</w:t>
      </w:r>
    </w:p>
    <w:p w14:paraId="409D4E61" w14:textId="6DAF6AE4" w:rsidR="00D55525" w:rsidRPr="002073C6" w:rsidRDefault="00D55525" w:rsidP="00D55525">
      <w:pPr>
        <w:rPr>
          <w:lang w:val="pt-PT"/>
        </w:rPr>
      </w:pPr>
      <w:r w:rsidRPr="002073C6">
        <w:rPr>
          <w:lang w:val="pt-PT"/>
        </w:rPr>
        <w:t>Predicado "Porquê Não": Justifica por que certos diagnósticos ou hipóteses não foram considerados.</w:t>
      </w:r>
    </w:p>
    <w:p w14:paraId="0B5CC5E7" w14:textId="77777777" w:rsidR="00A2545F" w:rsidRPr="002073C6" w:rsidRDefault="00A2545F" w:rsidP="00AA6591">
      <w:pPr>
        <w:rPr>
          <w:lang w:val="pt-PT"/>
        </w:rPr>
      </w:pPr>
    </w:p>
    <w:p w14:paraId="4EE84B2B" w14:textId="6B067B06" w:rsidR="00A2545F" w:rsidRPr="002073C6" w:rsidRDefault="00A2545F" w:rsidP="00DB7DC8">
      <w:pPr>
        <w:ind w:firstLine="0"/>
        <w:jc w:val="center"/>
        <w:rPr>
          <w:lang w:val="pt-PT"/>
        </w:rPr>
      </w:pPr>
      <w:r w:rsidRPr="002073C6">
        <w:rPr>
          <w:noProof/>
          <w:lang w:val="pt-PT"/>
        </w:rPr>
        <w:drawing>
          <wp:inline distT="0" distB="0" distL="0" distR="0" wp14:anchorId="72AA7A68" wp14:editId="2C83608F">
            <wp:extent cx="2495832" cy="720018"/>
            <wp:effectExtent l="0" t="0" r="0" b="4445"/>
            <wp:docPr id="120451143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4511434" name="Picture 1"/>
                    <pic:cNvPicPr/>
                  </pic:nvPicPr>
                  <pic:blipFill>
                    <a:blip r:embed="rId19" cstate="print">
                      <a:extLst>
                        <a:ext uri="{28A0092B-C50C-407E-A947-70E740481C1C}">
                          <a14:useLocalDpi xmlns:a14="http://schemas.microsoft.com/office/drawing/2010/main" val="0"/>
                        </a:ext>
                      </a:extLst>
                    </a:blip>
                    <a:stretch>
                      <a:fillRect/>
                    </a:stretch>
                  </pic:blipFill>
                  <pic:spPr>
                    <a:xfrm>
                      <a:off x="0" y="0"/>
                      <a:ext cx="2495832" cy="720018"/>
                    </a:xfrm>
                    <a:prstGeom prst="rect">
                      <a:avLst/>
                    </a:prstGeom>
                  </pic:spPr>
                </pic:pic>
              </a:graphicData>
            </a:graphic>
          </wp:inline>
        </w:drawing>
      </w:r>
    </w:p>
    <w:p w14:paraId="49CED37F" w14:textId="7ADB4091" w:rsidR="00F9692B" w:rsidRPr="002073C6" w:rsidRDefault="00D8394D" w:rsidP="00D55525">
      <w:pPr>
        <w:pStyle w:val="figurecaption"/>
        <w:rPr>
          <w:lang w:val="pt-PT"/>
        </w:rPr>
      </w:pPr>
      <w:r w:rsidRPr="00D8394D">
        <w:rPr>
          <w:b/>
          <w:lang w:val="pt-PT"/>
        </w:rPr>
        <w:t xml:space="preserve">Fig. </w:t>
      </w:r>
      <w:r>
        <w:rPr>
          <w:b/>
        </w:rPr>
        <w:fldChar w:fldCharType="begin"/>
      </w:r>
      <w:r w:rsidRPr="00D8394D">
        <w:rPr>
          <w:b/>
          <w:lang w:val="pt-PT"/>
        </w:rPr>
        <w:instrText xml:space="preserve"> SEQ "Figure" \* MERGEFORMAT </w:instrText>
      </w:r>
      <w:r>
        <w:rPr>
          <w:b/>
        </w:rPr>
        <w:fldChar w:fldCharType="separate"/>
      </w:r>
      <w:r w:rsidR="005B3099">
        <w:rPr>
          <w:b/>
          <w:noProof/>
          <w:lang w:val="pt-PT"/>
        </w:rPr>
        <w:t>10</w:t>
      </w:r>
      <w:r>
        <w:rPr>
          <w:b/>
        </w:rPr>
        <w:fldChar w:fldCharType="end"/>
      </w:r>
      <w:r w:rsidRPr="00D8394D">
        <w:rPr>
          <w:b/>
          <w:lang w:val="pt-PT"/>
        </w:rPr>
        <w:t>.</w:t>
      </w:r>
      <w:r w:rsidRPr="00D8394D">
        <w:rPr>
          <w:lang w:val="pt-PT"/>
        </w:rPr>
        <w:t xml:space="preserve"> </w:t>
      </w:r>
      <w:r w:rsidR="00A2545F" w:rsidRPr="00D8394D">
        <w:rPr>
          <w:lang w:val="pt-PT"/>
        </w:rPr>
        <w:t>Modulo</w:t>
      </w:r>
      <w:r w:rsidR="00A2545F" w:rsidRPr="002073C6">
        <w:rPr>
          <w:lang w:val="pt-PT"/>
        </w:rPr>
        <w:t xml:space="preserve"> de explicação “como”</w:t>
      </w:r>
      <w:r w:rsidR="00703EC1" w:rsidRPr="002073C6">
        <w:rPr>
          <w:lang w:val="pt-PT"/>
        </w:rPr>
        <w:t xml:space="preserve"> tanto no PROLOG como na interface</w:t>
      </w:r>
    </w:p>
    <w:p w14:paraId="06DE31FE" w14:textId="1221444E" w:rsidR="00A2545F" w:rsidRPr="002073C6" w:rsidRDefault="00F9692B" w:rsidP="00375964">
      <w:pPr>
        <w:ind w:firstLine="0"/>
        <w:rPr>
          <w:lang w:val="pt-PT"/>
        </w:rPr>
      </w:pPr>
      <w:r w:rsidRPr="002073C6">
        <w:rPr>
          <w:noProof/>
          <w:lang w:val="pt-PT"/>
        </w:rPr>
        <w:drawing>
          <wp:inline distT="0" distB="0" distL="0" distR="0" wp14:anchorId="21462F57" wp14:editId="5F868C61">
            <wp:extent cx="4392592" cy="374015"/>
            <wp:effectExtent l="0" t="0" r="8255" b="6985"/>
            <wp:docPr id="88580819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5808194" name="Picture 1"/>
                    <pic:cNvPicPr/>
                  </pic:nvPicPr>
                  <pic:blipFill>
                    <a:blip r:embed="rId20" cstate="print">
                      <a:extLst>
                        <a:ext uri="{28A0092B-C50C-407E-A947-70E740481C1C}">
                          <a14:useLocalDpi xmlns:a14="http://schemas.microsoft.com/office/drawing/2010/main" val="0"/>
                        </a:ext>
                      </a:extLst>
                    </a:blip>
                    <a:stretch>
                      <a:fillRect/>
                    </a:stretch>
                  </pic:blipFill>
                  <pic:spPr>
                    <a:xfrm>
                      <a:off x="0" y="0"/>
                      <a:ext cx="4501170" cy="383260"/>
                    </a:xfrm>
                    <a:prstGeom prst="rect">
                      <a:avLst/>
                    </a:prstGeom>
                  </pic:spPr>
                </pic:pic>
              </a:graphicData>
            </a:graphic>
          </wp:inline>
        </w:drawing>
      </w:r>
    </w:p>
    <w:p w14:paraId="12B722E5" w14:textId="335D1505" w:rsidR="00AA6591" w:rsidRPr="002073C6" w:rsidRDefault="00D8394D" w:rsidP="00D8394D">
      <w:pPr>
        <w:pStyle w:val="figurecaption"/>
        <w:rPr>
          <w:lang w:val="pt-PT"/>
        </w:rPr>
      </w:pPr>
      <w:r w:rsidRPr="00D8394D">
        <w:rPr>
          <w:b/>
          <w:lang w:val="pt-PT"/>
        </w:rPr>
        <w:t xml:space="preserve">Fig. </w:t>
      </w:r>
      <w:r>
        <w:rPr>
          <w:b/>
        </w:rPr>
        <w:fldChar w:fldCharType="begin"/>
      </w:r>
      <w:r w:rsidRPr="00D8394D">
        <w:rPr>
          <w:b/>
          <w:lang w:val="pt-PT"/>
        </w:rPr>
        <w:instrText xml:space="preserve"> SEQ "Figure" \* MERGEFORMAT </w:instrText>
      </w:r>
      <w:r>
        <w:rPr>
          <w:b/>
        </w:rPr>
        <w:fldChar w:fldCharType="separate"/>
      </w:r>
      <w:r w:rsidR="005B3099">
        <w:rPr>
          <w:b/>
          <w:noProof/>
          <w:lang w:val="pt-PT"/>
        </w:rPr>
        <w:t>11</w:t>
      </w:r>
      <w:r>
        <w:rPr>
          <w:b/>
        </w:rPr>
        <w:fldChar w:fldCharType="end"/>
      </w:r>
      <w:r w:rsidRPr="00D8394D">
        <w:rPr>
          <w:b/>
          <w:lang w:val="pt-PT"/>
        </w:rPr>
        <w:t>.</w:t>
      </w:r>
      <w:r w:rsidRPr="00D8394D">
        <w:rPr>
          <w:lang w:val="pt-PT"/>
        </w:rPr>
        <w:t xml:space="preserve"> </w:t>
      </w:r>
      <w:r w:rsidR="00F9692B" w:rsidRPr="00D8394D">
        <w:rPr>
          <w:lang w:val="pt-PT"/>
        </w:rPr>
        <w:t>Modulo</w:t>
      </w:r>
      <w:r w:rsidR="00F9692B" w:rsidRPr="002073C6">
        <w:rPr>
          <w:lang w:val="pt-PT"/>
        </w:rPr>
        <w:t xml:space="preserve"> de explicação “porque”</w:t>
      </w:r>
      <w:r w:rsidR="00703EC1" w:rsidRPr="002073C6">
        <w:rPr>
          <w:lang w:val="pt-PT"/>
        </w:rPr>
        <w:t xml:space="preserve"> no PROLOG e na interface.</w:t>
      </w:r>
    </w:p>
    <w:p w14:paraId="3796AF7B" w14:textId="77777777" w:rsidR="00D55525" w:rsidRDefault="001746C0" w:rsidP="00D55525">
      <w:pPr>
        <w:pStyle w:val="figurecaption"/>
      </w:pPr>
      <w:r w:rsidRPr="00D55525">
        <w:rPr>
          <w:noProof/>
        </w:rPr>
        <w:drawing>
          <wp:inline distT="0" distB="0" distL="0" distR="0" wp14:anchorId="634BF918" wp14:editId="28A4226E">
            <wp:extent cx="3689314" cy="599427"/>
            <wp:effectExtent l="0" t="0" r="0" b="0"/>
            <wp:docPr id="505876977" name="Picture 3"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5876977" name="Picture 3" descr="A screenshot of a computer&#10;&#10;Description automatically generated"/>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689314" cy="599427"/>
                    </a:xfrm>
                    <a:prstGeom prst="rect">
                      <a:avLst/>
                    </a:prstGeom>
                    <a:noFill/>
                    <a:ln>
                      <a:noFill/>
                    </a:ln>
                  </pic:spPr>
                </pic:pic>
              </a:graphicData>
            </a:graphic>
          </wp:inline>
        </w:drawing>
      </w:r>
    </w:p>
    <w:p w14:paraId="3BC77FFF" w14:textId="2A3AFE06" w:rsidR="00AA6591" w:rsidRPr="002073C6" w:rsidRDefault="00D55525" w:rsidP="00D55525">
      <w:pPr>
        <w:pStyle w:val="figurecaption"/>
        <w:rPr>
          <w:lang w:val="pt-PT"/>
        </w:rPr>
      </w:pPr>
      <w:r w:rsidRPr="00D55525">
        <w:rPr>
          <w:b/>
          <w:lang w:val="pt-PT"/>
        </w:rPr>
        <w:t xml:space="preserve">Fig. </w:t>
      </w:r>
      <w:r>
        <w:rPr>
          <w:b/>
        </w:rPr>
        <w:fldChar w:fldCharType="begin"/>
      </w:r>
      <w:r w:rsidRPr="00D55525">
        <w:rPr>
          <w:b/>
          <w:lang w:val="pt-PT"/>
        </w:rPr>
        <w:instrText xml:space="preserve"> SEQ "Figure" \* MERGEFORMAT </w:instrText>
      </w:r>
      <w:r>
        <w:rPr>
          <w:b/>
        </w:rPr>
        <w:fldChar w:fldCharType="separate"/>
      </w:r>
      <w:r w:rsidR="005B3099">
        <w:rPr>
          <w:b/>
          <w:noProof/>
          <w:lang w:val="pt-PT"/>
        </w:rPr>
        <w:t>12</w:t>
      </w:r>
      <w:r>
        <w:rPr>
          <w:b/>
        </w:rPr>
        <w:fldChar w:fldCharType="end"/>
      </w:r>
      <w:r w:rsidRPr="00D55525">
        <w:rPr>
          <w:b/>
          <w:lang w:val="pt-PT"/>
        </w:rPr>
        <w:t>.</w:t>
      </w:r>
      <w:r w:rsidRPr="00D55525">
        <w:rPr>
          <w:lang w:val="pt-PT"/>
        </w:rPr>
        <w:t xml:space="preserve"> </w:t>
      </w:r>
      <w:r w:rsidR="001746C0" w:rsidRPr="00D55525">
        <w:rPr>
          <w:lang w:val="pt-PT"/>
        </w:rPr>
        <w:t>Modulo</w:t>
      </w:r>
      <w:r w:rsidR="001746C0" w:rsidRPr="002073C6">
        <w:rPr>
          <w:lang w:val="pt-PT"/>
        </w:rPr>
        <w:t xml:space="preserve"> de explicação “porquê não” tanto no PROLOG como na interface</w:t>
      </w:r>
    </w:p>
    <w:p w14:paraId="0F666D80" w14:textId="42797EE8" w:rsidR="00AA6591" w:rsidRPr="002073C6" w:rsidRDefault="00AA6591" w:rsidP="00AA6591">
      <w:pPr>
        <w:pStyle w:val="heading2"/>
        <w:rPr>
          <w:lang w:val="pt-PT"/>
        </w:rPr>
      </w:pPr>
      <w:r w:rsidRPr="002073C6">
        <w:rPr>
          <w:lang w:val="pt-PT"/>
        </w:rPr>
        <w:t>Análise dos Resultados</w:t>
      </w:r>
      <w:r w:rsidR="00D55525">
        <w:rPr>
          <w:lang w:val="pt-PT"/>
        </w:rPr>
        <w:t>, Desafios e Considerações</w:t>
      </w:r>
    </w:p>
    <w:p w14:paraId="3A877531" w14:textId="0C78005C" w:rsidR="00AA6591" w:rsidRPr="002073C6" w:rsidRDefault="00035EF9" w:rsidP="00A501DA">
      <w:pPr>
        <w:pStyle w:val="p1a"/>
        <w:ind w:firstLine="227"/>
        <w:rPr>
          <w:lang w:val="pt-PT"/>
        </w:rPr>
      </w:pPr>
      <w:r w:rsidRPr="002073C6">
        <w:rPr>
          <w:lang w:val="pt-PT"/>
        </w:rPr>
        <w:t xml:space="preserve">A implementação dessas funcionalidades resultou em um sistema capaz de diagnosticar avarias mecânicas em 19 modelos de veículos, fornecendo respostas precisas e justificadas. A inclusão do módulo de explicação, da interface amigável e da opção de </w:t>
      </w:r>
      <w:r w:rsidRPr="002073C6">
        <w:rPr>
          <w:lang w:val="pt-PT"/>
        </w:rPr>
        <w:lastRenderedPageBreak/>
        <w:t>converter o diagnóstico final em PDF melhorou significativamente a usabilidade e a confiança do utilizador nos diagnósticos</w:t>
      </w:r>
      <w:r w:rsidR="00AA6591" w:rsidRPr="002073C6">
        <w:rPr>
          <w:lang w:val="pt-PT"/>
        </w:rPr>
        <w:t>.</w:t>
      </w:r>
    </w:p>
    <w:p w14:paraId="6528C900" w14:textId="5CC2BA29" w:rsidR="00AA6591" w:rsidRPr="002073C6" w:rsidRDefault="009E050B" w:rsidP="009E050B">
      <w:pPr>
        <w:pStyle w:val="p1a"/>
        <w:ind w:firstLine="227"/>
        <w:rPr>
          <w:lang w:val="pt-PT"/>
        </w:rPr>
      </w:pPr>
      <w:r w:rsidRPr="002073C6">
        <w:rPr>
          <w:lang w:val="pt-PT"/>
        </w:rPr>
        <w:t>O desenvolvimento enfrentou desafios na gestão do conhecimento e na implementação das funcionalidades dentro do prazo. Foi necessário equilibrar a profundidade dos diagnósticos com a usabilidade, exigindo planeamento cuidadoso e adaptações constantes. A colaboração dos peritos foi crucial para validar as regras e fatos na</w:t>
      </w:r>
      <w:r w:rsidR="00CD2B20">
        <w:rPr>
          <w:lang w:val="pt-PT"/>
        </w:rPr>
        <w:t xml:space="preserve"> BC</w:t>
      </w:r>
      <w:r w:rsidRPr="002073C6">
        <w:rPr>
          <w:lang w:val="pt-PT"/>
        </w:rPr>
        <w:t>, assegurando diagnósticos precisos. Porém, as limitações de tempo impediram a expansão para outras marcas, modelos ou tipos de avarias, como problemas elétricos ou eletrónicos.</w:t>
      </w:r>
    </w:p>
    <w:p w14:paraId="68B3FD7C" w14:textId="0BB95241" w:rsidR="00AA6591" w:rsidRPr="002073C6" w:rsidRDefault="00AA6591" w:rsidP="00AA6591">
      <w:pPr>
        <w:pStyle w:val="heading1"/>
        <w:rPr>
          <w:lang w:val="pt-PT"/>
        </w:rPr>
      </w:pPr>
      <w:r w:rsidRPr="002073C6">
        <w:rPr>
          <w:lang w:val="pt-PT"/>
        </w:rPr>
        <w:t>Conclusão</w:t>
      </w:r>
    </w:p>
    <w:p w14:paraId="6BE9B0BA" w14:textId="6E7444AA" w:rsidR="00AA6591" w:rsidRPr="002073C6" w:rsidRDefault="00AA6591" w:rsidP="009E050B">
      <w:pPr>
        <w:pStyle w:val="p1a"/>
        <w:ind w:firstLine="227"/>
        <w:rPr>
          <w:lang w:val="pt-PT"/>
        </w:rPr>
      </w:pPr>
      <w:r w:rsidRPr="002073C6">
        <w:rPr>
          <w:lang w:val="pt-PT"/>
        </w:rPr>
        <w:t xml:space="preserve">O </w:t>
      </w:r>
      <w:r w:rsidR="009E050B" w:rsidRPr="002073C6">
        <w:rPr>
          <w:lang w:val="pt-PT"/>
        </w:rPr>
        <w:t>projeto resultou no desenvolvimento de um sistema pericial em PROLOG para diagnóstico de avarias mecânicas em automóveis ligeiros das marcas Opel e Peugeot (2010-2020). A limitação do escopo permitiu focar no aprimoramento das funcionalidades essenciais, criando um sistema eficiente e de alta qualidade. Funcionalidades como a seleção sequencial de veículos, diagnóstico guiado, interface amigável e módulos de explicação proporcionaram uma experiência positiva e aumentaram a confiança nos diagnósticos. As restrições de tempo direcionaram o projeto para um foco mais preciso, mostrando que soluções eficazes podem ser desenvolvidas mesmo com recursos limitados.</w:t>
      </w:r>
    </w:p>
    <w:p w14:paraId="7F2DD337" w14:textId="77777777" w:rsidR="00AA6591" w:rsidRPr="002073C6" w:rsidRDefault="00AA6591" w:rsidP="00AA6591">
      <w:pPr>
        <w:pStyle w:val="heading2"/>
        <w:rPr>
          <w:lang w:val="pt-PT"/>
        </w:rPr>
      </w:pPr>
      <w:r w:rsidRPr="002073C6">
        <w:rPr>
          <w:lang w:val="pt-PT"/>
        </w:rPr>
        <w:t>Perspetivas Futuras</w:t>
      </w:r>
    </w:p>
    <w:p w14:paraId="2C735F23" w14:textId="737BA4D1" w:rsidR="00AA6591" w:rsidRPr="002073C6" w:rsidRDefault="00342125" w:rsidP="00AA6591">
      <w:pPr>
        <w:rPr>
          <w:lang w:val="pt-PT"/>
        </w:rPr>
      </w:pPr>
      <w:r w:rsidRPr="002073C6">
        <w:rPr>
          <w:lang w:val="pt-PT"/>
        </w:rPr>
        <w:t>Para desenvolvimentos</w:t>
      </w:r>
      <w:r w:rsidR="003A4E2C" w:rsidRPr="002073C6">
        <w:rPr>
          <w:lang w:val="pt-PT"/>
        </w:rPr>
        <w:t xml:space="preserve"> futuros</w:t>
      </w:r>
      <w:r w:rsidRPr="002073C6">
        <w:rPr>
          <w:lang w:val="pt-PT"/>
        </w:rPr>
        <w:t xml:space="preserve">, pretende-se expandir o sistema para incluir mais marcas e modelos, além de diagnósticos de avarias elétricas e eletrónicas. No </w:t>
      </w:r>
      <w:proofErr w:type="spellStart"/>
      <w:r w:rsidRPr="002073C6">
        <w:rPr>
          <w:i/>
          <w:iCs/>
          <w:lang w:val="pt-PT"/>
        </w:rPr>
        <w:t>frontend</w:t>
      </w:r>
      <w:proofErr w:type="spellEnd"/>
      <w:r w:rsidRPr="002073C6">
        <w:rPr>
          <w:lang w:val="pt-PT"/>
        </w:rPr>
        <w:t>, planeia-se adicionar imagens das peças necessárias e vídeos com instruções d</w:t>
      </w:r>
      <w:r w:rsidR="00587499" w:rsidRPr="002073C6">
        <w:rPr>
          <w:lang w:val="pt-PT"/>
        </w:rPr>
        <w:t>a reparação</w:t>
      </w:r>
      <w:r w:rsidRPr="002073C6">
        <w:rPr>
          <w:lang w:val="pt-PT"/>
        </w:rPr>
        <w:t xml:space="preserve">. Também é </w:t>
      </w:r>
      <w:r w:rsidR="00587499" w:rsidRPr="002073C6">
        <w:rPr>
          <w:lang w:val="pt-PT"/>
        </w:rPr>
        <w:t>planeamos</w:t>
      </w:r>
      <w:r w:rsidRPr="002073C6">
        <w:rPr>
          <w:lang w:val="pt-PT"/>
        </w:rPr>
        <w:t xml:space="preserve"> a inclusão de informações sobre preços e locais de compra das peças. A integração com o sistema OBD e o uso de técnicas de inteligência artificial, como aprendizagem automática e diagnóstico preditivo, são objetivos futuros. Essas melhorias ajudarão o utilizador a reparar e manter o veículo em bom estado, antecipando avarias.</w:t>
      </w:r>
    </w:p>
    <w:p w14:paraId="452227EA" w14:textId="77777777" w:rsidR="00AA6591" w:rsidRPr="002073C6" w:rsidRDefault="00AA6591" w:rsidP="00AA6591">
      <w:pPr>
        <w:pStyle w:val="heading2"/>
        <w:rPr>
          <w:lang w:val="pt-PT"/>
        </w:rPr>
      </w:pPr>
      <w:r w:rsidRPr="002073C6">
        <w:rPr>
          <w:lang w:val="pt-PT"/>
        </w:rPr>
        <w:t>Considerações Finais</w:t>
      </w:r>
    </w:p>
    <w:p w14:paraId="2BDA5DDE" w14:textId="678A383B" w:rsidR="00D55525" w:rsidRDefault="00587499" w:rsidP="00D55525">
      <w:pPr>
        <w:rPr>
          <w:lang w:val="pt-PT"/>
        </w:rPr>
      </w:pPr>
      <w:r w:rsidRPr="002073C6">
        <w:rPr>
          <w:lang w:val="pt-PT"/>
        </w:rPr>
        <w:t xml:space="preserve">Este projeto comprova a viabilidade e eficácia do uso de PROLOG no desenvolvimento de sistemas periciais para diagnóstico de avarias mecânicas em automóveis. A combinação de programação lógica, uma </w:t>
      </w:r>
      <w:r w:rsidR="00CD2B20">
        <w:rPr>
          <w:lang w:val="pt-PT"/>
        </w:rPr>
        <w:t xml:space="preserve">BC </w:t>
      </w:r>
      <w:r w:rsidRPr="002073C6">
        <w:rPr>
          <w:lang w:val="pt-PT"/>
        </w:rPr>
        <w:t>bem estruturada e uma interface amigável mostrou ser uma abordagem valiosa para a engenharia automotiva.</w:t>
      </w:r>
    </w:p>
    <w:p w14:paraId="4C845E1D" w14:textId="31873A75" w:rsidR="00AC0B60" w:rsidRPr="002073C6" w:rsidRDefault="00587499" w:rsidP="00D55525">
      <w:pPr>
        <w:rPr>
          <w:lang w:val="pt-PT"/>
        </w:rPr>
      </w:pPr>
      <w:r w:rsidRPr="002073C6">
        <w:rPr>
          <w:lang w:val="pt-PT"/>
        </w:rPr>
        <w:t>A experiência reforça a importância de um planeamento estratégico e de uma definição clara do escopo, especialmente sob restrições de tempo. Focar em objetivos específicos permitiu alcançar resultados relevantes e estabelecer uma base sólida para futuras melhorias e expansões.</w:t>
      </w:r>
    </w:p>
    <w:p w14:paraId="023AD17C" w14:textId="215A9AFD" w:rsidR="00AA6591" w:rsidRPr="002073C6" w:rsidRDefault="00AA6591" w:rsidP="00AA6591">
      <w:pPr>
        <w:pStyle w:val="heading1"/>
        <w:rPr>
          <w:lang w:val="pt-PT"/>
        </w:rPr>
      </w:pPr>
      <w:r w:rsidRPr="002073C6">
        <w:rPr>
          <w:lang w:val="pt-PT"/>
        </w:rPr>
        <w:lastRenderedPageBreak/>
        <w:t>Refer</w:t>
      </w:r>
      <w:r w:rsidR="00CD2B20">
        <w:rPr>
          <w:lang w:val="pt-PT"/>
        </w:rPr>
        <w:t>ê</w:t>
      </w:r>
      <w:r w:rsidRPr="002073C6">
        <w:rPr>
          <w:lang w:val="pt-PT"/>
        </w:rPr>
        <w:t>nc</w:t>
      </w:r>
      <w:r w:rsidR="00404E9B" w:rsidRPr="002073C6">
        <w:rPr>
          <w:lang w:val="pt-PT"/>
        </w:rPr>
        <w:t>ias</w:t>
      </w:r>
    </w:p>
    <w:p w14:paraId="6CD5E177" w14:textId="77777777" w:rsidR="002831A9" w:rsidRPr="002073C6" w:rsidRDefault="002831A9" w:rsidP="00AA6591">
      <w:pPr>
        <w:pStyle w:val="referenceitem"/>
        <w:numPr>
          <w:ilvl w:val="0"/>
          <w:numId w:val="8"/>
        </w:numPr>
        <w:rPr>
          <w:lang w:val="pt-PT"/>
        </w:rPr>
      </w:pPr>
      <w:r w:rsidRPr="005B3099">
        <w:rPr>
          <w:lang w:val="en-GB"/>
        </w:rPr>
        <w:t xml:space="preserve">M. Huth and M. Ryan, </w:t>
      </w:r>
      <w:r w:rsidRPr="005B3099">
        <w:rPr>
          <w:i/>
          <w:iCs/>
          <w:lang w:val="en-GB"/>
        </w:rPr>
        <w:t>Logic in Computer Science: Modelling and Reasoning about Systems</w:t>
      </w:r>
      <w:r w:rsidRPr="005B3099">
        <w:rPr>
          <w:lang w:val="en-GB"/>
        </w:rPr>
        <w:t xml:space="preserve">, updated ed. </w:t>
      </w:r>
      <w:r w:rsidRPr="002073C6">
        <w:rPr>
          <w:lang w:val="pt-PT"/>
        </w:rPr>
        <w:t xml:space="preserve">Cambridge </w:t>
      </w:r>
      <w:proofErr w:type="spellStart"/>
      <w:r w:rsidRPr="002073C6">
        <w:rPr>
          <w:lang w:val="pt-PT"/>
        </w:rPr>
        <w:t>University</w:t>
      </w:r>
      <w:proofErr w:type="spellEnd"/>
      <w:r w:rsidRPr="002073C6">
        <w:rPr>
          <w:lang w:val="pt-PT"/>
        </w:rPr>
        <w:t xml:space="preserve"> </w:t>
      </w:r>
      <w:proofErr w:type="spellStart"/>
      <w:r w:rsidRPr="002073C6">
        <w:rPr>
          <w:lang w:val="pt-PT"/>
        </w:rPr>
        <w:t>Press</w:t>
      </w:r>
      <w:proofErr w:type="spellEnd"/>
      <w:r w:rsidRPr="002073C6">
        <w:rPr>
          <w:lang w:val="pt-PT"/>
        </w:rPr>
        <w:t>, 2019.</w:t>
      </w:r>
    </w:p>
    <w:p w14:paraId="197009AC" w14:textId="48340262" w:rsidR="001F0A74" w:rsidRPr="002073C6" w:rsidRDefault="002831A9" w:rsidP="002831A9">
      <w:pPr>
        <w:pStyle w:val="referenceitem"/>
        <w:numPr>
          <w:ilvl w:val="0"/>
          <w:numId w:val="8"/>
        </w:numPr>
        <w:rPr>
          <w:lang w:val="pt-PT"/>
        </w:rPr>
      </w:pPr>
      <w:r w:rsidRPr="005B3099">
        <w:rPr>
          <w:lang w:val="en-GB"/>
        </w:rPr>
        <w:t xml:space="preserve">S. Russell and P. Norvig, </w:t>
      </w:r>
      <w:r w:rsidRPr="005B3099">
        <w:rPr>
          <w:i/>
          <w:iCs/>
          <w:lang w:val="en-GB"/>
        </w:rPr>
        <w:t>Artificial Intelligence: A Modern Approach</w:t>
      </w:r>
      <w:r w:rsidRPr="005B3099">
        <w:rPr>
          <w:lang w:val="en-GB"/>
        </w:rPr>
        <w:t xml:space="preserve">, 4th ed. </w:t>
      </w:r>
      <w:proofErr w:type="spellStart"/>
      <w:r w:rsidRPr="002073C6">
        <w:rPr>
          <w:lang w:val="pt-PT"/>
        </w:rPr>
        <w:t>Pearson</w:t>
      </w:r>
      <w:proofErr w:type="spellEnd"/>
      <w:r w:rsidRPr="002073C6">
        <w:rPr>
          <w:lang w:val="pt-PT"/>
        </w:rPr>
        <w:t>, 2020.</w:t>
      </w:r>
    </w:p>
    <w:p w14:paraId="1CB04FA6" w14:textId="3897BD2F" w:rsidR="002831A9" w:rsidRPr="002073C6" w:rsidRDefault="002831A9" w:rsidP="002831A9">
      <w:pPr>
        <w:pStyle w:val="referenceitem"/>
        <w:numPr>
          <w:ilvl w:val="0"/>
          <w:numId w:val="8"/>
        </w:numPr>
        <w:rPr>
          <w:lang w:val="pt-PT"/>
        </w:rPr>
      </w:pPr>
      <w:r w:rsidRPr="005B3099">
        <w:rPr>
          <w:lang w:val="en-GB"/>
        </w:rPr>
        <w:t xml:space="preserve">J. W. Lloyd, </w:t>
      </w:r>
      <w:r w:rsidRPr="005B3099">
        <w:rPr>
          <w:i/>
          <w:iCs/>
          <w:lang w:val="en-GB"/>
        </w:rPr>
        <w:t>Foundations of Logic Programming</w:t>
      </w:r>
      <w:r w:rsidRPr="005B3099">
        <w:rPr>
          <w:lang w:val="en-GB"/>
        </w:rPr>
        <w:t xml:space="preserve">, 2nd ed. </w:t>
      </w:r>
      <w:r w:rsidRPr="002073C6">
        <w:rPr>
          <w:lang w:val="pt-PT"/>
        </w:rPr>
        <w:t>Springer, 2020.</w:t>
      </w:r>
    </w:p>
    <w:p w14:paraId="6D64638C" w14:textId="7BA100F2" w:rsidR="002831A9" w:rsidRPr="002073C6" w:rsidRDefault="002831A9" w:rsidP="002831A9">
      <w:pPr>
        <w:pStyle w:val="referenceitem"/>
        <w:numPr>
          <w:ilvl w:val="0"/>
          <w:numId w:val="8"/>
        </w:numPr>
        <w:rPr>
          <w:lang w:val="pt-PT"/>
        </w:rPr>
      </w:pPr>
      <w:r w:rsidRPr="005B3099">
        <w:rPr>
          <w:lang w:val="en-GB"/>
        </w:rPr>
        <w:t xml:space="preserve">W. F. Clocksin and C. S. Mellish, </w:t>
      </w:r>
      <w:r w:rsidRPr="005B3099">
        <w:rPr>
          <w:i/>
          <w:iCs/>
          <w:lang w:val="en-GB"/>
        </w:rPr>
        <w:t xml:space="preserve">Programming in </w:t>
      </w:r>
      <w:proofErr w:type="spellStart"/>
      <w:r w:rsidRPr="005B3099">
        <w:rPr>
          <w:i/>
          <w:iCs/>
          <w:lang w:val="en-GB"/>
        </w:rPr>
        <w:t>Prolog</w:t>
      </w:r>
      <w:proofErr w:type="spellEnd"/>
      <w:r w:rsidRPr="005B3099">
        <w:rPr>
          <w:i/>
          <w:iCs/>
          <w:lang w:val="en-GB"/>
        </w:rPr>
        <w:t>: Using the ISO Standard</w:t>
      </w:r>
      <w:r w:rsidRPr="005B3099">
        <w:rPr>
          <w:lang w:val="en-GB"/>
        </w:rPr>
        <w:t xml:space="preserve">, 5th ed. </w:t>
      </w:r>
      <w:r w:rsidRPr="002073C6">
        <w:rPr>
          <w:lang w:val="pt-PT"/>
        </w:rPr>
        <w:t>Springer, 2021.</w:t>
      </w:r>
    </w:p>
    <w:p w14:paraId="2B173231" w14:textId="09CCE62A" w:rsidR="002831A9" w:rsidRPr="002073C6" w:rsidRDefault="002831A9" w:rsidP="002831A9">
      <w:pPr>
        <w:pStyle w:val="referenceitem"/>
        <w:numPr>
          <w:ilvl w:val="0"/>
          <w:numId w:val="8"/>
        </w:numPr>
        <w:rPr>
          <w:lang w:val="pt-PT"/>
        </w:rPr>
      </w:pPr>
      <w:r w:rsidRPr="005B3099">
        <w:rPr>
          <w:lang w:val="en-GB"/>
        </w:rPr>
        <w:t xml:space="preserve">L. Sterling and E. Shapiro, </w:t>
      </w:r>
      <w:r w:rsidRPr="005B3099">
        <w:rPr>
          <w:i/>
          <w:iCs/>
          <w:lang w:val="en-GB"/>
        </w:rPr>
        <w:t xml:space="preserve">The Art of </w:t>
      </w:r>
      <w:proofErr w:type="spellStart"/>
      <w:r w:rsidRPr="005B3099">
        <w:rPr>
          <w:i/>
          <w:iCs/>
          <w:lang w:val="en-GB"/>
        </w:rPr>
        <w:t>Prolog</w:t>
      </w:r>
      <w:proofErr w:type="spellEnd"/>
      <w:r w:rsidRPr="005B3099">
        <w:rPr>
          <w:i/>
          <w:iCs/>
          <w:lang w:val="en-GB"/>
        </w:rPr>
        <w:t>: Advanced Programming Techniques</w:t>
      </w:r>
      <w:r w:rsidRPr="005B3099">
        <w:rPr>
          <w:lang w:val="en-GB"/>
        </w:rPr>
        <w:t xml:space="preserve">, 2nd ed. </w:t>
      </w:r>
      <w:r w:rsidRPr="002073C6">
        <w:rPr>
          <w:lang w:val="pt-PT"/>
        </w:rPr>
        <w:t xml:space="preserve">MIT </w:t>
      </w:r>
      <w:proofErr w:type="spellStart"/>
      <w:r w:rsidRPr="002073C6">
        <w:rPr>
          <w:lang w:val="pt-PT"/>
        </w:rPr>
        <w:t>Press</w:t>
      </w:r>
      <w:proofErr w:type="spellEnd"/>
      <w:r w:rsidRPr="002073C6">
        <w:rPr>
          <w:lang w:val="pt-PT"/>
        </w:rPr>
        <w:t>, 2019.</w:t>
      </w:r>
    </w:p>
    <w:p w14:paraId="02B4FE23" w14:textId="1883DF4A" w:rsidR="002831A9" w:rsidRPr="002073C6" w:rsidRDefault="002831A9" w:rsidP="002831A9">
      <w:pPr>
        <w:pStyle w:val="referenceitem"/>
        <w:numPr>
          <w:ilvl w:val="0"/>
          <w:numId w:val="8"/>
        </w:numPr>
        <w:rPr>
          <w:lang w:val="pt-PT"/>
        </w:rPr>
      </w:pPr>
      <w:r w:rsidRPr="005B3099">
        <w:rPr>
          <w:lang w:val="en-GB"/>
        </w:rPr>
        <w:t xml:space="preserve">B. G. Buchanan and E. H. </w:t>
      </w:r>
      <w:proofErr w:type="spellStart"/>
      <w:r w:rsidRPr="005B3099">
        <w:rPr>
          <w:lang w:val="en-GB"/>
        </w:rPr>
        <w:t>Shortliffe</w:t>
      </w:r>
      <w:proofErr w:type="spellEnd"/>
      <w:r w:rsidRPr="005B3099">
        <w:rPr>
          <w:lang w:val="en-GB"/>
        </w:rPr>
        <w:t xml:space="preserve">, </w:t>
      </w:r>
      <w:r w:rsidRPr="005B3099">
        <w:rPr>
          <w:i/>
          <w:iCs/>
          <w:lang w:val="en-GB"/>
        </w:rPr>
        <w:t>Rule-Based Expert Systems: The MYCIN Experiments of the Stanford Heuristic Programming Project</w:t>
      </w:r>
      <w:r w:rsidRPr="005B3099">
        <w:rPr>
          <w:lang w:val="en-GB"/>
        </w:rPr>
        <w:t xml:space="preserve">. </w:t>
      </w:r>
      <w:proofErr w:type="spellStart"/>
      <w:r w:rsidRPr="002073C6">
        <w:rPr>
          <w:lang w:val="pt-PT"/>
        </w:rPr>
        <w:t>Addison</w:t>
      </w:r>
      <w:proofErr w:type="spellEnd"/>
      <w:r w:rsidRPr="002073C6">
        <w:rPr>
          <w:lang w:val="pt-PT"/>
        </w:rPr>
        <w:t>-Wesley, 2019.</w:t>
      </w:r>
    </w:p>
    <w:p w14:paraId="0ADB9EE9" w14:textId="37EE0B41" w:rsidR="002831A9" w:rsidRPr="002073C6" w:rsidRDefault="002831A9" w:rsidP="002831A9">
      <w:pPr>
        <w:pStyle w:val="referenceitem"/>
        <w:numPr>
          <w:ilvl w:val="0"/>
          <w:numId w:val="8"/>
        </w:numPr>
        <w:rPr>
          <w:lang w:val="pt-PT"/>
        </w:rPr>
      </w:pPr>
      <w:r w:rsidRPr="005B3099">
        <w:rPr>
          <w:lang w:val="en-GB"/>
        </w:rPr>
        <w:t xml:space="preserve">J. Durkin, </w:t>
      </w:r>
      <w:r w:rsidRPr="005B3099">
        <w:rPr>
          <w:i/>
          <w:iCs/>
          <w:lang w:val="en-GB"/>
        </w:rPr>
        <w:t>Expert Systems: Design and Development</w:t>
      </w:r>
      <w:r w:rsidRPr="005B3099">
        <w:rPr>
          <w:lang w:val="en-GB"/>
        </w:rPr>
        <w:t xml:space="preserve">. </w:t>
      </w:r>
      <w:proofErr w:type="spellStart"/>
      <w:r w:rsidRPr="002073C6">
        <w:rPr>
          <w:lang w:val="pt-PT"/>
        </w:rPr>
        <w:t>Macmillan</w:t>
      </w:r>
      <w:proofErr w:type="spellEnd"/>
      <w:r w:rsidRPr="002073C6">
        <w:rPr>
          <w:lang w:val="pt-PT"/>
        </w:rPr>
        <w:t>, 2020.</w:t>
      </w:r>
    </w:p>
    <w:p w14:paraId="4E96BC05" w14:textId="77777777" w:rsidR="00CD797C" w:rsidRPr="002073C6" w:rsidRDefault="00CD797C" w:rsidP="002831A9">
      <w:pPr>
        <w:pStyle w:val="referenceitem"/>
        <w:numPr>
          <w:ilvl w:val="0"/>
          <w:numId w:val="8"/>
        </w:numPr>
        <w:rPr>
          <w:lang w:val="pt-PT"/>
        </w:rPr>
      </w:pPr>
      <w:r w:rsidRPr="005B3099">
        <w:rPr>
          <w:lang w:val="en-GB"/>
        </w:rPr>
        <w:t xml:space="preserve">E. T. Brown, </w:t>
      </w:r>
      <w:r w:rsidRPr="005B3099">
        <w:rPr>
          <w:i/>
          <w:iCs/>
          <w:lang w:val="en-GB"/>
        </w:rPr>
        <w:t>Logic-based Automotive Diagnostics: Techniques and Applications</w:t>
      </w:r>
      <w:r w:rsidRPr="005B3099">
        <w:rPr>
          <w:lang w:val="en-GB"/>
        </w:rPr>
        <w:t xml:space="preserve">, 2nd ed. </w:t>
      </w:r>
      <w:r w:rsidRPr="002073C6">
        <w:rPr>
          <w:lang w:val="pt-PT"/>
        </w:rPr>
        <w:t>Springer, 2022.</w:t>
      </w:r>
    </w:p>
    <w:p w14:paraId="64514D72" w14:textId="77777777" w:rsidR="00CD797C" w:rsidRPr="005B3099" w:rsidRDefault="00CD797C" w:rsidP="002831A9">
      <w:pPr>
        <w:pStyle w:val="referenceitem"/>
        <w:numPr>
          <w:ilvl w:val="0"/>
          <w:numId w:val="8"/>
        </w:numPr>
        <w:rPr>
          <w:lang w:val="en-GB"/>
        </w:rPr>
      </w:pPr>
      <w:r w:rsidRPr="005B3099">
        <w:rPr>
          <w:lang w:val="en-GB"/>
        </w:rPr>
        <w:t xml:space="preserve">H. W. Jones and M. Ford, "Knowledge Representation in OBD Systems: From Basics to Advanced Implementations," </w:t>
      </w:r>
      <w:r w:rsidRPr="005B3099">
        <w:rPr>
          <w:i/>
          <w:iCs/>
          <w:lang w:val="en-GB"/>
        </w:rPr>
        <w:t>International Journal of Automotive Engineering</w:t>
      </w:r>
      <w:r w:rsidRPr="005B3099">
        <w:rPr>
          <w:lang w:val="en-GB"/>
        </w:rPr>
        <w:t>, vol. 33, no. 4, pp. 152–160, 2021.</w:t>
      </w:r>
    </w:p>
    <w:p w14:paraId="3CA79181" w14:textId="77777777" w:rsidR="00CD797C" w:rsidRPr="005B3099" w:rsidRDefault="00CD797C" w:rsidP="002831A9">
      <w:pPr>
        <w:pStyle w:val="referenceitem"/>
        <w:numPr>
          <w:ilvl w:val="0"/>
          <w:numId w:val="8"/>
        </w:numPr>
        <w:rPr>
          <w:lang w:val="en-GB"/>
        </w:rPr>
      </w:pPr>
      <w:r w:rsidRPr="005B3099">
        <w:rPr>
          <w:lang w:val="en-GB"/>
        </w:rPr>
        <w:t xml:space="preserve">J. V. Lee, "Application of Horn Clauses in Automotive Logic Programming," </w:t>
      </w:r>
      <w:r w:rsidRPr="005B3099">
        <w:rPr>
          <w:i/>
          <w:iCs/>
          <w:lang w:val="en-GB"/>
        </w:rPr>
        <w:t>Computer Logic in Engineering</w:t>
      </w:r>
      <w:r w:rsidRPr="005B3099">
        <w:rPr>
          <w:lang w:val="en-GB"/>
        </w:rPr>
        <w:t>, vol. 19, no. 2, pp. 102–113, 2020.</w:t>
      </w:r>
    </w:p>
    <w:p w14:paraId="5B7550E7" w14:textId="77777777" w:rsidR="00CD797C" w:rsidRPr="005B3099" w:rsidRDefault="00CD797C" w:rsidP="002831A9">
      <w:pPr>
        <w:pStyle w:val="referenceitem"/>
        <w:numPr>
          <w:ilvl w:val="0"/>
          <w:numId w:val="8"/>
        </w:numPr>
        <w:rPr>
          <w:lang w:val="en-GB"/>
        </w:rPr>
      </w:pPr>
      <w:r w:rsidRPr="005B3099">
        <w:rPr>
          <w:lang w:val="en-GB"/>
        </w:rPr>
        <w:t xml:space="preserve">R. Smith and G. A. Robinson, "Logical Inference and Variable Unification for Car Diagnostics," </w:t>
      </w:r>
      <w:r w:rsidRPr="005B3099">
        <w:rPr>
          <w:i/>
          <w:iCs/>
          <w:lang w:val="en-GB"/>
        </w:rPr>
        <w:t>IEEE Transactions on Vehicular Technology</w:t>
      </w:r>
      <w:r w:rsidRPr="005B3099">
        <w:rPr>
          <w:lang w:val="en-GB"/>
        </w:rPr>
        <w:t>, vol. 69, no. 10, pp. 9256–9265, 2020.</w:t>
      </w:r>
    </w:p>
    <w:p w14:paraId="3F31C25E" w14:textId="31C97C4F" w:rsidR="00CD797C" w:rsidRPr="005B3099" w:rsidRDefault="00CD797C" w:rsidP="002831A9">
      <w:pPr>
        <w:pStyle w:val="referenceitem"/>
        <w:numPr>
          <w:ilvl w:val="0"/>
          <w:numId w:val="8"/>
        </w:numPr>
        <w:rPr>
          <w:lang w:val="en-GB"/>
        </w:rPr>
      </w:pPr>
      <w:r w:rsidRPr="005B3099">
        <w:rPr>
          <w:lang w:val="en-GB"/>
        </w:rPr>
        <w:t xml:space="preserve">L. Stevens and D. Harper, </w:t>
      </w:r>
      <w:r w:rsidRPr="005B3099">
        <w:rPr>
          <w:i/>
          <w:iCs/>
          <w:lang w:val="en-GB"/>
        </w:rPr>
        <w:t>Metaknowledge Applications in PROLOG for Complex Diagnostics</w:t>
      </w:r>
      <w:r w:rsidRPr="005B3099">
        <w:rPr>
          <w:lang w:val="en-GB"/>
        </w:rPr>
        <w:t>, McGraw-Hill, 2021.</w:t>
      </w:r>
    </w:p>
    <w:p w14:paraId="4998EDE5" w14:textId="654C322B" w:rsidR="00824FB0" w:rsidRPr="005B3099" w:rsidRDefault="00824FB0" w:rsidP="002831A9">
      <w:pPr>
        <w:pStyle w:val="referenceitem"/>
        <w:numPr>
          <w:ilvl w:val="0"/>
          <w:numId w:val="8"/>
        </w:numPr>
        <w:rPr>
          <w:lang w:val="en-GB"/>
        </w:rPr>
      </w:pPr>
      <w:r w:rsidRPr="005B3099">
        <w:rPr>
          <w:lang w:val="en-GB"/>
        </w:rPr>
        <w:t xml:space="preserve">M. Richards and S. Burman, "Enhanced Explanation Mechanisms for Automotive Systems," </w:t>
      </w:r>
      <w:r w:rsidRPr="005B3099">
        <w:rPr>
          <w:i/>
          <w:iCs/>
          <w:lang w:val="en-GB"/>
        </w:rPr>
        <w:t>Journal of Expert Systems in Engineering</w:t>
      </w:r>
      <w:r w:rsidRPr="005B3099">
        <w:rPr>
          <w:lang w:val="en-GB"/>
        </w:rPr>
        <w:t>, vol. 15, no. 3, pp. 417–425, 2022.</w:t>
      </w:r>
    </w:p>
    <w:p w14:paraId="19E924AD" w14:textId="542143E3" w:rsidR="00CD797C" w:rsidRPr="005B3099" w:rsidRDefault="00CD797C" w:rsidP="002831A9">
      <w:pPr>
        <w:pStyle w:val="referenceitem"/>
        <w:numPr>
          <w:ilvl w:val="0"/>
          <w:numId w:val="8"/>
        </w:numPr>
        <w:rPr>
          <w:lang w:val="en-GB"/>
        </w:rPr>
      </w:pPr>
      <w:r w:rsidRPr="005B3099">
        <w:rPr>
          <w:lang w:val="en-GB"/>
        </w:rPr>
        <w:t xml:space="preserve">P. Singh and K. Lin, "Symptom Variability and Diagnostic Ambiguity in OBD Systems," </w:t>
      </w:r>
      <w:r w:rsidRPr="005B3099">
        <w:rPr>
          <w:i/>
          <w:iCs/>
          <w:lang w:val="en-GB"/>
        </w:rPr>
        <w:t>Journal of Automotive Diagnostics</w:t>
      </w:r>
      <w:r w:rsidRPr="005B3099">
        <w:rPr>
          <w:lang w:val="en-GB"/>
        </w:rPr>
        <w:t>, vol. 25, no. 4, pp. 342–351, 2021.</w:t>
      </w:r>
    </w:p>
    <w:p w14:paraId="728DB97A" w14:textId="77777777" w:rsidR="00CD797C" w:rsidRPr="005B3099" w:rsidRDefault="00CD797C" w:rsidP="002831A9">
      <w:pPr>
        <w:pStyle w:val="referenceitem"/>
        <w:numPr>
          <w:ilvl w:val="0"/>
          <w:numId w:val="8"/>
        </w:numPr>
        <w:rPr>
          <w:lang w:val="en-GB"/>
        </w:rPr>
      </w:pPr>
      <w:r w:rsidRPr="005B3099">
        <w:rPr>
          <w:lang w:val="en-GB"/>
        </w:rPr>
        <w:t xml:space="preserve">C. J. White, "Complexity Analysis in Rule-Based Automotive Systems," </w:t>
      </w:r>
      <w:r w:rsidRPr="005B3099">
        <w:rPr>
          <w:i/>
          <w:iCs/>
          <w:lang w:val="en-GB"/>
        </w:rPr>
        <w:t>Engineering Intelligence Review</w:t>
      </w:r>
      <w:r w:rsidRPr="005B3099">
        <w:rPr>
          <w:lang w:val="en-GB"/>
        </w:rPr>
        <w:t>, vol. 14, no. 5, pp. 274–281, 2020.</w:t>
      </w:r>
    </w:p>
    <w:p w14:paraId="5DA36603" w14:textId="77777777" w:rsidR="00CD797C" w:rsidRPr="005B3099" w:rsidRDefault="00CD797C" w:rsidP="002831A9">
      <w:pPr>
        <w:pStyle w:val="referenceitem"/>
        <w:numPr>
          <w:ilvl w:val="0"/>
          <w:numId w:val="8"/>
        </w:numPr>
        <w:rPr>
          <w:lang w:val="en-GB"/>
        </w:rPr>
      </w:pPr>
      <w:r w:rsidRPr="005B3099">
        <w:rPr>
          <w:lang w:val="en-GB"/>
        </w:rPr>
        <w:t xml:space="preserve">S. Tanaka, </w:t>
      </w:r>
      <w:r w:rsidRPr="005B3099">
        <w:rPr>
          <w:i/>
          <w:iCs/>
          <w:lang w:val="en-GB"/>
        </w:rPr>
        <w:t>Uncertainty Management in Automotive Diagnostic Systems</w:t>
      </w:r>
      <w:r w:rsidRPr="005B3099">
        <w:rPr>
          <w:lang w:val="en-GB"/>
        </w:rPr>
        <w:t>, Academic Press, 2022.</w:t>
      </w:r>
    </w:p>
    <w:p w14:paraId="22156B26" w14:textId="16CA1F50" w:rsidR="00CD797C" w:rsidRPr="005B3099" w:rsidRDefault="00CD797C" w:rsidP="00D55525">
      <w:pPr>
        <w:pStyle w:val="referenceitem"/>
        <w:numPr>
          <w:ilvl w:val="0"/>
          <w:numId w:val="8"/>
        </w:numPr>
        <w:rPr>
          <w:lang w:val="en-GB"/>
        </w:rPr>
      </w:pPr>
      <w:r w:rsidRPr="005B3099">
        <w:rPr>
          <w:lang w:val="en-GB"/>
        </w:rPr>
        <w:t xml:space="preserve">H. C. Davies and J. Lin, "User Interfaces for Expert Diagnostic Systems: Challenges and Developments," </w:t>
      </w:r>
      <w:r w:rsidRPr="005B3099">
        <w:rPr>
          <w:i/>
          <w:iCs/>
          <w:lang w:val="en-GB"/>
        </w:rPr>
        <w:t>Journal of Human-Machine Systems</w:t>
      </w:r>
      <w:r w:rsidRPr="005B3099">
        <w:rPr>
          <w:lang w:val="en-GB"/>
        </w:rPr>
        <w:t>, vol. 34, no. 1, pp. 102–110, 2021.</w:t>
      </w:r>
    </w:p>
    <w:sectPr w:rsidR="00CD797C" w:rsidRPr="005B3099" w:rsidSect="0020653B">
      <w:headerReference w:type="even" r:id="rId22"/>
      <w:headerReference w:type="default" r:id="rId23"/>
      <w:pgSz w:w="11906" w:h="16838" w:code="9"/>
      <w:pgMar w:top="2948" w:right="2494" w:bottom="2948" w:left="2494" w:header="2381" w:footer="2324" w:gutter="0"/>
      <w:cols w:space="22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68686B" w14:textId="77777777" w:rsidR="000B6193" w:rsidRDefault="000B6193">
      <w:r>
        <w:separator/>
      </w:r>
    </w:p>
  </w:endnote>
  <w:endnote w:type="continuationSeparator" w:id="0">
    <w:p w14:paraId="0BB4F3A8" w14:textId="77777777" w:rsidR="000B6193" w:rsidRDefault="000B619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1"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99B8807" w14:textId="77777777" w:rsidR="000B6193" w:rsidRDefault="000B6193" w:rsidP="009F7FCE">
      <w:pPr>
        <w:ind w:firstLine="0"/>
      </w:pPr>
      <w:r>
        <w:separator/>
      </w:r>
    </w:p>
  </w:footnote>
  <w:footnote w:type="continuationSeparator" w:id="0">
    <w:p w14:paraId="4E1DEFFE" w14:textId="77777777" w:rsidR="000B6193" w:rsidRDefault="000B6193"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5E8D71E" w14:textId="462FA7D6" w:rsidR="009B2539" w:rsidRPr="00AA2FD0" w:rsidRDefault="009B2539" w:rsidP="00090B89">
    <w:pPr>
      <w:pStyle w:val="runningheadleft"/>
      <w:rPr>
        <w:lang w:val="pt-PT"/>
      </w:rPr>
    </w:pPr>
    <w:r>
      <w:fldChar w:fldCharType="begin"/>
    </w:r>
    <w:r w:rsidRPr="00AA2FD0">
      <w:rPr>
        <w:lang w:val="pt-PT"/>
      </w:rPr>
      <w:instrText>PAGE   \* MERGEFORMAT</w:instrText>
    </w:r>
    <w:r>
      <w:fldChar w:fldCharType="separate"/>
    </w:r>
    <w:r w:rsidR="00B23481" w:rsidRPr="00AA2FD0">
      <w:rPr>
        <w:noProof/>
        <w:lang w:val="pt-PT"/>
      </w:rPr>
      <w:t>2</w:t>
    </w:r>
    <w:r>
      <w:fldChar w:fldCharType="end"/>
    </w:r>
    <w:r w:rsidRPr="00AA2FD0">
      <w:rPr>
        <w:lang w:val="pt-PT"/>
      </w:rPr>
      <w:t xml:space="preserve"> </w:t>
    </w:r>
    <w:r w:rsidRPr="00AA2FD0">
      <w:rPr>
        <w:lang w:val="pt-PT"/>
      </w:rPr>
      <w:tab/>
    </w:r>
    <w:r w:rsidR="00AA2FD0" w:rsidRPr="00AA2FD0">
      <w:rPr>
        <w:lang w:val="pt-PT"/>
      </w:rPr>
      <w:t>André Sousa, Carlos Moutinho, Carla Henriques, Miguel Ramos, Jorge Cunha</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7E3C1E5" w14:textId="2DF27BE6" w:rsidR="001F0A74" w:rsidRPr="00AA2FD0" w:rsidRDefault="00000000" w:rsidP="00090B89">
    <w:pPr>
      <w:pStyle w:val="runningheadright"/>
      <w:rPr>
        <w:lang w:val="pt-PT"/>
      </w:rPr>
    </w:pPr>
    <w:r>
      <w:tab/>
    </w:r>
    <w:r w:rsidR="00AA2FD0" w:rsidRPr="00AA2FD0">
      <w:rPr>
        <w:lang w:val="pt-PT"/>
      </w:rPr>
      <w:t xml:space="preserve">Diagnóstico de avarias mecânicas para </w:t>
    </w:r>
    <w:r w:rsidR="00AA2FD0">
      <w:rPr>
        <w:lang w:val="pt-PT"/>
      </w:rPr>
      <w:t>automóveis ligeiros</w:t>
    </w:r>
    <w:r w:rsidRPr="00AA2FD0">
      <w:rPr>
        <w:lang w:val="pt-PT"/>
      </w:rPr>
      <w:tab/>
    </w:r>
    <w:r>
      <w:fldChar w:fldCharType="begin"/>
    </w:r>
    <w:r w:rsidRPr="00AA2FD0">
      <w:rPr>
        <w:lang w:val="pt-PT"/>
      </w:rPr>
      <w:instrText>PAGE   \* MERGEFORMAT</w:instrText>
    </w:r>
    <w:r>
      <w:fldChar w:fldCharType="separate"/>
    </w:r>
    <w:r w:rsidRPr="00AA2FD0">
      <w:rPr>
        <w:lang w:val="pt-PT"/>
      </w:rP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AA145A2"/>
    <w:multiLevelType w:val="hybridMultilevel"/>
    <w:tmpl w:val="1EAE43F8"/>
    <w:lvl w:ilvl="0" w:tplc="0816000F">
      <w:start w:val="1"/>
      <w:numFmt w:val="decimal"/>
      <w:lvlText w:val="%1."/>
      <w:lvlJc w:val="left"/>
      <w:pPr>
        <w:ind w:left="720" w:hanging="360"/>
      </w:pPr>
    </w:lvl>
    <w:lvl w:ilvl="1" w:tplc="08160019" w:tentative="1">
      <w:start w:val="1"/>
      <w:numFmt w:val="lowerLetter"/>
      <w:lvlText w:val="%2."/>
      <w:lvlJc w:val="left"/>
      <w:pPr>
        <w:ind w:left="1440" w:hanging="360"/>
      </w:pPr>
    </w:lvl>
    <w:lvl w:ilvl="2" w:tplc="0816001B" w:tentative="1">
      <w:start w:val="1"/>
      <w:numFmt w:val="lowerRoman"/>
      <w:lvlText w:val="%3."/>
      <w:lvlJc w:val="right"/>
      <w:pPr>
        <w:ind w:left="2160" w:hanging="180"/>
      </w:pPr>
    </w:lvl>
    <w:lvl w:ilvl="3" w:tplc="0816000F" w:tentative="1">
      <w:start w:val="1"/>
      <w:numFmt w:val="decimal"/>
      <w:lvlText w:val="%4."/>
      <w:lvlJc w:val="left"/>
      <w:pPr>
        <w:ind w:left="2880" w:hanging="360"/>
      </w:pPr>
    </w:lvl>
    <w:lvl w:ilvl="4" w:tplc="08160019" w:tentative="1">
      <w:start w:val="1"/>
      <w:numFmt w:val="lowerLetter"/>
      <w:lvlText w:val="%5."/>
      <w:lvlJc w:val="left"/>
      <w:pPr>
        <w:ind w:left="3600" w:hanging="360"/>
      </w:pPr>
    </w:lvl>
    <w:lvl w:ilvl="5" w:tplc="0816001B" w:tentative="1">
      <w:start w:val="1"/>
      <w:numFmt w:val="lowerRoman"/>
      <w:lvlText w:val="%6."/>
      <w:lvlJc w:val="right"/>
      <w:pPr>
        <w:ind w:left="4320" w:hanging="180"/>
      </w:pPr>
    </w:lvl>
    <w:lvl w:ilvl="6" w:tplc="0816000F" w:tentative="1">
      <w:start w:val="1"/>
      <w:numFmt w:val="decimal"/>
      <w:lvlText w:val="%7."/>
      <w:lvlJc w:val="left"/>
      <w:pPr>
        <w:ind w:left="5040" w:hanging="360"/>
      </w:pPr>
    </w:lvl>
    <w:lvl w:ilvl="7" w:tplc="08160019" w:tentative="1">
      <w:start w:val="1"/>
      <w:numFmt w:val="lowerLetter"/>
      <w:lvlText w:val="%8."/>
      <w:lvlJc w:val="left"/>
      <w:pPr>
        <w:ind w:left="5760" w:hanging="360"/>
      </w:pPr>
    </w:lvl>
    <w:lvl w:ilvl="8" w:tplc="0816001B" w:tentative="1">
      <w:start w:val="1"/>
      <w:numFmt w:val="lowerRoman"/>
      <w:lvlText w:val="%9."/>
      <w:lvlJc w:val="right"/>
      <w:pPr>
        <w:ind w:left="6480" w:hanging="180"/>
      </w:p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23454AD8"/>
    <w:multiLevelType w:val="hybridMultilevel"/>
    <w:tmpl w:val="F516CDC4"/>
    <w:lvl w:ilvl="0" w:tplc="08160001">
      <w:start w:val="1"/>
      <w:numFmt w:val="bullet"/>
      <w:lvlText w:val=""/>
      <w:lvlJc w:val="left"/>
      <w:pPr>
        <w:ind w:left="720" w:hanging="360"/>
      </w:pPr>
      <w:rPr>
        <w:rFonts w:ascii="Symbol" w:hAnsi="Symbol" w:hint="default"/>
      </w:rPr>
    </w:lvl>
    <w:lvl w:ilvl="1" w:tplc="08160003" w:tentative="1">
      <w:start w:val="1"/>
      <w:numFmt w:val="bullet"/>
      <w:lvlText w:val="o"/>
      <w:lvlJc w:val="left"/>
      <w:pPr>
        <w:ind w:left="1440" w:hanging="360"/>
      </w:pPr>
      <w:rPr>
        <w:rFonts w:ascii="Courier New" w:hAnsi="Courier New" w:cs="Courier New" w:hint="default"/>
      </w:rPr>
    </w:lvl>
    <w:lvl w:ilvl="2" w:tplc="08160005" w:tentative="1">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abstractNum w:abstractNumId="3" w15:restartNumberingAfterBreak="0">
    <w:nsid w:val="2AB0578A"/>
    <w:multiLevelType w:val="hybridMultilevel"/>
    <w:tmpl w:val="140C5F06"/>
    <w:lvl w:ilvl="0" w:tplc="08160001">
      <w:start w:val="1"/>
      <w:numFmt w:val="bullet"/>
      <w:lvlText w:val=""/>
      <w:lvlJc w:val="left"/>
      <w:pPr>
        <w:ind w:left="720" w:hanging="360"/>
      </w:pPr>
      <w:rPr>
        <w:rFonts w:ascii="Symbol" w:hAnsi="Symbol" w:hint="default"/>
      </w:rPr>
    </w:lvl>
    <w:lvl w:ilvl="1" w:tplc="08160003" w:tentative="1">
      <w:start w:val="1"/>
      <w:numFmt w:val="bullet"/>
      <w:lvlText w:val="o"/>
      <w:lvlJc w:val="left"/>
      <w:pPr>
        <w:ind w:left="1440" w:hanging="360"/>
      </w:pPr>
      <w:rPr>
        <w:rFonts w:ascii="Courier New" w:hAnsi="Courier New" w:cs="Courier New" w:hint="default"/>
      </w:rPr>
    </w:lvl>
    <w:lvl w:ilvl="2" w:tplc="08160005" w:tentative="1">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abstractNum w:abstractNumId="4" w15:restartNumberingAfterBreak="0">
    <w:nsid w:val="544A65C0"/>
    <w:multiLevelType w:val="multilevel"/>
    <w:tmpl w:val="6B12122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452702143">
    <w:abstractNumId w:val="1"/>
  </w:num>
  <w:num w:numId="2" w16cid:durableId="1131632470">
    <w:abstractNumId w:val="1"/>
  </w:num>
  <w:num w:numId="3" w16cid:durableId="2113434773">
    <w:abstractNumId w:val="5"/>
  </w:num>
  <w:num w:numId="4" w16cid:durableId="278032166">
    <w:abstractNumId w:val="5"/>
  </w:num>
  <w:num w:numId="5" w16cid:durableId="248972284">
    <w:abstractNumId w:val="7"/>
  </w:num>
  <w:num w:numId="6" w16cid:durableId="1983343319">
    <w:abstractNumId w:val="7"/>
  </w:num>
  <w:num w:numId="7" w16cid:durableId="381369886">
    <w:abstractNumId w:val="6"/>
  </w:num>
  <w:num w:numId="8" w16cid:durableId="1484202954">
    <w:abstractNumId w:val="8"/>
  </w:num>
  <w:num w:numId="9" w16cid:durableId="1377656682">
    <w:abstractNumId w:val="8"/>
  </w:num>
  <w:num w:numId="10" w16cid:durableId="961157839">
    <w:abstractNumId w:val="2"/>
  </w:num>
  <w:num w:numId="11" w16cid:durableId="740566599">
    <w:abstractNumId w:val="0"/>
  </w:num>
  <w:num w:numId="12" w16cid:durableId="1844737469">
    <w:abstractNumId w:val="3"/>
  </w:num>
  <w:num w:numId="13" w16cid:durableId="437145211">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16A88"/>
    <w:rsid w:val="00025B70"/>
    <w:rsid w:val="00035EF9"/>
    <w:rsid w:val="00040A33"/>
    <w:rsid w:val="000B6193"/>
    <w:rsid w:val="00101621"/>
    <w:rsid w:val="00117605"/>
    <w:rsid w:val="001746C0"/>
    <w:rsid w:val="001C2950"/>
    <w:rsid w:val="001E3F80"/>
    <w:rsid w:val="001F0A74"/>
    <w:rsid w:val="001F5059"/>
    <w:rsid w:val="0020653B"/>
    <w:rsid w:val="002073C6"/>
    <w:rsid w:val="002831A9"/>
    <w:rsid w:val="002A585D"/>
    <w:rsid w:val="002F0675"/>
    <w:rsid w:val="002F3010"/>
    <w:rsid w:val="002F5F22"/>
    <w:rsid w:val="00313125"/>
    <w:rsid w:val="003342C9"/>
    <w:rsid w:val="00342125"/>
    <w:rsid w:val="00350834"/>
    <w:rsid w:val="00373CD9"/>
    <w:rsid w:val="00375964"/>
    <w:rsid w:val="003A4E2C"/>
    <w:rsid w:val="003A57D2"/>
    <w:rsid w:val="003D600C"/>
    <w:rsid w:val="00404E9B"/>
    <w:rsid w:val="00415835"/>
    <w:rsid w:val="0042391B"/>
    <w:rsid w:val="00477881"/>
    <w:rsid w:val="004C0F27"/>
    <w:rsid w:val="00554480"/>
    <w:rsid w:val="00587499"/>
    <w:rsid w:val="005B3099"/>
    <w:rsid w:val="005E0442"/>
    <w:rsid w:val="005E3830"/>
    <w:rsid w:val="00620B43"/>
    <w:rsid w:val="00650D5D"/>
    <w:rsid w:val="00652E16"/>
    <w:rsid w:val="006B0910"/>
    <w:rsid w:val="006C0C3C"/>
    <w:rsid w:val="006D4CFC"/>
    <w:rsid w:val="00703EC1"/>
    <w:rsid w:val="007300F4"/>
    <w:rsid w:val="00760AE1"/>
    <w:rsid w:val="00793E41"/>
    <w:rsid w:val="007C0563"/>
    <w:rsid w:val="007D539B"/>
    <w:rsid w:val="007E768A"/>
    <w:rsid w:val="007F2349"/>
    <w:rsid w:val="00813144"/>
    <w:rsid w:val="00824FB0"/>
    <w:rsid w:val="00842A37"/>
    <w:rsid w:val="00844DE5"/>
    <w:rsid w:val="00856552"/>
    <w:rsid w:val="0086037F"/>
    <w:rsid w:val="00871821"/>
    <w:rsid w:val="008815C9"/>
    <w:rsid w:val="008941F3"/>
    <w:rsid w:val="008C4E88"/>
    <w:rsid w:val="008E64A9"/>
    <w:rsid w:val="0091456D"/>
    <w:rsid w:val="00921B2C"/>
    <w:rsid w:val="0092569F"/>
    <w:rsid w:val="0095682A"/>
    <w:rsid w:val="00966F78"/>
    <w:rsid w:val="009930E4"/>
    <w:rsid w:val="009A2AA7"/>
    <w:rsid w:val="009B2539"/>
    <w:rsid w:val="009E050B"/>
    <w:rsid w:val="009E10A9"/>
    <w:rsid w:val="009F7FCE"/>
    <w:rsid w:val="00A13D60"/>
    <w:rsid w:val="00A2545F"/>
    <w:rsid w:val="00A30B61"/>
    <w:rsid w:val="00A501DA"/>
    <w:rsid w:val="00A54A9C"/>
    <w:rsid w:val="00A7244C"/>
    <w:rsid w:val="00AA2FD0"/>
    <w:rsid w:val="00AA6591"/>
    <w:rsid w:val="00AB2627"/>
    <w:rsid w:val="00AC0B60"/>
    <w:rsid w:val="00AD146C"/>
    <w:rsid w:val="00AE3ADE"/>
    <w:rsid w:val="00B01A7D"/>
    <w:rsid w:val="00B23481"/>
    <w:rsid w:val="00B56B60"/>
    <w:rsid w:val="00B70209"/>
    <w:rsid w:val="00B7215E"/>
    <w:rsid w:val="00BA1A2C"/>
    <w:rsid w:val="00BA7457"/>
    <w:rsid w:val="00BB2179"/>
    <w:rsid w:val="00BC472C"/>
    <w:rsid w:val="00C42FC7"/>
    <w:rsid w:val="00C47F05"/>
    <w:rsid w:val="00C7416F"/>
    <w:rsid w:val="00CD2B20"/>
    <w:rsid w:val="00CD797C"/>
    <w:rsid w:val="00D504F6"/>
    <w:rsid w:val="00D505F5"/>
    <w:rsid w:val="00D55525"/>
    <w:rsid w:val="00D8394D"/>
    <w:rsid w:val="00DB1FAA"/>
    <w:rsid w:val="00DB7DC8"/>
    <w:rsid w:val="00DE5106"/>
    <w:rsid w:val="00DE6F9C"/>
    <w:rsid w:val="00E4166F"/>
    <w:rsid w:val="00E55F2E"/>
    <w:rsid w:val="00E80220"/>
    <w:rsid w:val="00E90DC7"/>
    <w:rsid w:val="00EC1D50"/>
    <w:rsid w:val="00F1572D"/>
    <w:rsid w:val="00F16EA8"/>
    <w:rsid w:val="00F321B4"/>
    <w:rsid w:val="00F33D04"/>
    <w:rsid w:val="00F86FE1"/>
    <w:rsid w:val="00F9692B"/>
    <w:rsid w:val="00FC33C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E9B8385"/>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D55525"/>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link w:val="Heading3Char"/>
    <w:qFormat/>
    <w:pPr>
      <w:spacing w:before="360"/>
      <w:ind w:firstLine="0"/>
      <w:outlineLvl w:val="2"/>
    </w:pPr>
  </w:style>
  <w:style w:type="paragraph" w:styleId="Heading4">
    <w:name w:val="heading 4"/>
    <w:basedOn w:val="Normal"/>
    <w:next w:val="Normal"/>
    <w:link w:val="Heading4Char"/>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link w:val="FootnoteTextChar"/>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Heading3Char">
    <w:name w:val="Heading 3 Char"/>
    <w:basedOn w:val="DefaultParagraphFont"/>
    <w:link w:val="Heading3"/>
    <w:rsid w:val="00AA6591"/>
  </w:style>
  <w:style w:type="character" w:customStyle="1" w:styleId="Heading4Char">
    <w:name w:val="Heading 4 Char"/>
    <w:basedOn w:val="DefaultParagraphFont"/>
    <w:link w:val="Heading4"/>
    <w:rsid w:val="00AA6591"/>
  </w:style>
  <w:style w:type="character" w:customStyle="1" w:styleId="FootnoteTextChar">
    <w:name w:val="Footnote Text Char"/>
    <w:basedOn w:val="DefaultParagraphFont"/>
    <w:link w:val="FootnoteText"/>
    <w:semiHidden/>
    <w:rsid w:val="00AA6591"/>
    <w:rPr>
      <w:sz w:val="18"/>
    </w:rPr>
  </w:style>
  <w:style w:type="table" w:styleId="TableGrid">
    <w:name w:val="Table Grid"/>
    <w:basedOn w:val="TableNormal"/>
    <w:uiPriority w:val="39"/>
    <w:rsid w:val="00DB1FAA"/>
    <w:pPr>
      <w:spacing w:line="240" w:lineRule="auto"/>
    </w:pPr>
    <w:rPr>
      <w:lang w:val="pt-PT" w:eastAsia="pt-PT"/>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TMLPreformatted">
    <w:name w:val="HTML Preformatted"/>
    <w:basedOn w:val="Normal"/>
    <w:link w:val="HTMLPreformattedChar"/>
    <w:semiHidden/>
    <w:rsid w:val="006D4CFC"/>
    <w:pPr>
      <w:spacing w:line="240" w:lineRule="auto"/>
    </w:pPr>
    <w:rPr>
      <w:rFonts w:ascii="Consolas" w:hAnsi="Consolas"/>
    </w:rPr>
  </w:style>
  <w:style w:type="character" w:customStyle="1" w:styleId="HTMLPreformattedChar">
    <w:name w:val="HTML Preformatted Char"/>
    <w:basedOn w:val="DefaultParagraphFont"/>
    <w:link w:val="HTMLPreformatted"/>
    <w:semiHidden/>
    <w:rsid w:val="006D4CFC"/>
    <w:rPr>
      <w:rFonts w:ascii="Consolas" w:hAnsi="Consolas"/>
    </w:rPr>
  </w:style>
  <w:style w:type="paragraph" w:styleId="EndnoteText">
    <w:name w:val="endnote text"/>
    <w:basedOn w:val="Normal"/>
    <w:link w:val="EndnoteTextChar"/>
    <w:semiHidden/>
    <w:rsid w:val="00B70209"/>
    <w:pPr>
      <w:spacing w:line="240" w:lineRule="auto"/>
    </w:pPr>
  </w:style>
  <w:style w:type="character" w:customStyle="1" w:styleId="EndnoteTextChar">
    <w:name w:val="Endnote Text Char"/>
    <w:basedOn w:val="DefaultParagraphFont"/>
    <w:link w:val="EndnoteText"/>
    <w:semiHidden/>
    <w:rsid w:val="00B70209"/>
  </w:style>
  <w:style w:type="character" w:styleId="EndnoteReference">
    <w:name w:val="endnote reference"/>
    <w:basedOn w:val="DefaultParagraphFont"/>
    <w:semiHidden/>
    <w:rsid w:val="00B70209"/>
    <w:rPr>
      <w:vertAlign w:val="superscript"/>
    </w:rPr>
  </w:style>
  <w:style w:type="paragraph" w:styleId="NormalWeb">
    <w:name w:val="Normal (Web)"/>
    <w:basedOn w:val="Normal"/>
    <w:uiPriority w:val="99"/>
    <w:semiHidden/>
    <w:unhideWhenUsed/>
    <w:rsid w:val="00CD797C"/>
    <w:pPr>
      <w:overflowPunct/>
      <w:autoSpaceDE/>
      <w:autoSpaceDN/>
      <w:adjustRightInd/>
      <w:spacing w:before="100" w:beforeAutospacing="1" w:after="100" w:afterAutospacing="1" w:line="240" w:lineRule="auto"/>
      <w:ind w:firstLine="0"/>
      <w:jc w:val="left"/>
      <w:textAlignment w:val="auto"/>
    </w:pPr>
    <w:rPr>
      <w:sz w:val="24"/>
      <w:szCs w:val="24"/>
      <w:lang w:val="en-GB" w:eastAsia="en-GB"/>
    </w:rPr>
  </w:style>
  <w:style w:type="paragraph" w:styleId="Caption">
    <w:name w:val="caption"/>
    <w:basedOn w:val="Normal"/>
    <w:next w:val="Normal"/>
    <w:semiHidden/>
    <w:rsid w:val="00A501DA"/>
    <w:pPr>
      <w:spacing w:after="200" w:line="240" w:lineRule="auto"/>
    </w:pPr>
    <w:rPr>
      <w:i/>
      <w:iCs/>
      <w:color w:val="1F497D" w:themeColor="text2"/>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LN_DOCUMENT.SPLNPROCMACROS.RESTOREPAGESETUP" wne:name="LN_Document.SpLNProcMacros.RestorePageSetup" wne:bEncrypt="00" wne:cmg="56"/>
    <wne:mcd wne:macroName="LN_DOCUMENT.SPLNPROCMACROS.CHECKENSURESTYLES" wne:name="LN_Documen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8217373">
      <w:bodyDiv w:val="1"/>
      <w:marLeft w:val="0"/>
      <w:marRight w:val="0"/>
      <w:marTop w:val="0"/>
      <w:marBottom w:val="0"/>
      <w:divBdr>
        <w:top w:val="none" w:sz="0" w:space="0" w:color="auto"/>
        <w:left w:val="none" w:sz="0" w:space="0" w:color="auto"/>
        <w:bottom w:val="none" w:sz="0" w:space="0" w:color="auto"/>
        <w:right w:val="none" w:sz="0" w:space="0" w:color="auto"/>
      </w:divBdr>
    </w:div>
    <w:div w:id="52775229">
      <w:bodyDiv w:val="1"/>
      <w:marLeft w:val="0"/>
      <w:marRight w:val="0"/>
      <w:marTop w:val="0"/>
      <w:marBottom w:val="0"/>
      <w:divBdr>
        <w:top w:val="none" w:sz="0" w:space="0" w:color="auto"/>
        <w:left w:val="none" w:sz="0" w:space="0" w:color="auto"/>
        <w:bottom w:val="none" w:sz="0" w:space="0" w:color="auto"/>
        <w:right w:val="none" w:sz="0" w:space="0" w:color="auto"/>
      </w:divBdr>
    </w:div>
    <w:div w:id="60442996">
      <w:bodyDiv w:val="1"/>
      <w:marLeft w:val="0"/>
      <w:marRight w:val="0"/>
      <w:marTop w:val="0"/>
      <w:marBottom w:val="0"/>
      <w:divBdr>
        <w:top w:val="none" w:sz="0" w:space="0" w:color="auto"/>
        <w:left w:val="none" w:sz="0" w:space="0" w:color="auto"/>
        <w:bottom w:val="none" w:sz="0" w:space="0" w:color="auto"/>
        <w:right w:val="none" w:sz="0" w:space="0" w:color="auto"/>
      </w:divBdr>
    </w:div>
    <w:div w:id="94398552">
      <w:bodyDiv w:val="1"/>
      <w:marLeft w:val="0"/>
      <w:marRight w:val="0"/>
      <w:marTop w:val="0"/>
      <w:marBottom w:val="0"/>
      <w:divBdr>
        <w:top w:val="none" w:sz="0" w:space="0" w:color="auto"/>
        <w:left w:val="none" w:sz="0" w:space="0" w:color="auto"/>
        <w:bottom w:val="none" w:sz="0" w:space="0" w:color="auto"/>
        <w:right w:val="none" w:sz="0" w:space="0" w:color="auto"/>
      </w:divBdr>
    </w:div>
    <w:div w:id="135267111">
      <w:bodyDiv w:val="1"/>
      <w:marLeft w:val="0"/>
      <w:marRight w:val="0"/>
      <w:marTop w:val="0"/>
      <w:marBottom w:val="0"/>
      <w:divBdr>
        <w:top w:val="none" w:sz="0" w:space="0" w:color="auto"/>
        <w:left w:val="none" w:sz="0" w:space="0" w:color="auto"/>
        <w:bottom w:val="none" w:sz="0" w:space="0" w:color="auto"/>
        <w:right w:val="none" w:sz="0" w:space="0" w:color="auto"/>
      </w:divBdr>
    </w:div>
    <w:div w:id="149757249">
      <w:bodyDiv w:val="1"/>
      <w:marLeft w:val="0"/>
      <w:marRight w:val="0"/>
      <w:marTop w:val="0"/>
      <w:marBottom w:val="0"/>
      <w:divBdr>
        <w:top w:val="none" w:sz="0" w:space="0" w:color="auto"/>
        <w:left w:val="none" w:sz="0" w:space="0" w:color="auto"/>
        <w:bottom w:val="none" w:sz="0" w:space="0" w:color="auto"/>
        <w:right w:val="none" w:sz="0" w:space="0" w:color="auto"/>
      </w:divBdr>
    </w:div>
    <w:div w:id="167796302">
      <w:bodyDiv w:val="1"/>
      <w:marLeft w:val="0"/>
      <w:marRight w:val="0"/>
      <w:marTop w:val="0"/>
      <w:marBottom w:val="0"/>
      <w:divBdr>
        <w:top w:val="none" w:sz="0" w:space="0" w:color="auto"/>
        <w:left w:val="none" w:sz="0" w:space="0" w:color="auto"/>
        <w:bottom w:val="none" w:sz="0" w:space="0" w:color="auto"/>
        <w:right w:val="none" w:sz="0" w:space="0" w:color="auto"/>
      </w:divBdr>
    </w:div>
    <w:div w:id="192114790">
      <w:bodyDiv w:val="1"/>
      <w:marLeft w:val="0"/>
      <w:marRight w:val="0"/>
      <w:marTop w:val="0"/>
      <w:marBottom w:val="0"/>
      <w:divBdr>
        <w:top w:val="none" w:sz="0" w:space="0" w:color="auto"/>
        <w:left w:val="none" w:sz="0" w:space="0" w:color="auto"/>
        <w:bottom w:val="none" w:sz="0" w:space="0" w:color="auto"/>
        <w:right w:val="none" w:sz="0" w:space="0" w:color="auto"/>
      </w:divBdr>
    </w:div>
    <w:div w:id="259025010">
      <w:bodyDiv w:val="1"/>
      <w:marLeft w:val="0"/>
      <w:marRight w:val="0"/>
      <w:marTop w:val="0"/>
      <w:marBottom w:val="0"/>
      <w:divBdr>
        <w:top w:val="none" w:sz="0" w:space="0" w:color="auto"/>
        <w:left w:val="none" w:sz="0" w:space="0" w:color="auto"/>
        <w:bottom w:val="none" w:sz="0" w:space="0" w:color="auto"/>
        <w:right w:val="none" w:sz="0" w:space="0" w:color="auto"/>
      </w:divBdr>
    </w:div>
    <w:div w:id="265238950">
      <w:bodyDiv w:val="1"/>
      <w:marLeft w:val="0"/>
      <w:marRight w:val="0"/>
      <w:marTop w:val="0"/>
      <w:marBottom w:val="0"/>
      <w:divBdr>
        <w:top w:val="none" w:sz="0" w:space="0" w:color="auto"/>
        <w:left w:val="none" w:sz="0" w:space="0" w:color="auto"/>
        <w:bottom w:val="none" w:sz="0" w:space="0" w:color="auto"/>
        <w:right w:val="none" w:sz="0" w:space="0" w:color="auto"/>
      </w:divBdr>
    </w:div>
    <w:div w:id="302467565">
      <w:bodyDiv w:val="1"/>
      <w:marLeft w:val="0"/>
      <w:marRight w:val="0"/>
      <w:marTop w:val="0"/>
      <w:marBottom w:val="0"/>
      <w:divBdr>
        <w:top w:val="none" w:sz="0" w:space="0" w:color="auto"/>
        <w:left w:val="none" w:sz="0" w:space="0" w:color="auto"/>
        <w:bottom w:val="none" w:sz="0" w:space="0" w:color="auto"/>
        <w:right w:val="none" w:sz="0" w:space="0" w:color="auto"/>
      </w:divBdr>
    </w:div>
    <w:div w:id="325938233">
      <w:bodyDiv w:val="1"/>
      <w:marLeft w:val="0"/>
      <w:marRight w:val="0"/>
      <w:marTop w:val="0"/>
      <w:marBottom w:val="0"/>
      <w:divBdr>
        <w:top w:val="none" w:sz="0" w:space="0" w:color="auto"/>
        <w:left w:val="none" w:sz="0" w:space="0" w:color="auto"/>
        <w:bottom w:val="none" w:sz="0" w:space="0" w:color="auto"/>
        <w:right w:val="none" w:sz="0" w:space="0" w:color="auto"/>
      </w:divBdr>
    </w:div>
    <w:div w:id="336008294">
      <w:bodyDiv w:val="1"/>
      <w:marLeft w:val="0"/>
      <w:marRight w:val="0"/>
      <w:marTop w:val="0"/>
      <w:marBottom w:val="0"/>
      <w:divBdr>
        <w:top w:val="none" w:sz="0" w:space="0" w:color="auto"/>
        <w:left w:val="none" w:sz="0" w:space="0" w:color="auto"/>
        <w:bottom w:val="none" w:sz="0" w:space="0" w:color="auto"/>
        <w:right w:val="none" w:sz="0" w:space="0" w:color="auto"/>
      </w:divBdr>
      <w:divsChild>
        <w:div w:id="1717896603">
          <w:marLeft w:val="0"/>
          <w:marRight w:val="0"/>
          <w:marTop w:val="0"/>
          <w:marBottom w:val="0"/>
          <w:divBdr>
            <w:top w:val="none" w:sz="0" w:space="0" w:color="auto"/>
            <w:left w:val="none" w:sz="0" w:space="0" w:color="auto"/>
            <w:bottom w:val="none" w:sz="0" w:space="0" w:color="auto"/>
            <w:right w:val="none" w:sz="0" w:space="0" w:color="auto"/>
          </w:divBdr>
          <w:divsChild>
            <w:div w:id="771358933">
              <w:marLeft w:val="0"/>
              <w:marRight w:val="0"/>
              <w:marTop w:val="0"/>
              <w:marBottom w:val="0"/>
              <w:divBdr>
                <w:top w:val="none" w:sz="0" w:space="0" w:color="auto"/>
                <w:left w:val="none" w:sz="0" w:space="0" w:color="auto"/>
                <w:bottom w:val="none" w:sz="0" w:space="0" w:color="auto"/>
                <w:right w:val="none" w:sz="0" w:space="0" w:color="auto"/>
              </w:divBdr>
              <w:divsChild>
                <w:div w:id="2077126458">
                  <w:marLeft w:val="0"/>
                  <w:marRight w:val="0"/>
                  <w:marTop w:val="0"/>
                  <w:marBottom w:val="0"/>
                  <w:divBdr>
                    <w:top w:val="none" w:sz="0" w:space="0" w:color="auto"/>
                    <w:left w:val="none" w:sz="0" w:space="0" w:color="auto"/>
                    <w:bottom w:val="none" w:sz="0" w:space="0" w:color="auto"/>
                    <w:right w:val="none" w:sz="0" w:space="0" w:color="auto"/>
                  </w:divBdr>
                  <w:divsChild>
                    <w:div w:id="2118014391">
                      <w:marLeft w:val="0"/>
                      <w:marRight w:val="0"/>
                      <w:marTop w:val="0"/>
                      <w:marBottom w:val="0"/>
                      <w:divBdr>
                        <w:top w:val="none" w:sz="0" w:space="0" w:color="auto"/>
                        <w:left w:val="none" w:sz="0" w:space="0" w:color="auto"/>
                        <w:bottom w:val="none" w:sz="0" w:space="0" w:color="auto"/>
                        <w:right w:val="none" w:sz="0" w:space="0" w:color="auto"/>
                      </w:divBdr>
                      <w:divsChild>
                        <w:div w:id="352342108">
                          <w:marLeft w:val="0"/>
                          <w:marRight w:val="0"/>
                          <w:marTop w:val="0"/>
                          <w:marBottom w:val="0"/>
                          <w:divBdr>
                            <w:top w:val="none" w:sz="0" w:space="0" w:color="auto"/>
                            <w:left w:val="none" w:sz="0" w:space="0" w:color="auto"/>
                            <w:bottom w:val="none" w:sz="0" w:space="0" w:color="auto"/>
                            <w:right w:val="none" w:sz="0" w:space="0" w:color="auto"/>
                          </w:divBdr>
                          <w:divsChild>
                            <w:div w:id="14452253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382025009">
      <w:bodyDiv w:val="1"/>
      <w:marLeft w:val="0"/>
      <w:marRight w:val="0"/>
      <w:marTop w:val="0"/>
      <w:marBottom w:val="0"/>
      <w:divBdr>
        <w:top w:val="none" w:sz="0" w:space="0" w:color="auto"/>
        <w:left w:val="none" w:sz="0" w:space="0" w:color="auto"/>
        <w:bottom w:val="none" w:sz="0" w:space="0" w:color="auto"/>
        <w:right w:val="none" w:sz="0" w:space="0" w:color="auto"/>
      </w:divBdr>
    </w:div>
    <w:div w:id="413480481">
      <w:bodyDiv w:val="1"/>
      <w:marLeft w:val="0"/>
      <w:marRight w:val="0"/>
      <w:marTop w:val="0"/>
      <w:marBottom w:val="0"/>
      <w:divBdr>
        <w:top w:val="none" w:sz="0" w:space="0" w:color="auto"/>
        <w:left w:val="none" w:sz="0" w:space="0" w:color="auto"/>
        <w:bottom w:val="none" w:sz="0" w:space="0" w:color="auto"/>
        <w:right w:val="none" w:sz="0" w:space="0" w:color="auto"/>
      </w:divBdr>
    </w:div>
    <w:div w:id="441533470">
      <w:bodyDiv w:val="1"/>
      <w:marLeft w:val="0"/>
      <w:marRight w:val="0"/>
      <w:marTop w:val="0"/>
      <w:marBottom w:val="0"/>
      <w:divBdr>
        <w:top w:val="none" w:sz="0" w:space="0" w:color="auto"/>
        <w:left w:val="none" w:sz="0" w:space="0" w:color="auto"/>
        <w:bottom w:val="none" w:sz="0" w:space="0" w:color="auto"/>
        <w:right w:val="none" w:sz="0" w:space="0" w:color="auto"/>
      </w:divBdr>
    </w:div>
    <w:div w:id="465582648">
      <w:bodyDiv w:val="1"/>
      <w:marLeft w:val="0"/>
      <w:marRight w:val="0"/>
      <w:marTop w:val="0"/>
      <w:marBottom w:val="0"/>
      <w:divBdr>
        <w:top w:val="none" w:sz="0" w:space="0" w:color="auto"/>
        <w:left w:val="none" w:sz="0" w:space="0" w:color="auto"/>
        <w:bottom w:val="none" w:sz="0" w:space="0" w:color="auto"/>
        <w:right w:val="none" w:sz="0" w:space="0" w:color="auto"/>
      </w:divBdr>
    </w:div>
    <w:div w:id="468403901">
      <w:bodyDiv w:val="1"/>
      <w:marLeft w:val="0"/>
      <w:marRight w:val="0"/>
      <w:marTop w:val="0"/>
      <w:marBottom w:val="0"/>
      <w:divBdr>
        <w:top w:val="none" w:sz="0" w:space="0" w:color="auto"/>
        <w:left w:val="none" w:sz="0" w:space="0" w:color="auto"/>
        <w:bottom w:val="none" w:sz="0" w:space="0" w:color="auto"/>
        <w:right w:val="none" w:sz="0" w:space="0" w:color="auto"/>
      </w:divBdr>
    </w:div>
    <w:div w:id="472020508">
      <w:bodyDiv w:val="1"/>
      <w:marLeft w:val="0"/>
      <w:marRight w:val="0"/>
      <w:marTop w:val="0"/>
      <w:marBottom w:val="0"/>
      <w:divBdr>
        <w:top w:val="none" w:sz="0" w:space="0" w:color="auto"/>
        <w:left w:val="none" w:sz="0" w:space="0" w:color="auto"/>
        <w:bottom w:val="none" w:sz="0" w:space="0" w:color="auto"/>
        <w:right w:val="none" w:sz="0" w:space="0" w:color="auto"/>
      </w:divBdr>
    </w:div>
    <w:div w:id="498617169">
      <w:bodyDiv w:val="1"/>
      <w:marLeft w:val="0"/>
      <w:marRight w:val="0"/>
      <w:marTop w:val="0"/>
      <w:marBottom w:val="0"/>
      <w:divBdr>
        <w:top w:val="none" w:sz="0" w:space="0" w:color="auto"/>
        <w:left w:val="none" w:sz="0" w:space="0" w:color="auto"/>
        <w:bottom w:val="none" w:sz="0" w:space="0" w:color="auto"/>
        <w:right w:val="none" w:sz="0" w:space="0" w:color="auto"/>
      </w:divBdr>
    </w:div>
    <w:div w:id="505483396">
      <w:bodyDiv w:val="1"/>
      <w:marLeft w:val="0"/>
      <w:marRight w:val="0"/>
      <w:marTop w:val="0"/>
      <w:marBottom w:val="0"/>
      <w:divBdr>
        <w:top w:val="none" w:sz="0" w:space="0" w:color="auto"/>
        <w:left w:val="none" w:sz="0" w:space="0" w:color="auto"/>
        <w:bottom w:val="none" w:sz="0" w:space="0" w:color="auto"/>
        <w:right w:val="none" w:sz="0" w:space="0" w:color="auto"/>
      </w:divBdr>
    </w:div>
    <w:div w:id="532883284">
      <w:bodyDiv w:val="1"/>
      <w:marLeft w:val="0"/>
      <w:marRight w:val="0"/>
      <w:marTop w:val="0"/>
      <w:marBottom w:val="0"/>
      <w:divBdr>
        <w:top w:val="none" w:sz="0" w:space="0" w:color="auto"/>
        <w:left w:val="none" w:sz="0" w:space="0" w:color="auto"/>
        <w:bottom w:val="none" w:sz="0" w:space="0" w:color="auto"/>
        <w:right w:val="none" w:sz="0" w:space="0" w:color="auto"/>
      </w:divBdr>
    </w:div>
    <w:div w:id="538397777">
      <w:bodyDiv w:val="1"/>
      <w:marLeft w:val="0"/>
      <w:marRight w:val="0"/>
      <w:marTop w:val="0"/>
      <w:marBottom w:val="0"/>
      <w:divBdr>
        <w:top w:val="none" w:sz="0" w:space="0" w:color="auto"/>
        <w:left w:val="none" w:sz="0" w:space="0" w:color="auto"/>
        <w:bottom w:val="none" w:sz="0" w:space="0" w:color="auto"/>
        <w:right w:val="none" w:sz="0" w:space="0" w:color="auto"/>
      </w:divBdr>
    </w:div>
    <w:div w:id="567349128">
      <w:bodyDiv w:val="1"/>
      <w:marLeft w:val="0"/>
      <w:marRight w:val="0"/>
      <w:marTop w:val="0"/>
      <w:marBottom w:val="0"/>
      <w:divBdr>
        <w:top w:val="none" w:sz="0" w:space="0" w:color="auto"/>
        <w:left w:val="none" w:sz="0" w:space="0" w:color="auto"/>
        <w:bottom w:val="none" w:sz="0" w:space="0" w:color="auto"/>
        <w:right w:val="none" w:sz="0" w:space="0" w:color="auto"/>
      </w:divBdr>
    </w:div>
    <w:div w:id="610208506">
      <w:bodyDiv w:val="1"/>
      <w:marLeft w:val="0"/>
      <w:marRight w:val="0"/>
      <w:marTop w:val="0"/>
      <w:marBottom w:val="0"/>
      <w:divBdr>
        <w:top w:val="none" w:sz="0" w:space="0" w:color="auto"/>
        <w:left w:val="none" w:sz="0" w:space="0" w:color="auto"/>
        <w:bottom w:val="none" w:sz="0" w:space="0" w:color="auto"/>
        <w:right w:val="none" w:sz="0" w:space="0" w:color="auto"/>
      </w:divBdr>
    </w:div>
    <w:div w:id="642542111">
      <w:bodyDiv w:val="1"/>
      <w:marLeft w:val="0"/>
      <w:marRight w:val="0"/>
      <w:marTop w:val="0"/>
      <w:marBottom w:val="0"/>
      <w:divBdr>
        <w:top w:val="none" w:sz="0" w:space="0" w:color="auto"/>
        <w:left w:val="none" w:sz="0" w:space="0" w:color="auto"/>
        <w:bottom w:val="none" w:sz="0" w:space="0" w:color="auto"/>
        <w:right w:val="none" w:sz="0" w:space="0" w:color="auto"/>
      </w:divBdr>
    </w:div>
    <w:div w:id="646983398">
      <w:bodyDiv w:val="1"/>
      <w:marLeft w:val="0"/>
      <w:marRight w:val="0"/>
      <w:marTop w:val="0"/>
      <w:marBottom w:val="0"/>
      <w:divBdr>
        <w:top w:val="none" w:sz="0" w:space="0" w:color="auto"/>
        <w:left w:val="none" w:sz="0" w:space="0" w:color="auto"/>
        <w:bottom w:val="none" w:sz="0" w:space="0" w:color="auto"/>
        <w:right w:val="none" w:sz="0" w:space="0" w:color="auto"/>
      </w:divBdr>
    </w:div>
    <w:div w:id="659848593">
      <w:bodyDiv w:val="1"/>
      <w:marLeft w:val="0"/>
      <w:marRight w:val="0"/>
      <w:marTop w:val="0"/>
      <w:marBottom w:val="0"/>
      <w:divBdr>
        <w:top w:val="none" w:sz="0" w:space="0" w:color="auto"/>
        <w:left w:val="none" w:sz="0" w:space="0" w:color="auto"/>
        <w:bottom w:val="none" w:sz="0" w:space="0" w:color="auto"/>
        <w:right w:val="none" w:sz="0" w:space="0" w:color="auto"/>
      </w:divBdr>
    </w:div>
    <w:div w:id="688332696">
      <w:bodyDiv w:val="1"/>
      <w:marLeft w:val="0"/>
      <w:marRight w:val="0"/>
      <w:marTop w:val="0"/>
      <w:marBottom w:val="0"/>
      <w:divBdr>
        <w:top w:val="none" w:sz="0" w:space="0" w:color="auto"/>
        <w:left w:val="none" w:sz="0" w:space="0" w:color="auto"/>
        <w:bottom w:val="none" w:sz="0" w:space="0" w:color="auto"/>
        <w:right w:val="none" w:sz="0" w:space="0" w:color="auto"/>
      </w:divBdr>
    </w:div>
    <w:div w:id="699747699">
      <w:bodyDiv w:val="1"/>
      <w:marLeft w:val="0"/>
      <w:marRight w:val="0"/>
      <w:marTop w:val="0"/>
      <w:marBottom w:val="0"/>
      <w:divBdr>
        <w:top w:val="none" w:sz="0" w:space="0" w:color="auto"/>
        <w:left w:val="none" w:sz="0" w:space="0" w:color="auto"/>
        <w:bottom w:val="none" w:sz="0" w:space="0" w:color="auto"/>
        <w:right w:val="none" w:sz="0" w:space="0" w:color="auto"/>
      </w:divBdr>
    </w:div>
    <w:div w:id="708070323">
      <w:bodyDiv w:val="1"/>
      <w:marLeft w:val="0"/>
      <w:marRight w:val="0"/>
      <w:marTop w:val="0"/>
      <w:marBottom w:val="0"/>
      <w:divBdr>
        <w:top w:val="none" w:sz="0" w:space="0" w:color="auto"/>
        <w:left w:val="none" w:sz="0" w:space="0" w:color="auto"/>
        <w:bottom w:val="none" w:sz="0" w:space="0" w:color="auto"/>
        <w:right w:val="none" w:sz="0" w:space="0" w:color="auto"/>
      </w:divBdr>
    </w:div>
    <w:div w:id="710573752">
      <w:bodyDiv w:val="1"/>
      <w:marLeft w:val="0"/>
      <w:marRight w:val="0"/>
      <w:marTop w:val="0"/>
      <w:marBottom w:val="0"/>
      <w:divBdr>
        <w:top w:val="none" w:sz="0" w:space="0" w:color="auto"/>
        <w:left w:val="none" w:sz="0" w:space="0" w:color="auto"/>
        <w:bottom w:val="none" w:sz="0" w:space="0" w:color="auto"/>
        <w:right w:val="none" w:sz="0" w:space="0" w:color="auto"/>
      </w:divBdr>
      <w:divsChild>
        <w:div w:id="153955939">
          <w:marLeft w:val="0"/>
          <w:marRight w:val="0"/>
          <w:marTop w:val="0"/>
          <w:marBottom w:val="0"/>
          <w:divBdr>
            <w:top w:val="none" w:sz="0" w:space="0" w:color="auto"/>
            <w:left w:val="none" w:sz="0" w:space="0" w:color="auto"/>
            <w:bottom w:val="none" w:sz="0" w:space="0" w:color="auto"/>
            <w:right w:val="none" w:sz="0" w:space="0" w:color="auto"/>
          </w:divBdr>
          <w:divsChild>
            <w:div w:id="54814567">
              <w:marLeft w:val="0"/>
              <w:marRight w:val="0"/>
              <w:marTop w:val="0"/>
              <w:marBottom w:val="0"/>
              <w:divBdr>
                <w:top w:val="none" w:sz="0" w:space="0" w:color="auto"/>
                <w:left w:val="none" w:sz="0" w:space="0" w:color="auto"/>
                <w:bottom w:val="none" w:sz="0" w:space="0" w:color="auto"/>
                <w:right w:val="none" w:sz="0" w:space="0" w:color="auto"/>
              </w:divBdr>
              <w:divsChild>
                <w:div w:id="1568999875">
                  <w:marLeft w:val="0"/>
                  <w:marRight w:val="0"/>
                  <w:marTop w:val="0"/>
                  <w:marBottom w:val="0"/>
                  <w:divBdr>
                    <w:top w:val="none" w:sz="0" w:space="0" w:color="auto"/>
                    <w:left w:val="none" w:sz="0" w:space="0" w:color="auto"/>
                    <w:bottom w:val="none" w:sz="0" w:space="0" w:color="auto"/>
                    <w:right w:val="none" w:sz="0" w:space="0" w:color="auto"/>
                  </w:divBdr>
                  <w:divsChild>
                    <w:div w:id="1586187525">
                      <w:marLeft w:val="0"/>
                      <w:marRight w:val="0"/>
                      <w:marTop w:val="0"/>
                      <w:marBottom w:val="0"/>
                      <w:divBdr>
                        <w:top w:val="none" w:sz="0" w:space="0" w:color="auto"/>
                        <w:left w:val="none" w:sz="0" w:space="0" w:color="auto"/>
                        <w:bottom w:val="none" w:sz="0" w:space="0" w:color="auto"/>
                        <w:right w:val="none" w:sz="0" w:space="0" w:color="auto"/>
                      </w:divBdr>
                      <w:divsChild>
                        <w:div w:id="982393654">
                          <w:marLeft w:val="0"/>
                          <w:marRight w:val="0"/>
                          <w:marTop w:val="0"/>
                          <w:marBottom w:val="0"/>
                          <w:divBdr>
                            <w:top w:val="none" w:sz="0" w:space="0" w:color="auto"/>
                            <w:left w:val="none" w:sz="0" w:space="0" w:color="auto"/>
                            <w:bottom w:val="none" w:sz="0" w:space="0" w:color="auto"/>
                            <w:right w:val="none" w:sz="0" w:space="0" w:color="auto"/>
                          </w:divBdr>
                          <w:divsChild>
                            <w:div w:id="7785708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721443965">
      <w:bodyDiv w:val="1"/>
      <w:marLeft w:val="0"/>
      <w:marRight w:val="0"/>
      <w:marTop w:val="0"/>
      <w:marBottom w:val="0"/>
      <w:divBdr>
        <w:top w:val="none" w:sz="0" w:space="0" w:color="auto"/>
        <w:left w:val="none" w:sz="0" w:space="0" w:color="auto"/>
        <w:bottom w:val="none" w:sz="0" w:space="0" w:color="auto"/>
        <w:right w:val="none" w:sz="0" w:space="0" w:color="auto"/>
      </w:divBdr>
    </w:div>
    <w:div w:id="741415609">
      <w:bodyDiv w:val="1"/>
      <w:marLeft w:val="0"/>
      <w:marRight w:val="0"/>
      <w:marTop w:val="0"/>
      <w:marBottom w:val="0"/>
      <w:divBdr>
        <w:top w:val="none" w:sz="0" w:space="0" w:color="auto"/>
        <w:left w:val="none" w:sz="0" w:space="0" w:color="auto"/>
        <w:bottom w:val="none" w:sz="0" w:space="0" w:color="auto"/>
        <w:right w:val="none" w:sz="0" w:space="0" w:color="auto"/>
      </w:divBdr>
    </w:div>
    <w:div w:id="750545027">
      <w:bodyDiv w:val="1"/>
      <w:marLeft w:val="0"/>
      <w:marRight w:val="0"/>
      <w:marTop w:val="0"/>
      <w:marBottom w:val="0"/>
      <w:divBdr>
        <w:top w:val="none" w:sz="0" w:space="0" w:color="auto"/>
        <w:left w:val="none" w:sz="0" w:space="0" w:color="auto"/>
        <w:bottom w:val="none" w:sz="0" w:space="0" w:color="auto"/>
        <w:right w:val="none" w:sz="0" w:space="0" w:color="auto"/>
      </w:divBdr>
    </w:div>
    <w:div w:id="794182761">
      <w:bodyDiv w:val="1"/>
      <w:marLeft w:val="0"/>
      <w:marRight w:val="0"/>
      <w:marTop w:val="0"/>
      <w:marBottom w:val="0"/>
      <w:divBdr>
        <w:top w:val="none" w:sz="0" w:space="0" w:color="auto"/>
        <w:left w:val="none" w:sz="0" w:space="0" w:color="auto"/>
        <w:bottom w:val="none" w:sz="0" w:space="0" w:color="auto"/>
        <w:right w:val="none" w:sz="0" w:space="0" w:color="auto"/>
      </w:divBdr>
    </w:div>
    <w:div w:id="804617468">
      <w:bodyDiv w:val="1"/>
      <w:marLeft w:val="0"/>
      <w:marRight w:val="0"/>
      <w:marTop w:val="0"/>
      <w:marBottom w:val="0"/>
      <w:divBdr>
        <w:top w:val="none" w:sz="0" w:space="0" w:color="auto"/>
        <w:left w:val="none" w:sz="0" w:space="0" w:color="auto"/>
        <w:bottom w:val="none" w:sz="0" w:space="0" w:color="auto"/>
        <w:right w:val="none" w:sz="0" w:space="0" w:color="auto"/>
      </w:divBdr>
    </w:div>
    <w:div w:id="806706982">
      <w:bodyDiv w:val="1"/>
      <w:marLeft w:val="0"/>
      <w:marRight w:val="0"/>
      <w:marTop w:val="0"/>
      <w:marBottom w:val="0"/>
      <w:divBdr>
        <w:top w:val="none" w:sz="0" w:space="0" w:color="auto"/>
        <w:left w:val="none" w:sz="0" w:space="0" w:color="auto"/>
        <w:bottom w:val="none" w:sz="0" w:space="0" w:color="auto"/>
        <w:right w:val="none" w:sz="0" w:space="0" w:color="auto"/>
      </w:divBdr>
    </w:div>
    <w:div w:id="822892723">
      <w:bodyDiv w:val="1"/>
      <w:marLeft w:val="0"/>
      <w:marRight w:val="0"/>
      <w:marTop w:val="0"/>
      <w:marBottom w:val="0"/>
      <w:divBdr>
        <w:top w:val="none" w:sz="0" w:space="0" w:color="auto"/>
        <w:left w:val="none" w:sz="0" w:space="0" w:color="auto"/>
        <w:bottom w:val="none" w:sz="0" w:space="0" w:color="auto"/>
        <w:right w:val="none" w:sz="0" w:space="0" w:color="auto"/>
      </w:divBdr>
    </w:div>
    <w:div w:id="832719742">
      <w:bodyDiv w:val="1"/>
      <w:marLeft w:val="0"/>
      <w:marRight w:val="0"/>
      <w:marTop w:val="0"/>
      <w:marBottom w:val="0"/>
      <w:divBdr>
        <w:top w:val="none" w:sz="0" w:space="0" w:color="auto"/>
        <w:left w:val="none" w:sz="0" w:space="0" w:color="auto"/>
        <w:bottom w:val="none" w:sz="0" w:space="0" w:color="auto"/>
        <w:right w:val="none" w:sz="0" w:space="0" w:color="auto"/>
      </w:divBdr>
    </w:div>
    <w:div w:id="875393865">
      <w:bodyDiv w:val="1"/>
      <w:marLeft w:val="0"/>
      <w:marRight w:val="0"/>
      <w:marTop w:val="0"/>
      <w:marBottom w:val="0"/>
      <w:divBdr>
        <w:top w:val="none" w:sz="0" w:space="0" w:color="auto"/>
        <w:left w:val="none" w:sz="0" w:space="0" w:color="auto"/>
        <w:bottom w:val="none" w:sz="0" w:space="0" w:color="auto"/>
        <w:right w:val="none" w:sz="0" w:space="0" w:color="auto"/>
      </w:divBdr>
    </w:div>
    <w:div w:id="875777309">
      <w:bodyDiv w:val="1"/>
      <w:marLeft w:val="0"/>
      <w:marRight w:val="0"/>
      <w:marTop w:val="0"/>
      <w:marBottom w:val="0"/>
      <w:divBdr>
        <w:top w:val="none" w:sz="0" w:space="0" w:color="auto"/>
        <w:left w:val="none" w:sz="0" w:space="0" w:color="auto"/>
        <w:bottom w:val="none" w:sz="0" w:space="0" w:color="auto"/>
        <w:right w:val="none" w:sz="0" w:space="0" w:color="auto"/>
      </w:divBdr>
    </w:div>
    <w:div w:id="920677082">
      <w:bodyDiv w:val="1"/>
      <w:marLeft w:val="0"/>
      <w:marRight w:val="0"/>
      <w:marTop w:val="0"/>
      <w:marBottom w:val="0"/>
      <w:divBdr>
        <w:top w:val="none" w:sz="0" w:space="0" w:color="auto"/>
        <w:left w:val="none" w:sz="0" w:space="0" w:color="auto"/>
        <w:bottom w:val="none" w:sz="0" w:space="0" w:color="auto"/>
        <w:right w:val="none" w:sz="0" w:space="0" w:color="auto"/>
      </w:divBdr>
    </w:div>
    <w:div w:id="944848677">
      <w:bodyDiv w:val="1"/>
      <w:marLeft w:val="0"/>
      <w:marRight w:val="0"/>
      <w:marTop w:val="0"/>
      <w:marBottom w:val="0"/>
      <w:divBdr>
        <w:top w:val="none" w:sz="0" w:space="0" w:color="auto"/>
        <w:left w:val="none" w:sz="0" w:space="0" w:color="auto"/>
        <w:bottom w:val="none" w:sz="0" w:space="0" w:color="auto"/>
        <w:right w:val="none" w:sz="0" w:space="0" w:color="auto"/>
      </w:divBdr>
    </w:div>
    <w:div w:id="981420776">
      <w:bodyDiv w:val="1"/>
      <w:marLeft w:val="0"/>
      <w:marRight w:val="0"/>
      <w:marTop w:val="0"/>
      <w:marBottom w:val="0"/>
      <w:divBdr>
        <w:top w:val="none" w:sz="0" w:space="0" w:color="auto"/>
        <w:left w:val="none" w:sz="0" w:space="0" w:color="auto"/>
        <w:bottom w:val="none" w:sz="0" w:space="0" w:color="auto"/>
        <w:right w:val="none" w:sz="0" w:space="0" w:color="auto"/>
      </w:divBdr>
    </w:div>
    <w:div w:id="1001474202">
      <w:bodyDiv w:val="1"/>
      <w:marLeft w:val="0"/>
      <w:marRight w:val="0"/>
      <w:marTop w:val="0"/>
      <w:marBottom w:val="0"/>
      <w:divBdr>
        <w:top w:val="none" w:sz="0" w:space="0" w:color="auto"/>
        <w:left w:val="none" w:sz="0" w:space="0" w:color="auto"/>
        <w:bottom w:val="none" w:sz="0" w:space="0" w:color="auto"/>
        <w:right w:val="none" w:sz="0" w:space="0" w:color="auto"/>
      </w:divBdr>
    </w:div>
    <w:div w:id="1005669370">
      <w:bodyDiv w:val="1"/>
      <w:marLeft w:val="0"/>
      <w:marRight w:val="0"/>
      <w:marTop w:val="0"/>
      <w:marBottom w:val="0"/>
      <w:divBdr>
        <w:top w:val="none" w:sz="0" w:space="0" w:color="auto"/>
        <w:left w:val="none" w:sz="0" w:space="0" w:color="auto"/>
        <w:bottom w:val="none" w:sz="0" w:space="0" w:color="auto"/>
        <w:right w:val="none" w:sz="0" w:space="0" w:color="auto"/>
      </w:divBdr>
    </w:div>
    <w:div w:id="1011837279">
      <w:bodyDiv w:val="1"/>
      <w:marLeft w:val="0"/>
      <w:marRight w:val="0"/>
      <w:marTop w:val="0"/>
      <w:marBottom w:val="0"/>
      <w:divBdr>
        <w:top w:val="none" w:sz="0" w:space="0" w:color="auto"/>
        <w:left w:val="none" w:sz="0" w:space="0" w:color="auto"/>
        <w:bottom w:val="none" w:sz="0" w:space="0" w:color="auto"/>
        <w:right w:val="none" w:sz="0" w:space="0" w:color="auto"/>
      </w:divBdr>
      <w:divsChild>
        <w:div w:id="2004509701">
          <w:marLeft w:val="0"/>
          <w:marRight w:val="0"/>
          <w:marTop w:val="0"/>
          <w:marBottom w:val="0"/>
          <w:divBdr>
            <w:top w:val="none" w:sz="0" w:space="0" w:color="auto"/>
            <w:left w:val="none" w:sz="0" w:space="0" w:color="auto"/>
            <w:bottom w:val="none" w:sz="0" w:space="0" w:color="auto"/>
            <w:right w:val="none" w:sz="0" w:space="0" w:color="auto"/>
          </w:divBdr>
        </w:div>
      </w:divsChild>
    </w:div>
    <w:div w:id="1030569439">
      <w:bodyDiv w:val="1"/>
      <w:marLeft w:val="0"/>
      <w:marRight w:val="0"/>
      <w:marTop w:val="0"/>
      <w:marBottom w:val="0"/>
      <w:divBdr>
        <w:top w:val="none" w:sz="0" w:space="0" w:color="auto"/>
        <w:left w:val="none" w:sz="0" w:space="0" w:color="auto"/>
        <w:bottom w:val="none" w:sz="0" w:space="0" w:color="auto"/>
        <w:right w:val="none" w:sz="0" w:space="0" w:color="auto"/>
      </w:divBdr>
    </w:div>
    <w:div w:id="1053045557">
      <w:bodyDiv w:val="1"/>
      <w:marLeft w:val="0"/>
      <w:marRight w:val="0"/>
      <w:marTop w:val="0"/>
      <w:marBottom w:val="0"/>
      <w:divBdr>
        <w:top w:val="none" w:sz="0" w:space="0" w:color="auto"/>
        <w:left w:val="none" w:sz="0" w:space="0" w:color="auto"/>
        <w:bottom w:val="none" w:sz="0" w:space="0" w:color="auto"/>
        <w:right w:val="none" w:sz="0" w:space="0" w:color="auto"/>
      </w:divBdr>
    </w:div>
    <w:div w:id="1075515268">
      <w:bodyDiv w:val="1"/>
      <w:marLeft w:val="0"/>
      <w:marRight w:val="0"/>
      <w:marTop w:val="0"/>
      <w:marBottom w:val="0"/>
      <w:divBdr>
        <w:top w:val="none" w:sz="0" w:space="0" w:color="auto"/>
        <w:left w:val="none" w:sz="0" w:space="0" w:color="auto"/>
        <w:bottom w:val="none" w:sz="0" w:space="0" w:color="auto"/>
        <w:right w:val="none" w:sz="0" w:space="0" w:color="auto"/>
      </w:divBdr>
    </w:div>
    <w:div w:id="1133987921">
      <w:bodyDiv w:val="1"/>
      <w:marLeft w:val="0"/>
      <w:marRight w:val="0"/>
      <w:marTop w:val="0"/>
      <w:marBottom w:val="0"/>
      <w:divBdr>
        <w:top w:val="none" w:sz="0" w:space="0" w:color="auto"/>
        <w:left w:val="none" w:sz="0" w:space="0" w:color="auto"/>
        <w:bottom w:val="none" w:sz="0" w:space="0" w:color="auto"/>
        <w:right w:val="none" w:sz="0" w:space="0" w:color="auto"/>
      </w:divBdr>
    </w:div>
    <w:div w:id="1178076905">
      <w:bodyDiv w:val="1"/>
      <w:marLeft w:val="0"/>
      <w:marRight w:val="0"/>
      <w:marTop w:val="0"/>
      <w:marBottom w:val="0"/>
      <w:divBdr>
        <w:top w:val="none" w:sz="0" w:space="0" w:color="auto"/>
        <w:left w:val="none" w:sz="0" w:space="0" w:color="auto"/>
        <w:bottom w:val="none" w:sz="0" w:space="0" w:color="auto"/>
        <w:right w:val="none" w:sz="0" w:space="0" w:color="auto"/>
      </w:divBdr>
    </w:div>
    <w:div w:id="1234588210">
      <w:bodyDiv w:val="1"/>
      <w:marLeft w:val="0"/>
      <w:marRight w:val="0"/>
      <w:marTop w:val="0"/>
      <w:marBottom w:val="0"/>
      <w:divBdr>
        <w:top w:val="none" w:sz="0" w:space="0" w:color="auto"/>
        <w:left w:val="none" w:sz="0" w:space="0" w:color="auto"/>
        <w:bottom w:val="none" w:sz="0" w:space="0" w:color="auto"/>
        <w:right w:val="none" w:sz="0" w:space="0" w:color="auto"/>
      </w:divBdr>
    </w:div>
    <w:div w:id="1257441363">
      <w:bodyDiv w:val="1"/>
      <w:marLeft w:val="0"/>
      <w:marRight w:val="0"/>
      <w:marTop w:val="0"/>
      <w:marBottom w:val="0"/>
      <w:divBdr>
        <w:top w:val="none" w:sz="0" w:space="0" w:color="auto"/>
        <w:left w:val="none" w:sz="0" w:space="0" w:color="auto"/>
        <w:bottom w:val="none" w:sz="0" w:space="0" w:color="auto"/>
        <w:right w:val="none" w:sz="0" w:space="0" w:color="auto"/>
      </w:divBdr>
    </w:div>
    <w:div w:id="1265575716">
      <w:bodyDiv w:val="1"/>
      <w:marLeft w:val="0"/>
      <w:marRight w:val="0"/>
      <w:marTop w:val="0"/>
      <w:marBottom w:val="0"/>
      <w:divBdr>
        <w:top w:val="none" w:sz="0" w:space="0" w:color="auto"/>
        <w:left w:val="none" w:sz="0" w:space="0" w:color="auto"/>
        <w:bottom w:val="none" w:sz="0" w:space="0" w:color="auto"/>
        <w:right w:val="none" w:sz="0" w:space="0" w:color="auto"/>
      </w:divBdr>
    </w:div>
    <w:div w:id="1285581001">
      <w:bodyDiv w:val="1"/>
      <w:marLeft w:val="0"/>
      <w:marRight w:val="0"/>
      <w:marTop w:val="0"/>
      <w:marBottom w:val="0"/>
      <w:divBdr>
        <w:top w:val="none" w:sz="0" w:space="0" w:color="auto"/>
        <w:left w:val="none" w:sz="0" w:space="0" w:color="auto"/>
        <w:bottom w:val="none" w:sz="0" w:space="0" w:color="auto"/>
        <w:right w:val="none" w:sz="0" w:space="0" w:color="auto"/>
      </w:divBdr>
    </w:div>
    <w:div w:id="1316378046">
      <w:bodyDiv w:val="1"/>
      <w:marLeft w:val="0"/>
      <w:marRight w:val="0"/>
      <w:marTop w:val="0"/>
      <w:marBottom w:val="0"/>
      <w:divBdr>
        <w:top w:val="none" w:sz="0" w:space="0" w:color="auto"/>
        <w:left w:val="none" w:sz="0" w:space="0" w:color="auto"/>
        <w:bottom w:val="none" w:sz="0" w:space="0" w:color="auto"/>
        <w:right w:val="none" w:sz="0" w:space="0" w:color="auto"/>
      </w:divBdr>
    </w:div>
    <w:div w:id="1330215763">
      <w:bodyDiv w:val="1"/>
      <w:marLeft w:val="0"/>
      <w:marRight w:val="0"/>
      <w:marTop w:val="0"/>
      <w:marBottom w:val="0"/>
      <w:divBdr>
        <w:top w:val="none" w:sz="0" w:space="0" w:color="auto"/>
        <w:left w:val="none" w:sz="0" w:space="0" w:color="auto"/>
        <w:bottom w:val="none" w:sz="0" w:space="0" w:color="auto"/>
        <w:right w:val="none" w:sz="0" w:space="0" w:color="auto"/>
      </w:divBdr>
      <w:divsChild>
        <w:div w:id="277682700">
          <w:marLeft w:val="0"/>
          <w:marRight w:val="0"/>
          <w:marTop w:val="0"/>
          <w:marBottom w:val="0"/>
          <w:divBdr>
            <w:top w:val="none" w:sz="0" w:space="0" w:color="auto"/>
            <w:left w:val="none" w:sz="0" w:space="0" w:color="auto"/>
            <w:bottom w:val="none" w:sz="0" w:space="0" w:color="auto"/>
            <w:right w:val="none" w:sz="0" w:space="0" w:color="auto"/>
          </w:divBdr>
        </w:div>
      </w:divsChild>
    </w:div>
    <w:div w:id="1331981479">
      <w:bodyDiv w:val="1"/>
      <w:marLeft w:val="0"/>
      <w:marRight w:val="0"/>
      <w:marTop w:val="0"/>
      <w:marBottom w:val="0"/>
      <w:divBdr>
        <w:top w:val="none" w:sz="0" w:space="0" w:color="auto"/>
        <w:left w:val="none" w:sz="0" w:space="0" w:color="auto"/>
        <w:bottom w:val="none" w:sz="0" w:space="0" w:color="auto"/>
        <w:right w:val="none" w:sz="0" w:space="0" w:color="auto"/>
      </w:divBdr>
    </w:div>
    <w:div w:id="1344895372">
      <w:bodyDiv w:val="1"/>
      <w:marLeft w:val="0"/>
      <w:marRight w:val="0"/>
      <w:marTop w:val="0"/>
      <w:marBottom w:val="0"/>
      <w:divBdr>
        <w:top w:val="none" w:sz="0" w:space="0" w:color="auto"/>
        <w:left w:val="none" w:sz="0" w:space="0" w:color="auto"/>
        <w:bottom w:val="none" w:sz="0" w:space="0" w:color="auto"/>
        <w:right w:val="none" w:sz="0" w:space="0" w:color="auto"/>
      </w:divBdr>
    </w:div>
    <w:div w:id="1350374104">
      <w:bodyDiv w:val="1"/>
      <w:marLeft w:val="0"/>
      <w:marRight w:val="0"/>
      <w:marTop w:val="0"/>
      <w:marBottom w:val="0"/>
      <w:divBdr>
        <w:top w:val="none" w:sz="0" w:space="0" w:color="auto"/>
        <w:left w:val="none" w:sz="0" w:space="0" w:color="auto"/>
        <w:bottom w:val="none" w:sz="0" w:space="0" w:color="auto"/>
        <w:right w:val="none" w:sz="0" w:space="0" w:color="auto"/>
      </w:divBdr>
      <w:divsChild>
        <w:div w:id="759060458">
          <w:marLeft w:val="0"/>
          <w:marRight w:val="0"/>
          <w:marTop w:val="0"/>
          <w:marBottom w:val="0"/>
          <w:divBdr>
            <w:top w:val="none" w:sz="0" w:space="0" w:color="auto"/>
            <w:left w:val="none" w:sz="0" w:space="0" w:color="auto"/>
            <w:bottom w:val="none" w:sz="0" w:space="0" w:color="auto"/>
            <w:right w:val="none" w:sz="0" w:space="0" w:color="auto"/>
          </w:divBdr>
        </w:div>
      </w:divsChild>
    </w:div>
    <w:div w:id="1368215186">
      <w:bodyDiv w:val="1"/>
      <w:marLeft w:val="0"/>
      <w:marRight w:val="0"/>
      <w:marTop w:val="0"/>
      <w:marBottom w:val="0"/>
      <w:divBdr>
        <w:top w:val="none" w:sz="0" w:space="0" w:color="auto"/>
        <w:left w:val="none" w:sz="0" w:space="0" w:color="auto"/>
        <w:bottom w:val="none" w:sz="0" w:space="0" w:color="auto"/>
        <w:right w:val="none" w:sz="0" w:space="0" w:color="auto"/>
      </w:divBdr>
      <w:divsChild>
        <w:div w:id="1544829244">
          <w:marLeft w:val="0"/>
          <w:marRight w:val="0"/>
          <w:marTop w:val="0"/>
          <w:marBottom w:val="0"/>
          <w:divBdr>
            <w:top w:val="none" w:sz="0" w:space="0" w:color="auto"/>
            <w:left w:val="none" w:sz="0" w:space="0" w:color="auto"/>
            <w:bottom w:val="none" w:sz="0" w:space="0" w:color="auto"/>
            <w:right w:val="none" w:sz="0" w:space="0" w:color="auto"/>
          </w:divBdr>
          <w:divsChild>
            <w:div w:id="905649760">
              <w:marLeft w:val="0"/>
              <w:marRight w:val="0"/>
              <w:marTop w:val="0"/>
              <w:marBottom w:val="0"/>
              <w:divBdr>
                <w:top w:val="none" w:sz="0" w:space="0" w:color="auto"/>
                <w:left w:val="none" w:sz="0" w:space="0" w:color="auto"/>
                <w:bottom w:val="none" w:sz="0" w:space="0" w:color="auto"/>
                <w:right w:val="none" w:sz="0" w:space="0" w:color="auto"/>
              </w:divBdr>
              <w:divsChild>
                <w:div w:id="1291597008">
                  <w:marLeft w:val="0"/>
                  <w:marRight w:val="0"/>
                  <w:marTop w:val="0"/>
                  <w:marBottom w:val="0"/>
                  <w:divBdr>
                    <w:top w:val="none" w:sz="0" w:space="0" w:color="auto"/>
                    <w:left w:val="none" w:sz="0" w:space="0" w:color="auto"/>
                    <w:bottom w:val="none" w:sz="0" w:space="0" w:color="auto"/>
                    <w:right w:val="none" w:sz="0" w:space="0" w:color="auto"/>
                  </w:divBdr>
                  <w:divsChild>
                    <w:div w:id="89937464">
                      <w:marLeft w:val="0"/>
                      <w:marRight w:val="0"/>
                      <w:marTop w:val="0"/>
                      <w:marBottom w:val="0"/>
                      <w:divBdr>
                        <w:top w:val="none" w:sz="0" w:space="0" w:color="auto"/>
                        <w:left w:val="none" w:sz="0" w:space="0" w:color="auto"/>
                        <w:bottom w:val="none" w:sz="0" w:space="0" w:color="auto"/>
                        <w:right w:val="none" w:sz="0" w:space="0" w:color="auto"/>
                      </w:divBdr>
                      <w:divsChild>
                        <w:div w:id="1266961480">
                          <w:marLeft w:val="0"/>
                          <w:marRight w:val="0"/>
                          <w:marTop w:val="0"/>
                          <w:marBottom w:val="0"/>
                          <w:divBdr>
                            <w:top w:val="none" w:sz="0" w:space="0" w:color="auto"/>
                            <w:left w:val="none" w:sz="0" w:space="0" w:color="auto"/>
                            <w:bottom w:val="none" w:sz="0" w:space="0" w:color="auto"/>
                            <w:right w:val="none" w:sz="0" w:space="0" w:color="auto"/>
                          </w:divBdr>
                          <w:divsChild>
                            <w:div w:id="7650782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378092157">
      <w:bodyDiv w:val="1"/>
      <w:marLeft w:val="0"/>
      <w:marRight w:val="0"/>
      <w:marTop w:val="0"/>
      <w:marBottom w:val="0"/>
      <w:divBdr>
        <w:top w:val="none" w:sz="0" w:space="0" w:color="auto"/>
        <w:left w:val="none" w:sz="0" w:space="0" w:color="auto"/>
        <w:bottom w:val="none" w:sz="0" w:space="0" w:color="auto"/>
        <w:right w:val="none" w:sz="0" w:space="0" w:color="auto"/>
      </w:divBdr>
    </w:div>
    <w:div w:id="1399859747">
      <w:bodyDiv w:val="1"/>
      <w:marLeft w:val="0"/>
      <w:marRight w:val="0"/>
      <w:marTop w:val="0"/>
      <w:marBottom w:val="0"/>
      <w:divBdr>
        <w:top w:val="none" w:sz="0" w:space="0" w:color="auto"/>
        <w:left w:val="none" w:sz="0" w:space="0" w:color="auto"/>
        <w:bottom w:val="none" w:sz="0" w:space="0" w:color="auto"/>
        <w:right w:val="none" w:sz="0" w:space="0" w:color="auto"/>
      </w:divBdr>
    </w:div>
    <w:div w:id="1408259994">
      <w:bodyDiv w:val="1"/>
      <w:marLeft w:val="0"/>
      <w:marRight w:val="0"/>
      <w:marTop w:val="0"/>
      <w:marBottom w:val="0"/>
      <w:divBdr>
        <w:top w:val="none" w:sz="0" w:space="0" w:color="auto"/>
        <w:left w:val="none" w:sz="0" w:space="0" w:color="auto"/>
        <w:bottom w:val="none" w:sz="0" w:space="0" w:color="auto"/>
        <w:right w:val="none" w:sz="0" w:space="0" w:color="auto"/>
      </w:divBdr>
    </w:div>
    <w:div w:id="1467315696">
      <w:bodyDiv w:val="1"/>
      <w:marLeft w:val="0"/>
      <w:marRight w:val="0"/>
      <w:marTop w:val="0"/>
      <w:marBottom w:val="0"/>
      <w:divBdr>
        <w:top w:val="none" w:sz="0" w:space="0" w:color="auto"/>
        <w:left w:val="none" w:sz="0" w:space="0" w:color="auto"/>
        <w:bottom w:val="none" w:sz="0" w:space="0" w:color="auto"/>
        <w:right w:val="none" w:sz="0" w:space="0" w:color="auto"/>
      </w:divBdr>
    </w:div>
    <w:div w:id="1483934531">
      <w:bodyDiv w:val="1"/>
      <w:marLeft w:val="0"/>
      <w:marRight w:val="0"/>
      <w:marTop w:val="0"/>
      <w:marBottom w:val="0"/>
      <w:divBdr>
        <w:top w:val="none" w:sz="0" w:space="0" w:color="auto"/>
        <w:left w:val="none" w:sz="0" w:space="0" w:color="auto"/>
        <w:bottom w:val="none" w:sz="0" w:space="0" w:color="auto"/>
        <w:right w:val="none" w:sz="0" w:space="0" w:color="auto"/>
      </w:divBdr>
    </w:div>
    <w:div w:id="1493983867">
      <w:bodyDiv w:val="1"/>
      <w:marLeft w:val="0"/>
      <w:marRight w:val="0"/>
      <w:marTop w:val="0"/>
      <w:marBottom w:val="0"/>
      <w:divBdr>
        <w:top w:val="none" w:sz="0" w:space="0" w:color="auto"/>
        <w:left w:val="none" w:sz="0" w:space="0" w:color="auto"/>
        <w:bottom w:val="none" w:sz="0" w:space="0" w:color="auto"/>
        <w:right w:val="none" w:sz="0" w:space="0" w:color="auto"/>
      </w:divBdr>
    </w:div>
    <w:div w:id="1555656273">
      <w:bodyDiv w:val="1"/>
      <w:marLeft w:val="0"/>
      <w:marRight w:val="0"/>
      <w:marTop w:val="0"/>
      <w:marBottom w:val="0"/>
      <w:divBdr>
        <w:top w:val="none" w:sz="0" w:space="0" w:color="auto"/>
        <w:left w:val="none" w:sz="0" w:space="0" w:color="auto"/>
        <w:bottom w:val="none" w:sz="0" w:space="0" w:color="auto"/>
        <w:right w:val="none" w:sz="0" w:space="0" w:color="auto"/>
      </w:divBdr>
    </w:div>
    <w:div w:id="1558198632">
      <w:bodyDiv w:val="1"/>
      <w:marLeft w:val="0"/>
      <w:marRight w:val="0"/>
      <w:marTop w:val="0"/>
      <w:marBottom w:val="0"/>
      <w:divBdr>
        <w:top w:val="none" w:sz="0" w:space="0" w:color="auto"/>
        <w:left w:val="none" w:sz="0" w:space="0" w:color="auto"/>
        <w:bottom w:val="none" w:sz="0" w:space="0" w:color="auto"/>
        <w:right w:val="none" w:sz="0" w:space="0" w:color="auto"/>
      </w:divBdr>
    </w:div>
    <w:div w:id="1590313394">
      <w:bodyDiv w:val="1"/>
      <w:marLeft w:val="0"/>
      <w:marRight w:val="0"/>
      <w:marTop w:val="0"/>
      <w:marBottom w:val="0"/>
      <w:divBdr>
        <w:top w:val="none" w:sz="0" w:space="0" w:color="auto"/>
        <w:left w:val="none" w:sz="0" w:space="0" w:color="auto"/>
        <w:bottom w:val="none" w:sz="0" w:space="0" w:color="auto"/>
        <w:right w:val="none" w:sz="0" w:space="0" w:color="auto"/>
      </w:divBdr>
    </w:div>
    <w:div w:id="1597329624">
      <w:bodyDiv w:val="1"/>
      <w:marLeft w:val="0"/>
      <w:marRight w:val="0"/>
      <w:marTop w:val="0"/>
      <w:marBottom w:val="0"/>
      <w:divBdr>
        <w:top w:val="none" w:sz="0" w:space="0" w:color="auto"/>
        <w:left w:val="none" w:sz="0" w:space="0" w:color="auto"/>
        <w:bottom w:val="none" w:sz="0" w:space="0" w:color="auto"/>
        <w:right w:val="none" w:sz="0" w:space="0" w:color="auto"/>
      </w:divBdr>
    </w:div>
    <w:div w:id="1620800702">
      <w:bodyDiv w:val="1"/>
      <w:marLeft w:val="0"/>
      <w:marRight w:val="0"/>
      <w:marTop w:val="0"/>
      <w:marBottom w:val="0"/>
      <w:divBdr>
        <w:top w:val="none" w:sz="0" w:space="0" w:color="auto"/>
        <w:left w:val="none" w:sz="0" w:space="0" w:color="auto"/>
        <w:bottom w:val="none" w:sz="0" w:space="0" w:color="auto"/>
        <w:right w:val="none" w:sz="0" w:space="0" w:color="auto"/>
      </w:divBdr>
    </w:div>
    <w:div w:id="1622691709">
      <w:bodyDiv w:val="1"/>
      <w:marLeft w:val="0"/>
      <w:marRight w:val="0"/>
      <w:marTop w:val="0"/>
      <w:marBottom w:val="0"/>
      <w:divBdr>
        <w:top w:val="none" w:sz="0" w:space="0" w:color="auto"/>
        <w:left w:val="none" w:sz="0" w:space="0" w:color="auto"/>
        <w:bottom w:val="none" w:sz="0" w:space="0" w:color="auto"/>
        <w:right w:val="none" w:sz="0" w:space="0" w:color="auto"/>
      </w:divBdr>
    </w:div>
    <w:div w:id="1637635688">
      <w:bodyDiv w:val="1"/>
      <w:marLeft w:val="0"/>
      <w:marRight w:val="0"/>
      <w:marTop w:val="0"/>
      <w:marBottom w:val="0"/>
      <w:divBdr>
        <w:top w:val="none" w:sz="0" w:space="0" w:color="auto"/>
        <w:left w:val="none" w:sz="0" w:space="0" w:color="auto"/>
        <w:bottom w:val="none" w:sz="0" w:space="0" w:color="auto"/>
        <w:right w:val="none" w:sz="0" w:space="0" w:color="auto"/>
      </w:divBdr>
    </w:div>
    <w:div w:id="1683817590">
      <w:bodyDiv w:val="1"/>
      <w:marLeft w:val="0"/>
      <w:marRight w:val="0"/>
      <w:marTop w:val="0"/>
      <w:marBottom w:val="0"/>
      <w:divBdr>
        <w:top w:val="none" w:sz="0" w:space="0" w:color="auto"/>
        <w:left w:val="none" w:sz="0" w:space="0" w:color="auto"/>
        <w:bottom w:val="none" w:sz="0" w:space="0" w:color="auto"/>
        <w:right w:val="none" w:sz="0" w:space="0" w:color="auto"/>
      </w:divBdr>
    </w:div>
    <w:div w:id="1699889663">
      <w:bodyDiv w:val="1"/>
      <w:marLeft w:val="0"/>
      <w:marRight w:val="0"/>
      <w:marTop w:val="0"/>
      <w:marBottom w:val="0"/>
      <w:divBdr>
        <w:top w:val="none" w:sz="0" w:space="0" w:color="auto"/>
        <w:left w:val="none" w:sz="0" w:space="0" w:color="auto"/>
        <w:bottom w:val="none" w:sz="0" w:space="0" w:color="auto"/>
        <w:right w:val="none" w:sz="0" w:space="0" w:color="auto"/>
      </w:divBdr>
    </w:div>
    <w:div w:id="1737126266">
      <w:bodyDiv w:val="1"/>
      <w:marLeft w:val="0"/>
      <w:marRight w:val="0"/>
      <w:marTop w:val="0"/>
      <w:marBottom w:val="0"/>
      <w:divBdr>
        <w:top w:val="none" w:sz="0" w:space="0" w:color="auto"/>
        <w:left w:val="none" w:sz="0" w:space="0" w:color="auto"/>
        <w:bottom w:val="none" w:sz="0" w:space="0" w:color="auto"/>
        <w:right w:val="none" w:sz="0" w:space="0" w:color="auto"/>
      </w:divBdr>
    </w:div>
    <w:div w:id="1785684189">
      <w:bodyDiv w:val="1"/>
      <w:marLeft w:val="0"/>
      <w:marRight w:val="0"/>
      <w:marTop w:val="0"/>
      <w:marBottom w:val="0"/>
      <w:divBdr>
        <w:top w:val="none" w:sz="0" w:space="0" w:color="auto"/>
        <w:left w:val="none" w:sz="0" w:space="0" w:color="auto"/>
        <w:bottom w:val="none" w:sz="0" w:space="0" w:color="auto"/>
        <w:right w:val="none" w:sz="0" w:space="0" w:color="auto"/>
      </w:divBdr>
    </w:div>
    <w:div w:id="1801222090">
      <w:bodyDiv w:val="1"/>
      <w:marLeft w:val="0"/>
      <w:marRight w:val="0"/>
      <w:marTop w:val="0"/>
      <w:marBottom w:val="0"/>
      <w:divBdr>
        <w:top w:val="none" w:sz="0" w:space="0" w:color="auto"/>
        <w:left w:val="none" w:sz="0" w:space="0" w:color="auto"/>
        <w:bottom w:val="none" w:sz="0" w:space="0" w:color="auto"/>
        <w:right w:val="none" w:sz="0" w:space="0" w:color="auto"/>
      </w:divBdr>
    </w:div>
    <w:div w:id="1811089842">
      <w:bodyDiv w:val="1"/>
      <w:marLeft w:val="0"/>
      <w:marRight w:val="0"/>
      <w:marTop w:val="0"/>
      <w:marBottom w:val="0"/>
      <w:divBdr>
        <w:top w:val="none" w:sz="0" w:space="0" w:color="auto"/>
        <w:left w:val="none" w:sz="0" w:space="0" w:color="auto"/>
        <w:bottom w:val="none" w:sz="0" w:space="0" w:color="auto"/>
        <w:right w:val="none" w:sz="0" w:space="0" w:color="auto"/>
      </w:divBdr>
    </w:div>
    <w:div w:id="1852793736">
      <w:bodyDiv w:val="1"/>
      <w:marLeft w:val="0"/>
      <w:marRight w:val="0"/>
      <w:marTop w:val="0"/>
      <w:marBottom w:val="0"/>
      <w:divBdr>
        <w:top w:val="none" w:sz="0" w:space="0" w:color="auto"/>
        <w:left w:val="none" w:sz="0" w:space="0" w:color="auto"/>
        <w:bottom w:val="none" w:sz="0" w:space="0" w:color="auto"/>
        <w:right w:val="none" w:sz="0" w:space="0" w:color="auto"/>
      </w:divBdr>
    </w:div>
    <w:div w:id="1908883888">
      <w:bodyDiv w:val="1"/>
      <w:marLeft w:val="0"/>
      <w:marRight w:val="0"/>
      <w:marTop w:val="0"/>
      <w:marBottom w:val="0"/>
      <w:divBdr>
        <w:top w:val="none" w:sz="0" w:space="0" w:color="auto"/>
        <w:left w:val="none" w:sz="0" w:space="0" w:color="auto"/>
        <w:bottom w:val="none" w:sz="0" w:space="0" w:color="auto"/>
        <w:right w:val="none" w:sz="0" w:space="0" w:color="auto"/>
      </w:divBdr>
    </w:div>
    <w:div w:id="1960183062">
      <w:bodyDiv w:val="1"/>
      <w:marLeft w:val="0"/>
      <w:marRight w:val="0"/>
      <w:marTop w:val="0"/>
      <w:marBottom w:val="0"/>
      <w:divBdr>
        <w:top w:val="none" w:sz="0" w:space="0" w:color="auto"/>
        <w:left w:val="none" w:sz="0" w:space="0" w:color="auto"/>
        <w:bottom w:val="none" w:sz="0" w:space="0" w:color="auto"/>
        <w:right w:val="none" w:sz="0" w:space="0" w:color="auto"/>
      </w:divBdr>
    </w:div>
    <w:div w:id="1976257007">
      <w:bodyDiv w:val="1"/>
      <w:marLeft w:val="0"/>
      <w:marRight w:val="0"/>
      <w:marTop w:val="0"/>
      <w:marBottom w:val="0"/>
      <w:divBdr>
        <w:top w:val="none" w:sz="0" w:space="0" w:color="auto"/>
        <w:left w:val="none" w:sz="0" w:space="0" w:color="auto"/>
        <w:bottom w:val="none" w:sz="0" w:space="0" w:color="auto"/>
        <w:right w:val="none" w:sz="0" w:space="0" w:color="auto"/>
      </w:divBdr>
    </w:div>
    <w:div w:id="1995059613">
      <w:bodyDiv w:val="1"/>
      <w:marLeft w:val="0"/>
      <w:marRight w:val="0"/>
      <w:marTop w:val="0"/>
      <w:marBottom w:val="0"/>
      <w:divBdr>
        <w:top w:val="none" w:sz="0" w:space="0" w:color="auto"/>
        <w:left w:val="none" w:sz="0" w:space="0" w:color="auto"/>
        <w:bottom w:val="none" w:sz="0" w:space="0" w:color="auto"/>
        <w:right w:val="none" w:sz="0" w:space="0" w:color="auto"/>
      </w:divBdr>
    </w:div>
    <w:div w:id="2005427480">
      <w:bodyDiv w:val="1"/>
      <w:marLeft w:val="0"/>
      <w:marRight w:val="0"/>
      <w:marTop w:val="0"/>
      <w:marBottom w:val="0"/>
      <w:divBdr>
        <w:top w:val="none" w:sz="0" w:space="0" w:color="auto"/>
        <w:left w:val="none" w:sz="0" w:space="0" w:color="auto"/>
        <w:bottom w:val="none" w:sz="0" w:space="0" w:color="auto"/>
        <w:right w:val="none" w:sz="0" w:space="0" w:color="auto"/>
      </w:divBdr>
    </w:div>
    <w:div w:id="2007174428">
      <w:bodyDiv w:val="1"/>
      <w:marLeft w:val="0"/>
      <w:marRight w:val="0"/>
      <w:marTop w:val="0"/>
      <w:marBottom w:val="0"/>
      <w:divBdr>
        <w:top w:val="none" w:sz="0" w:space="0" w:color="auto"/>
        <w:left w:val="none" w:sz="0" w:space="0" w:color="auto"/>
        <w:bottom w:val="none" w:sz="0" w:space="0" w:color="auto"/>
        <w:right w:val="none" w:sz="0" w:space="0" w:color="auto"/>
      </w:divBdr>
    </w:div>
    <w:div w:id="2027513808">
      <w:bodyDiv w:val="1"/>
      <w:marLeft w:val="0"/>
      <w:marRight w:val="0"/>
      <w:marTop w:val="0"/>
      <w:marBottom w:val="0"/>
      <w:divBdr>
        <w:top w:val="none" w:sz="0" w:space="0" w:color="auto"/>
        <w:left w:val="none" w:sz="0" w:space="0" w:color="auto"/>
        <w:bottom w:val="none" w:sz="0" w:space="0" w:color="auto"/>
        <w:right w:val="none" w:sz="0" w:space="0" w:color="auto"/>
      </w:divBdr>
    </w:div>
    <w:div w:id="2045321896">
      <w:bodyDiv w:val="1"/>
      <w:marLeft w:val="0"/>
      <w:marRight w:val="0"/>
      <w:marTop w:val="0"/>
      <w:marBottom w:val="0"/>
      <w:divBdr>
        <w:top w:val="none" w:sz="0" w:space="0" w:color="auto"/>
        <w:left w:val="none" w:sz="0" w:space="0" w:color="auto"/>
        <w:bottom w:val="none" w:sz="0" w:space="0" w:color="auto"/>
        <w:right w:val="none" w:sz="0" w:space="0" w:color="auto"/>
      </w:divBdr>
    </w:div>
    <w:div w:id="2069374369">
      <w:bodyDiv w:val="1"/>
      <w:marLeft w:val="0"/>
      <w:marRight w:val="0"/>
      <w:marTop w:val="0"/>
      <w:marBottom w:val="0"/>
      <w:divBdr>
        <w:top w:val="none" w:sz="0" w:space="0" w:color="auto"/>
        <w:left w:val="none" w:sz="0" w:space="0" w:color="auto"/>
        <w:bottom w:val="none" w:sz="0" w:space="0" w:color="auto"/>
        <w:right w:val="none" w:sz="0" w:space="0" w:color="auto"/>
      </w:divBdr>
    </w:div>
    <w:div w:id="2092699867">
      <w:bodyDiv w:val="1"/>
      <w:marLeft w:val="0"/>
      <w:marRight w:val="0"/>
      <w:marTop w:val="0"/>
      <w:marBottom w:val="0"/>
      <w:divBdr>
        <w:top w:val="none" w:sz="0" w:space="0" w:color="auto"/>
        <w:left w:val="none" w:sz="0" w:space="0" w:color="auto"/>
        <w:bottom w:val="none" w:sz="0" w:space="0" w:color="auto"/>
        <w:right w:val="none" w:sz="0" w:space="0" w:color="auto"/>
      </w:divBdr>
    </w:div>
    <w:div w:id="2097284536">
      <w:bodyDiv w:val="1"/>
      <w:marLeft w:val="0"/>
      <w:marRight w:val="0"/>
      <w:marTop w:val="0"/>
      <w:marBottom w:val="0"/>
      <w:divBdr>
        <w:top w:val="none" w:sz="0" w:space="0" w:color="auto"/>
        <w:left w:val="none" w:sz="0" w:space="0" w:color="auto"/>
        <w:bottom w:val="none" w:sz="0" w:space="0" w:color="auto"/>
        <w:right w:val="none" w:sz="0" w:space="0" w:color="auto"/>
      </w:divBdr>
      <w:divsChild>
        <w:div w:id="171143636">
          <w:marLeft w:val="0"/>
          <w:marRight w:val="0"/>
          <w:marTop w:val="0"/>
          <w:marBottom w:val="0"/>
          <w:divBdr>
            <w:top w:val="none" w:sz="0" w:space="0" w:color="auto"/>
            <w:left w:val="none" w:sz="0" w:space="0" w:color="auto"/>
            <w:bottom w:val="none" w:sz="0" w:space="0" w:color="auto"/>
            <w:right w:val="none" w:sz="0" w:space="0" w:color="auto"/>
          </w:divBdr>
        </w:div>
      </w:divsChild>
    </w:div>
    <w:div w:id="2106458595">
      <w:bodyDiv w:val="1"/>
      <w:marLeft w:val="0"/>
      <w:marRight w:val="0"/>
      <w:marTop w:val="0"/>
      <w:marBottom w:val="0"/>
      <w:divBdr>
        <w:top w:val="none" w:sz="0" w:space="0" w:color="auto"/>
        <w:left w:val="none" w:sz="0" w:space="0" w:color="auto"/>
        <w:bottom w:val="none" w:sz="0" w:space="0" w:color="auto"/>
        <w:right w:val="none" w:sz="0" w:space="0" w:color="auto"/>
      </w:divBdr>
    </w:div>
    <w:div w:id="2125466432">
      <w:bodyDiv w:val="1"/>
      <w:marLeft w:val="0"/>
      <w:marRight w:val="0"/>
      <w:marTop w:val="0"/>
      <w:marBottom w:val="0"/>
      <w:divBdr>
        <w:top w:val="none" w:sz="0" w:space="0" w:color="auto"/>
        <w:left w:val="none" w:sz="0" w:space="0" w:color="auto"/>
        <w:bottom w:val="none" w:sz="0" w:space="0" w:color="auto"/>
        <w:right w:val="none" w:sz="0" w:space="0" w:color="auto"/>
      </w:divBdr>
    </w:div>
    <w:div w:id="2141341559">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image" Target="media/image9.png"/><Relationship Id="rId3" Type="http://schemas.openxmlformats.org/officeDocument/2006/relationships/numbering" Target="numbering.xml"/><Relationship Id="rId21" Type="http://schemas.openxmlformats.org/officeDocument/2006/relationships/image" Target="media/image12.png"/><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image" Target="media/image8.png"/><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7.png"/><Relationship Id="rId20" Type="http://schemas.openxmlformats.org/officeDocument/2006/relationships/image" Target="media/image11.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image" Target="media/image6.png"/><Relationship Id="rId23" Type="http://schemas.openxmlformats.org/officeDocument/2006/relationships/header" Target="header2.xml"/><Relationship Id="rId10" Type="http://schemas.openxmlformats.org/officeDocument/2006/relationships/image" Target="media/image1.png"/><Relationship Id="rId19" Type="http://schemas.openxmlformats.org/officeDocument/2006/relationships/image" Target="media/image10.png"/><Relationship Id="rId4" Type="http://schemas.openxmlformats.org/officeDocument/2006/relationships/styles" Target="styles.xml"/><Relationship Id="rId9" Type="http://schemas.openxmlformats.org/officeDocument/2006/relationships/hyperlink" Target="https://www.google.pt/maps/place/data=!4m2!3m1!1s0xd246449b419e1c1:0x16a6fd2fcace4efe?sa=X&amp;ved=1t:8290&amp;hl=pt-PT&amp;ictx=111" TargetMode="External"/><Relationship Id="rId14" Type="http://schemas.openxmlformats.org/officeDocument/2006/relationships/image" Target="media/image5.png"/><Relationship Id="rId22"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Rya19</b:Tag>
    <b:SourceType>Book</b:SourceType>
    <b:Guid>{9EE0A685-EC55-451B-8682-E50AF69B2F37}</b:Guid>
    <b:Title>Logic in Computer Science: Modelling and Reasoning about Sys-tems</b:Title>
    <b:Year>2019</b:Year>
    <b:City>Cambridge</b:City>
    <b:Publisher>Cambridge University Press</b:Publisher>
    <b:Author>
      <b:Author>
        <b:NameList>
          <b:Person>
            <b:Last>Ryan</b:Last>
            <b:First>M.</b:First>
            <b:Middle>Huth and M.</b:Middle>
          </b:Person>
        </b:NameList>
      </b:Author>
    </b:Author>
    <b:RefOrder>1</b:RefOrder>
  </b:Source>
  <b:Source>
    <b:Tag>SRu20</b:Tag>
    <b:SourceType>Book</b:SourceType>
    <b:Guid>{5154D946-AC08-41FD-AF35-945347796294}</b:Guid>
    <b:Author>
      <b:Author>
        <b:NameList>
          <b:Person>
            <b:Last>Norvig</b:Last>
            <b:First>S.</b:First>
            <b:Middle>Russell and P.</b:Middle>
          </b:Person>
        </b:NameList>
      </b:Author>
    </b:Author>
    <b:Title>Artificial Intelligence: A Modern Approach, 4th ed. Pearson</b:Title>
    <b:Year>2020</b:Year>
    <b:RefOrder>2</b:RefOrder>
  </b:Source>
  <b:Source>
    <b:Tag>JWL20</b:Tag>
    <b:SourceType>Book</b:SourceType>
    <b:Guid>{8624A06E-A3B3-4BAA-9484-AA30FFE40EA6}</b:Guid>
    <b:Author>
      <b:Author>
        <b:NameList>
          <b:Person>
            <b:Last>Lloyd</b:Last>
            <b:First>J.</b:First>
            <b:Middle>W.</b:Middle>
          </b:Person>
        </b:NameList>
      </b:Author>
    </b:Author>
    <b:Title>J. W. Lloyd, Foundations of Logic Programming, 2nd ed. Springer</b:Title>
    <b:Year>2020</b:Year>
    <b:RefOrder>3</b:RefOrder>
  </b:Source>
  <b:Source>
    <b:Tag>WFC21</b:Tag>
    <b:SourceType>Book</b:SourceType>
    <b:Guid>{83E7B18F-C95A-4CED-84B4-30AB65BEB343}</b:Guid>
    <b:Author>
      <b:Author>
        <b:NameList>
          <b:Person>
            <b:Last>Mellish</b:Last>
            <b:First>W.</b:First>
            <b:Middle>F. Clocksin and C. S.</b:Middle>
          </b:Person>
        </b:NameList>
      </b:Author>
    </b:Author>
    <b:Title>Programming in Prolog: Using the ISO Standard, 5th ed. Springer</b:Title>
    <b:Year>2021</b:Year>
    <b:RefOrder>4</b:RefOrder>
  </b:Source>
  <b:Source>
    <b:Tag>LSt20</b:Tag>
    <b:SourceType>Book</b:SourceType>
    <b:Guid>{6B1A7B98-0106-4999-97E7-626F8990397C}</b:Guid>
    <b:Author>
      <b:Author>
        <b:NameList>
          <b:Person>
            <b:Last>Shapiro</b:Last>
            <b:First>L.</b:First>
            <b:Middle>Sterling and E.</b:Middle>
          </b:Person>
        </b:NameList>
      </b:Author>
    </b:Author>
    <b:Title>The Art of Prolog: Advanced Programming Techniques, 2nd ed. MIT Press</b:Title>
    <b:Year>2020</b:Year>
    <b:RefOrder>5</b:RefOrder>
  </b:Source>
  <b:Source>
    <b:Tag>BGB19</b:Tag>
    <b:SourceType>Book</b:SourceType>
    <b:Guid>{F1CF9D90-D209-48B4-AE4E-34730E7D71CF}</b:Guid>
    <b:Author>
      <b:Author>
        <b:NameList>
          <b:Person>
            <b:Last>Shortliffe</b:Last>
            <b:First>B.</b:First>
            <b:Middle>G. Buchanan and E. H.</b:Middle>
          </b:Person>
        </b:NameList>
      </b:Author>
    </b:Author>
    <b:Title>Rule-Based Expert Systems: The MYCIN Experiments of the Stanford Heuristic Programming Project</b:Title>
    <b:Year>2019</b:Year>
    <b:RefOrder>6</b:RefOrder>
  </b:Source>
  <b:Source>
    <b:Tag>JDu20</b:Tag>
    <b:SourceType>Book</b:SourceType>
    <b:Guid>{937EA14C-0CCA-4FCF-85F0-12B09ADBAA73}</b:Guid>
    <b:Author>
      <b:Author>
        <b:NameList>
          <b:Person>
            <b:Last>J. Durkin</b:Last>
            <b:First>Expert</b:First>
            <b:Middle>Systems</b:Middle>
          </b:Person>
        </b:NameList>
      </b:Author>
    </b:Author>
    <b:Title>Design and Development</b:Title>
    <b:Year>2020</b:Year>
    <b:RefOrder>7</b:RefOrder>
  </b:Source>
  <b:Source>
    <b:Tag>ETB22</b:Tag>
    <b:SourceType>Book</b:SourceType>
    <b:Guid>{54C1B2B1-7682-4FCC-A600-FBAF215D169F}</b:Guid>
    <b:Author>
      <b:Author>
        <b:NameList>
          <b:Person>
            <b:Last>Brown</b:Last>
            <b:First>E.</b:First>
            <b:Middle>T.</b:Middle>
          </b:Person>
        </b:NameList>
      </b:Author>
    </b:Author>
    <b:Title>Logic-based Automotive Diagnostics: Techniques and Applications, 2nd ed. Springer</b:Title>
    <b:Year>2022</b:Year>
    <b:RefOrder>8</b:RefOrder>
  </b:Source>
  <b:Source>
    <b:Tag>RSm20</b:Tag>
    <b:SourceType>JournalArticle</b:SourceType>
    <b:Guid>{47489146-B88F-4AC3-836A-9199BFEA3072}</b:Guid>
    <b:Author>
      <b:Author>
        <b:NameList>
          <b:Person>
            <b:Last>Robinson</b:Last>
            <b:First>R.</b:First>
            <b:Middle>Smith and G. A.</b:Middle>
          </b:Person>
        </b:NameList>
      </b:Author>
    </b:Author>
    <b:Title>Logical Inference and Variable Unification for Car Diagnostic</b:Title>
    <b:Year>2020</b:Year>
    <b:Publisher>IEEE Transactions on Vehicular Technology</b:Publisher>
    <b:JournalName>IEEE transactions on Vehicular Technology</b:JournalName>
    <b:Pages>9256-9265</b:Pages>
    <b:Volume>69</b:Volume>
    <b:Issue>10</b:Issue>
    <b:RefOrder>11</b:RefOrder>
  </b:Source>
  <b:Source>
    <b:Tag>JVL20</b:Tag>
    <b:SourceType>JournalArticle</b:SourceType>
    <b:Guid>{FC6E83A8-54F9-404D-9361-E5115ED099FE}</b:Guid>
    <b:Author>
      <b:Author>
        <b:NameList>
          <b:Person>
            <b:Last>Lee</b:Last>
            <b:First>J.</b:First>
            <b:Middle>V.</b:Middle>
          </b:Person>
        </b:NameList>
      </b:Author>
    </b:Author>
    <b:Title>Application of Horn Clauses in Automotive Logic Programming</b:Title>
    <b:Year>2020</b:Year>
    <b:Publisher>Computer Logic in Engineering,</b:Publisher>
    <b:JournalName>Computer Logic in Engineering</b:JournalName>
    <b:Pages>102-113</b:Pages>
    <b:Volume>19</b:Volume>
    <b:Issue>2</b:Issue>
    <b:RefOrder>10</b:RefOrder>
  </b:Source>
  <b:Source>
    <b:Tag>HWJ21</b:Tag>
    <b:SourceType>JournalArticle</b:SourceType>
    <b:Guid>{B005A006-DF10-4758-A5A1-684BFE7096AA}</b:Guid>
    <b:Author>
      <b:Author>
        <b:NameList>
          <b:Person>
            <b:Last>Ford</b:Last>
            <b:First>H.</b:First>
            <b:Middle>W. Jones and M.</b:Middle>
          </b:Person>
        </b:NameList>
      </b:Author>
    </b:Author>
    <b:Title>Knowledge Representation in OBD Systems: From Basics to Advanced Implementations</b:Title>
    <b:Year>2021</b:Year>
    <b:Publisher>International Journal of Automotive Engineering</b:Publisher>
    <b:JournalName>International Journal of Automotive Engineering</b:JournalName>
    <b:Pages>152-160</b:Pages>
    <b:Volume>33</b:Volume>
    <b:Issue>4</b:Issue>
    <b:RefOrder>9</b:RefOrder>
  </b:Source>
  <b:Source>
    <b:Tag>LSt21</b:Tag>
    <b:SourceType>Book</b:SourceType>
    <b:Guid>{556D372E-07F8-483D-9AB2-0E9DD2F6500C}</b:Guid>
    <b:Title>Metaknowledge Applications in PROLOG for Complex Diag-nostics</b:Title>
    <b:Year>2021</b:Year>
    <b:Author>
      <b:Author>
        <b:NameList>
          <b:Person>
            <b:Last>Harper</b:Last>
            <b:First>L.</b:First>
            <b:Middle>Stevens and D.</b:Middle>
          </b:Person>
        </b:NameList>
      </b:Author>
    </b:Author>
    <b:RefOrder>18</b:RefOrder>
  </b:Source>
  <b:Source>
    <b:Tag>PSi21</b:Tag>
    <b:SourceType>JournalArticle</b:SourceType>
    <b:Guid>{88E8A3C6-169A-44DC-80AE-DB21CC54E36C}</b:Guid>
    <b:Title>Symptom Variability and Diagnostic Ambiguity in OBD Sys-tems</b:Title>
    <b:Year>2021</b:Year>
    <b:Author>
      <b:Author>
        <b:NameList>
          <b:Person>
            <b:Last>Lin</b:Last>
            <b:First>P.</b:First>
            <b:Middle>Singh and K.</b:Middle>
          </b:Person>
        </b:NameList>
      </b:Author>
    </b:Author>
    <b:JournalName>Journal of Automotive Diagnostics</b:JournalName>
    <b:Pages>342–351</b:Pages>
    <b:Volume>25</b:Volume>
    <b:Issue>4</b:Issue>
    <b:RefOrder>14</b:RefOrder>
  </b:Source>
  <b:Source>
    <b:Tag>CJW20</b:Tag>
    <b:SourceType>JournalArticle</b:SourceType>
    <b:Guid>{6F992B13-5363-4C84-BDF6-9C06D4F1C4C0}</b:Guid>
    <b:Author>
      <b:Author>
        <b:NameList>
          <b:Person>
            <b:Last>White</b:Last>
            <b:First>C.</b:First>
            <b:Middle>J.</b:Middle>
          </b:Person>
        </b:NameList>
      </b:Author>
    </b:Author>
    <b:Title>Complexity Analysis in Rule-Based Automotive Systems</b:Title>
    <b:JournalName>Engineering Intelligence Review</b:JournalName>
    <b:Year>2020</b:Year>
    <b:Pages>274–281</b:Pages>
    <b:Volume>14</b:Volume>
    <b:Issue>5</b:Issue>
    <b:RefOrder>15</b:RefOrder>
  </b:Source>
  <b:Source>
    <b:Tag>Tan22</b:Tag>
    <b:SourceType>Book</b:SourceType>
    <b:Guid>{417C6C11-A8D7-4799-AAA3-6E68DF7495E7}</b:Guid>
    <b:Author>
      <b:Author>
        <b:NameList>
          <b:Person>
            <b:Last>Tanaka</b:Last>
            <b:First>S.</b:First>
          </b:Person>
        </b:NameList>
      </b:Author>
    </b:Author>
    <b:Title>15.	S. Tanaka, Uncertainty Management in Automotive Diagnostic Systems</b:Title>
    <b:Year>2022</b:Year>
    <b:Publisher>Academic Press</b:Publisher>
    <b:RefOrder>17</b:RefOrder>
  </b:Source>
  <b:Source>
    <b:Tag>Bro22</b:Tag>
    <b:SourceType>JournalArticle</b:SourceType>
    <b:Guid>{DD4A68C3-5493-43DF-A08E-9BBE70D7504B}</b:Guid>
    <b:Author>
      <b:Author>
        <b:NameList>
          <b:Person>
            <b:Last>Brown</b:Last>
            <b:First>D.</b:First>
            <b:Middle>Williams and A.</b:Middle>
          </b:Person>
        </b:NameList>
      </b:Author>
    </b:Author>
    <b:Title>Adapting Diagnostic Systems to Evolving Automotive Standards</b:Title>
    <b:Year>2022</b:Year>
    <b:JournalName>International Journal of Vehicular Engineering</b:JournalName>
    <b:Pages>65–72</b:Pages>
    <b:Volume>30</b:Volume>
    <b:Issue>2</b:Issue>
    <b:RefOrder>19</b:RefOrder>
  </b:Source>
  <b:Source>
    <b:Tag>HCD21</b:Tag>
    <b:SourceType>JournalArticle</b:SourceType>
    <b:Guid>{776D0954-1781-4288-BF2B-41ED3CF97593}</b:Guid>
    <b:Author>
      <b:Author>
        <b:NameList>
          <b:Person>
            <b:Last>Lin</b:Last>
            <b:First>H.</b:First>
            <b:Middle>C. Davies and J.</b:Middle>
          </b:Person>
        </b:NameList>
      </b:Author>
    </b:Author>
    <b:Title>User Interfaces for Expert Diagnostic Systems: Challenges and Developments</b:Title>
    <b:JournalName>Journal of Human-Machine Systems</b:JournalName>
    <b:Year>2021</b:Year>
    <b:Pages>102–110</b:Pages>
    <b:Volume>34</b:Volume>
    <b:Issue>1</b:Issue>
    <b:RefOrder>16</b:RefOrder>
  </b:Source>
  <b:Source>
    <b:Tag>RDC22</b:Tag>
    <b:SourceType>JournalArticle</b:SourceType>
    <b:Guid>{68B85E70-02A4-49AB-A49B-8EB5A0C250EC}</b:Guid>
    <b:Author>
      <b:Author>
        <b:NameList>
          <b:Person>
            <b:Last>Green</b:Last>
            <b:First>R.</b:First>
            <b:Middle>D. Carter and P.</b:Middle>
          </b:Person>
        </b:NameList>
      </b:Author>
    </b:Author>
    <b:Title>Integrating Probabilistic Reasoning in PROLOG for Auto-motive Systems</b:Title>
    <b:JournalName>Advances in Artificial Intelligence for Engineering Applications</b:JournalName>
    <b:Year>2022</b:Year>
    <b:Pages>234-245</b:Pages>
    <b:Volume>28</b:Volume>
    <b:Issue>3</b:Issue>
    <b:RefOrder>20</b:RefOrder>
  </b:Source>
  <b:Source>
    <b:Tag>alA21</b:Tag>
    <b:SourceType>JournalArticle</b:SourceType>
    <b:Guid>{19604747-EC2A-4E11-82C8-8222800DD84E}</b:Guid>
    <b:Author>
      <b:Author>
        <b:NameList>
          <b:Person>
            <b:Last>Gomez</b:Last>
            <b:First>A.</b:First>
            <b:Middle>M.</b:Middle>
          </b:Person>
        </b:NameList>
      </b:Author>
    </b:Author>
    <b:Title>Precision Diagnosis with Rule-based Expert Systems in OBD</b:Title>
    <b:Year>2021</b:Year>
    <b:Publisher>Automotive Systems Journal</b:Publisher>
    <b:JournalName>Automotive Systems Journal</b:JournalName>
    <b:Pages>873–882</b:Pages>
    <b:Volume>18</b:Volume>
    <b:Issue>7</b:Issue>
    <b:RefOrder>12</b:RefOrder>
  </b:Source>
  <b:Source>
    <b:Tag>MRi22</b:Tag>
    <b:SourceType>JournalArticle</b:SourceType>
    <b:Guid>{EA0E13E0-5533-481C-AA46-9FC10A60BEC3}</b:Guid>
    <b:Author>
      <b:Author>
        <b:NameList>
          <b:Person>
            <b:Last>Burman</b:Last>
            <b:First>M.</b:First>
            <b:Middle>Richards and S.</b:Middle>
          </b:Person>
        </b:NameList>
      </b:Author>
    </b:Author>
    <b:Title>Enhanced Explanation Mechanisms for Automotive Systems</b:Title>
    <b:JournalName>Journal of Expert Systems in Engineering,</b:JournalName>
    <b:Year>2022</b:Year>
    <b:Pages>417–425</b:Pages>
    <b:Volume>15</b:Volume>
    <b:Issue>3</b:Issue>
    <b:RefOrder>13</b:RefOrder>
  </b:Source>
</b:Sources>
</file>

<file path=customXml/itemProps1.xml><?xml version="1.0" encoding="utf-8"?>
<ds:datastoreItem xmlns:ds="http://schemas.openxmlformats.org/officeDocument/2006/customXml" ds:itemID="{98D86A98-E110-45E5-96A1-EB10BCF924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9</Pages>
  <Words>2712</Words>
  <Characters>15461</Characters>
  <Application>Microsoft Office Word</Application>
  <DocSecurity>0</DocSecurity>
  <Lines>128</Lines>
  <Paragraphs>36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18137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Miguel Ramos (1201247)</dc:creator>
  <dc:description>Styles and macros for Springer Lecture Notes</dc:description>
  <cp:lastModifiedBy>Miguel Ramos (1201247)</cp:lastModifiedBy>
  <cp:revision>2</cp:revision>
  <cp:lastPrinted>2024-11-02T16:51:00Z</cp:lastPrinted>
  <dcterms:created xsi:type="dcterms:W3CDTF">2024-11-02T16:51:00Z</dcterms:created>
  <dcterms:modified xsi:type="dcterms:W3CDTF">2024-11-02T16:51:00Z</dcterms:modified>
</cp:coreProperties>
</file>