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6C04BC" w14:textId="00E89E3F" w:rsidR="00E32082" w:rsidRDefault="001E1403">
      <w:pPr>
        <w:pStyle w:val="Corpodetexto"/>
      </w:pPr>
      <w:bookmarkStart w:id="0" w:name="bkRunHead"/>
      <w:r>
        <w:rPr>
          <w:noProof/>
        </w:rPr>
        <w:drawing>
          <wp:anchor distT="0" distB="0" distL="114300" distR="114300" simplePos="0" relativeHeight="251658240" behindDoc="0" locked="0" layoutInCell="1" allowOverlap="1" wp14:anchorId="4890F039" wp14:editId="7B5C95BE">
            <wp:simplePos x="0" y="0"/>
            <wp:positionH relativeFrom="margin">
              <wp:posOffset>294005</wp:posOffset>
            </wp:positionH>
            <wp:positionV relativeFrom="margin">
              <wp:posOffset>9780905</wp:posOffset>
            </wp:positionV>
            <wp:extent cx="1619885" cy="539750"/>
            <wp:effectExtent l="0" t="0" r="0" b="0"/>
            <wp:wrapSquare wrapText="bothSides"/>
            <wp:docPr id="3" name="Picture 3" descr="logo_ISEP_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descr="logo_ISEP_smal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19885" cy="539750"/>
                    </a:xfrm>
                    <a:prstGeom prst="rect">
                      <a:avLst/>
                    </a:prstGeom>
                    <a:noFill/>
                  </pic:spPr>
                </pic:pic>
              </a:graphicData>
            </a:graphic>
            <wp14:sizeRelH relativeFrom="margin">
              <wp14:pctWidth>0</wp14:pctWidth>
            </wp14:sizeRelH>
            <wp14:sizeRelV relativeFrom="margin">
              <wp14:pctHeight>0</wp14:pctHeight>
            </wp14:sizeRelV>
          </wp:anchor>
        </w:drawing>
      </w:r>
    </w:p>
    <w:p w14:paraId="6FFEA0DF" w14:textId="77777777" w:rsidR="00E32082" w:rsidRDefault="00683BEF" w:rsidP="00683BEF">
      <w:pPr>
        <w:pStyle w:val="Corpodetexto"/>
        <w:jc w:val="center"/>
      </w:pPr>
      <w:r>
        <w:rPr>
          <w:noProof/>
        </w:rPr>
        <w:drawing>
          <wp:inline distT="0" distB="0" distL="0" distR="0" wp14:anchorId="4FFED150" wp14:editId="0366C54D">
            <wp:extent cx="3968750" cy="1165608"/>
            <wp:effectExtent l="0" t="0" r="0" b="0"/>
            <wp:docPr id="1" name="Picture 1" descr="Uma imagem com alimentaç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3968750" cy="1165608"/>
                    </a:xfrm>
                    <a:prstGeom prst="rect">
                      <a:avLst/>
                    </a:prstGeom>
                  </pic:spPr>
                </pic:pic>
              </a:graphicData>
            </a:graphic>
          </wp:inline>
        </w:drawing>
      </w:r>
    </w:p>
    <w:p w14:paraId="166E7F87" w14:textId="77777777" w:rsidR="00E32082" w:rsidRPr="00B731BA" w:rsidRDefault="00E32082">
      <w:pPr>
        <w:pStyle w:val="Corpodetexto"/>
        <w:rPr>
          <w:rFonts w:asciiTheme="minorHAnsi" w:hAnsiTheme="minorHAnsi" w:cstheme="minorBidi"/>
        </w:rPr>
      </w:pPr>
    </w:p>
    <w:p w14:paraId="281F22E7" w14:textId="77777777" w:rsidR="00E32082" w:rsidRPr="00B731BA" w:rsidRDefault="00E32082">
      <w:pPr>
        <w:pStyle w:val="Corpodetexto"/>
        <w:rPr>
          <w:rFonts w:asciiTheme="minorHAnsi" w:hAnsiTheme="minorHAnsi" w:cstheme="minorBidi"/>
        </w:rPr>
      </w:pPr>
    </w:p>
    <w:p w14:paraId="4D8ACEFC" w14:textId="77777777" w:rsidR="00E32082" w:rsidRPr="00B731BA" w:rsidRDefault="00E32082">
      <w:pPr>
        <w:pStyle w:val="Corpodetexto"/>
        <w:rPr>
          <w:rFonts w:asciiTheme="minorHAnsi" w:hAnsiTheme="minorHAnsi" w:cstheme="minorBidi"/>
        </w:rPr>
      </w:pPr>
    </w:p>
    <w:p w14:paraId="613375EF" w14:textId="77777777" w:rsidR="00E32082" w:rsidRPr="00B731BA" w:rsidRDefault="00E32082" w:rsidP="00E32082">
      <w:pPr>
        <w:pStyle w:val="Ttulo"/>
        <w:jc w:val="center"/>
        <w:rPr>
          <w:rFonts w:asciiTheme="minorHAnsi" w:hAnsiTheme="minorHAnsi" w:cstheme="minorBidi"/>
          <w:b/>
          <w:color w:val="000000"/>
          <w:sz w:val="36"/>
          <w:szCs w:val="36"/>
        </w:rPr>
      </w:pPr>
    </w:p>
    <w:p w14:paraId="0E402A3E" w14:textId="1D1B7FAB" w:rsidR="00E32082" w:rsidRPr="00B731BA" w:rsidRDefault="00E32082" w:rsidP="00E32082">
      <w:pPr>
        <w:pStyle w:val="Ttulo"/>
        <w:jc w:val="center"/>
        <w:rPr>
          <w:rFonts w:asciiTheme="minorHAnsi" w:hAnsiTheme="minorHAnsi" w:cstheme="minorBidi"/>
          <w:b/>
          <w:color w:val="000000"/>
          <w:sz w:val="36"/>
          <w:szCs w:val="36"/>
        </w:rPr>
      </w:pPr>
      <w:r w:rsidRPr="4A4FE84A">
        <w:rPr>
          <w:rFonts w:asciiTheme="minorHAnsi" w:hAnsiTheme="minorHAnsi" w:cstheme="minorBidi"/>
          <w:b/>
          <w:color w:val="000000" w:themeColor="text1"/>
          <w:sz w:val="36"/>
          <w:szCs w:val="36"/>
        </w:rPr>
        <w:t>Relatório</w:t>
      </w:r>
      <w:r w:rsidR="00B731BA" w:rsidRPr="4A4FE84A">
        <w:rPr>
          <w:rFonts w:asciiTheme="minorHAnsi" w:hAnsiTheme="minorHAnsi" w:cstheme="minorBidi"/>
          <w:b/>
          <w:color w:val="000000" w:themeColor="text1"/>
          <w:sz w:val="36"/>
          <w:szCs w:val="36"/>
        </w:rPr>
        <w:t xml:space="preserve"> de</w:t>
      </w:r>
      <w:r w:rsidRPr="4A4FE84A">
        <w:rPr>
          <w:rFonts w:asciiTheme="minorHAnsi" w:hAnsiTheme="minorHAnsi" w:cstheme="minorBidi"/>
          <w:b/>
          <w:color w:val="000000" w:themeColor="text1"/>
          <w:sz w:val="36"/>
          <w:szCs w:val="36"/>
        </w:rPr>
        <w:t xml:space="preserve"> </w:t>
      </w:r>
      <w:r w:rsidR="00E64F9F" w:rsidRPr="4A4FE84A">
        <w:rPr>
          <w:rFonts w:asciiTheme="minorHAnsi" w:hAnsiTheme="minorHAnsi" w:cstheme="minorBidi"/>
          <w:b/>
          <w:color w:val="000000" w:themeColor="text1"/>
          <w:sz w:val="36"/>
          <w:szCs w:val="36"/>
        </w:rPr>
        <w:t>Gestão</w:t>
      </w:r>
    </w:p>
    <w:p w14:paraId="4EA14CE3" w14:textId="13EBF887" w:rsidR="00E32082" w:rsidRPr="00B731BA" w:rsidRDefault="00E64F9F" w:rsidP="00E32082">
      <w:pPr>
        <w:jc w:val="center"/>
        <w:rPr>
          <w:rFonts w:asciiTheme="minorHAnsi" w:hAnsiTheme="minorHAnsi" w:cstheme="minorBidi"/>
          <w:b/>
          <w:sz w:val="28"/>
          <w:szCs w:val="28"/>
        </w:rPr>
      </w:pPr>
      <w:r w:rsidRPr="4A4FE84A">
        <w:rPr>
          <w:rFonts w:asciiTheme="minorHAnsi" w:hAnsiTheme="minorHAnsi" w:cstheme="minorBidi"/>
          <w:b/>
          <w:sz w:val="28"/>
          <w:szCs w:val="28"/>
        </w:rPr>
        <w:t>Tintas CIN</w:t>
      </w:r>
    </w:p>
    <w:p w14:paraId="1D0F7B6E" w14:textId="6A9CA411" w:rsidR="00E32082" w:rsidRDefault="00E32082">
      <w:pPr>
        <w:pStyle w:val="Corpodetexto"/>
        <w:rPr>
          <w:rFonts w:asciiTheme="minorHAnsi" w:hAnsiTheme="minorHAnsi" w:cstheme="minorBidi"/>
        </w:rPr>
      </w:pPr>
    </w:p>
    <w:bookmarkEnd w:id="0"/>
    <w:p w14:paraId="7ECAA68C" w14:textId="77777777" w:rsidR="00E340E4" w:rsidRDefault="00E340E4">
      <w:pPr>
        <w:pStyle w:val="Corpodetexto"/>
        <w:rPr>
          <w:rFonts w:asciiTheme="minorHAnsi" w:hAnsiTheme="minorHAnsi" w:cstheme="minorBidi"/>
        </w:rPr>
      </w:pPr>
    </w:p>
    <w:p w14:paraId="19661BEB" w14:textId="77777777" w:rsidR="00E340E4" w:rsidRPr="00B731BA" w:rsidRDefault="00E340E4">
      <w:pPr>
        <w:pStyle w:val="Corpodetexto"/>
        <w:rPr>
          <w:rFonts w:asciiTheme="minorHAnsi" w:hAnsiTheme="minorHAnsi" w:cstheme="minorBidi"/>
        </w:rPr>
      </w:pPr>
    </w:p>
    <w:p w14:paraId="75FEF211" w14:textId="77777777" w:rsidR="00E32082" w:rsidRPr="00B731BA" w:rsidRDefault="00E32082">
      <w:pPr>
        <w:pStyle w:val="Corpodetexto"/>
        <w:rPr>
          <w:rFonts w:asciiTheme="minorHAnsi" w:hAnsiTheme="minorHAnsi" w:cstheme="minorBidi"/>
        </w:rPr>
      </w:pPr>
    </w:p>
    <w:p w14:paraId="50995E7A" w14:textId="6A93AB28" w:rsidR="00CA01E1" w:rsidRPr="00B731BA" w:rsidRDefault="00CA01E1" w:rsidP="00CA01E1">
      <w:pPr>
        <w:pStyle w:val="SemEspaamento"/>
        <w:widowControl w:val="0"/>
        <w:spacing w:line="276" w:lineRule="auto"/>
        <w:jc w:val="center"/>
        <w:rPr>
          <w:rFonts w:asciiTheme="minorHAnsi" w:hAnsiTheme="minorHAnsi" w:cstheme="minorBidi"/>
          <w:b/>
          <w:i/>
          <w:sz w:val="24"/>
          <w:szCs w:val="24"/>
        </w:rPr>
      </w:pPr>
      <w:r w:rsidRPr="4A4FE84A">
        <w:rPr>
          <w:rFonts w:asciiTheme="minorHAnsi" w:hAnsiTheme="minorHAnsi" w:cstheme="minorBidi"/>
          <w:b/>
          <w:sz w:val="24"/>
          <w:szCs w:val="24"/>
        </w:rPr>
        <w:t xml:space="preserve">Turma </w:t>
      </w:r>
      <w:r w:rsidR="00E64F9F" w:rsidRPr="4A4FE84A">
        <w:rPr>
          <w:rFonts w:asciiTheme="minorHAnsi" w:hAnsiTheme="minorHAnsi" w:cstheme="minorBidi"/>
          <w:b/>
          <w:sz w:val="24"/>
          <w:szCs w:val="24"/>
        </w:rPr>
        <w:t>3NA</w:t>
      </w:r>
      <w:r w:rsidRPr="4A4FE84A">
        <w:rPr>
          <w:rFonts w:asciiTheme="minorHAnsi" w:hAnsiTheme="minorHAnsi" w:cstheme="minorBidi"/>
          <w:b/>
          <w:sz w:val="24"/>
          <w:szCs w:val="24"/>
        </w:rPr>
        <w:t xml:space="preserve"> _ Grupo </w:t>
      </w:r>
      <w:r w:rsidR="001E6438" w:rsidRPr="4A4FE84A">
        <w:rPr>
          <w:rFonts w:asciiTheme="minorHAnsi" w:hAnsiTheme="minorHAnsi" w:cstheme="minorBidi"/>
          <w:b/>
          <w:sz w:val="24"/>
          <w:szCs w:val="24"/>
        </w:rPr>
        <w:t>4</w:t>
      </w:r>
    </w:p>
    <w:p w14:paraId="26CA422B" w14:textId="404C2831" w:rsidR="00CA01E1" w:rsidRPr="00B731BA" w:rsidRDefault="5E03C2B7" w:rsidP="00CA01E1">
      <w:pPr>
        <w:pStyle w:val="SemEspaamento"/>
        <w:widowControl w:val="0"/>
        <w:spacing w:line="276" w:lineRule="auto"/>
        <w:jc w:val="center"/>
        <w:rPr>
          <w:rFonts w:asciiTheme="minorHAnsi" w:hAnsiTheme="minorHAnsi" w:cstheme="minorBidi"/>
          <w:sz w:val="24"/>
          <w:szCs w:val="24"/>
        </w:rPr>
      </w:pPr>
      <w:r w:rsidRPr="6C03FCC9">
        <w:rPr>
          <w:rFonts w:asciiTheme="minorHAnsi" w:hAnsiTheme="minorHAnsi" w:cstheme="minorBidi"/>
          <w:sz w:val="24"/>
          <w:szCs w:val="24"/>
        </w:rPr>
        <w:t xml:space="preserve">  </w:t>
      </w:r>
      <w:r w:rsidR="001E6438" w:rsidRPr="6C03FCC9">
        <w:rPr>
          <w:rFonts w:asciiTheme="minorHAnsi" w:hAnsiTheme="minorHAnsi" w:cstheme="minorBidi"/>
          <w:sz w:val="24"/>
          <w:szCs w:val="24"/>
        </w:rPr>
        <w:t>1180562</w:t>
      </w:r>
      <w:r w:rsidR="2F1EEEB3" w:rsidRPr="6C03FCC9">
        <w:rPr>
          <w:rFonts w:asciiTheme="minorHAnsi" w:hAnsiTheme="minorHAnsi" w:cstheme="minorBidi"/>
          <w:sz w:val="24"/>
          <w:szCs w:val="24"/>
        </w:rPr>
        <w:t xml:space="preserve"> </w:t>
      </w:r>
      <w:r w:rsidR="001E6438" w:rsidRPr="6C03FCC9">
        <w:rPr>
          <w:rFonts w:asciiTheme="minorHAnsi" w:hAnsiTheme="minorHAnsi" w:cstheme="minorBidi"/>
          <w:sz w:val="24"/>
          <w:szCs w:val="24"/>
        </w:rPr>
        <w:t>Diogo Vieira</w:t>
      </w:r>
    </w:p>
    <w:p w14:paraId="05868AD2" w14:textId="4BC1460A" w:rsidR="00CA01E1" w:rsidRPr="00B731BA" w:rsidRDefault="3C0A12B5" w:rsidP="6C03FCC9">
      <w:pPr>
        <w:pStyle w:val="SemEspaamento"/>
        <w:widowControl w:val="0"/>
        <w:spacing w:line="276" w:lineRule="auto"/>
        <w:jc w:val="center"/>
        <w:rPr>
          <w:rFonts w:asciiTheme="minorHAnsi" w:hAnsiTheme="minorHAnsi" w:cstheme="minorBidi"/>
          <w:sz w:val="24"/>
          <w:szCs w:val="24"/>
        </w:rPr>
      </w:pPr>
      <w:r w:rsidRPr="6C03FCC9">
        <w:rPr>
          <w:rFonts w:asciiTheme="minorHAnsi" w:hAnsiTheme="minorHAnsi" w:cstheme="minorBidi"/>
          <w:sz w:val="24"/>
          <w:szCs w:val="24"/>
        </w:rPr>
        <w:t xml:space="preserve">     </w:t>
      </w:r>
      <w:r w:rsidR="5E03C2B7" w:rsidRPr="6C03FCC9">
        <w:rPr>
          <w:rFonts w:asciiTheme="minorHAnsi" w:hAnsiTheme="minorHAnsi" w:cstheme="minorBidi"/>
          <w:sz w:val="24"/>
          <w:szCs w:val="24"/>
        </w:rPr>
        <w:t xml:space="preserve">  </w:t>
      </w:r>
      <w:r w:rsidR="00147170" w:rsidRPr="6C03FCC9">
        <w:rPr>
          <w:rFonts w:asciiTheme="minorHAnsi" w:hAnsiTheme="minorHAnsi" w:cstheme="minorBidi"/>
          <w:sz w:val="24"/>
          <w:szCs w:val="24"/>
        </w:rPr>
        <w:t>1210811</w:t>
      </w:r>
      <w:r w:rsidR="2F1EEEB3" w:rsidRPr="6C03FCC9">
        <w:rPr>
          <w:rFonts w:asciiTheme="minorHAnsi" w:hAnsiTheme="minorHAnsi" w:cstheme="minorBidi"/>
          <w:sz w:val="24"/>
          <w:szCs w:val="24"/>
        </w:rPr>
        <w:t xml:space="preserve"> </w:t>
      </w:r>
      <w:r w:rsidR="00147170" w:rsidRPr="6C03FCC9">
        <w:rPr>
          <w:rFonts w:asciiTheme="minorHAnsi" w:hAnsiTheme="minorHAnsi" w:cstheme="minorBidi"/>
          <w:sz w:val="24"/>
          <w:szCs w:val="24"/>
        </w:rPr>
        <w:t>Gustavo Couto</w:t>
      </w:r>
    </w:p>
    <w:p w14:paraId="4F8362D0" w14:textId="568272FD" w:rsidR="00CA01E1" w:rsidRPr="00B731BA" w:rsidRDefault="00147170" w:rsidP="00CA01E1">
      <w:pPr>
        <w:pStyle w:val="SemEspaamento"/>
        <w:widowControl w:val="0"/>
        <w:spacing w:line="276" w:lineRule="auto"/>
        <w:jc w:val="center"/>
        <w:rPr>
          <w:rFonts w:asciiTheme="minorHAnsi" w:hAnsiTheme="minorHAnsi" w:cstheme="minorBidi"/>
          <w:sz w:val="24"/>
          <w:szCs w:val="24"/>
        </w:rPr>
      </w:pPr>
      <w:r w:rsidRPr="6C03FCC9">
        <w:rPr>
          <w:rFonts w:asciiTheme="minorHAnsi" w:hAnsiTheme="minorHAnsi" w:cstheme="minorBidi"/>
          <w:sz w:val="24"/>
          <w:szCs w:val="24"/>
        </w:rPr>
        <w:t>1222135</w:t>
      </w:r>
      <w:r w:rsidR="00CA01E1" w:rsidRPr="6C03FCC9">
        <w:rPr>
          <w:rFonts w:asciiTheme="minorHAnsi" w:hAnsiTheme="minorHAnsi" w:cstheme="minorBidi"/>
          <w:sz w:val="24"/>
          <w:szCs w:val="24"/>
        </w:rPr>
        <w:t xml:space="preserve"> </w:t>
      </w:r>
      <w:r w:rsidRPr="6C03FCC9">
        <w:rPr>
          <w:rFonts w:asciiTheme="minorHAnsi" w:hAnsiTheme="minorHAnsi" w:cstheme="minorBidi"/>
          <w:sz w:val="24"/>
          <w:szCs w:val="24"/>
        </w:rPr>
        <w:t>Tiago Brito</w:t>
      </w:r>
    </w:p>
    <w:p w14:paraId="7E729C2D" w14:textId="7F92181E" w:rsidR="00CA01E1" w:rsidRPr="00200987" w:rsidRDefault="32BA74BE" w:rsidP="48F27966">
      <w:pPr>
        <w:pStyle w:val="Corpodetexto"/>
        <w:tabs>
          <w:tab w:val="left" w:pos="4795"/>
        </w:tabs>
        <w:spacing w:line="276" w:lineRule="auto"/>
        <w:ind w:firstLine="0"/>
        <w:jc w:val="center"/>
        <w:rPr>
          <w:rFonts w:asciiTheme="minorHAnsi" w:hAnsiTheme="minorHAnsi" w:cstheme="minorBidi"/>
        </w:rPr>
      </w:pPr>
      <w:r w:rsidRPr="4A4FE84A">
        <w:rPr>
          <w:rFonts w:asciiTheme="minorHAnsi" w:hAnsiTheme="minorHAnsi" w:cstheme="minorBidi"/>
          <w:sz w:val="24"/>
          <w:szCs w:val="24"/>
        </w:rPr>
        <w:t xml:space="preserve">  </w:t>
      </w:r>
      <w:r w:rsidR="00B40626" w:rsidRPr="00200987">
        <w:rPr>
          <w:rFonts w:asciiTheme="minorHAnsi" w:hAnsiTheme="minorHAnsi" w:cstheme="minorBidi"/>
          <w:sz w:val="24"/>
          <w:szCs w:val="24"/>
        </w:rPr>
        <w:t>1200618</w:t>
      </w:r>
      <w:r w:rsidR="52C7140A" w:rsidRPr="00200987">
        <w:rPr>
          <w:rFonts w:asciiTheme="minorHAnsi" w:hAnsiTheme="minorHAnsi" w:cstheme="minorBidi"/>
          <w:sz w:val="24"/>
          <w:szCs w:val="24"/>
        </w:rPr>
        <w:t xml:space="preserve"> </w:t>
      </w:r>
      <w:r w:rsidR="00B40626" w:rsidRPr="00200987">
        <w:rPr>
          <w:rFonts w:asciiTheme="minorHAnsi" w:hAnsiTheme="minorHAnsi" w:cstheme="minorBidi"/>
          <w:sz w:val="24"/>
          <w:szCs w:val="24"/>
        </w:rPr>
        <w:t>Jorge Cunha</w:t>
      </w:r>
    </w:p>
    <w:p w14:paraId="0DDE69A7" w14:textId="77777777" w:rsidR="00E32082" w:rsidRPr="00200987" w:rsidRDefault="00E32082" w:rsidP="6C03FCC9">
      <w:pPr>
        <w:pStyle w:val="Corpodetexto"/>
        <w:jc w:val="center"/>
        <w:rPr>
          <w:rFonts w:asciiTheme="minorHAnsi" w:hAnsiTheme="minorHAnsi" w:cstheme="minorBidi"/>
        </w:rPr>
      </w:pPr>
    </w:p>
    <w:p w14:paraId="2887F686" w14:textId="77777777" w:rsidR="00B9748E" w:rsidRPr="00200987" w:rsidRDefault="00B9748E">
      <w:pPr>
        <w:pStyle w:val="Corpodetexto"/>
        <w:rPr>
          <w:rFonts w:asciiTheme="minorHAnsi" w:hAnsiTheme="minorHAnsi" w:cstheme="minorBidi"/>
        </w:rPr>
      </w:pPr>
    </w:p>
    <w:p w14:paraId="62504E58" w14:textId="77777777" w:rsidR="00E340E4" w:rsidRPr="00200987" w:rsidRDefault="00E340E4">
      <w:pPr>
        <w:pStyle w:val="Corpodetexto"/>
        <w:rPr>
          <w:rFonts w:asciiTheme="minorHAnsi" w:hAnsiTheme="minorHAnsi" w:cstheme="minorBidi"/>
        </w:rPr>
      </w:pPr>
    </w:p>
    <w:p w14:paraId="030937C5" w14:textId="5433AD81" w:rsidR="00B731BA" w:rsidRPr="005439B3" w:rsidRDefault="00445BE2" w:rsidP="00445BE2">
      <w:pPr>
        <w:jc w:val="center"/>
        <w:rPr>
          <w:rFonts w:asciiTheme="minorHAnsi" w:eastAsia="Arial Narrow" w:hAnsiTheme="minorHAnsi" w:cstheme="minorBidi"/>
          <w:b/>
        </w:rPr>
      </w:pPr>
      <w:bookmarkStart w:id="1" w:name="_Toc448847918"/>
      <w:r w:rsidRPr="005439B3">
        <w:rPr>
          <w:rFonts w:asciiTheme="minorHAnsi" w:eastAsia="Arial Narrow" w:hAnsiTheme="minorHAnsi" w:cstheme="minorBidi"/>
          <w:b/>
        </w:rPr>
        <w:t xml:space="preserve">Data: </w:t>
      </w:r>
      <w:r w:rsidR="00B40626" w:rsidRPr="005439B3">
        <w:rPr>
          <w:rFonts w:asciiTheme="minorHAnsi" w:eastAsia="Arial Narrow" w:hAnsiTheme="minorHAnsi" w:cstheme="minorBidi"/>
          <w:b/>
        </w:rPr>
        <w:t>1</w:t>
      </w:r>
      <w:r w:rsidR="425CA799" w:rsidRPr="005439B3">
        <w:rPr>
          <w:rFonts w:asciiTheme="minorHAnsi" w:eastAsia="Arial Narrow" w:hAnsiTheme="minorHAnsi" w:cstheme="minorBidi"/>
          <w:b/>
        </w:rPr>
        <w:t>6</w:t>
      </w:r>
      <w:r w:rsidR="00B731BA" w:rsidRPr="005439B3">
        <w:rPr>
          <w:rFonts w:asciiTheme="minorHAnsi" w:eastAsia="Arial Narrow" w:hAnsiTheme="minorHAnsi" w:cstheme="minorBidi"/>
          <w:b/>
        </w:rPr>
        <w:t>/</w:t>
      </w:r>
      <w:r w:rsidR="00B40626" w:rsidRPr="005439B3">
        <w:rPr>
          <w:rFonts w:asciiTheme="minorHAnsi" w:eastAsia="Arial Narrow" w:hAnsiTheme="minorHAnsi" w:cstheme="minorBidi"/>
          <w:b/>
        </w:rPr>
        <w:t>1</w:t>
      </w:r>
      <w:r w:rsidR="73F4AF2C" w:rsidRPr="005439B3">
        <w:rPr>
          <w:rFonts w:asciiTheme="minorHAnsi" w:eastAsia="Arial Narrow" w:hAnsiTheme="minorHAnsi" w:cstheme="minorBidi"/>
          <w:b/>
        </w:rPr>
        <w:t>2</w:t>
      </w:r>
      <w:r w:rsidRPr="005439B3">
        <w:rPr>
          <w:rFonts w:asciiTheme="minorHAnsi" w:eastAsia="Arial Narrow" w:hAnsiTheme="minorHAnsi" w:cstheme="minorBidi"/>
          <w:b/>
        </w:rPr>
        <w:t>/</w:t>
      </w:r>
      <w:r w:rsidR="00B40626" w:rsidRPr="005439B3">
        <w:rPr>
          <w:rFonts w:asciiTheme="minorHAnsi" w:eastAsia="Arial Narrow" w:hAnsiTheme="minorHAnsi" w:cstheme="minorBidi"/>
          <w:b/>
        </w:rPr>
        <w:t>2023</w:t>
      </w:r>
    </w:p>
    <w:p w14:paraId="0C99A404" w14:textId="3FE5D06D" w:rsidR="002A57B5" w:rsidRDefault="00B731BA" w:rsidP="006842C5">
      <w:pPr>
        <w:pStyle w:val="ndice1"/>
        <w:tabs>
          <w:tab w:val="right" w:leader="dot" w:pos="9350"/>
        </w:tabs>
        <w:rPr>
          <w:rFonts w:eastAsia="Arial Narrow"/>
        </w:rPr>
      </w:pPr>
      <w:r w:rsidRPr="005439B3">
        <w:rPr>
          <w:rFonts w:eastAsia="Arial Narrow" w:cstheme="minorBidi"/>
          <w:b w:val="0"/>
        </w:rPr>
        <w:br w:type="page"/>
      </w:r>
      <w:bookmarkEnd w:id="1"/>
    </w:p>
    <w:sdt>
      <w:sdtPr>
        <w:id w:val="2103363898"/>
        <w:docPartObj>
          <w:docPartGallery w:val="Table of Contents"/>
          <w:docPartUnique/>
        </w:docPartObj>
      </w:sdtPr>
      <w:sdtEndPr>
        <w:rPr>
          <w:b/>
          <w:bCs/>
          <w:noProof/>
        </w:rPr>
      </w:sdtEndPr>
      <w:sdtContent>
        <w:p w14:paraId="27363BDD" w14:textId="77777777" w:rsidR="00FA12FE" w:rsidRPr="00EA16EA" w:rsidRDefault="00FA12FE" w:rsidP="006842C5">
          <w:pPr>
            <w:rPr>
              <w:rFonts w:cs="Calibri"/>
              <w:sz w:val="28"/>
              <w:szCs w:val="28"/>
            </w:rPr>
          </w:pPr>
          <w:r w:rsidRPr="00EA16EA">
            <w:rPr>
              <w:rFonts w:cs="Calibri"/>
              <w:sz w:val="28"/>
              <w:szCs w:val="28"/>
            </w:rPr>
            <w:t>Índice</w:t>
          </w:r>
        </w:p>
        <w:p w14:paraId="493EEF41" w14:textId="0BEE4470" w:rsidR="006842C5" w:rsidRDefault="00663C0C">
          <w:pPr>
            <w:pStyle w:val="ndice1"/>
            <w:tabs>
              <w:tab w:val="right" w:leader="dot" w:pos="9350"/>
            </w:tabs>
            <w:rPr>
              <w:rFonts w:eastAsiaTheme="minorEastAsia" w:cstheme="minorBidi"/>
              <w:b w:val="0"/>
              <w:bCs w:val="0"/>
              <w:caps w:val="0"/>
              <w:noProof/>
              <w:kern w:val="2"/>
              <w:sz w:val="22"/>
              <w:szCs w:val="22"/>
              <w14:ligatures w14:val="standardContextual"/>
            </w:rPr>
          </w:pPr>
          <w:r>
            <w:fldChar w:fldCharType="begin"/>
          </w:r>
          <w:r>
            <w:instrText xml:space="preserve"> TOC \o "1-3" \h \z \u </w:instrText>
          </w:r>
          <w:r>
            <w:fldChar w:fldCharType="separate"/>
          </w:r>
          <w:hyperlink w:anchor="_Toc152453049" w:history="1">
            <w:r w:rsidR="006842C5" w:rsidRPr="004071C0">
              <w:rPr>
                <w:rStyle w:val="Hiperligao"/>
                <w:noProof/>
              </w:rPr>
              <w:t>Parte I – Introdução ao trabalho e à organização</w:t>
            </w:r>
            <w:r w:rsidR="006842C5">
              <w:rPr>
                <w:noProof/>
                <w:webHidden/>
              </w:rPr>
              <w:tab/>
            </w:r>
            <w:r w:rsidR="006842C5">
              <w:rPr>
                <w:noProof/>
                <w:webHidden/>
              </w:rPr>
              <w:fldChar w:fldCharType="begin"/>
            </w:r>
            <w:r w:rsidR="006842C5">
              <w:rPr>
                <w:noProof/>
                <w:webHidden/>
              </w:rPr>
              <w:instrText xml:space="preserve"> PAGEREF _Toc152453049 \h </w:instrText>
            </w:r>
            <w:r w:rsidR="006842C5">
              <w:rPr>
                <w:noProof/>
                <w:webHidden/>
              </w:rPr>
            </w:r>
            <w:r w:rsidR="006842C5">
              <w:rPr>
                <w:noProof/>
                <w:webHidden/>
              </w:rPr>
              <w:fldChar w:fldCharType="separate"/>
            </w:r>
            <w:r w:rsidR="006842C5">
              <w:rPr>
                <w:noProof/>
                <w:webHidden/>
              </w:rPr>
              <w:t>3</w:t>
            </w:r>
            <w:r w:rsidR="006842C5">
              <w:rPr>
                <w:noProof/>
                <w:webHidden/>
              </w:rPr>
              <w:fldChar w:fldCharType="end"/>
            </w:r>
          </w:hyperlink>
        </w:p>
        <w:p w14:paraId="0E6D7E50" w14:textId="61E04D2C" w:rsidR="006842C5" w:rsidRDefault="00000000">
          <w:pPr>
            <w:pStyle w:val="ndice2"/>
            <w:tabs>
              <w:tab w:val="right" w:leader="dot" w:pos="9350"/>
            </w:tabs>
            <w:rPr>
              <w:rFonts w:eastAsiaTheme="minorEastAsia" w:cstheme="minorBidi"/>
              <w:smallCaps w:val="0"/>
              <w:noProof/>
              <w:kern w:val="2"/>
              <w:sz w:val="22"/>
              <w:szCs w:val="22"/>
              <w14:ligatures w14:val="standardContextual"/>
            </w:rPr>
          </w:pPr>
          <w:hyperlink w:anchor="_Toc152453050" w:history="1">
            <w:r w:rsidR="006842C5" w:rsidRPr="004071C0">
              <w:rPr>
                <w:rStyle w:val="Hiperligao"/>
                <w:noProof/>
              </w:rPr>
              <w:t>I.1 Caracterização da organização</w:t>
            </w:r>
            <w:r w:rsidR="006842C5">
              <w:rPr>
                <w:noProof/>
                <w:webHidden/>
              </w:rPr>
              <w:tab/>
            </w:r>
            <w:r w:rsidR="006842C5">
              <w:rPr>
                <w:noProof/>
                <w:webHidden/>
              </w:rPr>
              <w:fldChar w:fldCharType="begin"/>
            </w:r>
            <w:r w:rsidR="006842C5">
              <w:rPr>
                <w:noProof/>
                <w:webHidden/>
              </w:rPr>
              <w:instrText xml:space="preserve"> PAGEREF _Toc152453050 \h </w:instrText>
            </w:r>
            <w:r w:rsidR="006842C5">
              <w:rPr>
                <w:noProof/>
                <w:webHidden/>
              </w:rPr>
            </w:r>
            <w:r w:rsidR="006842C5">
              <w:rPr>
                <w:noProof/>
                <w:webHidden/>
              </w:rPr>
              <w:fldChar w:fldCharType="separate"/>
            </w:r>
            <w:r w:rsidR="006842C5">
              <w:rPr>
                <w:noProof/>
                <w:webHidden/>
              </w:rPr>
              <w:t>3</w:t>
            </w:r>
            <w:r w:rsidR="006842C5">
              <w:rPr>
                <w:noProof/>
                <w:webHidden/>
              </w:rPr>
              <w:fldChar w:fldCharType="end"/>
            </w:r>
          </w:hyperlink>
        </w:p>
        <w:p w14:paraId="19938A8C" w14:textId="445F2922" w:rsidR="006842C5" w:rsidRDefault="00000000">
          <w:pPr>
            <w:pStyle w:val="ndice2"/>
            <w:tabs>
              <w:tab w:val="right" w:leader="dot" w:pos="9350"/>
            </w:tabs>
            <w:rPr>
              <w:rFonts w:eastAsiaTheme="minorEastAsia" w:cstheme="minorBidi"/>
              <w:smallCaps w:val="0"/>
              <w:noProof/>
              <w:kern w:val="2"/>
              <w:sz w:val="22"/>
              <w:szCs w:val="22"/>
              <w14:ligatures w14:val="standardContextual"/>
            </w:rPr>
          </w:pPr>
          <w:hyperlink w:anchor="_Toc152453051" w:history="1">
            <w:r w:rsidR="006842C5" w:rsidRPr="004071C0">
              <w:rPr>
                <w:rStyle w:val="Hiperligao"/>
                <w:noProof/>
              </w:rPr>
              <w:t>I.2 Fontes de informação</w:t>
            </w:r>
            <w:r w:rsidR="006842C5">
              <w:rPr>
                <w:noProof/>
                <w:webHidden/>
              </w:rPr>
              <w:tab/>
            </w:r>
            <w:r w:rsidR="006842C5">
              <w:rPr>
                <w:noProof/>
                <w:webHidden/>
              </w:rPr>
              <w:fldChar w:fldCharType="begin"/>
            </w:r>
            <w:r w:rsidR="006842C5">
              <w:rPr>
                <w:noProof/>
                <w:webHidden/>
              </w:rPr>
              <w:instrText xml:space="preserve"> PAGEREF _Toc152453051 \h </w:instrText>
            </w:r>
            <w:r w:rsidR="006842C5">
              <w:rPr>
                <w:noProof/>
                <w:webHidden/>
              </w:rPr>
            </w:r>
            <w:r w:rsidR="006842C5">
              <w:rPr>
                <w:noProof/>
                <w:webHidden/>
              </w:rPr>
              <w:fldChar w:fldCharType="separate"/>
            </w:r>
            <w:r w:rsidR="006842C5">
              <w:rPr>
                <w:noProof/>
                <w:webHidden/>
              </w:rPr>
              <w:t>4</w:t>
            </w:r>
            <w:r w:rsidR="006842C5">
              <w:rPr>
                <w:noProof/>
                <w:webHidden/>
              </w:rPr>
              <w:fldChar w:fldCharType="end"/>
            </w:r>
          </w:hyperlink>
        </w:p>
        <w:p w14:paraId="4C36DB46" w14:textId="1081D5B7" w:rsidR="006842C5" w:rsidRDefault="00000000">
          <w:pPr>
            <w:pStyle w:val="ndice1"/>
            <w:tabs>
              <w:tab w:val="right" w:leader="dot" w:pos="9350"/>
            </w:tabs>
            <w:rPr>
              <w:rFonts w:eastAsiaTheme="minorEastAsia" w:cstheme="minorBidi"/>
              <w:b w:val="0"/>
              <w:bCs w:val="0"/>
              <w:caps w:val="0"/>
              <w:noProof/>
              <w:kern w:val="2"/>
              <w:sz w:val="22"/>
              <w:szCs w:val="22"/>
              <w14:ligatures w14:val="standardContextual"/>
            </w:rPr>
          </w:pPr>
          <w:hyperlink w:anchor="_Toc152453052" w:history="1">
            <w:r w:rsidR="006842C5" w:rsidRPr="004071C0">
              <w:rPr>
                <w:rStyle w:val="Hiperligao"/>
                <w:noProof/>
              </w:rPr>
              <w:t>Parte II – Desenvolvimento</w:t>
            </w:r>
            <w:r w:rsidR="006842C5">
              <w:rPr>
                <w:noProof/>
                <w:webHidden/>
              </w:rPr>
              <w:tab/>
            </w:r>
            <w:r w:rsidR="006842C5">
              <w:rPr>
                <w:noProof/>
                <w:webHidden/>
              </w:rPr>
              <w:fldChar w:fldCharType="begin"/>
            </w:r>
            <w:r w:rsidR="006842C5">
              <w:rPr>
                <w:noProof/>
                <w:webHidden/>
              </w:rPr>
              <w:instrText xml:space="preserve"> PAGEREF _Toc152453052 \h </w:instrText>
            </w:r>
            <w:r w:rsidR="006842C5">
              <w:rPr>
                <w:noProof/>
                <w:webHidden/>
              </w:rPr>
            </w:r>
            <w:r w:rsidR="006842C5">
              <w:rPr>
                <w:noProof/>
                <w:webHidden/>
              </w:rPr>
              <w:fldChar w:fldCharType="separate"/>
            </w:r>
            <w:r w:rsidR="006842C5">
              <w:rPr>
                <w:noProof/>
                <w:webHidden/>
              </w:rPr>
              <w:t>6</w:t>
            </w:r>
            <w:r w:rsidR="006842C5">
              <w:rPr>
                <w:noProof/>
                <w:webHidden/>
              </w:rPr>
              <w:fldChar w:fldCharType="end"/>
            </w:r>
          </w:hyperlink>
        </w:p>
        <w:p w14:paraId="6F86F208" w14:textId="65DD88FD" w:rsidR="006842C5" w:rsidRDefault="00000000">
          <w:pPr>
            <w:pStyle w:val="ndice2"/>
            <w:tabs>
              <w:tab w:val="right" w:leader="dot" w:pos="9350"/>
            </w:tabs>
            <w:rPr>
              <w:rFonts w:eastAsiaTheme="minorEastAsia" w:cstheme="minorBidi"/>
              <w:smallCaps w:val="0"/>
              <w:noProof/>
              <w:kern w:val="2"/>
              <w:sz w:val="22"/>
              <w:szCs w:val="22"/>
              <w14:ligatures w14:val="standardContextual"/>
            </w:rPr>
          </w:pPr>
          <w:hyperlink w:anchor="_Toc152453053" w:history="1">
            <w:r w:rsidR="006842C5" w:rsidRPr="004071C0">
              <w:rPr>
                <w:rStyle w:val="Hiperligao"/>
                <w:noProof/>
              </w:rPr>
              <w:t>II.1 Organização</w:t>
            </w:r>
            <w:r w:rsidR="006842C5">
              <w:rPr>
                <w:noProof/>
                <w:webHidden/>
              </w:rPr>
              <w:tab/>
            </w:r>
            <w:r w:rsidR="006842C5">
              <w:rPr>
                <w:noProof/>
                <w:webHidden/>
              </w:rPr>
              <w:fldChar w:fldCharType="begin"/>
            </w:r>
            <w:r w:rsidR="006842C5">
              <w:rPr>
                <w:noProof/>
                <w:webHidden/>
              </w:rPr>
              <w:instrText xml:space="preserve"> PAGEREF _Toc152453053 \h </w:instrText>
            </w:r>
            <w:r w:rsidR="006842C5">
              <w:rPr>
                <w:noProof/>
                <w:webHidden/>
              </w:rPr>
            </w:r>
            <w:r w:rsidR="006842C5">
              <w:rPr>
                <w:noProof/>
                <w:webHidden/>
              </w:rPr>
              <w:fldChar w:fldCharType="separate"/>
            </w:r>
            <w:r w:rsidR="006842C5">
              <w:rPr>
                <w:noProof/>
                <w:webHidden/>
              </w:rPr>
              <w:t>6</w:t>
            </w:r>
            <w:r w:rsidR="006842C5">
              <w:rPr>
                <w:noProof/>
                <w:webHidden/>
              </w:rPr>
              <w:fldChar w:fldCharType="end"/>
            </w:r>
          </w:hyperlink>
        </w:p>
        <w:p w14:paraId="27000270" w14:textId="3C69CF68" w:rsidR="006842C5" w:rsidRDefault="00000000">
          <w:pPr>
            <w:pStyle w:val="ndice2"/>
            <w:tabs>
              <w:tab w:val="right" w:leader="dot" w:pos="9350"/>
            </w:tabs>
            <w:rPr>
              <w:rFonts w:eastAsiaTheme="minorEastAsia" w:cstheme="minorBidi"/>
              <w:smallCaps w:val="0"/>
              <w:noProof/>
              <w:kern w:val="2"/>
              <w:sz w:val="22"/>
              <w:szCs w:val="22"/>
              <w14:ligatures w14:val="standardContextual"/>
            </w:rPr>
          </w:pPr>
          <w:hyperlink w:anchor="_Toc152453054" w:history="1">
            <w:r w:rsidR="006842C5" w:rsidRPr="004071C0">
              <w:rPr>
                <w:rStyle w:val="Hiperligao"/>
                <w:noProof/>
              </w:rPr>
              <w:t>Principais elementos da organização formal</w:t>
            </w:r>
            <w:r w:rsidR="006842C5">
              <w:rPr>
                <w:noProof/>
                <w:webHidden/>
              </w:rPr>
              <w:tab/>
            </w:r>
            <w:r w:rsidR="006842C5">
              <w:rPr>
                <w:noProof/>
                <w:webHidden/>
              </w:rPr>
              <w:fldChar w:fldCharType="begin"/>
            </w:r>
            <w:r w:rsidR="006842C5">
              <w:rPr>
                <w:noProof/>
                <w:webHidden/>
              </w:rPr>
              <w:instrText xml:space="preserve"> PAGEREF _Toc152453054 \h </w:instrText>
            </w:r>
            <w:r w:rsidR="006842C5">
              <w:rPr>
                <w:noProof/>
                <w:webHidden/>
              </w:rPr>
            </w:r>
            <w:r w:rsidR="006842C5">
              <w:rPr>
                <w:noProof/>
                <w:webHidden/>
              </w:rPr>
              <w:fldChar w:fldCharType="separate"/>
            </w:r>
            <w:r w:rsidR="006842C5">
              <w:rPr>
                <w:noProof/>
                <w:webHidden/>
              </w:rPr>
              <w:t>7</w:t>
            </w:r>
            <w:r w:rsidR="006842C5">
              <w:rPr>
                <w:noProof/>
                <w:webHidden/>
              </w:rPr>
              <w:fldChar w:fldCharType="end"/>
            </w:r>
          </w:hyperlink>
        </w:p>
        <w:p w14:paraId="466A3AF5" w14:textId="45FEFD01" w:rsidR="006842C5" w:rsidRDefault="00000000">
          <w:pPr>
            <w:pStyle w:val="ndice2"/>
            <w:tabs>
              <w:tab w:val="right" w:leader="dot" w:pos="9350"/>
            </w:tabs>
            <w:rPr>
              <w:rFonts w:eastAsiaTheme="minorEastAsia" w:cstheme="minorBidi"/>
              <w:smallCaps w:val="0"/>
              <w:noProof/>
              <w:kern w:val="2"/>
              <w:sz w:val="22"/>
              <w:szCs w:val="22"/>
              <w14:ligatures w14:val="standardContextual"/>
            </w:rPr>
          </w:pPr>
          <w:hyperlink w:anchor="_Toc152453055" w:history="1">
            <w:r w:rsidR="006842C5" w:rsidRPr="004071C0">
              <w:rPr>
                <w:rStyle w:val="Hiperligao"/>
                <w:noProof/>
              </w:rPr>
              <w:t>II.2 Planeamento e ODS</w:t>
            </w:r>
            <w:r w:rsidR="006842C5">
              <w:rPr>
                <w:noProof/>
                <w:webHidden/>
              </w:rPr>
              <w:tab/>
            </w:r>
            <w:r w:rsidR="006842C5">
              <w:rPr>
                <w:noProof/>
                <w:webHidden/>
              </w:rPr>
              <w:fldChar w:fldCharType="begin"/>
            </w:r>
            <w:r w:rsidR="006842C5">
              <w:rPr>
                <w:noProof/>
                <w:webHidden/>
              </w:rPr>
              <w:instrText xml:space="preserve"> PAGEREF _Toc152453055 \h </w:instrText>
            </w:r>
            <w:r w:rsidR="006842C5">
              <w:rPr>
                <w:noProof/>
                <w:webHidden/>
              </w:rPr>
            </w:r>
            <w:r w:rsidR="006842C5">
              <w:rPr>
                <w:noProof/>
                <w:webHidden/>
              </w:rPr>
              <w:fldChar w:fldCharType="separate"/>
            </w:r>
            <w:r w:rsidR="006842C5">
              <w:rPr>
                <w:noProof/>
                <w:webHidden/>
              </w:rPr>
              <w:t>12</w:t>
            </w:r>
            <w:r w:rsidR="006842C5">
              <w:rPr>
                <w:noProof/>
                <w:webHidden/>
              </w:rPr>
              <w:fldChar w:fldCharType="end"/>
            </w:r>
          </w:hyperlink>
        </w:p>
        <w:p w14:paraId="7464B2A6" w14:textId="5BBA5525" w:rsidR="006842C5" w:rsidRDefault="00000000">
          <w:pPr>
            <w:pStyle w:val="ndice2"/>
            <w:tabs>
              <w:tab w:val="right" w:leader="dot" w:pos="9350"/>
            </w:tabs>
            <w:rPr>
              <w:rFonts w:eastAsiaTheme="minorEastAsia" w:cstheme="minorBidi"/>
              <w:smallCaps w:val="0"/>
              <w:noProof/>
              <w:kern w:val="2"/>
              <w:sz w:val="22"/>
              <w:szCs w:val="22"/>
              <w14:ligatures w14:val="standardContextual"/>
            </w:rPr>
          </w:pPr>
          <w:hyperlink w:anchor="_Toc152453056" w:history="1">
            <w:r w:rsidR="006842C5" w:rsidRPr="004071C0">
              <w:rPr>
                <w:rStyle w:val="Hiperligao"/>
                <w:noProof/>
              </w:rPr>
              <w:t>II.3 Controlo de gestão e sistemas de informação</w:t>
            </w:r>
            <w:r w:rsidR="006842C5">
              <w:rPr>
                <w:noProof/>
                <w:webHidden/>
              </w:rPr>
              <w:tab/>
            </w:r>
            <w:r w:rsidR="006842C5">
              <w:rPr>
                <w:noProof/>
                <w:webHidden/>
              </w:rPr>
              <w:fldChar w:fldCharType="begin"/>
            </w:r>
            <w:r w:rsidR="006842C5">
              <w:rPr>
                <w:noProof/>
                <w:webHidden/>
              </w:rPr>
              <w:instrText xml:space="preserve"> PAGEREF _Toc152453056 \h </w:instrText>
            </w:r>
            <w:r w:rsidR="006842C5">
              <w:rPr>
                <w:noProof/>
                <w:webHidden/>
              </w:rPr>
            </w:r>
            <w:r w:rsidR="006842C5">
              <w:rPr>
                <w:noProof/>
                <w:webHidden/>
              </w:rPr>
              <w:fldChar w:fldCharType="separate"/>
            </w:r>
            <w:r w:rsidR="006842C5">
              <w:rPr>
                <w:noProof/>
                <w:webHidden/>
              </w:rPr>
              <w:t>23</w:t>
            </w:r>
            <w:r w:rsidR="006842C5">
              <w:rPr>
                <w:noProof/>
                <w:webHidden/>
              </w:rPr>
              <w:fldChar w:fldCharType="end"/>
            </w:r>
          </w:hyperlink>
        </w:p>
        <w:p w14:paraId="56268EDA" w14:textId="51E2728B" w:rsidR="006842C5" w:rsidRDefault="00000000">
          <w:pPr>
            <w:pStyle w:val="ndice2"/>
            <w:tabs>
              <w:tab w:val="right" w:leader="dot" w:pos="9350"/>
            </w:tabs>
            <w:rPr>
              <w:rFonts w:eastAsiaTheme="minorEastAsia" w:cstheme="minorBidi"/>
              <w:smallCaps w:val="0"/>
              <w:noProof/>
              <w:kern w:val="2"/>
              <w:sz w:val="22"/>
              <w:szCs w:val="22"/>
              <w14:ligatures w14:val="standardContextual"/>
            </w:rPr>
          </w:pPr>
          <w:hyperlink w:anchor="_Toc152453057" w:history="1">
            <w:r w:rsidR="006842C5" w:rsidRPr="004071C0">
              <w:rPr>
                <w:rStyle w:val="Hiperligao"/>
                <w:noProof/>
              </w:rPr>
              <w:t>II: 4 Gestão de Pessoas e Direção</w:t>
            </w:r>
            <w:r w:rsidR="006842C5">
              <w:rPr>
                <w:noProof/>
                <w:webHidden/>
              </w:rPr>
              <w:tab/>
            </w:r>
            <w:r w:rsidR="006842C5">
              <w:rPr>
                <w:noProof/>
                <w:webHidden/>
              </w:rPr>
              <w:fldChar w:fldCharType="begin"/>
            </w:r>
            <w:r w:rsidR="006842C5">
              <w:rPr>
                <w:noProof/>
                <w:webHidden/>
              </w:rPr>
              <w:instrText xml:space="preserve"> PAGEREF _Toc152453057 \h </w:instrText>
            </w:r>
            <w:r w:rsidR="006842C5">
              <w:rPr>
                <w:noProof/>
                <w:webHidden/>
              </w:rPr>
            </w:r>
            <w:r w:rsidR="006842C5">
              <w:rPr>
                <w:noProof/>
                <w:webHidden/>
              </w:rPr>
              <w:fldChar w:fldCharType="separate"/>
            </w:r>
            <w:r w:rsidR="006842C5">
              <w:rPr>
                <w:noProof/>
                <w:webHidden/>
              </w:rPr>
              <w:t>26</w:t>
            </w:r>
            <w:r w:rsidR="006842C5">
              <w:rPr>
                <w:noProof/>
                <w:webHidden/>
              </w:rPr>
              <w:fldChar w:fldCharType="end"/>
            </w:r>
          </w:hyperlink>
        </w:p>
        <w:p w14:paraId="2043277A" w14:textId="47309D0F" w:rsidR="006842C5" w:rsidRDefault="00000000">
          <w:pPr>
            <w:pStyle w:val="ndice2"/>
            <w:tabs>
              <w:tab w:val="right" w:leader="dot" w:pos="9350"/>
            </w:tabs>
            <w:rPr>
              <w:rFonts w:eastAsiaTheme="minorEastAsia" w:cstheme="minorBidi"/>
              <w:smallCaps w:val="0"/>
              <w:noProof/>
              <w:kern w:val="2"/>
              <w:sz w:val="22"/>
              <w:szCs w:val="22"/>
              <w14:ligatures w14:val="standardContextual"/>
            </w:rPr>
          </w:pPr>
          <w:hyperlink w:anchor="_Toc152453058" w:history="1">
            <w:r w:rsidR="006842C5" w:rsidRPr="004071C0">
              <w:rPr>
                <w:rStyle w:val="Hiperligao"/>
                <w:noProof/>
              </w:rPr>
              <w:t>II: 5 Promoção da produtividade e economia circular</w:t>
            </w:r>
            <w:r w:rsidR="006842C5">
              <w:rPr>
                <w:noProof/>
                <w:webHidden/>
              </w:rPr>
              <w:tab/>
            </w:r>
            <w:r w:rsidR="006842C5">
              <w:rPr>
                <w:noProof/>
                <w:webHidden/>
              </w:rPr>
              <w:fldChar w:fldCharType="begin"/>
            </w:r>
            <w:r w:rsidR="006842C5">
              <w:rPr>
                <w:noProof/>
                <w:webHidden/>
              </w:rPr>
              <w:instrText xml:space="preserve"> PAGEREF _Toc152453058 \h </w:instrText>
            </w:r>
            <w:r w:rsidR="006842C5">
              <w:rPr>
                <w:noProof/>
                <w:webHidden/>
              </w:rPr>
            </w:r>
            <w:r w:rsidR="006842C5">
              <w:rPr>
                <w:noProof/>
                <w:webHidden/>
              </w:rPr>
              <w:fldChar w:fldCharType="separate"/>
            </w:r>
            <w:r w:rsidR="006842C5">
              <w:rPr>
                <w:noProof/>
                <w:webHidden/>
              </w:rPr>
              <w:t>29</w:t>
            </w:r>
            <w:r w:rsidR="006842C5">
              <w:rPr>
                <w:noProof/>
                <w:webHidden/>
              </w:rPr>
              <w:fldChar w:fldCharType="end"/>
            </w:r>
          </w:hyperlink>
        </w:p>
        <w:p w14:paraId="4B4E2479" w14:textId="30C4F119" w:rsidR="006842C5" w:rsidRDefault="00000000">
          <w:pPr>
            <w:pStyle w:val="ndice2"/>
            <w:tabs>
              <w:tab w:val="right" w:leader="dot" w:pos="9350"/>
            </w:tabs>
            <w:rPr>
              <w:rFonts w:eastAsiaTheme="minorEastAsia" w:cstheme="minorBidi"/>
              <w:smallCaps w:val="0"/>
              <w:noProof/>
              <w:kern w:val="2"/>
              <w:sz w:val="22"/>
              <w:szCs w:val="22"/>
              <w14:ligatures w14:val="standardContextual"/>
            </w:rPr>
          </w:pPr>
          <w:hyperlink w:anchor="_Toc152453059" w:history="1">
            <w:r w:rsidR="006842C5" w:rsidRPr="004071C0">
              <w:rPr>
                <w:rStyle w:val="Hiperligao"/>
                <w:noProof/>
              </w:rPr>
              <w:t>II.6 Marketing</w:t>
            </w:r>
            <w:r w:rsidR="006842C5">
              <w:rPr>
                <w:noProof/>
                <w:webHidden/>
              </w:rPr>
              <w:tab/>
            </w:r>
            <w:r w:rsidR="006842C5">
              <w:rPr>
                <w:noProof/>
                <w:webHidden/>
              </w:rPr>
              <w:fldChar w:fldCharType="begin"/>
            </w:r>
            <w:r w:rsidR="006842C5">
              <w:rPr>
                <w:noProof/>
                <w:webHidden/>
              </w:rPr>
              <w:instrText xml:space="preserve"> PAGEREF _Toc152453059 \h </w:instrText>
            </w:r>
            <w:r w:rsidR="006842C5">
              <w:rPr>
                <w:noProof/>
                <w:webHidden/>
              </w:rPr>
            </w:r>
            <w:r w:rsidR="006842C5">
              <w:rPr>
                <w:noProof/>
                <w:webHidden/>
              </w:rPr>
              <w:fldChar w:fldCharType="separate"/>
            </w:r>
            <w:r w:rsidR="006842C5">
              <w:rPr>
                <w:noProof/>
                <w:webHidden/>
              </w:rPr>
              <w:t>31</w:t>
            </w:r>
            <w:r w:rsidR="006842C5">
              <w:rPr>
                <w:noProof/>
                <w:webHidden/>
              </w:rPr>
              <w:fldChar w:fldCharType="end"/>
            </w:r>
          </w:hyperlink>
        </w:p>
        <w:p w14:paraId="0FDA15CB" w14:textId="292568C1" w:rsidR="006842C5" w:rsidRDefault="00000000">
          <w:pPr>
            <w:pStyle w:val="ndice2"/>
            <w:tabs>
              <w:tab w:val="right" w:leader="dot" w:pos="9350"/>
            </w:tabs>
            <w:rPr>
              <w:rFonts w:eastAsiaTheme="minorEastAsia" w:cstheme="minorBidi"/>
              <w:smallCaps w:val="0"/>
              <w:noProof/>
              <w:kern w:val="2"/>
              <w:sz w:val="22"/>
              <w:szCs w:val="22"/>
              <w14:ligatures w14:val="standardContextual"/>
            </w:rPr>
          </w:pPr>
          <w:hyperlink w:anchor="_Toc152453060" w:history="1">
            <w:r w:rsidR="006842C5" w:rsidRPr="004071C0">
              <w:rPr>
                <w:rStyle w:val="Hiperligao"/>
                <w:noProof/>
              </w:rPr>
              <w:t>II. 7 Gestão Financeira</w:t>
            </w:r>
            <w:r w:rsidR="006842C5">
              <w:rPr>
                <w:noProof/>
                <w:webHidden/>
              </w:rPr>
              <w:tab/>
            </w:r>
            <w:r w:rsidR="006842C5">
              <w:rPr>
                <w:noProof/>
                <w:webHidden/>
              </w:rPr>
              <w:fldChar w:fldCharType="begin"/>
            </w:r>
            <w:r w:rsidR="006842C5">
              <w:rPr>
                <w:noProof/>
                <w:webHidden/>
              </w:rPr>
              <w:instrText xml:space="preserve"> PAGEREF _Toc152453060 \h </w:instrText>
            </w:r>
            <w:r w:rsidR="006842C5">
              <w:rPr>
                <w:noProof/>
                <w:webHidden/>
              </w:rPr>
            </w:r>
            <w:r w:rsidR="006842C5">
              <w:rPr>
                <w:noProof/>
                <w:webHidden/>
              </w:rPr>
              <w:fldChar w:fldCharType="separate"/>
            </w:r>
            <w:r w:rsidR="006842C5">
              <w:rPr>
                <w:noProof/>
                <w:webHidden/>
              </w:rPr>
              <w:t>34</w:t>
            </w:r>
            <w:r w:rsidR="006842C5">
              <w:rPr>
                <w:noProof/>
                <w:webHidden/>
              </w:rPr>
              <w:fldChar w:fldCharType="end"/>
            </w:r>
          </w:hyperlink>
        </w:p>
        <w:p w14:paraId="3C82CC70" w14:textId="3B3C8049" w:rsidR="006842C5" w:rsidRDefault="00000000">
          <w:pPr>
            <w:pStyle w:val="ndice2"/>
            <w:tabs>
              <w:tab w:val="right" w:leader="dot" w:pos="9350"/>
            </w:tabs>
            <w:rPr>
              <w:rFonts w:eastAsiaTheme="minorEastAsia" w:cstheme="minorBidi"/>
              <w:smallCaps w:val="0"/>
              <w:noProof/>
              <w:kern w:val="2"/>
              <w:sz w:val="22"/>
              <w:szCs w:val="22"/>
              <w14:ligatures w14:val="standardContextual"/>
            </w:rPr>
          </w:pPr>
          <w:hyperlink w:anchor="_Toc152453061" w:history="1">
            <w:r w:rsidR="006842C5" w:rsidRPr="004071C0">
              <w:rPr>
                <w:rStyle w:val="Hiperligao"/>
                <w:noProof/>
              </w:rPr>
              <w:t>II.8 Gestão das Operações e Indústria 4.0</w:t>
            </w:r>
            <w:r w:rsidR="006842C5">
              <w:rPr>
                <w:noProof/>
                <w:webHidden/>
              </w:rPr>
              <w:tab/>
            </w:r>
            <w:r w:rsidR="006842C5">
              <w:rPr>
                <w:noProof/>
                <w:webHidden/>
              </w:rPr>
              <w:fldChar w:fldCharType="begin"/>
            </w:r>
            <w:r w:rsidR="006842C5">
              <w:rPr>
                <w:noProof/>
                <w:webHidden/>
              </w:rPr>
              <w:instrText xml:space="preserve"> PAGEREF _Toc152453061 \h </w:instrText>
            </w:r>
            <w:r w:rsidR="006842C5">
              <w:rPr>
                <w:noProof/>
                <w:webHidden/>
              </w:rPr>
            </w:r>
            <w:r w:rsidR="006842C5">
              <w:rPr>
                <w:noProof/>
                <w:webHidden/>
              </w:rPr>
              <w:fldChar w:fldCharType="separate"/>
            </w:r>
            <w:r w:rsidR="006842C5">
              <w:rPr>
                <w:noProof/>
                <w:webHidden/>
              </w:rPr>
              <w:t>36</w:t>
            </w:r>
            <w:r w:rsidR="006842C5">
              <w:rPr>
                <w:noProof/>
                <w:webHidden/>
              </w:rPr>
              <w:fldChar w:fldCharType="end"/>
            </w:r>
          </w:hyperlink>
        </w:p>
        <w:p w14:paraId="00E9A74E" w14:textId="60C0DC47" w:rsidR="006842C5" w:rsidRDefault="00000000">
          <w:pPr>
            <w:pStyle w:val="ndice1"/>
            <w:tabs>
              <w:tab w:val="right" w:leader="dot" w:pos="9350"/>
            </w:tabs>
            <w:rPr>
              <w:rFonts w:eastAsiaTheme="minorEastAsia" w:cstheme="minorBidi"/>
              <w:b w:val="0"/>
              <w:bCs w:val="0"/>
              <w:caps w:val="0"/>
              <w:noProof/>
              <w:kern w:val="2"/>
              <w:sz w:val="22"/>
              <w:szCs w:val="22"/>
              <w14:ligatures w14:val="standardContextual"/>
            </w:rPr>
          </w:pPr>
          <w:hyperlink w:anchor="_Toc152453062" w:history="1">
            <w:r w:rsidR="006842C5" w:rsidRPr="004071C0">
              <w:rPr>
                <w:rStyle w:val="Hiperligao"/>
                <w:noProof/>
              </w:rPr>
              <w:t>Parte III – Conclusão</w:t>
            </w:r>
            <w:r w:rsidR="006842C5">
              <w:rPr>
                <w:noProof/>
                <w:webHidden/>
              </w:rPr>
              <w:tab/>
            </w:r>
            <w:r w:rsidR="006842C5">
              <w:rPr>
                <w:noProof/>
                <w:webHidden/>
              </w:rPr>
              <w:fldChar w:fldCharType="begin"/>
            </w:r>
            <w:r w:rsidR="006842C5">
              <w:rPr>
                <w:noProof/>
                <w:webHidden/>
              </w:rPr>
              <w:instrText xml:space="preserve"> PAGEREF _Toc152453062 \h </w:instrText>
            </w:r>
            <w:r w:rsidR="006842C5">
              <w:rPr>
                <w:noProof/>
                <w:webHidden/>
              </w:rPr>
            </w:r>
            <w:r w:rsidR="006842C5">
              <w:rPr>
                <w:noProof/>
                <w:webHidden/>
              </w:rPr>
              <w:fldChar w:fldCharType="separate"/>
            </w:r>
            <w:r w:rsidR="006842C5">
              <w:rPr>
                <w:noProof/>
                <w:webHidden/>
              </w:rPr>
              <w:t>40</w:t>
            </w:r>
            <w:r w:rsidR="006842C5">
              <w:rPr>
                <w:noProof/>
                <w:webHidden/>
              </w:rPr>
              <w:fldChar w:fldCharType="end"/>
            </w:r>
          </w:hyperlink>
        </w:p>
        <w:p w14:paraId="1EC3FACF" w14:textId="0ED8C7E5" w:rsidR="006842C5" w:rsidRDefault="00000000">
          <w:pPr>
            <w:pStyle w:val="ndice2"/>
            <w:tabs>
              <w:tab w:val="right" w:leader="dot" w:pos="9350"/>
            </w:tabs>
            <w:rPr>
              <w:rFonts w:eastAsiaTheme="minorEastAsia" w:cstheme="minorBidi"/>
              <w:smallCaps w:val="0"/>
              <w:noProof/>
              <w:kern w:val="2"/>
              <w:sz w:val="22"/>
              <w:szCs w:val="22"/>
              <w14:ligatures w14:val="standardContextual"/>
            </w:rPr>
          </w:pPr>
          <w:hyperlink w:anchor="_Toc152453063" w:history="1">
            <w:r w:rsidR="006842C5" w:rsidRPr="004071C0">
              <w:rPr>
                <w:rStyle w:val="Hiperligao"/>
                <w:noProof/>
              </w:rPr>
              <w:t>III.1 Conclusão</w:t>
            </w:r>
            <w:r w:rsidR="006842C5">
              <w:rPr>
                <w:noProof/>
                <w:webHidden/>
              </w:rPr>
              <w:tab/>
            </w:r>
            <w:r w:rsidR="006842C5">
              <w:rPr>
                <w:noProof/>
                <w:webHidden/>
              </w:rPr>
              <w:fldChar w:fldCharType="begin"/>
            </w:r>
            <w:r w:rsidR="006842C5">
              <w:rPr>
                <w:noProof/>
                <w:webHidden/>
              </w:rPr>
              <w:instrText xml:space="preserve"> PAGEREF _Toc152453063 \h </w:instrText>
            </w:r>
            <w:r w:rsidR="006842C5">
              <w:rPr>
                <w:noProof/>
                <w:webHidden/>
              </w:rPr>
            </w:r>
            <w:r w:rsidR="006842C5">
              <w:rPr>
                <w:noProof/>
                <w:webHidden/>
              </w:rPr>
              <w:fldChar w:fldCharType="separate"/>
            </w:r>
            <w:r w:rsidR="006842C5">
              <w:rPr>
                <w:noProof/>
                <w:webHidden/>
              </w:rPr>
              <w:t>40</w:t>
            </w:r>
            <w:r w:rsidR="006842C5">
              <w:rPr>
                <w:noProof/>
                <w:webHidden/>
              </w:rPr>
              <w:fldChar w:fldCharType="end"/>
            </w:r>
          </w:hyperlink>
        </w:p>
        <w:p w14:paraId="5F7995C4" w14:textId="0D058A0A" w:rsidR="006842C5" w:rsidRDefault="00000000">
          <w:pPr>
            <w:pStyle w:val="ndice1"/>
            <w:tabs>
              <w:tab w:val="right" w:leader="dot" w:pos="9350"/>
            </w:tabs>
            <w:rPr>
              <w:rFonts w:eastAsiaTheme="minorEastAsia" w:cstheme="minorBidi"/>
              <w:b w:val="0"/>
              <w:bCs w:val="0"/>
              <w:caps w:val="0"/>
              <w:noProof/>
              <w:kern w:val="2"/>
              <w:sz w:val="22"/>
              <w:szCs w:val="22"/>
              <w14:ligatures w14:val="standardContextual"/>
            </w:rPr>
          </w:pPr>
          <w:hyperlink w:anchor="_Toc152453064" w:history="1">
            <w:r w:rsidR="006842C5" w:rsidRPr="004071C0">
              <w:rPr>
                <w:rStyle w:val="Hiperligao"/>
                <w:noProof/>
              </w:rPr>
              <w:t>Referências</w:t>
            </w:r>
            <w:r w:rsidR="006842C5">
              <w:rPr>
                <w:noProof/>
                <w:webHidden/>
              </w:rPr>
              <w:tab/>
            </w:r>
            <w:r w:rsidR="006842C5">
              <w:rPr>
                <w:noProof/>
                <w:webHidden/>
              </w:rPr>
              <w:fldChar w:fldCharType="begin"/>
            </w:r>
            <w:r w:rsidR="006842C5">
              <w:rPr>
                <w:noProof/>
                <w:webHidden/>
              </w:rPr>
              <w:instrText xml:space="preserve"> PAGEREF _Toc152453064 \h </w:instrText>
            </w:r>
            <w:r w:rsidR="006842C5">
              <w:rPr>
                <w:noProof/>
                <w:webHidden/>
              </w:rPr>
            </w:r>
            <w:r w:rsidR="006842C5">
              <w:rPr>
                <w:noProof/>
                <w:webHidden/>
              </w:rPr>
              <w:fldChar w:fldCharType="separate"/>
            </w:r>
            <w:r w:rsidR="006842C5">
              <w:rPr>
                <w:noProof/>
                <w:webHidden/>
              </w:rPr>
              <w:t>43</w:t>
            </w:r>
            <w:r w:rsidR="006842C5">
              <w:rPr>
                <w:noProof/>
                <w:webHidden/>
              </w:rPr>
              <w:fldChar w:fldCharType="end"/>
            </w:r>
          </w:hyperlink>
        </w:p>
        <w:p w14:paraId="567358E1" w14:textId="3F43735B" w:rsidR="006842C5" w:rsidRDefault="00000000">
          <w:pPr>
            <w:pStyle w:val="ndice1"/>
            <w:tabs>
              <w:tab w:val="right" w:leader="dot" w:pos="9350"/>
            </w:tabs>
            <w:rPr>
              <w:rFonts w:eastAsiaTheme="minorEastAsia" w:cstheme="minorBidi"/>
              <w:b w:val="0"/>
              <w:bCs w:val="0"/>
              <w:caps w:val="0"/>
              <w:noProof/>
              <w:kern w:val="2"/>
              <w:sz w:val="22"/>
              <w:szCs w:val="22"/>
              <w14:ligatures w14:val="standardContextual"/>
            </w:rPr>
          </w:pPr>
          <w:hyperlink w:anchor="_Toc152453065" w:history="1">
            <w:r w:rsidR="006842C5" w:rsidRPr="004071C0">
              <w:rPr>
                <w:rStyle w:val="Hiperligao"/>
                <w:rFonts w:eastAsia="Arial Narrow"/>
                <w:noProof/>
              </w:rPr>
              <w:t>Anexos</w:t>
            </w:r>
            <w:r w:rsidR="006842C5">
              <w:rPr>
                <w:noProof/>
                <w:webHidden/>
              </w:rPr>
              <w:tab/>
            </w:r>
            <w:r w:rsidR="006842C5">
              <w:rPr>
                <w:noProof/>
                <w:webHidden/>
              </w:rPr>
              <w:fldChar w:fldCharType="begin"/>
            </w:r>
            <w:r w:rsidR="006842C5">
              <w:rPr>
                <w:noProof/>
                <w:webHidden/>
              </w:rPr>
              <w:instrText xml:space="preserve"> PAGEREF _Toc152453065 \h </w:instrText>
            </w:r>
            <w:r w:rsidR="006842C5">
              <w:rPr>
                <w:noProof/>
                <w:webHidden/>
              </w:rPr>
            </w:r>
            <w:r w:rsidR="006842C5">
              <w:rPr>
                <w:noProof/>
                <w:webHidden/>
              </w:rPr>
              <w:fldChar w:fldCharType="separate"/>
            </w:r>
            <w:r w:rsidR="006842C5">
              <w:rPr>
                <w:noProof/>
                <w:webHidden/>
              </w:rPr>
              <w:t>46</w:t>
            </w:r>
            <w:r w:rsidR="006842C5">
              <w:rPr>
                <w:noProof/>
                <w:webHidden/>
              </w:rPr>
              <w:fldChar w:fldCharType="end"/>
            </w:r>
          </w:hyperlink>
        </w:p>
        <w:p w14:paraId="2C49CF2E" w14:textId="22259BA3" w:rsidR="00663C0C" w:rsidRDefault="00663C0C">
          <w:r>
            <w:rPr>
              <w:b/>
              <w:bCs/>
              <w:noProof/>
            </w:rPr>
            <w:fldChar w:fldCharType="end"/>
          </w:r>
        </w:p>
      </w:sdtContent>
    </w:sdt>
    <w:p w14:paraId="455F5139" w14:textId="77777777" w:rsidR="00C57A3F" w:rsidRDefault="00C57A3F">
      <w:pPr>
        <w:spacing w:line="240" w:lineRule="auto"/>
        <w:jc w:val="left"/>
      </w:pPr>
    </w:p>
    <w:p w14:paraId="5156503A" w14:textId="50FF9753" w:rsidR="00B731BA" w:rsidRDefault="00C57A3F" w:rsidP="00C57A3F">
      <w:pPr>
        <w:pStyle w:val="Ttulo1"/>
        <w:pageBreakBefore/>
        <w:jc w:val="both"/>
        <w:rPr>
          <w:color w:val="4472C4" w:themeColor="accent1"/>
          <w:sz w:val="24"/>
          <w:szCs w:val="24"/>
          <w:lang w:bidi="pt-PT"/>
        </w:rPr>
      </w:pPr>
      <w:bookmarkStart w:id="2" w:name="_Toc471979349"/>
      <w:bookmarkStart w:id="3" w:name="_Toc145937113"/>
      <w:r w:rsidRPr="6EE768C6">
        <w:rPr>
          <w:color w:val="4472C4" w:themeColor="accent1"/>
          <w:sz w:val="24"/>
          <w:szCs w:val="24"/>
          <w:lang w:bidi="pt-PT"/>
        </w:rPr>
        <w:lastRenderedPageBreak/>
        <w:t>Índice de quadros, figuras, abreviaturas</w:t>
      </w:r>
      <w:bookmarkEnd w:id="2"/>
      <w:bookmarkEnd w:id="3"/>
    </w:p>
    <w:p w14:paraId="37A98D7D" w14:textId="1FA0134E" w:rsidR="001F1652" w:rsidRDefault="001F1652" w:rsidP="6EE768C6">
      <w:pPr>
        <w:pStyle w:val="ndicedeilustraes"/>
        <w:tabs>
          <w:tab w:val="right" w:leader="dot" w:pos="9350"/>
        </w:tabs>
        <w:rPr>
          <w:rFonts w:asciiTheme="minorHAnsi" w:eastAsiaTheme="minorEastAsia" w:hAnsiTheme="minorHAnsi" w:cstheme="minorBidi"/>
          <w:noProof/>
          <w:color w:val="4472C4" w:themeColor="accent1"/>
          <w:kern w:val="2"/>
          <w14:ligatures w14:val="standardContextual"/>
        </w:rPr>
      </w:pPr>
      <w:r w:rsidRPr="6EE768C6">
        <w:rPr>
          <w:lang w:bidi="pt-PT"/>
        </w:rPr>
        <w:fldChar w:fldCharType="begin"/>
      </w:r>
      <w:r>
        <w:rPr>
          <w:lang w:bidi="pt-PT"/>
        </w:rPr>
        <w:instrText xml:space="preserve"> TOC \h \z \c "Figura" </w:instrText>
      </w:r>
      <w:r w:rsidRPr="6EE768C6">
        <w:rPr>
          <w:lang w:bidi="pt-PT"/>
        </w:rPr>
        <w:fldChar w:fldCharType="separate"/>
      </w:r>
      <w:r>
        <w:t>￼</w:t>
      </w:r>
    </w:p>
    <w:p w14:paraId="7EA5C494" w14:textId="77899DA1" w:rsidR="001F1652" w:rsidRDefault="00000000" w:rsidP="6EE768C6">
      <w:pPr>
        <w:pStyle w:val="ndicedeilustraes"/>
        <w:tabs>
          <w:tab w:val="right" w:leader="dot" w:pos="9350"/>
        </w:tabs>
        <w:rPr>
          <w:rFonts w:asciiTheme="minorHAnsi" w:eastAsiaTheme="minorEastAsia" w:hAnsiTheme="minorHAnsi" w:cstheme="minorBidi"/>
          <w:noProof/>
          <w:color w:val="4472C4" w:themeColor="accent1"/>
          <w:kern w:val="2"/>
          <w14:ligatures w14:val="standardContextual"/>
        </w:rPr>
      </w:pPr>
      <w:hyperlink w:anchor="_Toc152454178" w:history="1">
        <w:r w:rsidR="001F1652" w:rsidRPr="007C20C7">
          <w:rPr>
            <w:rStyle w:val="Hiperligao"/>
            <w:noProof/>
          </w:rPr>
          <w:t>Figura 2 Análise PEST-E</w:t>
        </w:r>
        <w:r w:rsidR="001F1652">
          <w:rPr>
            <w:noProof/>
            <w:webHidden/>
          </w:rPr>
          <w:tab/>
        </w:r>
        <w:r w:rsidR="001F1652">
          <w:rPr>
            <w:noProof/>
            <w:webHidden/>
          </w:rPr>
          <w:fldChar w:fldCharType="begin"/>
        </w:r>
        <w:r w:rsidR="001F1652">
          <w:rPr>
            <w:noProof/>
            <w:webHidden/>
          </w:rPr>
          <w:instrText xml:space="preserve"> PAGEREF _Toc152454178 \h </w:instrText>
        </w:r>
        <w:r w:rsidR="001F1652">
          <w:rPr>
            <w:noProof/>
            <w:webHidden/>
          </w:rPr>
        </w:r>
        <w:r w:rsidR="001F1652">
          <w:rPr>
            <w:noProof/>
            <w:webHidden/>
          </w:rPr>
          <w:fldChar w:fldCharType="separate"/>
        </w:r>
        <w:r w:rsidR="001F1652">
          <w:rPr>
            <w:noProof/>
            <w:webHidden/>
          </w:rPr>
          <w:t>17</w:t>
        </w:r>
        <w:r w:rsidR="001F1652">
          <w:rPr>
            <w:noProof/>
            <w:webHidden/>
          </w:rPr>
          <w:fldChar w:fldCharType="end"/>
        </w:r>
      </w:hyperlink>
    </w:p>
    <w:p w14:paraId="38736F9B" w14:textId="33C81A0E" w:rsidR="001F1652" w:rsidRDefault="00000000" w:rsidP="6EE768C6">
      <w:pPr>
        <w:pStyle w:val="ndicedeilustraes"/>
        <w:tabs>
          <w:tab w:val="right" w:leader="dot" w:pos="9350"/>
        </w:tabs>
        <w:rPr>
          <w:rFonts w:asciiTheme="minorHAnsi" w:eastAsiaTheme="minorEastAsia" w:hAnsiTheme="minorHAnsi" w:cstheme="minorBidi"/>
          <w:noProof/>
          <w:color w:val="4472C4" w:themeColor="accent1"/>
          <w:kern w:val="2"/>
          <w14:ligatures w14:val="standardContextual"/>
        </w:rPr>
      </w:pPr>
      <w:hyperlink w:anchor="_Toc152454179" w:history="1">
        <w:r w:rsidR="001F1652" w:rsidRPr="007C20C7">
          <w:rPr>
            <w:rStyle w:val="Hiperligao"/>
            <w:noProof/>
          </w:rPr>
          <w:t>Figura 3 Diagrama da Cadeia de Valores</w:t>
        </w:r>
        <w:r w:rsidR="001F1652">
          <w:rPr>
            <w:noProof/>
            <w:webHidden/>
          </w:rPr>
          <w:tab/>
        </w:r>
        <w:r w:rsidR="001F1652">
          <w:rPr>
            <w:noProof/>
            <w:webHidden/>
          </w:rPr>
          <w:fldChar w:fldCharType="begin"/>
        </w:r>
        <w:r w:rsidR="001F1652">
          <w:rPr>
            <w:noProof/>
            <w:webHidden/>
          </w:rPr>
          <w:instrText xml:space="preserve"> PAGEREF _Toc152454179 \h </w:instrText>
        </w:r>
        <w:r w:rsidR="001F1652">
          <w:rPr>
            <w:noProof/>
            <w:webHidden/>
          </w:rPr>
        </w:r>
        <w:r w:rsidR="001F1652">
          <w:rPr>
            <w:noProof/>
            <w:webHidden/>
          </w:rPr>
          <w:fldChar w:fldCharType="separate"/>
        </w:r>
        <w:r w:rsidR="001F1652">
          <w:rPr>
            <w:noProof/>
            <w:webHidden/>
          </w:rPr>
          <w:t>19</w:t>
        </w:r>
        <w:r w:rsidR="001F1652">
          <w:rPr>
            <w:noProof/>
            <w:webHidden/>
          </w:rPr>
          <w:fldChar w:fldCharType="end"/>
        </w:r>
      </w:hyperlink>
    </w:p>
    <w:p w14:paraId="3F8D614E" w14:textId="64DF636E" w:rsidR="001F1652" w:rsidRDefault="00000000" w:rsidP="6EE768C6">
      <w:pPr>
        <w:pStyle w:val="ndicedeilustraes"/>
        <w:tabs>
          <w:tab w:val="right" w:leader="dot" w:pos="9350"/>
        </w:tabs>
        <w:rPr>
          <w:rFonts w:asciiTheme="minorHAnsi" w:eastAsiaTheme="minorEastAsia" w:hAnsiTheme="minorHAnsi" w:cstheme="minorBidi"/>
          <w:noProof/>
          <w:color w:val="4472C4" w:themeColor="accent1"/>
          <w:kern w:val="2"/>
          <w14:ligatures w14:val="standardContextual"/>
        </w:rPr>
      </w:pPr>
      <w:hyperlink w:anchor="_Toc152454180" w:history="1">
        <w:r w:rsidR="001F1652" w:rsidRPr="007C20C7">
          <w:rPr>
            <w:rStyle w:val="Hiperligao"/>
            <w:noProof/>
          </w:rPr>
          <w:t>Figura 4 Análise SWOT</w:t>
        </w:r>
        <w:r w:rsidR="001F1652">
          <w:rPr>
            <w:noProof/>
            <w:webHidden/>
          </w:rPr>
          <w:tab/>
        </w:r>
        <w:r w:rsidR="001F1652">
          <w:rPr>
            <w:noProof/>
            <w:webHidden/>
          </w:rPr>
          <w:fldChar w:fldCharType="begin"/>
        </w:r>
        <w:r w:rsidR="001F1652">
          <w:rPr>
            <w:noProof/>
            <w:webHidden/>
          </w:rPr>
          <w:instrText xml:space="preserve"> PAGEREF _Toc152454180 \h </w:instrText>
        </w:r>
        <w:r w:rsidR="001F1652">
          <w:rPr>
            <w:noProof/>
            <w:webHidden/>
          </w:rPr>
        </w:r>
        <w:r w:rsidR="001F1652">
          <w:rPr>
            <w:noProof/>
            <w:webHidden/>
          </w:rPr>
          <w:fldChar w:fldCharType="separate"/>
        </w:r>
        <w:r w:rsidR="001F1652">
          <w:rPr>
            <w:noProof/>
            <w:webHidden/>
          </w:rPr>
          <w:t>21</w:t>
        </w:r>
        <w:r w:rsidR="001F1652">
          <w:rPr>
            <w:noProof/>
            <w:webHidden/>
          </w:rPr>
          <w:fldChar w:fldCharType="end"/>
        </w:r>
      </w:hyperlink>
    </w:p>
    <w:p w14:paraId="17AFEB82" w14:textId="2DDAB891" w:rsidR="001F1652" w:rsidRPr="001F1652" w:rsidRDefault="001F1652" w:rsidP="001F1652">
      <w:pPr>
        <w:pStyle w:val="BodyText1"/>
        <w:rPr>
          <w:color w:val="4472C4" w:themeColor="accent1"/>
          <w:lang w:bidi="pt-PT"/>
        </w:rPr>
      </w:pPr>
      <w:r w:rsidRPr="6EE768C6">
        <w:rPr>
          <w:lang w:bidi="pt-PT"/>
        </w:rPr>
        <w:fldChar w:fldCharType="end"/>
      </w:r>
    </w:p>
    <w:p w14:paraId="7CF06A5B" w14:textId="1F541577" w:rsidR="008836F8" w:rsidRDefault="008836F8">
      <w:pPr>
        <w:pStyle w:val="ndicedeilustraes"/>
        <w:tabs>
          <w:tab w:val="right" w:leader="dot" w:pos="9350"/>
        </w:tabs>
        <w:rPr>
          <w:color w:val="4472C4" w:themeColor="accent1"/>
        </w:rPr>
      </w:pPr>
      <w:r>
        <w:fldChar w:fldCharType="begin"/>
      </w:r>
      <w:r>
        <w:instrText xml:space="preserve"> TOC \h \z \c "Tabela" </w:instrText>
      </w:r>
      <w:r>
        <w:fldChar w:fldCharType="separate"/>
      </w:r>
      <w:hyperlink w:anchor="_Toc152454148" w:history="1">
        <w:r w:rsidRPr="000F1B0C">
          <w:rPr>
            <w:rStyle w:val="Hiperligao"/>
            <w:noProof/>
          </w:rPr>
          <w:t>Tabela 1 Posicionamento da marca CIN</w:t>
        </w:r>
        <w:r>
          <w:rPr>
            <w:noProof/>
            <w:webHidden/>
          </w:rPr>
          <w:tab/>
        </w:r>
        <w:r>
          <w:rPr>
            <w:noProof/>
            <w:webHidden/>
          </w:rPr>
          <w:fldChar w:fldCharType="begin"/>
        </w:r>
        <w:r>
          <w:rPr>
            <w:noProof/>
            <w:webHidden/>
          </w:rPr>
          <w:instrText xml:space="preserve"> PAGEREF _Toc152454148 \h </w:instrText>
        </w:r>
        <w:r>
          <w:rPr>
            <w:noProof/>
            <w:webHidden/>
          </w:rPr>
        </w:r>
        <w:r>
          <w:rPr>
            <w:noProof/>
            <w:webHidden/>
          </w:rPr>
          <w:fldChar w:fldCharType="separate"/>
        </w:r>
        <w:r>
          <w:rPr>
            <w:noProof/>
            <w:webHidden/>
          </w:rPr>
          <w:t>33</w:t>
        </w:r>
        <w:r>
          <w:rPr>
            <w:noProof/>
            <w:webHidden/>
          </w:rPr>
          <w:fldChar w:fldCharType="end"/>
        </w:r>
      </w:hyperlink>
    </w:p>
    <w:p w14:paraId="2E2D19CC" w14:textId="0425E3B8" w:rsidR="008836F8" w:rsidRDefault="00000000">
      <w:pPr>
        <w:pStyle w:val="ndicedeilustraes"/>
        <w:tabs>
          <w:tab w:val="right" w:leader="dot" w:pos="9350"/>
        </w:tabs>
        <w:rPr>
          <w:color w:val="4472C4" w:themeColor="accent1"/>
        </w:rPr>
      </w:pPr>
      <w:hyperlink w:anchor="_Toc152454149" w:history="1">
        <w:r w:rsidR="008836F8" w:rsidRPr="000F1B0C">
          <w:rPr>
            <w:rStyle w:val="Hiperligao"/>
            <w:noProof/>
          </w:rPr>
          <w:t>Tabela 2 Balanço Financeiro</w:t>
        </w:r>
        <w:r w:rsidR="008836F8">
          <w:rPr>
            <w:noProof/>
            <w:webHidden/>
          </w:rPr>
          <w:tab/>
        </w:r>
        <w:r w:rsidR="008836F8">
          <w:rPr>
            <w:noProof/>
            <w:webHidden/>
          </w:rPr>
          <w:fldChar w:fldCharType="begin"/>
        </w:r>
        <w:r w:rsidR="008836F8">
          <w:rPr>
            <w:noProof/>
            <w:webHidden/>
          </w:rPr>
          <w:instrText xml:space="preserve"> PAGEREF _Toc152454149 \h </w:instrText>
        </w:r>
        <w:r w:rsidR="008836F8">
          <w:rPr>
            <w:noProof/>
            <w:webHidden/>
          </w:rPr>
        </w:r>
        <w:r w:rsidR="008836F8">
          <w:rPr>
            <w:noProof/>
            <w:webHidden/>
          </w:rPr>
          <w:fldChar w:fldCharType="separate"/>
        </w:r>
        <w:r w:rsidR="008836F8">
          <w:rPr>
            <w:noProof/>
            <w:webHidden/>
          </w:rPr>
          <w:t>35</w:t>
        </w:r>
        <w:r w:rsidR="008836F8">
          <w:rPr>
            <w:noProof/>
            <w:webHidden/>
          </w:rPr>
          <w:fldChar w:fldCharType="end"/>
        </w:r>
      </w:hyperlink>
    </w:p>
    <w:p w14:paraId="134380F4" w14:textId="69783FB0" w:rsidR="008836F8" w:rsidRDefault="00000000">
      <w:pPr>
        <w:pStyle w:val="ndicedeilustraes"/>
        <w:tabs>
          <w:tab w:val="right" w:leader="dot" w:pos="9350"/>
        </w:tabs>
        <w:rPr>
          <w:color w:val="4472C4" w:themeColor="accent1"/>
        </w:rPr>
      </w:pPr>
      <w:hyperlink w:anchor="_Toc152454150" w:history="1">
        <w:r w:rsidR="008836F8" w:rsidRPr="000F1B0C">
          <w:rPr>
            <w:rStyle w:val="Hiperligao"/>
            <w:noProof/>
          </w:rPr>
          <w:t>Tabela 3 Cálculo do Ativo Financeiro</w:t>
        </w:r>
        <w:r w:rsidR="008836F8">
          <w:rPr>
            <w:noProof/>
            <w:webHidden/>
          </w:rPr>
          <w:tab/>
        </w:r>
        <w:r w:rsidR="008836F8">
          <w:rPr>
            <w:noProof/>
            <w:webHidden/>
          </w:rPr>
          <w:fldChar w:fldCharType="begin"/>
        </w:r>
        <w:r w:rsidR="008836F8">
          <w:rPr>
            <w:noProof/>
            <w:webHidden/>
          </w:rPr>
          <w:instrText xml:space="preserve"> PAGEREF _Toc152454150 \h </w:instrText>
        </w:r>
        <w:r w:rsidR="008836F8">
          <w:rPr>
            <w:noProof/>
            <w:webHidden/>
          </w:rPr>
        </w:r>
        <w:r w:rsidR="008836F8">
          <w:rPr>
            <w:noProof/>
            <w:webHidden/>
          </w:rPr>
          <w:fldChar w:fldCharType="separate"/>
        </w:r>
        <w:r w:rsidR="008836F8">
          <w:rPr>
            <w:noProof/>
            <w:webHidden/>
          </w:rPr>
          <w:t>35</w:t>
        </w:r>
        <w:r w:rsidR="008836F8">
          <w:rPr>
            <w:noProof/>
            <w:webHidden/>
          </w:rPr>
          <w:fldChar w:fldCharType="end"/>
        </w:r>
      </w:hyperlink>
    </w:p>
    <w:p w14:paraId="1FB6BBF4" w14:textId="0B39F430" w:rsidR="008836F8" w:rsidRDefault="00000000">
      <w:pPr>
        <w:pStyle w:val="ndicedeilustraes"/>
        <w:tabs>
          <w:tab w:val="right" w:leader="dot" w:pos="9350"/>
        </w:tabs>
        <w:rPr>
          <w:color w:val="4472C4" w:themeColor="accent1"/>
        </w:rPr>
      </w:pPr>
      <w:hyperlink w:anchor="_Toc152454151" w:history="1">
        <w:r w:rsidR="008836F8" w:rsidRPr="000F1B0C">
          <w:rPr>
            <w:rStyle w:val="Hiperligao"/>
            <w:noProof/>
          </w:rPr>
          <w:t>Tabela 4 Rácios Financeiros</w:t>
        </w:r>
        <w:r w:rsidR="008836F8">
          <w:rPr>
            <w:noProof/>
            <w:webHidden/>
          </w:rPr>
          <w:tab/>
        </w:r>
        <w:r w:rsidR="008836F8">
          <w:rPr>
            <w:noProof/>
            <w:webHidden/>
          </w:rPr>
          <w:fldChar w:fldCharType="begin"/>
        </w:r>
        <w:r w:rsidR="008836F8">
          <w:rPr>
            <w:noProof/>
            <w:webHidden/>
          </w:rPr>
          <w:instrText xml:space="preserve"> PAGEREF _Toc152454151 \h </w:instrText>
        </w:r>
        <w:r w:rsidR="008836F8">
          <w:rPr>
            <w:noProof/>
            <w:webHidden/>
          </w:rPr>
        </w:r>
        <w:r w:rsidR="008836F8">
          <w:rPr>
            <w:noProof/>
            <w:webHidden/>
          </w:rPr>
          <w:fldChar w:fldCharType="separate"/>
        </w:r>
        <w:r w:rsidR="008836F8">
          <w:rPr>
            <w:noProof/>
            <w:webHidden/>
          </w:rPr>
          <w:t>36</w:t>
        </w:r>
        <w:r w:rsidR="008836F8">
          <w:rPr>
            <w:noProof/>
            <w:webHidden/>
          </w:rPr>
          <w:fldChar w:fldCharType="end"/>
        </w:r>
      </w:hyperlink>
    </w:p>
    <w:p w14:paraId="405532AB" w14:textId="04AC25DF" w:rsidR="008836F8" w:rsidRDefault="00000000">
      <w:pPr>
        <w:pStyle w:val="ndicedeilustraes"/>
        <w:tabs>
          <w:tab w:val="right" w:leader="dot" w:pos="9350"/>
        </w:tabs>
        <w:rPr>
          <w:color w:val="4472C4" w:themeColor="accent1"/>
        </w:rPr>
      </w:pPr>
      <w:hyperlink w:anchor="_Toc152454152" w:history="1">
        <w:r w:rsidR="008836F8" w:rsidRPr="000F1B0C">
          <w:rPr>
            <w:rStyle w:val="Hiperligao"/>
            <w:noProof/>
          </w:rPr>
          <w:t>Tabela 5 Segmentos de mercado da CIN</w:t>
        </w:r>
        <w:r w:rsidR="008836F8">
          <w:rPr>
            <w:noProof/>
            <w:webHidden/>
          </w:rPr>
          <w:tab/>
        </w:r>
        <w:r w:rsidR="008836F8">
          <w:rPr>
            <w:noProof/>
            <w:webHidden/>
          </w:rPr>
          <w:fldChar w:fldCharType="begin"/>
        </w:r>
        <w:r w:rsidR="008836F8">
          <w:rPr>
            <w:noProof/>
            <w:webHidden/>
          </w:rPr>
          <w:instrText xml:space="preserve"> PAGEREF _Toc152454152 \h </w:instrText>
        </w:r>
        <w:r w:rsidR="008836F8">
          <w:rPr>
            <w:noProof/>
            <w:webHidden/>
          </w:rPr>
        </w:r>
        <w:r w:rsidR="008836F8">
          <w:rPr>
            <w:noProof/>
            <w:webHidden/>
          </w:rPr>
          <w:fldChar w:fldCharType="separate"/>
        </w:r>
        <w:r w:rsidR="008836F8">
          <w:rPr>
            <w:noProof/>
            <w:webHidden/>
          </w:rPr>
          <w:t>40</w:t>
        </w:r>
        <w:r w:rsidR="008836F8">
          <w:rPr>
            <w:noProof/>
            <w:webHidden/>
          </w:rPr>
          <w:fldChar w:fldCharType="end"/>
        </w:r>
      </w:hyperlink>
    </w:p>
    <w:p w14:paraId="2BAB300E" w14:textId="1F859859" w:rsidR="00C57A3F" w:rsidRPr="00C57A3F" w:rsidRDefault="008836F8" w:rsidP="00C57A3F">
      <w:pPr>
        <w:pStyle w:val="BodyText1"/>
      </w:pPr>
      <w:r>
        <w:fldChar w:fldCharType="end"/>
      </w:r>
    </w:p>
    <w:p w14:paraId="7750AFF6" w14:textId="77777777" w:rsidR="00B731BA" w:rsidRPr="000C320D" w:rsidRDefault="00B731BA" w:rsidP="00C57A3F">
      <w:pPr>
        <w:pStyle w:val="Ttulo1"/>
        <w:pageBreakBefore/>
      </w:pPr>
      <w:bookmarkStart w:id="4" w:name="_Toc152451033"/>
      <w:bookmarkStart w:id="5" w:name="_Toc152452693"/>
      <w:bookmarkStart w:id="6" w:name="_Toc152453049"/>
      <w:r w:rsidRPr="000C320D">
        <w:lastRenderedPageBreak/>
        <w:t xml:space="preserve">Parte I – Introdução </w:t>
      </w:r>
      <w:r w:rsidR="009D3FFD" w:rsidRPr="000C320D">
        <w:t>ao trabalho e à organização</w:t>
      </w:r>
      <w:bookmarkEnd w:id="4"/>
      <w:bookmarkEnd w:id="5"/>
      <w:bookmarkEnd w:id="6"/>
    </w:p>
    <w:p w14:paraId="6D7B69F9" w14:textId="77777777" w:rsidR="004A6F4A" w:rsidRDefault="004A6F4A" w:rsidP="00B731BA"/>
    <w:p w14:paraId="329D6E2B" w14:textId="2FF6A921" w:rsidR="00B731BA" w:rsidRPr="00467B8C" w:rsidRDefault="00CA01E1" w:rsidP="005439B3">
      <w:pPr>
        <w:pStyle w:val="Ttulo2"/>
      </w:pPr>
      <w:bookmarkStart w:id="7" w:name="_Toc152452694"/>
      <w:bookmarkStart w:id="8" w:name="_Toc152453050"/>
      <w:r w:rsidRPr="00467B8C">
        <w:t>I.1 Caracterização da organização</w:t>
      </w:r>
      <w:bookmarkEnd w:id="7"/>
      <w:bookmarkEnd w:id="8"/>
    </w:p>
    <w:p w14:paraId="49C13396" w14:textId="207E1626" w:rsidR="009C6BF7" w:rsidRDefault="099E1327" w:rsidP="000A188A">
      <w:pPr>
        <w:ind w:firstLine="720"/>
      </w:pPr>
      <w:r>
        <w:t xml:space="preserve">Um dos membros do nosso grupo manifestou um interesse particular nas tintas oferecidas pela marca Cin, uma vez que planeia realizar remodelações na sua própria casa. Essa preferência levou-nos a considerar esta empresa para elaboração do presente </w:t>
      </w:r>
      <w:r w:rsidR="1DC4F578">
        <w:t>relatório</w:t>
      </w:r>
      <w:r>
        <w:t>.</w:t>
      </w:r>
    </w:p>
    <w:p w14:paraId="4DEA3B9C" w14:textId="0CACA617" w:rsidR="009C6BF7" w:rsidRDefault="63925056" w:rsidP="311C245B">
      <w:pPr>
        <w:spacing w:before="240" w:after="240"/>
        <w:rPr>
          <w:rFonts w:eastAsia="Calibri" w:cs="Calibri"/>
          <w:color w:val="000000" w:themeColor="text1"/>
          <w:sz w:val="25"/>
          <w:szCs w:val="25"/>
        </w:rPr>
      </w:pPr>
      <w:r w:rsidRPr="2950778B">
        <w:rPr>
          <w:rFonts w:eastAsia="Calibri" w:cs="Calibri"/>
          <w:i/>
          <w:iCs/>
          <w:color w:val="1D407D"/>
          <w:sz w:val="25"/>
          <w:szCs w:val="25"/>
        </w:rPr>
        <w:t xml:space="preserve">“A CIN é uma marca portuguesa e </w:t>
      </w:r>
      <w:r w:rsidR="6F98BD23" w:rsidRPr="2950778B">
        <w:rPr>
          <w:rFonts w:eastAsia="Calibri" w:cs="Calibri"/>
          <w:i/>
          <w:iCs/>
          <w:color w:val="1D407D"/>
          <w:sz w:val="25"/>
          <w:szCs w:val="25"/>
        </w:rPr>
        <w:t>centenária</w:t>
      </w:r>
      <w:r w:rsidRPr="2950778B">
        <w:rPr>
          <w:rFonts w:eastAsia="Calibri" w:cs="Calibri"/>
          <w:i/>
          <w:iCs/>
          <w:color w:val="1D407D"/>
          <w:sz w:val="25"/>
          <w:szCs w:val="25"/>
        </w:rPr>
        <w:t xml:space="preserve"> que se distingue, </w:t>
      </w:r>
      <w:r w:rsidR="2FF381F3" w:rsidRPr="2950778B">
        <w:rPr>
          <w:rFonts w:eastAsia="Calibri" w:cs="Calibri"/>
          <w:i/>
          <w:iCs/>
          <w:color w:val="1D407D"/>
          <w:sz w:val="25"/>
          <w:szCs w:val="25"/>
        </w:rPr>
        <w:t>há</w:t>
      </w:r>
      <w:r w:rsidRPr="2950778B">
        <w:rPr>
          <w:rFonts w:eastAsia="Calibri" w:cs="Calibri"/>
          <w:i/>
          <w:iCs/>
          <w:color w:val="1D407D"/>
          <w:sz w:val="25"/>
          <w:szCs w:val="25"/>
        </w:rPr>
        <w:t xml:space="preserve"> largos anos, no sector das tintas e vernizes, e cuja </w:t>
      </w:r>
      <w:r w:rsidR="24F607DA" w:rsidRPr="2950778B">
        <w:rPr>
          <w:rFonts w:eastAsia="Calibri" w:cs="Calibri"/>
          <w:i/>
          <w:iCs/>
          <w:color w:val="1D407D"/>
          <w:sz w:val="25"/>
          <w:szCs w:val="25"/>
        </w:rPr>
        <w:t>relevância</w:t>
      </w:r>
      <w:r w:rsidRPr="2950778B">
        <w:rPr>
          <w:rFonts w:eastAsia="Calibri" w:cs="Calibri"/>
          <w:i/>
          <w:iCs/>
          <w:color w:val="1D407D"/>
          <w:sz w:val="25"/>
          <w:szCs w:val="25"/>
        </w:rPr>
        <w:t xml:space="preserve"> no panorama nacional se traduz </w:t>
      </w:r>
      <w:r w:rsidR="10695380" w:rsidRPr="2950778B">
        <w:rPr>
          <w:rFonts w:eastAsia="Calibri" w:cs="Calibri"/>
          <w:i/>
          <w:iCs/>
          <w:color w:val="1D407D"/>
          <w:sz w:val="25"/>
          <w:szCs w:val="25"/>
        </w:rPr>
        <w:t>não</w:t>
      </w:r>
      <w:r w:rsidRPr="2950778B">
        <w:rPr>
          <w:rFonts w:eastAsia="Calibri" w:cs="Calibri"/>
          <w:i/>
          <w:iCs/>
          <w:color w:val="1D407D"/>
          <w:sz w:val="25"/>
          <w:szCs w:val="25"/>
        </w:rPr>
        <w:t xml:space="preserve"> </w:t>
      </w:r>
      <w:r w:rsidR="33BB6987" w:rsidRPr="2950778B">
        <w:rPr>
          <w:rFonts w:eastAsia="Calibri" w:cs="Calibri"/>
          <w:i/>
          <w:iCs/>
          <w:color w:val="1D407D"/>
          <w:sz w:val="25"/>
          <w:szCs w:val="25"/>
        </w:rPr>
        <w:t>só</w:t>
      </w:r>
      <w:r w:rsidRPr="2950778B">
        <w:rPr>
          <w:rFonts w:eastAsia="Calibri" w:cs="Calibri"/>
          <w:i/>
          <w:iCs/>
          <w:color w:val="1D407D"/>
          <w:sz w:val="25"/>
          <w:szCs w:val="25"/>
        </w:rPr>
        <w:t xml:space="preserve"> pelo valor </w:t>
      </w:r>
      <w:r w:rsidR="72A88A67" w:rsidRPr="2950778B">
        <w:rPr>
          <w:rFonts w:eastAsia="Calibri" w:cs="Calibri"/>
          <w:i/>
          <w:iCs/>
          <w:color w:val="1D407D"/>
          <w:sz w:val="25"/>
          <w:szCs w:val="25"/>
        </w:rPr>
        <w:t>económico</w:t>
      </w:r>
      <w:r w:rsidRPr="2950778B">
        <w:rPr>
          <w:rFonts w:eastAsia="Calibri" w:cs="Calibri"/>
          <w:i/>
          <w:iCs/>
          <w:color w:val="1D407D"/>
          <w:sz w:val="25"/>
          <w:szCs w:val="25"/>
        </w:rPr>
        <w:t xml:space="preserve"> inerente, mas, e cada vez mais, pela </w:t>
      </w:r>
      <w:r w:rsidR="4865645A" w:rsidRPr="2950778B">
        <w:rPr>
          <w:rFonts w:eastAsia="Calibri" w:cs="Calibri"/>
          <w:i/>
          <w:iCs/>
          <w:color w:val="1D407D"/>
          <w:sz w:val="25"/>
          <w:szCs w:val="25"/>
        </w:rPr>
        <w:t>importância</w:t>
      </w:r>
      <w:r w:rsidRPr="2950778B">
        <w:rPr>
          <w:rFonts w:eastAsia="Calibri" w:cs="Calibri"/>
          <w:i/>
          <w:iCs/>
          <w:color w:val="1D407D"/>
          <w:sz w:val="25"/>
          <w:szCs w:val="25"/>
        </w:rPr>
        <w:t xml:space="preserve"> dos seus produtos na melhoria da qualidade de vida das </w:t>
      </w:r>
      <w:r w:rsidR="4F567460" w:rsidRPr="2950778B">
        <w:rPr>
          <w:rFonts w:eastAsia="Calibri" w:cs="Calibri"/>
          <w:i/>
          <w:iCs/>
          <w:color w:val="1D407D"/>
          <w:sz w:val="25"/>
          <w:szCs w:val="25"/>
        </w:rPr>
        <w:t>populações</w:t>
      </w:r>
      <w:r w:rsidR="59F24889" w:rsidRPr="2950778B">
        <w:rPr>
          <w:rFonts w:eastAsia="Calibri" w:cs="Calibri"/>
          <w:i/>
          <w:iCs/>
          <w:color w:val="1D407D"/>
          <w:sz w:val="25"/>
          <w:szCs w:val="25"/>
        </w:rPr>
        <w:t xml:space="preserve">. </w:t>
      </w:r>
      <w:r w:rsidR="066DC93C" w:rsidRPr="0ABD0DFD">
        <w:rPr>
          <w:rFonts w:eastAsia="Calibri" w:cs="Calibri"/>
          <w:i/>
          <w:iCs/>
          <w:color w:val="1D407D"/>
          <w:sz w:val="25"/>
          <w:szCs w:val="25"/>
        </w:rPr>
        <w:t>“</w:t>
      </w:r>
      <w:sdt>
        <w:sdtPr>
          <w:rPr>
            <w:rFonts w:eastAsia="Calibri" w:cs="Calibri"/>
            <w:color w:val="000000" w:themeColor="text1"/>
            <w:sz w:val="25"/>
            <w:szCs w:val="25"/>
          </w:rPr>
          <w:tag w:val="MENDELEY_CITATION_v3_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"/>
          <w:id w:val="-335235377"/>
          <w:placeholder>
            <w:docPart w:val="4D7B7042796A479880068026B12E5DE2"/>
          </w:placeholder>
        </w:sdtPr>
        <w:sdtContent>
          <w:r w:rsidR="009150F5" w:rsidRPr="0ABD0DFD">
            <w:rPr>
              <w:rFonts w:eastAsia="Calibri" w:cs="Calibri"/>
              <w:color w:val="000000" w:themeColor="text1"/>
              <w:sz w:val="25"/>
              <w:szCs w:val="25"/>
            </w:rPr>
            <w:t>[</w:t>
          </w:r>
          <w:r w:rsidR="009150F5" w:rsidRPr="2950778B">
            <w:rPr>
              <w:rFonts w:eastAsia="Calibri" w:cs="Calibri"/>
              <w:color w:val="000000" w:themeColor="text1"/>
              <w:sz w:val="25"/>
              <w:szCs w:val="25"/>
            </w:rPr>
            <w:t>1]</w:t>
          </w:r>
        </w:sdtContent>
      </w:sdt>
    </w:p>
    <w:p w14:paraId="4894D0BE" w14:textId="13E4DC75" w:rsidR="79670749" w:rsidRDefault="1078667A" w:rsidP="311C245B">
      <w:pPr>
        <w:spacing w:before="240" w:after="240"/>
        <w:rPr>
          <w:rFonts w:eastAsia="Calibri" w:cs="Calibri"/>
          <w:b/>
        </w:rPr>
      </w:pPr>
      <w:r w:rsidRPr="5CEC1599">
        <w:rPr>
          <w:rFonts w:eastAsia="Calibri" w:cs="Calibri"/>
          <w:b/>
        </w:rPr>
        <w:t>Visão global</w:t>
      </w:r>
      <w:r w:rsidR="40984B4B" w:rsidRPr="58645900">
        <w:rPr>
          <w:rFonts w:eastAsia="Calibri" w:cs="Calibri"/>
          <w:b/>
          <w:bCs/>
        </w:rPr>
        <w:t xml:space="preserve">: </w:t>
      </w:r>
    </w:p>
    <w:p w14:paraId="5B4F90C8" w14:textId="7B38DEAA" w:rsidR="79670749" w:rsidRDefault="72FC776A" w:rsidP="00FD6A26">
      <w:pPr>
        <w:spacing w:before="240" w:after="240"/>
        <w:ind w:firstLine="720"/>
        <w:rPr>
          <w:color w:val="000000" w:themeColor="text1"/>
        </w:rPr>
      </w:pPr>
      <w:r>
        <w:t xml:space="preserve">A CIN é uma empresa portuguesa com mais de um século de história, destacando-se no setor de </w:t>
      </w:r>
      <w:r w:rsidR="29F7AC81">
        <w:t xml:space="preserve">fabrico de </w:t>
      </w:r>
      <w:r>
        <w:t>tintas e vernizes</w:t>
      </w:r>
      <w:r w:rsidR="3B78A74A">
        <w:t>, a</w:t>
      </w:r>
      <w:r w:rsidR="24063B55">
        <w:t xml:space="preserve"> s</w:t>
      </w:r>
      <w:r>
        <w:t xml:space="preserve">ua relevância não se </w:t>
      </w:r>
      <w:r w:rsidR="65F962C1">
        <w:t xml:space="preserve">encontra </w:t>
      </w:r>
      <w:r>
        <w:t>limita</w:t>
      </w:r>
      <w:r w:rsidR="5B5E2610">
        <w:t>da</w:t>
      </w:r>
      <w:r>
        <w:t xml:space="preserve"> apenas ao valor econ</w:t>
      </w:r>
      <w:r w:rsidR="33E1769D">
        <w:t>ó</w:t>
      </w:r>
      <w:r>
        <w:t>mico, mas também à contribuição para melhorar a qualidade de vida das comunidades.</w:t>
      </w:r>
    </w:p>
    <w:p w14:paraId="3F84945C" w14:textId="6FD49EFA" w:rsidR="79670749" w:rsidRDefault="79670749" w:rsidP="311C245B">
      <w:pPr>
        <w:spacing w:before="240" w:after="240"/>
        <w:rPr>
          <w:rFonts w:eastAsia="Calibri" w:cs="Calibri"/>
          <w:b/>
        </w:rPr>
      </w:pPr>
      <w:r w:rsidRPr="5715D1BB">
        <w:rPr>
          <w:rFonts w:eastAsia="Calibri" w:cs="Calibri"/>
          <w:b/>
        </w:rPr>
        <w:t>Excelência e Liderança de Mercado:</w:t>
      </w:r>
    </w:p>
    <w:p w14:paraId="1FB4A4CD" w14:textId="0BE6D525" w:rsidR="79670749" w:rsidRDefault="003820F9" w:rsidP="00FD6A26">
      <w:pPr>
        <w:spacing w:before="240" w:after="240"/>
        <w:ind w:firstLine="720"/>
        <w:rPr>
          <w:color w:val="000000" w:themeColor="text1"/>
        </w:rPr>
      </w:pPr>
      <w:r>
        <w:t>Esta organização</w:t>
      </w:r>
      <w:r w:rsidR="72FC776A">
        <w:t xml:space="preserve"> mantém </w:t>
      </w:r>
      <w:r>
        <w:t>a</w:t>
      </w:r>
      <w:r w:rsidR="72FC776A">
        <w:t xml:space="preserve"> sua liderança no mercado ibérico devido à qualidade e rigor de sua oferta</w:t>
      </w:r>
      <w:r w:rsidR="7E7FD7D6">
        <w:t>,</w:t>
      </w:r>
      <w:r w:rsidR="4CA87584">
        <w:t xml:space="preserve"> </w:t>
      </w:r>
      <w:r w:rsidR="7E7FD7D6">
        <w:t>a</w:t>
      </w:r>
      <w:r w:rsidR="4CA87584">
        <w:t xml:space="preserve"> s</w:t>
      </w:r>
      <w:r w:rsidR="72FC776A">
        <w:t>ua presença além-fronteiras torna</w:t>
      </w:r>
      <w:r w:rsidR="32FFC860">
        <w:t>-a</w:t>
      </w:r>
      <w:r w:rsidR="72FC776A">
        <w:t xml:space="preserve"> uma marca significativa no cenário europeu e mundial.</w:t>
      </w:r>
    </w:p>
    <w:p w14:paraId="3CD2C020" w14:textId="466388AF" w:rsidR="79670749" w:rsidRDefault="79670749" w:rsidP="311C245B">
      <w:pPr>
        <w:spacing w:before="240" w:after="240"/>
        <w:rPr>
          <w:rFonts w:eastAsia="Calibri" w:cs="Calibri"/>
          <w:b/>
        </w:rPr>
      </w:pPr>
      <w:r w:rsidRPr="02A6501E">
        <w:rPr>
          <w:rFonts w:eastAsia="Calibri" w:cs="Calibri"/>
          <w:b/>
        </w:rPr>
        <w:t>Resiliência e Crescimento:</w:t>
      </w:r>
    </w:p>
    <w:p w14:paraId="1A3A6182" w14:textId="4D1C1959" w:rsidR="79670749" w:rsidRDefault="79670749" w:rsidP="00FD6A26">
      <w:pPr>
        <w:spacing w:before="240" w:after="240"/>
        <w:ind w:firstLine="720"/>
        <w:rPr>
          <w:color w:val="000000" w:themeColor="text1"/>
        </w:rPr>
      </w:pPr>
      <w:r>
        <w:t>A empresa demonstrou resiliência diante de desafios globais, como a escassez de matérias-primas e a crise energética.</w:t>
      </w:r>
    </w:p>
    <w:p w14:paraId="50734C5E" w14:textId="4BCA2F69" w:rsidR="79670749" w:rsidRDefault="79670749" w:rsidP="00FD6A26">
      <w:pPr>
        <w:spacing w:before="240" w:after="240"/>
        <w:ind w:firstLine="720"/>
      </w:pPr>
      <w:r>
        <w:t>Em 2022, a CIN regist</w:t>
      </w:r>
      <w:r w:rsidR="0D785BCA">
        <w:t>ou</w:t>
      </w:r>
      <w:r w:rsidR="72FC776A">
        <w:t xml:space="preserve"> um aumento significativo no volume de negócios, destacando-se nas unidades de Proteção </w:t>
      </w:r>
      <w:r w:rsidR="5BC188A4">
        <w:t>Antic</w:t>
      </w:r>
      <w:r>
        <w:t>orrosiva e Construção Civil.</w:t>
      </w:r>
    </w:p>
    <w:p w14:paraId="1BFA732C" w14:textId="77777777" w:rsidR="008240C9" w:rsidRDefault="008240C9" w:rsidP="311C245B">
      <w:pPr>
        <w:spacing w:before="240" w:after="240"/>
        <w:rPr>
          <w:rFonts w:eastAsia="Calibri" w:cs="Calibri"/>
          <w:b/>
        </w:rPr>
      </w:pPr>
    </w:p>
    <w:p w14:paraId="7B69180B" w14:textId="77777777" w:rsidR="008240C9" w:rsidRDefault="008240C9" w:rsidP="311C245B">
      <w:pPr>
        <w:spacing w:before="240" w:after="240"/>
        <w:rPr>
          <w:rFonts w:eastAsia="Calibri" w:cs="Calibri"/>
          <w:b/>
        </w:rPr>
      </w:pPr>
    </w:p>
    <w:p w14:paraId="078D477E" w14:textId="72211D2C" w:rsidR="79670749" w:rsidRDefault="79670749" w:rsidP="311C245B">
      <w:pPr>
        <w:spacing w:before="240" w:after="240"/>
        <w:rPr>
          <w:rFonts w:eastAsia="Calibri" w:cs="Calibri"/>
          <w:b/>
        </w:rPr>
      </w:pPr>
      <w:r w:rsidRPr="71C43CDE">
        <w:rPr>
          <w:rFonts w:eastAsia="Calibri" w:cs="Calibri"/>
          <w:b/>
        </w:rPr>
        <w:lastRenderedPageBreak/>
        <w:t>Alcance Nacional e Internacional:</w:t>
      </w:r>
    </w:p>
    <w:p w14:paraId="513ECFF5" w14:textId="06ACBD43" w:rsidR="79670749" w:rsidRDefault="79670749" w:rsidP="00FD6A26">
      <w:pPr>
        <w:spacing w:before="240" w:after="240"/>
        <w:ind w:firstLine="720"/>
        <w:rPr>
          <w:color w:val="000000" w:themeColor="text1"/>
        </w:rPr>
      </w:pPr>
      <w:r>
        <w:t>A CIN possui uma extensa rede de mais de 140 lojas próprias em Portugal, Espanha, Angola e Moçambique</w:t>
      </w:r>
      <w:r w:rsidR="46C17D77">
        <w:t xml:space="preserve">, </w:t>
      </w:r>
      <w:r w:rsidR="00FD6A26">
        <w:t>com</w:t>
      </w:r>
      <w:r>
        <w:t xml:space="preserve"> operações </w:t>
      </w:r>
      <w:r w:rsidR="00FD6A26">
        <w:t>distribuídas por</w:t>
      </w:r>
      <w:r>
        <w:t xml:space="preserve"> 10 fábricas em várias localizações, com capacidade instalada de 135 mil toneladas.</w:t>
      </w:r>
    </w:p>
    <w:p w14:paraId="401F7417" w14:textId="3EBD2C56" w:rsidR="79670749" w:rsidRDefault="79670749" w:rsidP="311C245B">
      <w:pPr>
        <w:spacing w:before="240" w:after="240"/>
        <w:rPr>
          <w:rFonts w:eastAsia="Calibri" w:cs="Calibri"/>
          <w:b/>
        </w:rPr>
      </w:pPr>
      <w:r w:rsidRPr="098095A7">
        <w:rPr>
          <w:rFonts w:eastAsia="Calibri" w:cs="Calibri"/>
          <w:b/>
        </w:rPr>
        <w:t>Inovação e Desenvolvimento:</w:t>
      </w:r>
    </w:p>
    <w:p w14:paraId="748E484A" w14:textId="4B061BBE" w:rsidR="79670749" w:rsidRDefault="79670749" w:rsidP="00FD6A26">
      <w:pPr>
        <w:spacing w:before="240" w:after="240"/>
        <w:ind w:firstLine="720"/>
        <w:rPr>
          <w:color w:val="000000" w:themeColor="text1"/>
        </w:rPr>
      </w:pPr>
      <w:r>
        <w:t>Os Centros de I&amp;D da CIN investem em pesquisa de produtos, estudos de cor, análise de composição e desenvolvimento de produtos sustentáveis</w:t>
      </w:r>
      <w:r w:rsidR="04F122F7">
        <w:t xml:space="preserve">, </w:t>
      </w:r>
      <w:r w:rsidR="00FD6A26">
        <w:t>mantendo uma</w:t>
      </w:r>
      <w:r>
        <w:t xml:space="preserve"> </w:t>
      </w:r>
      <w:r w:rsidR="5CC69D6A">
        <w:t>procura</w:t>
      </w:r>
      <w:r>
        <w:t xml:space="preserve"> constante </w:t>
      </w:r>
      <w:r w:rsidR="00FD6A26">
        <w:t>de adaptação</w:t>
      </w:r>
      <w:r>
        <w:t xml:space="preserve"> às tendências tecnológicas e ecológicas do mercado.</w:t>
      </w:r>
    </w:p>
    <w:p w14:paraId="1A56F97B" w14:textId="573C7177" w:rsidR="79670749" w:rsidRDefault="79670749" w:rsidP="311C245B">
      <w:pPr>
        <w:spacing w:before="240" w:after="240"/>
        <w:rPr>
          <w:rFonts w:eastAsia="Calibri" w:cs="Calibri"/>
          <w:b/>
        </w:rPr>
      </w:pPr>
      <w:r w:rsidRPr="035E6A6E">
        <w:rPr>
          <w:rFonts w:eastAsia="Calibri" w:cs="Calibri"/>
          <w:b/>
        </w:rPr>
        <w:t>Sustentabilidade e Certificações:</w:t>
      </w:r>
    </w:p>
    <w:p w14:paraId="52F53D9D" w14:textId="5A83C88A" w:rsidR="75BA9134" w:rsidRPr="00F81BE4" w:rsidRDefault="79670749" w:rsidP="00F81BE4">
      <w:pPr>
        <w:spacing w:before="240" w:after="240"/>
        <w:ind w:firstLine="720"/>
        <w:rPr>
          <w:color w:val="000000" w:themeColor="text1"/>
        </w:rPr>
      </w:pPr>
      <w:r>
        <w:t>A CIN valoriza a minimização do impacto ambiental e possui certificações de qualidade, ambiente e saúde e segurança</w:t>
      </w:r>
      <w:r w:rsidR="661696A0">
        <w:t xml:space="preserve">, </w:t>
      </w:r>
      <w:r w:rsidR="00FD6A26">
        <w:t xml:space="preserve">ressalvando </w:t>
      </w:r>
      <w:r w:rsidR="661696A0">
        <w:t>a</w:t>
      </w:r>
      <w:r w:rsidR="4914AE93">
        <w:t>s sua</w:t>
      </w:r>
      <w:r>
        <w:t xml:space="preserve">s iniciativas </w:t>
      </w:r>
      <w:r w:rsidR="078A68A7">
        <w:t>Eco conscientes</w:t>
      </w:r>
      <w:r>
        <w:t xml:space="preserve"> </w:t>
      </w:r>
      <w:r w:rsidR="00FD6A26">
        <w:t xml:space="preserve">como um exemplo </w:t>
      </w:r>
      <w:r>
        <w:t>do compromisso com práticas sustentáveis.</w:t>
      </w:r>
      <w:r w:rsidR="00F81BE4" w:rsidRPr="4A4FE84A">
        <w:rPr>
          <w:color w:val="000000" w:themeColor="text1"/>
        </w:rPr>
        <w:t xml:space="preserve"> </w:t>
      </w:r>
      <w:sdt>
        <w:sdtPr>
          <w:rPr>
            <w:color w:val="000000" w:themeColor="text1"/>
          </w:rPr>
          <w:tag w:val="MENDELEY_CITATION_v3_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"/>
          <w:id w:val="854766165"/>
          <w:placeholder>
            <w:docPart w:val="EAD1262077E744B3BDC71D70E3DCE522"/>
          </w:placeholder>
        </w:sdtPr>
        <w:sdtContent>
          <w:r w:rsidR="009150F5" w:rsidRPr="4A4FE84A">
            <w:rPr>
              <w:color w:val="000000" w:themeColor="text1"/>
            </w:rPr>
            <w:t>[1], [2]</w:t>
          </w:r>
        </w:sdtContent>
      </w:sdt>
    </w:p>
    <w:p w14:paraId="7224FBC1" w14:textId="7381AC93" w:rsidR="79670749" w:rsidRDefault="79670749" w:rsidP="3A6ACF91">
      <w:pPr>
        <w:spacing w:before="240" w:after="240"/>
        <w:rPr>
          <w:rFonts w:eastAsia="Calibri" w:cs="Calibri"/>
          <w:b/>
          <w:bCs/>
        </w:rPr>
      </w:pPr>
      <w:r w:rsidRPr="0529BAFB">
        <w:rPr>
          <w:rFonts w:eastAsia="Calibri" w:cs="Calibri"/>
          <w:b/>
          <w:bCs/>
        </w:rPr>
        <w:t>Expansão Internacional:</w:t>
      </w:r>
    </w:p>
    <w:p w14:paraId="5A4DE36D" w14:textId="05ADBD96" w:rsidR="79670749" w:rsidRDefault="79670749" w:rsidP="00FD6A26">
      <w:pPr>
        <w:spacing w:before="240" w:after="240"/>
        <w:ind w:firstLine="720"/>
      </w:pPr>
      <w:r>
        <w:t>A CIN alcançou reconhecimento internacional, subindo no ranking europeu e mundial de fabricantes de tintas e vernizes</w:t>
      </w:r>
      <w:r w:rsidR="1802A915">
        <w:t>,</w:t>
      </w:r>
      <w:r w:rsidR="25CBBCA2">
        <w:t xml:space="preserve"> </w:t>
      </w:r>
      <w:r w:rsidR="00FD6A26">
        <w:t>possuindo uma</w:t>
      </w:r>
      <w:r>
        <w:t xml:space="preserve"> presença global </w:t>
      </w:r>
      <w:r w:rsidR="00FD6A26">
        <w:t xml:space="preserve">que </w:t>
      </w:r>
      <w:r>
        <w:t xml:space="preserve">inclui projetos em países como </w:t>
      </w:r>
      <w:r w:rsidR="39DDBD50">
        <w:t>a</w:t>
      </w:r>
      <w:r>
        <w:t xml:space="preserve"> Colômbia, Índia, Alemanha, Polônia e Espanha.</w:t>
      </w:r>
    </w:p>
    <w:p w14:paraId="291FD9F9" w14:textId="41A7B905" w:rsidR="005E4561" w:rsidRDefault="79670749" w:rsidP="56AD8331">
      <w:pPr>
        <w:spacing w:before="240" w:after="240"/>
        <w:rPr>
          <w:rFonts w:eastAsia="Calibri" w:cs="Calibri"/>
          <w:b/>
        </w:rPr>
      </w:pPr>
      <w:r w:rsidRPr="5723B293">
        <w:rPr>
          <w:rFonts w:eastAsia="Calibri" w:cs="Calibri"/>
          <w:b/>
        </w:rPr>
        <w:t>Setor de Construção Civil:</w:t>
      </w:r>
      <w:r w:rsidR="00C92B5A">
        <w:rPr>
          <w:rFonts w:eastAsia="Calibri" w:cs="Calibri"/>
          <w:b/>
        </w:rPr>
        <w:t xml:space="preserve"> </w:t>
      </w:r>
    </w:p>
    <w:p w14:paraId="783DB74F" w14:textId="55C7AE96" w:rsidR="74F7BB1C" w:rsidRDefault="79670749" w:rsidP="74F7BB1C">
      <w:pPr>
        <w:spacing w:before="240" w:after="240"/>
        <w:ind w:firstLine="720"/>
        <w:rPr>
          <w:rFonts w:eastAsia="Calibri"/>
        </w:rPr>
      </w:pPr>
      <w:r>
        <w:t xml:space="preserve">A unidade de negócios de Construção Civil </w:t>
      </w:r>
      <w:r w:rsidR="1FD882B3">
        <w:t xml:space="preserve">verificou um </w:t>
      </w:r>
      <w:r>
        <w:t>aumento nas vendas em 2022, devido ao crescimento do mercado imobiliário</w:t>
      </w:r>
      <w:r w:rsidR="1C7FC583">
        <w:t>, a</w:t>
      </w:r>
      <w:r>
        <w:t xml:space="preserve"> CIN é ativa em diversos mercados europeus, com ênfase em Portugal, Itália, Espanha e França.</w:t>
      </w:r>
    </w:p>
    <w:p w14:paraId="14264A0F" w14:textId="2BB76476" w:rsidR="7A2FCDAC" w:rsidRDefault="7A2FCDAC" w:rsidP="7A2FCDAC">
      <w:pPr>
        <w:spacing w:before="240" w:after="240"/>
        <w:ind w:firstLine="720"/>
      </w:pPr>
    </w:p>
    <w:p w14:paraId="7E2474D8" w14:textId="77777777" w:rsidR="008240C9" w:rsidRDefault="008240C9" w:rsidP="7A2FCDAC">
      <w:pPr>
        <w:spacing w:before="240" w:after="240"/>
        <w:ind w:firstLine="720"/>
      </w:pPr>
    </w:p>
    <w:p w14:paraId="346ECDF6" w14:textId="77777777" w:rsidR="008240C9" w:rsidRDefault="008240C9" w:rsidP="7A2FCDAC">
      <w:pPr>
        <w:spacing w:before="240" w:after="240"/>
        <w:ind w:firstLine="720"/>
      </w:pPr>
    </w:p>
    <w:p w14:paraId="29E529D6" w14:textId="77777777" w:rsidR="008240C9" w:rsidRDefault="008240C9" w:rsidP="7A2FCDAC">
      <w:pPr>
        <w:spacing w:before="240" w:after="240"/>
        <w:ind w:firstLine="720"/>
      </w:pPr>
    </w:p>
    <w:p w14:paraId="7C16B32F" w14:textId="77777777" w:rsidR="00CA01E1" w:rsidRPr="00467B8C" w:rsidRDefault="00CA01E1" w:rsidP="000E0DBC">
      <w:pPr>
        <w:pStyle w:val="Ttulo2"/>
      </w:pPr>
      <w:bookmarkStart w:id="9" w:name="_Toc152452695"/>
      <w:bookmarkStart w:id="10" w:name="_Toc152453051"/>
      <w:r w:rsidRPr="00467B8C">
        <w:lastRenderedPageBreak/>
        <w:t>I.2 Fontes de informação</w:t>
      </w:r>
      <w:bookmarkEnd w:id="9"/>
      <w:bookmarkEnd w:id="10"/>
    </w:p>
    <w:p w14:paraId="6BF096A3" w14:textId="0050D937" w:rsidR="230FF7CF" w:rsidRPr="00785728" w:rsidRDefault="230FF7CF" w:rsidP="5CF07718">
      <w:pPr>
        <w:rPr>
          <w:color w:val="4472C4" w:themeColor="accent1"/>
        </w:rPr>
      </w:pPr>
      <w:r w:rsidRPr="00785728">
        <w:rPr>
          <w:color w:val="4472C4" w:themeColor="accent1"/>
        </w:rPr>
        <w:t xml:space="preserve">Na elaboração deste relatório, recorremos a uma variedade de fontes para </w:t>
      </w:r>
      <w:r w:rsidR="00BD55BD" w:rsidRPr="00785728">
        <w:rPr>
          <w:color w:val="4472C4" w:themeColor="accent1"/>
        </w:rPr>
        <w:t xml:space="preserve">a </w:t>
      </w:r>
      <w:r w:rsidRPr="00785728">
        <w:rPr>
          <w:color w:val="4472C4" w:themeColor="accent1"/>
        </w:rPr>
        <w:t>recolh</w:t>
      </w:r>
      <w:r w:rsidR="00BD55BD" w:rsidRPr="00785728">
        <w:rPr>
          <w:color w:val="4472C4" w:themeColor="accent1"/>
        </w:rPr>
        <w:t>a de</w:t>
      </w:r>
      <w:r w:rsidRPr="00785728">
        <w:rPr>
          <w:color w:val="4472C4" w:themeColor="accent1"/>
        </w:rPr>
        <w:t xml:space="preserve"> informações </w:t>
      </w:r>
      <w:r w:rsidR="00BD55BD" w:rsidRPr="00785728">
        <w:rPr>
          <w:color w:val="4472C4" w:themeColor="accent1"/>
        </w:rPr>
        <w:t>dentro das quais incluímos</w:t>
      </w:r>
      <w:r w:rsidRPr="00785728">
        <w:rPr>
          <w:color w:val="4472C4" w:themeColor="accent1"/>
        </w:rPr>
        <w:t>:</w:t>
      </w:r>
    </w:p>
    <w:p w14:paraId="3F613B4B" w14:textId="77777777" w:rsidR="00BD55BD" w:rsidRPr="00785728" w:rsidRDefault="00BD55BD" w:rsidP="5CF07718">
      <w:pPr>
        <w:rPr>
          <w:color w:val="4472C4" w:themeColor="accent1"/>
        </w:rPr>
      </w:pPr>
    </w:p>
    <w:p w14:paraId="0DA267F3" w14:textId="56C1AF17" w:rsidR="230FF7CF" w:rsidRPr="00785728" w:rsidRDefault="230FF7CF" w:rsidP="5CD2BC2F">
      <w:pPr>
        <w:rPr>
          <w:color w:val="4472C4" w:themeColor="accent1"/>
        </w:rPr>
      </w:pPr>
      <w:r w:rsidRPr="00785728">
        <w:rPr>
          <w:b/>
          <w:color w:val="4472C4" w:themeColor="accent1"/>
        </w:rPr>
        <w:t>Relatórios de Contas Anuais:</w:t>
      </w:r>
      <w:r w:rsidRPr="00785728">
        <w:rPr>
          <w:color w:val="4472C4" w:themeColor="accent1"/>
        </w:rPr>
        <w:t xml:space="preserve"> </w:t>
      </w:r>
    </w:p>
    <w:p w14:paraId="084E9A85" w14:textId="500FEAE3" w:rsidR="230FF7CF" w:rsidRPr="00785728" w:rsidRDefault="230FF7CF" w:rsidP="5CD2BC2F">
      <w:pPr>
        <w:rPr>
          <w:color w:val="4472C4" w:themeColor="accent1"/>
        </w:rPr>
      </w:pPr>
      <w:r w:rsidRPr="00785728">
        <w:rPr>
          <w:color w:val="4472C4" w:themeColor="accent1"/>
        </w:rPr>
        <w:t>Acessíveis no site oficial da CIN, estes relatórios foram fundamentais para entender a saúde financeira da empresa e a sua performance ao longo dos anos.</w:t>
      </w:r>
    </w:p>
    <w:p w14:paraId="08AA86EF" w14:textId="77777777" w:rsidR="00B130E2" w:rsidRPr="00785728" w:rsidRDefault="00B130E2" w:rsidP="5CD2BC2F">
      <w:pPr>
        <w:rPr>
          <w:color w:val="4472C4" w:themeColor="accent1"/>
        </w:rPr>
      </w:pPr>
    </w:p>
    <w:p w14:paraId="532D104F" w14:textId="5A0A1116" w:rsidR="230FF7CF" w:rsidRPr="00785728" w:rsidRDefault="230FF7CF" w:rsidP="5CD2BC2F">
      <w:pPr>
        <w:rPr>
          <w:color w:val="4472C4" w:themeColor="accent1"/>
        </w:rPr>
      </w:pPr>
      <w:r w:rsidRPr="00785728">
        <w:rPr>
          <w:b/>
          <w:color w:val="4472C4" w:themeColor="accent1"/>
        </w:rPr>
        <w:t>Site Oficial da CIN:</w:t>
      </w:r>
      <w:r w:rsidRPr="00785728">
        <w:rPr>
          <w:color w:val="4472C4" w:themeColor="accent1"/>
        </w:rPr>
        <w:t xml:space="preserve"> </w:t>
      </w:r>
    </w:p>
    <w:p w14:paraId="0D82A390" w14:textId="03CF9584" w:rsidR="230FF7CF" w:rsidRPr="00785728" w:rsidRDefault="230FF7CF" w:rsidP="5CD2BC2F">
      <w:pPr>
        <w:rPr>
          <w:color w:val="4472C4" w:themeColor="accent1"/>
        </w:rPr>
      </w:pPr>
      <w:r w:rsidRPr="00785728">
        <w:rPr>
          <w:color w:val="4472C4" w:themeColor="accent1"/>
        </w:rPr>
        <w:t xml:space="preserve">Este portal providenciou uma visão detalhada da história da empresa, bem como da sua visão, missão e valores, permitindo-nos também explorar as suas diversas iniciativas e </w:t>
      </w:r>
      <w:r w:rsidR="786DB04A" w:rsidRPr="00785728">
        <w:rPr>
          <w:color w:val="4472C4" w:themeColor="accent1"/>
        </w:rPr>
        <w:t>atividades</w:t>
      </w:r>
      <w:r w:rsidRPr="00785728">
        <w:rPr>
          <w:color w:val="4472C4" w:themeColor="accent1"/>
        </w:rPr>
        <w:t xml:space="preserve"> empresariais.</w:t>
      </w:r>
    </w:p>
    <w:p w14:paraId="1F0B3A9E" w14:textId="77777777" w:rsidR="00BA7189" w:rsidRPr="00785728" w:rsidRDefault="00BA7189" w:rsidP="5CD2BC2F">
      <w:pPr>
        <w:rPr>
          <w:color w:val="4472C4" w:themeColor="accent1"/>
        </w:rPr>
      </w:pPr>
    </w:p>
    <w:p w14:paraId="3B11442C" w14:textId="54914EF8" w:rsidR="230FF7CF" w:rsidRPr="00785728" w:rsidRDefault="230FF7CF" w:rsidP="5CD2BC2F">
      <w:pPr>
        <w:rPr>
          <w:b/>
          <w:color w:val="4472C4" w:themeColor="accent1"/>
        </w:rPr>
      </w:pPr>
      <w:r w:rsidRPr="00785728">
        <w:rPr>
          <w:b/>
          <w:color w:val="4472C4" w:themeColor="accent1"/>
        </w:rPr>
        <w:t xml:space="preserve">Portais de Notícias de Negócios e Indústria: </w:t>
      </w:r>
    </w:p>
    <w:p w14:paraId="5180CA8C" w14:textId="13D1D262" w:rsidR="230FF7CF" w:rsidRPr="00785728" w:rsidRDefault="230FF7CF" w:rsidP="5CD2BC2F">
      <w:pPr>
        <w:rPr>
          <w:color w:val="4472C4" w:themeColor="accent1"/>
        </w:rPr>
      </w:pPr>
      <w:r w:rsidRPr="00785728">
        <w:rPr>
          <w:color w:val="4472C4" w:themeColor="accent1"/>
        </w:rPr>
        <w:t xml:space="preserve">Recorremos a estes sites para obter informações sobre as tendências </w:t>
      </w:r>
      <w:r w:rsidR="11B8C089" w:rsidRPr="00785728">
        <w:rPr>
          <w:color w:val="4472C4" w:themeColor="accent1"/>
        </w:rPr>
        <w:t>atuais</w:t>
      </w:r>
      <w:r w:rsidRPr="00785728">
        <w:rPr>
          <w:color w:val="4472C4" w:themeColor="accent1"/>
        </w:rPr>
        <w:t xml:space="preserve"> do mercado de tintas e vernizes e o posicionamento da CIN no sector.</w:t>
      </w:r>
    </w:p>
    <w:p w14:paraId="317B8DCF" w14:textId="77777777" w:rsidR="001E60B0" w:rsidRPr="00785728" w:rsidRDefault="001E60B0" w:rsidP="5CD2BC2F">
      <w:pPr>
        <w:rPr>
          <w:color w:val="4472C4" w:themeColor="accent1"/>
        </w:rPr>
      </w:pPr>
    </w:p>
    <w:p w14:paraId="2DD632A0" w14:textId="6768EC5B" w:rsidR="230FF7CF" w:rsidRPr="00785728" w:rsidRDefault="230FF7CF" w:rsidP="5CD2BC2F">
      <w:pPr>
        <w:rPr>
          <w:b/>
          <w:color w:val="4472C4" w:themeColor="accent1"/>
        </w:rPr>
      </w:pPr>
      <w:r w:rsidRPr="00785728">
        <w:rPr>
          <w:b/>
          <w:color w:val="4472C4" w:themeColor="accent1"/>
        </w:rPr>
        <w:t xml:space="preserve">Bases de Dados Académicas: </w:t>
      </w:r>
    </w:p>
    <w:p w14:paraId="1F6EE10D" w14:textId="67C8A959" w:rsidR="230FF7CF" w:rsidRPr="00785728" w:rsidRDefault="230FF7CF" w:rsidP="5CD2BC2F">
      <w:pPr>
        <w:rPr>
          <w:color w:val="4472C4" w:themeColor="accent1"/>
        </w:rPr>
      </w:pPr>
      <w:r w:rsidRPr="00785728">
        <w:rPr>
          <w:color w:val="4472C4" w:themeColor="accent1"/>
        </w:rPr>
        <w:t>Consultámos artigos académicos e estudos de caso que oferecem análises teóricas e práticas sobre estratégias de negócios, gestão e inovação, ajudando-nos a enquadrar a situação da CIN num contexto mais amplo de gestão empresarial.</w:t>
      </w:r>
    </w:p>
    <w:p w14:paraId="3F3BFFF0" w14:textId="77777777" w:rsidR="001E60B0" w:rsidRPr="00785728" w:rsidRDefault="001E60B0" w:rsidP="5CD2BC2F">
      <w:pPr>
        <w:rPr>
          <w:color w:val="4472C4" w:themeColor="accent1"/>
        </w:rPr>
      </w:pPr>
    </w:p>
    <w:p w14:paraId="3E5472A1" w14:textId="6CB1FECE" w:rsidR="230FF7CF" w:rsidRPr="00785728" w:rsidRDefault="230FF7CF" w:rsidP="5CD2BC2F">
      <w:pPr>
        <w:rPr>
          <w:b/>
          <w:color w:val="4472C4" w:themeColor="accent1"/>
        </w:rPr>
      </w:pPr>
      <w:r w:rsidRPr="00785728">
        <w:rPr>
          <w:b/>
          <w:color w:val="4472C4" w:themeColor="accent1"/>
        </w:rPr>
        <w:t xml:space="preserve">Fóruns de Sustentabilidade: </w:t>
      </w:r>
    </w:p>
    <w:p w14:paraId="300B975D" w14:textId="35C705FC" w:rsidR="230FF7CF" w:rsidRPr="00785728" w:rsidRDefault="230FF7CF" w:rsidP="5CD2BC2F">
      <w:pPr>
        <w:rPr>
          <w:color w:val="4472C4" w:themeColor="accent1"/>
        </w:rPr>
      </w:pPr>
      <w:r w:rsidRPr="00785728">
        <w:rPr>
          <w:color w:val="4472C4" w:themeColor="accent1"/>
        </w:rPr>
        <w:t>Visitámos websites dedicados a práticas sustentáveis para compreender melhor as iniciativas ecológicas da CIN e como estas se comparam com os padrões do sector.</w:t>
      </w:r>
    </w:p>
    <w:p w14:paraId="2A564E7C" w14:textId="77777777" w:rsidR="00192FE7" w:rsidRPr="00785728" w:rsidRDefault="00192FE7" w:rsidP="5CD2BC2F">
      <w:pPr>
        <w:rPr>
          <w:color w:val="4472C4" w:themeColor="accent1"/>
        </w:rPr>
      </w:pPr>
    </w:p>
    <w:p w14:paraId="5C4BAC44" w14:textId="6310C21B" w:rsidR="230FF7CF" w:rsidRPr="00785728" w:rsidRDefault="230FF7CF" w:rsidP="00192FE7">
      <w:pPr>
        <w:ind w:firstLine="720"/>
        <w:rPr>
          <w:color w:val="4472C4" w:themeColor="accent1"/>
        </w:rPr>
      </w:pPr>
      <w:r w:rsidRPr="00785728">
        <w:rPr>
          <w:color w:val="4472C4" w:themeColor="accent1"/>
        </w:rPr>
        <w:t xml:space="preserve">As informações recolhidas destes sites adicionais foram cruciais para fornecer um contexto contemporâneo e assegurar que o nosso relatório </w:t>
      </w:r>
      <w:r w:rsidR="63F681ED" w:rsidRPr="00785728">
        <w:rPr>
          <w:color w:val="4472C4" w:themeColor="accent1"/>
        </w:rPr>
        <w:t>refletisse</w:t>
      </w:r>
      <w:r w:rsidRPr="00785728">
        <w:rPr>
          <w:color w:val="4472C4" w:themeColor="accent1"/>
        </w:rPr>
        <w:t xml:space="preserve"> uma compreensão abrangente da posição da CIN no mercado </w:t>
      </w:r>
      <w:r w:rsidR="1C3A1A68" w:rsidRPr="00785728">
        <w:rPr>
          <w:color w:val="4472C4" w:themeColor="accent1"/>
        </w:rPr>
        <w:t>atual</w:t>
      </w:r>
      <w:r w:rsidRPr="00785728">
        <w:rPr>
          <w:color w:val="4472C4" w:themeColor="accent1"/>
        </w:rPr>
        <w:t>.</w:t>
      </w:r>
      <w:r w:rsidR="00192FE7" w:rsidRPr="00785728">
        <w:rPr>
          <w:color w:val="4472C4" w:themeColor="accent1"/>
        </w:rPr>
        <w:t xml:space="preserve"> </w:t>
      </w:r>
      <w:r w:rsidRPr="00785728">
        <w:rPr>
          <w:color w:val="4472C4" w:themeColor="accent1"/>
        </w:rPr>
        <w:t>Todas as fontes foram rigorosamente citadas segundo o padrão de referência IEEE, com citações numeradas sequencialmente em colchetes no texto, para garantir a integridade académica e a facilidade de verificação pelos leitores.</w:t>
      </w:r>
      <w:r w:rsidR="00192FE7" w:rsidRPr="00785728">
        <w:rPr>
          <w:color w:val="4472C4" w:themeColor="accent1"/>
        </w:rPr>
        <w:t xml:space="preserve"> </w:t>
      </w:r>
      <w:r w:rsidRPr="00785728">
        <w:rPr>
          <w:color w:val="4472C4" w:themeColor="accent1"/>
        </w:rPr>
        <w:t>Esta metodologia garante consistência e transparência na documentação das fontes utilizadas no nosso trabalho.</w:t>
      </w:r>
    </w:p>
    <w:p w14:paraId="3C0813CB" w14:textId="52EFFAF7" w:rsidR="00B731BA" w:rsidRDefault="00B731BA" w:rsidP="74F7BB1C">
      <w:pPr>
        <w:pStyle w:val="Ttulo1"/>
        <w:pageBreakBefore/>
        <w:spacing w:line="240" w:lineRule="auto"/>
      </w:pPr>
      <w:bookmarkStart w:id="11" w:name="_Toc152451034"/>
      <w:bookmarkStart w:id="12" w:name="_Toc152452696"/>
      <w:bookmarkStart w:id="13" w:name="_Toc152453052"/>
      <w:r>
        <w:lastRenderedPageBreak/>
        <w:t>Parte II – Desenvolvimento</w:t>
      </w:r>
      <w:bookmarkEnd w:id="11"/>
      <w:bookmarkEnd w:id="12"/>
      <w:bookmarkEnd w:id="13"/>
    </w:p>
    <w:p w14:paraId="44607439" w14:textId="77777777" w:rsidR="009F72DB" w:rsidRPr="009F72DB" w:rsidRDefault="009F72DB" w:rsidP="009F72DB">
      <w:pPr>
        <w:pStyle w:val="BodyText1"/>
      </w:pPr>
    </w:p>
    <w:p w14:paraId="1CEC344E" w14:textId="77777777" w:rsidR="00B731BA" w:rsidRDefault="00054159" w:rsidP="00054159">
      <w:pPr>
        <w:pStyle w:val="Ttulo2"/>
      </w:pPr>
      <w:bookmarkStart w:id="14" w:name="_Toc152451035"/>
      <w:bookmarkStart w:id="15" w:name="_Toc152452697"/>
      <w:bookmarkStart w:id="16" w:name="_Toc152453053"/>
      <w:r>
        <w:t>II.1 Organização</w:t>
      </w:r>
      <w:bookmarkEnd w:id="14"/>
      <w:bookmarkEnd w:id="15"/>
      <w:bookmarkEnd w:id="16"/>
      <w:r>
        <w:t xml:space="preserve"> </w:t>
      </w:r>
    </w:p>
    <w:p w14:paraId="2C9F5AD8" w14:textId="77777777" w:rsidR="00054159" w:rsidRPr="00EF6E7A" w:rsidRDefault="00054159" w:rsidP="00F04756">
      <w:pPr>
        <w:pStyle w:val="PargrafodaLista"/>
        <w:numPr>
          <w:ilvl w:val="1"/>
          <w:numId w:val="2"/>
        </w:numPr>
        <w:rPr>
          <w:rFonts w:asciiTheme="minorHAnsi" w:hAnsiTheme="minorHAnsi" w:cstheme="minorBidi"/>
          <w:b/>
        </w:rPr>
      </w:pPr>
      <w:r w:rsidRPr="4A4FE84A">
        <w:rPr>
          <w:rFonts w:asciiTheme="minorHAnsi" w:hAnsiTheme="minorHAnsi" w:cstheme="minorBidi"/>
          <w:b/>
        </w:rPr>
        <w:t>Organograma da organização e características principais da estrutura organizacional</w:t>
      </w:r>
    </w:p>
    <w:p w14:paraId="2B453BDB" w14:textId="1A0BDD5A" w:rsidR="00987EE4" w:rsidRPr="004F152A" w:rsidRDefault="00987EE4" w:rsidP="003D07AD">
      <w:pPr>
        <w:pStyle w:val="PargrafodaLista"/>
        <w:ind w:left="0" w:firstLine="720"/>
        <w:rPr>
          <w:rFonts w:ascii="system-ui" w:eastAsia="system-ui" w:hAnsi="system-ui" w:cs="system-ui"/>
          <w:color w:val="FFFFFF" w:themeColor="background1"/>
        </w:rPr>
      </w:pPr>
      <w:r w:rsidRPr="00987EE4">
        <w:rPr>
          <w:rFonts w:asciiTheme="minorHAnsi" w:eastAsiaTheme="minorEastAsia" w:hAnsiTheme="minorHAnsi" w:cstheme="minorBidi"/>
        </w:rPr>
        <w:t>O organograma a</w:t>
      </w:r>
      <w:r w:rsidR="007719AF">
        <w:rPr>
          <w:rFonts w:asciiTheme="minorHAnsi" w:eastAsiaTheme="minorEastAsia" w:hAnsiTheme="minorHAnsi" w:cstheme="minorBidi"/>
        </w:rPr>
        <w:t>baixo</w:t>
      </w:r>
      <w:r w:rsidRPr="00987EE4">
        <w:rPr>
          <w:rFonts w:asciiTheme="minorHAnsi" w:eastAsiaTheme="minorEastAsia" w:hAnsiTheme="minorHAnsi" w:cstheme="minorBidi"/>
        </w:rPr>
        <w:t xml:space="preserve"> indicado apresenta uma estrutura organizacional funcional, onde os departamentos são agrupados com base nas funções especializadas da organização, como Divisão Financeira, Divisão Administrativa, Divisão de Operações, Divisão de Qualidade, Divisão de Marketing, Divisão de Vendas Lojas e Delegações, Divisão de Vendas de Indústria, Divisão de Exportação, Direção Geral, Conselho de Administração.</w:t>
      </w:r>
    </w:p>
    <w:p w14:paraId="0D41D9B2" w14:textId="041EF3FA" w:rsidR="00C15E7B" w:rsidRPr="00014BA7" w:rsidRDefault="00014BA7" w:rsidP="162E07E7">
      <w:pPr>
        <w:rPr>
          <w:rFonts w:asciiTheme="minorHAnsi" w:eastAsiaTheme="minorEastAsia" w:hAnsiTheme="minorHAnsi" w:cstheme="minorBidi"/>
        </w:rPr>
      </w:pPr>
      <w:r>
        <w:rPr>
          <w:noProof/>
        </w:rPr>
        <mc:AlternateContent>
          <mc:Choice Requires="wps">
            <w:drawing>
              <wp:anchor distT="0" distB="0" distL="114300" distR="114300" simplePos="0" relativeHeight="251658242" behindDoc="0" locked="0" layoutInCell="1" allowOverlap="1" wp14:anchorId="27EB3B89" wp14:editId="1A2C4BD9">
                <wp:simplePos x="0" y="0"/>
                <wp:positionH relativeFrom="column">
                  <wp:posOffset>0</wp:posOffset>
                </wp:positionH>
                <wp:positionV relativeFrom="paragraph">
                  <wp:posOffset>3477895</wp:posOffset>
                </wp:positionV>
                <wp:extent cx="5913120" cy="635"/>
                <wp:effectExtent l="0" t="0" r="0" b="0"/>
                <wp:wrapSquare wrapText="bothSides"/>
                <wp:docPr id="1964236153" name="Text Box 1964236153"/>
                <wp:cNvGraphicFramePr/>
                <a:graphic xmlns:a="http://schemas.openxmlformats.org/drawingml/2006/main">
                  <a:graphicData uri="http://schemas.microsoft.com/office/word/2010/wordprocessingShape">
                    <wps:wsp>
                      <wps:cNvSpPr txBox="1"/>
                      <wps:spPr>
                        <a:xfrm>
                          <a:off x="0" y="0"/>
                          <a:ext cx="5913120" cy="635"/>
                        </a:xfrm>
                        <a:prstGeom prst="rect">
                          <a:avLst/>
                        </a:prstGeom>
                        <a:solidFill>
                          <a:prstClr val="white"/>
                        </a:solidFill>
                        <a:ln>
                          <a:noFill/>
                        </a:ln>
                      </wps:spPr>
                      <wps:txbx>
                        <w:txbxContent>
                          <w:p w14:paraId="3349F507" w14:textId="0C6036F4" w:rsidR="00014BA7" w:rsidRPr="00314410" w:rsidRDefault="00014BA7" w:rsidP="00014BA7">
                            <w:pPr>
                              <w:pStyle w:val="Legenda"/>
                              <w:rPr>
                                <w:rFonts w:cstheme="minorHAnsi"/>
                                <w:b/>
                                <w:noProof/>
                              </w:rPr>
                            </w:pPr>
                            <w:bookmarkStart w:id="17" w:name="_Toc152454177"/>
                            <w:r>
                              <w:t xml:space="preserve">Figura </w:t>
                            </w:r>
                            <w:fldSimple w:instr=" SEQ Figura \* ARABIC ">
                              <w:r w:rsidR="00A65E76">
                                <w:rPr>
                                  <w:noProof/>
                                </w:rPr>
                                <w:t>1</w:t>
                              </w:r>
                            </w:fldSimple>
                            <w:r>
                              <w:t xml:space="preserve"> Organograma da Empresa CIN</w:t>
                            </w:r>
                            <w:bookmarkEnd w:id="17"/>
                            <w:r w:rsidR="00DD6A98">
                              <w:t xml:space="preserve"> (</w:t>
                            </w:r>
                            <w:r w:rsidR="00FD1CC7">
                              <w:t>Repositório Aberto da Universidade do Porto</w:t>
                            </w:r>
                            <w:r w:rsidR="00EE0C29">
                              <w:t xml:space="preserve">, </w:t>
                            </w:r>
                            <w:r w:rsidR="00201407">
                              <w:t xml:space="preserve">«Implementação de um Sistema ERP na CIN», </w:t>
                            </w:r>
                            <w:r w:rsidR="00BA1D05">
                              <w:t xml:space="preserve">Acedido a </w:t>
                            </w:r>
                            <w:r w:rsidR="00F052C0">
                              <w:t>14 de outubro de 2023</w:t>
                            </w:r>
                            <w:r w:rsidR="004538CB">
                              <w:t>, &lt;</w:t>
                            </w:r>
                            <w:r w:rsidR="00017C84" w:rsidRPr="00017C84">
                              <w:t>https://repositorio-aberto.up.pt/bitstream/10216/58338/1/000061711.pdf</w:t>
                            </w:r>
                            <w:r w:rsidR="004538CB">
                              <w:t>&gt;</w:t>
                            </w:r>
                            <w:r w:rsidR="00DE14C7">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7EB3B89" id="_x0000_t202" coordsize="21600,21600" o:spt="202" path="m,l,21600r21600,l21600,xe">
                <v:stroke joinstyle="miter"/>
                <v:path gradientshapeok="t" o:connecttype="rect"/>
              </v:shapetype>
              <v:shape id="Text Box 1964236153" o:spid="_x0000_s1026" type="#_x0000_t202" style="position:absolute;left:0;text-align:left;margin-left:0;margin-top:273.85pt;width:465.6pt;height:.05pt;z-index:25165824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" stroked="f">
                <v:textbox style="mso-fit-shape-to-text:t" inset="0,0,0,0">
                  <w:txbxContent>
                    <w:p w14:paraId="3349F507" w14:textId="0C6036F4" w:rsidR="00014BA7" w:rsidRPr="00314410" w:rsidRDefault="00014BA7" w:rsidP="00014BA7">
                      <w:pPr>
                        <w:pStyle w:val="Legenda"/>
                        <w:rPr>
                          <w:rFonts w:cstheme="minorHAnsi"/>
                          <w:b/>
                          <w:noProof/>
                        </w:rPr>
                      </w:pPr>
                      <w:bookmarkStart w:id="18" w:name="_Toc152454177"/>
                      <w:r>
                        <w:t xml:space="preserve">Figura </w:t>
                      </w:r>
                      <w:fldSimple w:instr=" SEQ Figura \* ARABIC ">
                        <w:r w:rsidR="00A65E76">
                          <w:rPr>
                            <w:noProof/>
                          </w:rPr>
                          <w:t>1</w:t>
                        </w:r>
                      </w:fldSimple>
                      <w:r>
                        <w:t xml:space="preserve"> Organograma da Empresa CIN</w:t>
                      </w:r>
                      <w:bookmarkEnd w:id="18"/>
                      <w:r w:rsidR="00DD6A98">
                        <w:t xml:space="preserve"> (</w:t>
                      </w:r>
                      <w:r w:rsidR="00FD1CC7">
                        <w:t>Repositório Aberto da Universidade do Porto</w:t>
                      </w:r>
                      <w:r w:rsidR="00EE0C29">
                        <w:t xml:space="preserve">, </w:t>
                      </w:r>
                      <w:r w:rsidR="00201407">
                        <w:t xml:space="preserve">«Implementação de um Sistema ERP na CIN», </w:t>
                      </w:r>
                      <w:r w:rsidR="00BA1D05">
                        <w:t xml:space="preserve">Acedido a </w:t>
                      </w:r>
                      <w:r w:rsidR="00F052C0">
                        <w:t>14 de outubro de 2023</w:t>
                      </w:r>
                      <w:r w:rsidR="004538CB">
                        <w:t>, &lt;</w:t>
                      </w:r>
                      <w:r w:rsidR="00017C84" w:rsidRPr="00017C84">
                        <w:t>https://repositorio-aberto.up.pt/bitstream/10216/58338/1/000061711.pdf</w:t>
                      </w:r>
                      <w:r w:rsidR="004538CB">
                        <w:t>&gt;</w:t>
                      </w:r>
                      <w:r w:rsidR="00DE14C7">
                        <w:t>)</w:t>
                      </w:r>
                    </w:p>
                  </w:txbxContent>
                </v:textbox>
                <w10:wrap type="square"/>
              </v:shape>
            </w:pict>
          </mc:Fallback>
        </mc:AlternateContent>
      </w:r>
      <w:r w:rsidR="00C15E7B">
        <w:rPr>
          <w:rFonts w:asciiTheme="minorHAnsi" w:hAnsiTheme="minorHAnsi" w:cstheme="minorHAnsi"/>
          <w:b/>
          <w:noProof/>
        </w:rPr>
        <w:drawing>
          <wp:anchor distT="0" distB="0" distL="114300" distR="114300" simplePos="0" relativeHeight="251658241" behindDoc="0" locked="0" layoutInCell="1" allowOverlap="1" wp14:anchorId="1EE27376" wp14:editId="2E0225E6">
            <wp:simplePos x="0" y="0"/>
            <wp:positionH relativeFrom="margin">
              <wp:align>left</wp:align>
            </wp:positionH>
            <wp:positionV relativeFrom="paragraph">
              <wp:posOffset>273685</wp:posOffset>
            </wp:positionV>
            <wp:extent cx="5913120" cy="3147060"/>
            <wp:effectExtent l="0" t="0" r="0" b="0"/>
            <wp:wrapSquare wrapText="bothSides"/>
            <wp:docPr id="1012586599" name="Picture 1012586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13120" cy="31470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64B0B8F" w14:textId="77777777" w:rsidR="009E5A63" w:rsidRDefault="009E5A63" w:rsidP="00FD6A26">
      <w:pPr>
        <w:ind w:firstLine="720"/>
        <w:rPr>
          <w:rFonts w:asciiTheme="minorHAnsi" w:eastAsiaTheme="minorEastAsia" w:hAnsiTheme="minorHAnsi" w:cstheme="minorBidi"/>
        </w:rPr>
      </w:pPr>
    </w:p>
    <w:p w14:paraId="44555338" w14:textId="30405158" w:rsidR="2376FFCB" w:rsidRDefault="162E07E7" w:rsidP="00FD6A26">
      <w:pPr>
        <w:ind w:firstLine="720"/>
        <w:rPr>
          <w:rFonts w:asciiTheme="minorHAnsi" w:eastAsiaTheme="minorEastAsia" w:hAnsiTheme="minorHAnsi" w:cstheme="minorBidi"/>
        </w:rPr>
      </w:pPr>
      <w:r w:rsidRPr="4A4FE84A">
        <w:rPr>
          <w:rFonts w:asciiTheme="minorHAnsi" w:eastAsiaTheme="minorEastAsia" w:hAnsiTheme="minorHAnsi" w:cstheme="minorBidi"/>
        </w:rPr>
        <w:t>Cada departamento é liderado por um diretor funcional, e dentro de cada departamento, pode haver g</w:t>
      </w:r>
      <w:r w:rsidR="2170BA8E" w:rsidRPr="4A4FE84A">
        <w:rPr>
          <w:rFonts w:asciiTheme="minorHAnsi" w:eastAsiaTheme="minorEastAsia" w:hAnsiTheme="minorHAnsi" w:cstheme="minorBidi"/>
        </w:rPr>
        <w:t xml:space="preserve">erentes </w:t>
      </w:r>
      <w:r w:rsidRPr="7DC7AE33">
        <w:rPr>
          <w:rFonts w:asciiTheme="minorHAnsi" w:eastAsiaTheme="minorEastAsia" w:hAnsiTheme="minorHAnsi" w:cstheme="minorBidi"/>
        </w:rPr>
        <w:t>d</w:t>
      </w:r>
      <w:r w:rsidR="5D33ABE4" w:rsidRPr="7DC7AE33">
        <w:rPr>
          <w:rFonts w:asciiTheme="minorHAnsi" w:eastAsiaTheme="minorEastAsia" w:hAnsiTheme="minorHAnsi" w:cstheme="minorBidi"/>
        </w:rPr>
        <w:t>as equipas</w:t>
      </w:r>
      <w:r w:rsidRPr="4A4FE84A">
        <w:rPr>
          <w:rFonts w:asciiTheme="minorHAnsi" w:eastAsiaTheme="minorEastAsia" w:hAnsiTheme="minorHAnsi" w:cstheme="minorBidi"/>
        </w:rPr>
        <w:t xml:space="preserve"> especializadas.</w:t>
      </w:r>
    </w:p>
    <w:sdt>
      <w:sdtPr>
        <w:rPr>
          <w:rFonts w:asciiTheme="minorHAnsi" w:eastAsiaTheme="minorEastAsia" w:hAnsiTheme="minorHAnsi" w:cstheme="minorBidi"/>
          <w:color w:val="000000"/>
        </w:rPr>
        <w:tag w:val="MENDELEY_CITATION_v3_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"/>
        <w:id w:val="2104532120"/>
        <w:placeholder>
          <w:docPart w:val="DefaultPlaceholder_-1854013440"/>
        </w:placeholder>
      </w:sdtPr>
      <w:sdtContent>
        <w:p w14:paraId="657C540E" w14:textId="25C2E635" w:rsidR="6B781982" w:rsidRDefault="009150F5" w:rsidP="1083BAD4">
          <w:pPr>
            <w:rPr>
              <w:rFonts w:asciiTheme="minorHAnsi" w:eastAsiaTheme="minorEastAsia" w:hAnsiTheme="minorHAnsi" w:cstheme="minorBidi"/>
            </w:rPr>
          </w:pPr>
          <w:r w:rsidRPr="4A4FE84A">
            <w:rPr>
              <w:rFonts w:asciiTheme="minorHAnsi" w:eastAsiaTheme="minorEastAsia" w:hAnsiTheme="minorHAnsi" w:cstheme="minorBidi"/>
              <w:color w:val="000000" w:themeColor="text1"/>
            </w:rPr>
            <w:t>[4]</w:t>
          </w:r>
        </w:p>
      </w:sdtContent>
    </w:sdt>
    <w:p w14:paraId="4690AB85" w14:textId="38258DB7" w:rsidR="362690D5" w:rsidRDefault="362690D5" w:rsidP="115A96C4">
      <w:pPr>
        <w:rPr>
          <w:rFonts w:asciiTheme="minorHAnsi" w:eastAsiaTheme="minorEastAsia" w:hAnsiTheme="minorHAnsi" w:cstheme="minorBidi"/>
        </w:rPr>
      </w:pPr>
    </w:p>
    <w:p w14:paraId="1AEB851D" w14:textId="77777777" w:rsidR="009E5A63" w:rsidRDefault="009E5A63" w:rsidP="115A96C4">
      <w:pPr>
        <w:rPr>
          <w:rFonts w:asciiTheme="minorHAnsi" w:eastAsiaTheme="minorEastAsia" w:hAnsiTheme="minorHAnsi" w:cstheme="minorBidi"/>
        </w:rPr>
      </w:pPr>
    </w:p>
    <w:p w14:paraId="0BA84AC7" w14:textId="1CD97C6F" w:rsidR="3708394F" w:rsidRDefault="3708394F" w:rsidP="3708394F"/>
    <w:p w14:paraId="5B8BB63D" w14:textId="77777777" w:rsidR="00054159" w:rsidRPr="00EF6E7A" w:rsidRDefault="00054159" w:rsidP="00F04756">
      <w:pPr>
        <w:pStyle w:val="PargrafodaLista"/>
        <w:numPr>
          <w:ilvl w:val="1"/>
          <w:numId w:val="2"/>
        </w:numPr>
        <w:rPr>
          <w:rFonts w:asciiTheme="minorHAnsi" w:hAnsiTheme="minorHAnsi" w:cstheme="minorBidi"/>
          <w:b/>
        </w:rPr>
      </w:pPr>
      <w:r w:rsidRPr="4A4FE84A">
        <w:rPr>
          <w:rFonts w:asciiTheme="minorHAnsi" w:hAnsiTheme="minorHAnsi" w:cstheme="minorBidi"/>
          <w:b/>
        </w:rPr>
        <w:lastRenderedPageBreak/>
        <w:t xml:space="preserve">Exemplo de pessoa e/ou cargo de cada um dos três níveis de gestão </w:t>
      </w:r>
    </w:p>
    <w:p w14:paraId="545829AA" w14:textId="77777777" w:rsidR="007D1A7B" w:rsidRPr="008240C9" w:rsidRDefault="007D1A7B" w:rsidP="008240C9">
      <w:pPr>
        <w:ind w:left="720"/>
        <w:rPr>
          <w:rFonts w:asciiTheme="minorHAnsi" w:hAnsiTheme="minorHAnsi" w:cstheme="minorBidi"/>
          <w:b/>
        </w:rPr>
      </w:pPr>
    </w:p>
    <w:p w14:paraId="4BE03803" w14:textId="77777777" w:rsidR="00D950A3" w:rsidRDefault="00D950A3" w:rsidP="00D950A3"/>
    <w:p w14:paraId="6110884C" w14:textId="36817C7E" w:rsidR="00D950A3" w:rsidRPr="003D3479" w:rsidRDefault="00E73322" w:rsidP="00FD6A26">
      <w:pPr>
        <w:rPr>
          <w:b/>
          <w:color w:val="4472C4" w:themeColor="accent1"/>
        </w:rPr>
      </w:pPr>
      <w:r w:rsidRPr="003D3479">
        <w:rPr>
          <w:b/>
          <w:color w:val="4472C4" w:themeColor="accent1"/>
        </w:rPr>
        <w:t>Gestão</w:t>
      </w:r>
      <w:r w:rsidR="00E72E09" w:rsidRPr="003D3479">
        <w:rPr>
          <w:b/>
          <w:color w:val="4472C4" w:themeColor="accent1"/>
        </w:rPr>
        <w:t xml:space="preserve"> de </w:t>
      </w:r>
      <w:r w:rsidRPr="003D3479">
        <w:rPr>
          <w:b/>
          <w:color w:val="4472C4" w:themeColor="accent1"/>
        </w:rPr>
        <w:t>Topo</w:t>
      </w:r>
      <w:r w:rsidR="00165BF4" w:rsidRPr="003D3479">
        <w:rPr>
          <w:b/>
          <w:color w:val="4472C4" w:themeColor="accent1"/>
        </w:rPr>
        <w:t>:</w:t>
      </w:r>
    </w:p>
    <w:p w14:paraId="5249B1D9" w14:textId="77777777" w:rsidR="00D950A3" w:rsidRPr="003D3479" w:rsidRDefault="00D950A3" w:rsidP="00FD6A26">
      <w:pPr>
        <w:ind w:firstLine="720"/>
        <w:rPr>
          <w:color w:val="4472C4" w:themeColor="accent1"/>
        </w:rPr>
      </w:pPr>
      <w:r w:rsidRPr="003D3479">
        <w:rPr>
          <w:color w:val="4472C4" w:themeColor="accent1"/>
        </w:rPr>
        <w:t>No topo da hierarquia da empresa, encontramos o Conselho de Administração, liderado por João Manuel Fialho Martins Serrenho, que assume o cargo de Presidente e Administrador-Delegado. Auxiliando-o nessa importante função está o Vice-Presidente, João Luís Baldaque Costa Serrenho, cujo papel é crucial para o bom funcionamento e tomada de decisões estratégicas na empresa.</w:t>
      </w:r>
    </w:p>
    <w:p w14:paraId="7038B915" w14:textId="77777777" w:rsidR="00D950A3" w:rsidRPr="003D3479" w:rsidRDefault="00D950A3" w:rsidP="00D950A3">
      <w:pPr>
        <w:rPr>
          <w:color w:val="4472C4" w:themeColor="accent1"/>
        </w:rPr>
      </w:pPr>
    </w:p>
    <w:p w14:paraId="4B214002" w14:textId="559AC6EE" w:rsidR="00D950A3" w:rsidRPr="003D3479" w:rsidRDefault="00E73322" w:rsidP="00D950A3">
      <w:pPr>
        <w:rPr>
          <w:b/>
          <w:color w:val="4472C4" w:themeColor="accent1"/>
        </w:rPr>
      </w:pPr>
      <w:r w:rsidRPr="003D3479">
        <w:rPr>
          <w:b/>
          <w:color w:val="4472C4" w:themeColor="accent1"/>
        </w:rPr>
        <w:t>Gestão Intermédi</w:t>
      </w:r>
      <w:r w:rsidR="00165BF4" w:rsidRPr="003D3479">
        <w:rPr>
          <w:b/>
          <w:color w:val="4472C4" w:themeColor="accent1"/>
        </w:rPr>
        <w:t>a</w:t>
      </w:r>
      <w:r w:rsidR="00D950A3" w:rsidRPr="003D3479">
        <w:rPr>
          <w:b/>
          <w:color w:val="4472C4" w:themeColor="accent1"/>
        </w:rPr>
        <w:t>:</w:t>
      </w:r>
    </w:p>
    <w:p w14:paraId="1E598062" w14:textId="7FF227D8" w:rsidR="001A6C72" w:rsidRPr="0010495B" w:rsidRDefault="00D950A3" w:rsidP="00165BF4">
      <w:pPr>
        <w:ind w:firstLine="720"/>
        <w:rPr>
          <w:color w:val="4472C4" w:themeColor="accent1"/>
        </w:rPr>
      </w:pPr>
      <w:r w:rsidRPr="0010495B">
        <w:rPr>
          <w:color w:val="4472C4" w:themeColor="accent1"/>
        </w:rPr>
        <w:t>Na Direção Geral da empresa, Maria de Fátima de Sousa Vale ocupa a posição de Secretária, apoiando o Presidente e contribuindo para a coordenação eficaz das operações diárias da empresa.</w:t>
      </w:r>
    </w:p>
    <w:p w14:paraId="2862DCB3" w14:textId="7FF14C94" w:rsidR="007F3415" w:rsidRPr="0010495B" w:rsidRDefault="00385D01" w:rsidP="00165BF4">
      <w:pPr>
        <w:ind w:firstLine="720"/>
        <w:rPr>
          <w:color w:val="4472C4" w:themeColor="accent1"/>
        </w:rPr>
      </w:pPr>
      <w:r w:rsidRPr="0010495B">
        <w:rPr>
          <w:color w:val="4472C4" w:themeColor="accent1"/>
        </w:rPr>
        <w:t xml:space="preserve">A nível intermédio, temos </w:t>
      </w:r>
      <w:r w:rsidR="00D01317" w:rsidRPr="0010495B">
        <w:rPr>
          <w:color w:val="4472C4" w:themeColor="accent1"/>
        </w:rPr>
        <w:t>c</w:t>
      </w:r>
      <w:r w:rsidR="00253ECF" w:rsidRPr="0010495B">
        <w:rPr>
          <w:color w:val="4472C4" w:themeColor="accent1"/>
        </w:rPr>
        <w:t>omo exemplo a Engenheira Alexandra Melo</w:t>
      </w:r>
      <w:r w:rsidR="00021236" w:rsidRPr="0010495B">
        <w:rPr>
          <w:color w:val="4472C4" w:themeColor="accent1"/>
        </w:rPr>
        <w:t xml:space="preserve">, que é responsável </w:t>
      </w:r>
      <w:r w:rsidR="00673B38" w:rsidRPr="0010495B">
        <w:rPr>
          <w:color w:val="4472C4" w:themeColor="accent1"/>
        </w:rPr>
        <w:t xml:space="preserve">por supervisionar </w:t>
      </w:r>
      <w:r w:rsidR="00175B47" w:rsidRPr="0010495B">
        <w:rPr>
          <w:color w:val="4472C4" w:themeColor="accent1"/>
        </w:rPr>
        <w:t xml:space="preserve">e coordenar </w:t>
      </w:r>
      <w:r w:rsidR="00184913" w:rsidRPr="0010495B">
        <w:rPr>
          <w:color w:val="4472C4" w:themeColor="accent1"/>
        </w:rPr>
        <w:t>atividades de planeamento</w:t>
      </w:r>
      <w:r w:rsidR="00201BA6" w:rsidRPr="0010495B">
        <w:rPr>
          <w:color w:val="4472C4" w:themeColor="accent1"/>
        </w:rPr>
        <w:t>, como o plano estratégico</w:t>
      </w:r>
      <w:r w:rsidR="00226941" w:rsidRPr="0010495B">
        <w:rPr>
          <w:color w:val="4472C4" w:themeColor="accent1"/>
        </w:rPr>
        <w:t xml:space="preserve"> ou operacional.</w:t>
      </w:r>
    </w:p>
    <w:p w14:paraId="1C315439" w14:textId="16761B6C" w:rsidR="2F71EBB1" w:rsidRPr="003D3479" w:rsidRDefault="2F71EBB1" w:rsidP="2F71EBB1">
      <w:pPr>
        <w:rPr>
          <w:color w:val="4472C4" w:themeColor="accent1"/>
        </w:rPr>
      </w:pPr>
    </w:p>
    <w:p w14:paraId="2BA11952" w14:textId="6540C578" w:rsidR="4EEC4013" w:rsidRPr="003D3479" w:rsidRDefault="009C2A14" w:rsidP="4EEC4013">
      <w:pPr>
        <w:rPr>
          <w:b/>
          <w:color w:val="4472C4" w:themeColor="accent1"/>
        </w:rPr>
      </w:pPr>
      <w:r w:rsidRPr="003D3479">
        <w:rPr>
          <w:b/>
          <w:color w:val="4472C4" w:themeColor="accent1"/>
        </w:rPr>
        <w:t xml:space="preserve">Gestão </w:t>
      </w:r>
      <w:r w:rsidR="00165BF4" w:rsidRPr="003D3479">
        <w:rPr>
          <w:b/>
          <w:color w:val="4472C4" w:themeColor="accent1"/>
        </w:rPr>
        <w:t xml:space="preserve">de </w:t>
      </w:r>
      <w:r w:rsidR="002F5503" w:rsidRPr="003D3479">
        <w:rPr>
          <w:b/>
          <w:color w:val="4472C4" w:themeColor="accent1"/>
        </w:rPr>
        <w:t>Primeira</w:t>
      </w:r>
      <w:r w:rsidR="00616B96" w:rsidRPr="003D3479">
        <w:rPr>
          <w:b/>
          <w:color w:val="4472C4" w:themeColor="accent1"/>
        </w:rPr>
        <w:t xml:space="preserve"> </w:t>
      </w:r>
      <w:r w:rsidR="007130AE" w:rsidRPr="003D3479">
        <w:rPr>
          <w:b/>
          <w:color w:val="4472C4" w:themeColor="accent1"/>
        </w:rPr>
        <w:t>Linha</w:t>
      </w:r>
      <w:r w:rsidR="4F589127" w:rsidRPr="003D3479">
        <w:rPr>
          <w:b/>
          <w:color w:val="4472C4" w:themeColor="accent1"/>
        </w:rPr>
        <w:t>:</w:t>
      </w:r>
    </w:p>
    <w:p w14:paraId="311FA3A9" w14:textId="7921E120" w:rsidR="123E4580" w:rsidRPr="003D3479" w:rsidRDefault="1985064A" w:rsidP="00592D79">
      <w:pPr>
        <w:ind w:firstLine="720"/>
        <w:rPr>
          <w:color w:val="4472C4" w:themeColor="accent1"/>
        </w:rPr>
      </w:pPr>
      <w:r w:rsidRPr="003D3479">
        <w:rPr>
          <w:color w:val="4472C4" w:themeColor="accent1"/>
        </w:rPr>
        <w:t>Na empresa d</w:t>
      </w:r>
      <w:r w:rsidR="3F97F62F" w:rsidRPr="003D3479">
        <w:rPr>
          <w:color w:val="4472C4" w:themeColor="accent1"/>
        </w:rPr>
        <w:t>a</w:t>
      </w:r>
      <w:r w:rsidRPr="003D3479">
        <w:rPr>
          <w:color w:val="4472C4" w:themeColor="accent1"/>
        </w:rPr>
        <w:t xml:space="preserve"> C</w:t>
      </w:r>
      <w:r w:rsidR="00775E4C" w:rsidRPr="003D3479">
        <w:rPr>
          <w:color w:val="4472C4" w:themeColor="accent1"/>
        </w:rPr>
        <w:t>IN</w:t>
      </w:r>
      <w:r w:rsidR="51C35517" w:rsidRPr="003D3479">
        <w:rPr>
          <w:color w:val="4472C4" w:themeColor="accent1"/>
        </w:rPr>
        <w:t>, um dos gestores</w:t>
      </w:r>
      <w:r w:rsidR="0B61ACC2" w:rsidRPr="003D3479">
        <w:rPr>
          <w:color w:val="4472C4" w:themeColor="accent1"/>
        </w:rPr>
        <w:t xml:space="preserve"> de primeira linha é </w:t>
      </w:r>
      <w:r w:rsidR="609BC0EE" w:rsidRPr="003D3479">
        <w:rPr>
          <w:color w:val="4472C4" w:themeColor="accent1"/>
        </w:rPr>
        <w:t xml:space="preserve">António Machado que </w:t>
      </w:r>
      <w:r w:rsidR="006C70BB" w:rsidRPr="003D3479">
        <w:rPr>
          <w:color w:val="4472C4" w:themeColor="accent1"/>
        </w:rPr>
        <w:t>é detentor</w:t>
      </w:r>
      <w:r w:rsidR="0004505E" w:rsidRPr="003D3479">
        <w:rPr>
          <w:color w:val="4472C4" w:themeColor="accent1"/>
        </w:rPr>
        <w:t xml:space="preserve"> d</w:t>
      </w:r>
      <w:r w:rsidR="609BC0EE" w:rsidRPr="003D3479">
        <w:rPr>
          <w:color w:val="4472C4" w:themeColor="accent1"/>
        </w:rPr>
        <w:t xml:space="preserve">o cargo de supervisor </w:t>
      </w:r>
      <w:r w:rsidR="1B24371F" w:rsidRPr="003D3479">
        <w:rPr>
          <w:color w:val="4472C4" w:themeColor="accent1"/>
        </w:rPr>
        <w:t xml:space="preserve">do turno noturno, podemos considerá-lo como gestor de primeira linha </w:t>
      </w:r>
      <w:r w:rsidR="0004505E" w:rsidRPr="003D3479">
        <w:rPr>
          <w:color w:val="4472C4" w:themeColor="accent1"/>
        </w:rPr>
        <w:t>uma vez que se encontra</w:t>
      </w:r>
      <w:r w:rsidR="1BA978AE" w:rsidRPr="003D3479">
        <w:rPr>
          <w:color w:val="4472C4" w:themeColor="accent1"/>
        </w:rPr>
        <w:t xml:space="preserve"> a supervisionar o turno noturno e está focado em garantir que as operações ocorram de maneira eficiente durante esse período, essa pessoa enquadra</w:t>
      </w:r>
      <w:r w:rsidR="0004505E" w:rsidRPr="003D3479">
        <w:rPr>
          <w:color w:val="4472C4" w:themeColor="accent1"/>
        </w:rPr>
        <w:t>-se</w:t>
      </w:r>
      <w:r w:rsidR="1BA978AE" w:rsidRPr="003D3479">
        <w:rPr>
          <w:color w:val="4472C4" w:themeColor="accent1"/>
        </w:rPr>
        <w:t xml:space="preserve"> no papel de gestor de primeira </w:t>
      </w:r>
      <w:r w:rsidR="47298650" w:rsidRPr="003D3479">
        <w:rPr>
          <w:color w:val="4472C4" w:themeColor="accent1"/>
        </w:rPr>
        <w:t xml:space="preserve">linha. </w:t>
      </w:r>
      <w:sdt>
        <w:sdtPr>
          <w:rPr>
            <w:color w:val="4472C4" w:themeColor="accent1"/>
          </w:rPr>
          <w:tag w:val="MENDELEY_CITATION_v3_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"/>
          <w:id w:val="1158816657"/>
          <w:placeholder>
            <w:docPart w:val="EAD1262077E744B3BDC71D70E3DCE522"/>
          </w:placeholder>
        </w:sdtPr>
        <w:sdtContent>
          <w:r w:rsidR="009150F5" w:rsidRPr="003D3479">
            <w:rPr>
              <w:color w:val="4472C4" w:themeColor="accent1"/>
            </w:rPr>
            <w:t>[5]</w:t>
          </w:r>
        </w:sdtContent>
      </w:sdt>
    </w:p>
    <w:p w14:paraId="6214F8F3" w14:textId="1D6CED8A" w:rsidR="51C5C5C7" w:rsidRPr="003D3479" w:rsidRDefault="51C5C5C7" w:rsidP="51C5C5C7">
      <w:pPr>
        <w:rPr>
          <w:color w:val="4472C4" w:themeColor="accent1"/>
        </w:rPr>
      </w:pPr>
    </w:p>
    <w:p w14:paraId="4A23F705" w14:textId="6A131661" w:rsidR="0F8FA35A" w:rsidRPr="003D3479" w:rsidRDefault="00054159" w:rsidP="005659A8">
      <w:pPr>
        <w:pStyle w:val="Ttulo2"/>
        <w:rPr>
          <w:rFonts w:asciiTheme="minorHAnsi" w:hAnsiTheme="minorHAnsi" w:cstheme="minorBidi"/>
          <w:b w:val="0"/>
          <w:color w:val="4472C4" w:themeColor="accent1"/>
        </w:rPr>
      </w:pPr>
      <w:bookmarkStart w:id="19" w:name="_Toc152452698"/>
      <w:bookmarkStart w:id="20" w:name="_Toc152453054"/>
      <w:r w:rsidRPr="003D3479">
        <w:rPr>
          <w:color w:val="4472C4" w:themeColor="accent1"/>
        </w:rPr>
        <w:t>Principais elementos da organização formal</w:t>
      </w:r>
      <w:bookmarkEnd w:id="19"/>
      <w:bookmarkEnd w:id="20"/>
      <w:r w:rsidRPr="003D3479">
        <w:rPr>
          <w:color w:val="4472C4" w:themeColor="accent1"/>
        </w:rPr>
        <w:t xml:space="preserve"> </w:t>
      </w:r>
    </w:p>
    <w:p w14:paraId="1F8D11B1" w14:textId="36376780" w:rsidR="49DFBBED" w:rsidRPr="003D3479" w:rsidRDefault="1E27BED6" w:rsidP="00981300">
      <w:pPr>
        <w:ind w:firstLine="720"/>
        <w:rPr>
          <w:color w:val="4472C4" w:themeColor="accent1"/>
        </w:rPr>
      </w:pPr>
      <w:r w:rsidRPr="003D3479">
        <w:rPr>
          <w:color w:val="4472C4" w:themeColor="accent1"/>
        </w:rPr>
        <w:t xml:space="preserve">No </w:t>
      </w:r>
      <w:r w:rsidR="00FBCDE5" w:rsidRPr="003D3479">
        <w:rPr>
          <w:color w:val="4472C4" w:themeColor="accent1"/>
        </w:rPr>
        <w:t>início</w:t>
      </w:r>
      <w:r w:rsidRPr="003D3479">
        <w:rPr>
          <w:color w:val="4472C4" w:themeColor="accent1"/>
        </w:rPr>
        <w:t xml:space="preserve">, a "Corporação Industrial do Norte, S.A." (CIN) e suas subsidiárias e associadas, coletivamente denominadas como "CIN" ou "Empresa", estabelecem um Código de Conduta que define os princípios, valores e padrões de conduta a serem seguidos por todos os colaboradores. </w:t>
      </w:r>
    </w:p>
    <w:p w14:paraId="57FC0C00" w14:textId="0E270A9B" w:rsidR="49DFBBED" w:rsidRPr="003D3479" w:rsidRDefault="5F831A60" w:rsidP="00981300">
      <w:pPr>
        <w:ind w:firstLine="720"/>
        <w:rPr>
          <w:color w:val="4472C4" w:themeColor="accent1"/>
        </w:rPr>
      </w:pPr>
      <w:r w:rsidRPr="003D3479">
        <w:rPr>
          <w:color w:val="4472C4" w:themeColor="accent1"/>
        </w:rPr>
        <w:t xml:space="preserve">O Código de Conduta da "Corporação Industrial do Norte, S.A." (CIN) estabelece normas para comportamento ético e práticas empresariais. </w:t>
      </w:r>
    </w:p>
    <w:p w14:paraId="46F48988" w14:textId="4D7A0599" w:rsidR="49DFBBED" w:rsidRPr="003D3479" w:rsidRDefault="5F831A60" w:rsidP="00981300">
      <w:pPr>
        <w:ind w:firstLine="720"/>
        <w:rPr>
          <w:color w:val="4472C4" w:themeColor="accent1"/>
        </w:rPr>
      </w:pPr>
      <w:r w:rsidRPr="003D3479">
        <w:rPr>
          <w:color w:val="4472C4" w:themeColor="accent1"/>
        </w:rPr>
        <w:t>Aplica-se a todos os colaboradores e terceiros ligados à empresa, abrangendo:</w:t>
      </w:r>
    </w:p>
    <w:p w14:paraId="51B6E0F3" w14:textId="6F413C38" w:rsidR="49DFBBED" w:rsidRPr="003D3479" w:rsidRDefault="5F831A60" w:rsidP="00F04756">
      <w:pPr>
        <w:pStyle w:val="PargrafodaLista"/>
        <w:numPr>
          <w:ilvl w:val="1"/>
          <w:numId w:val="15"/>
        </w:numPr>
        <w:rPr>
          <w:color w:val="4472C4" w:themeColor="accent1"/>
        </w:rPr>
      </w:pPr>
      <w:r w:rsidRPr="003D3479">
        <w:rPr>
          <w:color w:val="4472C4" w:themeColor="accent1"/>
        </w:rPr>
        <w:t>Princípios comportamentais.</w:t>
      </w:r>
    </w:p>
    <w:p w14:paraId="59A2E169" w14:textId="7002C287" w:rsidR="49DFBBED" w:rsidRPr="003D3479" w:rsidRDefault="5F831A60" w:rsidP="00F04756">
      <w:pPr>
        <w:pStyle w:val="PargrafodaLista"/>
        <w:numPr>
          <w:ilvl w:val="1"/>
          <w:numId w:val="15"/>
        </w:numPr>
        <w:rPr>
          <w:color w:val="4472C4" w:themeColor="accent1"/>
        </w:rPr>
      </w:pPr>
      <w:r w:rsidRPr="003D3479">
        <w:rPr>
          <w:color w:val="4472C4" w:themeColor="accent1"/>
        </w:rPr>
        <w:t>Respeito a leis e normas profissionais.</w:t>
      </w:r>
    </w:p>
    <w:p w14:paraId="668E7851" w14:textId="03B767C8" w:rsidR="49DFBBED" w:rsidRPr="003D3479" w:rsidRDefault="5F831A60" w:rsidP="00F04756">
      <w:pPr>
        <w:pStyle w:val="PargrafodaLista"/>
        <w:numPr>
          <w:ilvl w:val="1"/>
          <w:numId w:val="15"/>
        </w:numPr>
        <w:rPr>
          <w:color w:val="4472C4" w:themeColor="accent1"/>
        </w:rPr>
      </w:pPr>
      <w:r w:rsidRPr="003D3479">
        <w:rPr>
          <w:color w:val="4472C4" w:themeColor="accent1"/>
        </w:rPr>
        <w:t>Responsabilidade social e ambiental.</w:t>
      </w:r>
    </w:p>
    <w:p w14:paraId="734CDC03" w14:textId="195A7CE0" w:rsidR="49DFBBED" w:rsidRPr="003D3479" w:rsidRDefault="5F831A60" w:rsidP="00F04756">
      <w:pPr>
        <w:pStyle w:val="PargrafodaLista"/>
        <w:numPr>
          <w:ilvl w:val="1"/>
          <w:numId w:val="15"/>
        </w:numPr>
        <w:rPr>
          <w:color w:val="4472C4" w:themeColor="accent1"/>
        </w:rPr>
      </w:pPr>
      <w:r w:rsidRPr="003D3479">
        <w:rPr>
          <w:color w:val="4472C4" w:themeColor="accent1"/>
        </w:rPr>
        <w:lastRenderedPageBreak/>
        <w:t>Segurança e saúde no trabalho.</w:t>
      </w:r>
    </w:p>
    <w:p w14:paraId="08FA92FE" w14:textId="009C5E6D" w:rsidR="49DFBBED" w:rsidRPr="003D3479" w:rsidRDefault="5F831A60" w:rsidP="00F04756">
      <w:pPr>
        <w:pStyle w:val="PargrafodaLista"/>
        <w:numPr>
          <w:ilvl w:val="1"/>
          <w:numId w:val="15"/>
        </w:numPr>
        <w:rPr>
          <w:color w:val="4472C4" w:themeColor="accent1"/>
        </w:rPr>
      </w:pPr>
      <w:r w:rsidRPr="003D3479">
        <w:rPr>
          <w:color w:val="4472C4" w:themeColor="accent1"/>
        </w:rPr>
        <w:t>Prevenção e qualidade.</w:t>
      </w:r>
    </w:p>
    <w:p w14:paraId="3A6F9834" w14:textId="0CCF3E3C" w:rsidR="49DFBBED" w:rsidRPr="003D3479" w:rsidRDefault="5F831A60" w:rsidP="00F04756">
      <w:pPr>
        <w:pStyle w:val="PargrafodaLista"/>
        <w:numPr>
          <w:ilvl w:val="1"/>
          <w:numId w:val="15"/>
        </w:numPr>
        <w:rPr>
          <w:color w:val="4472C4" w:themeColor="accent1"/>
        </w:rPr>
      </w:pPr>
      <w:r w:rsidRPr="003D3479">
        <w:rPr>
          <w:color w:val="4472C4" w:themeColor="accent1"/>
        </w:rPr>
        <w:t>Regras contábeis e proteção dos recursos da empresa.</w:t>
      </w:r>
    </w:p>
    <w:p w14:paraId="1467C3D9" w14:textId="15304DC3" w:rsidR="49DFBBED" w:rsidRPr="003D3479" w:rsidRDefault="5F831A60" w:rsidP="00F04756">
      <w:pPr>
        <w:pStyle w:val="PargrafodaLista"/>
        <w:numPr>
          <w:ilvl w:val="1"/>
          <w:numId w:val="15"/>
        </w:numPr>
        <w:rPr>
          <w:color w:val="4472C4" w:themeColor="accent1"/>
        </w:rPr>
      </w:pPr>
      <w:r w:rsidRPr="003D3479">
        <w:rPr>
          <w:color w:val="4472C4" w:themeColor="accent1"/>
        </w:rPr>
        <w:t>Uso profissional de comunicação e equipamentos eletrônicos.</w:t>
      </w:r>
    </w:p>
    <w:p w14:paraId="7DB1AAB5" w14:textId="2D6740A0" w:rsidR="49DFBBED" w:rsidRPr="003D3479" w:rsidRDefault="5F831A60" w:rsidP="00F04756">
      <w:pPr>
        <w:pStyle w:val="PargrafodaLista"/>
        <w:numPr>
          <w:ilvl w:val="1"/>
          <w:numId w:val="15"/>
        </w:numPr>
        <w:rPr>
          <w:color w:val="4472C4" w:themeColor="accent1"/>
        </w:rPr>
      </w:pPr>
      <w:r w:rsidRPr="003D3479">
        <w:rPr>
          <w:color w:val="4472C4" w:themeColor="accent1"/>
        </w:rPr>
        <w:t>Relações éticas com clientes, fornecedores e parceiros.</w:t>
      </w:r>
    </w:p>
    <w:p w14:paraId="48262600" w14:textId="2BB770A7" w:rsidR="49DFBBED" w:rsidRPr="003D3479" w:rsidRDefault="5F831A60" w:rsidP="00F04756">
      <w:pPr>
        <w:pStyle w:val="PargrafodaLista"/>
        <w:numPr>
          <w:ilvl w:val="1"/>
          <w:numId w:val="15"/>
        </w:numPr>
        <w:rPr>
          <w:color w:val="4472C4" w:themeColor="accent1"/>
        </w:rPr>
      </w:pPr>
      <w:r w:rsidRPr="003D3479">
        <w:rPr>
          <w:color w:val="4472C4" w:themeColor="accent1"/>
        </w:rPr>
        <w:t>Ambiente de trabalho livre de discriminação e assédio.</w:t>
      </w:r>
    </w:p>
    <w:p w14:paraId="38BE0D34" w14:textId="5E775BE4" w:rsidR="49DFBBED" w:rsidRPr="003D3479" w:rsidRDefault="5F831A60" w:rsidP="00F04756">
      <w:pPr>
        <w:pStyle w:val="PargrafodaLista"/>
        <w:numPr>
          <w:ilvl w:val="1"/>
          <w:numId w:val="15"/>
        </w:numPr>
        <w:rPr>
          <w:color w:val="4472C4" w:themeColor="accent1"/>
        </w:rPr>
      </w:pPr>
      <w:r w:rsidRPr="003D3479">
        <w:rPr>
          <w:color w:val="4472C4" w:themeColor="accent1"/>
        </w:rPr>
        <w:t>Respeito à privacidade dos colaboradores.</w:t>
      </w:r>
    </w:p>
    <w:p w14:paraId="642F9980" w14:textId="1B8DD1A4" w:rsidR="49DFBBED" w:rsidRPr="003D3479" w:rsidRDefault="5F831A60" w:rsidP="00F04756">
      <w:pPr>
        <w:pStyle w:val="PargrafodaLista"/>
        <w:numPr>
          <w:ilvl w:val="1"/>
          <w:numId w:val="15"/>
        </w:numPr>
        <w:rPr>
          <w:color w:val="4472C4" w:themeColor="accent1"/>
        </w:rPr>
      </w:pPr>
      <w:r w:rsidRPr="003D3479">
        <w:rPr>
          <w:color w:val="4472C4" w:themeColor="accent1"/>
        </w:rPr>
        <w:t>Obrigatoriedade de cumprimento e relato de infrações.</w:t>
      </w:r>
    </w:p>
    <w:p w14:paraId="063C4DCD" w14:textId="4717AABB" w:rsidR="49DFBBED" w:rsidRPr="003D3479" w:rsidRDefault="5F831A60" w:rsidP="00F04756">
      <w:pPr>
        <w:pStyle w:val="PargrafodaLista"/>
        <w:numPr>
          <w:ilvl w:val="1"/>
          <w:numId w:val="15"/>
        </w:numPr>
        <w:rPr>
          <w:color w:val="4472C4" w:themeColor="accent1"/>
        </w:rPr>
      </w:pPr>
      <w:r w:rsidRPr="003D3479">
        <w:rPr>
          <w:color w:val="4472C4" w:themeColor="accent1"/>
        </w:rPr>
        <w:t>Disponibilidade do código para todos os colaboradores.</w:t>
      </w:r>
    </w:p>
    <w:p w14:paraId="2106B08E" w14:textId="11A7B99B" w:rsidR="49DFBBED" w:rsidRDefault="49DFBBED" w:rsidP="00F445E7"/>
    <w:p w14:paraId="0DE75B9F" w14:textId="6E7F230B" w:rsidR="49DFBBED" w:rsidRDefault="49DFBBED" w:rsidP="00981300">
      <w:pPr>
        <w:ind w:firstLine="720"/>
      </w:pPr>
      <w:r w:rsidRPr="0F8FA35A">
        <w:t xml:space="preserve">No organograma </w:t>
      </w:r>
      <w:r w:rsidR="0884A11F" w:rsidRPr="0F8FA35A">
        <w:t>identificado na página acima</w:t>
      </w:r>
      <w:r w:rsidRPr="0F8FA35A">
        <w:t>, o Conselho de Administração</w:t>
      </w:r>
      <w:r w:rsidR="6EA7FDB4" w:rsidRPr="0F8FA35A">
        <w:t xml:space="preserve"> </w:t>
      </w:r>
      <w:r w:rsidRPr="0F8FA35A">
        <w:t xml:space="preserve">está no topo, seguido pela </w:t>
      </w:r>
      <w:r w:rsidR="403C064B" w:rsidRPr="0F8FA35A">
        <w:t>Di</w:t>
      </w:r>
      <w:r w:rsidRPr="0F8FA35A">
        <w:t>reção Geral e depois pelas diversas direções e divisões.</w:t>
      </w:r>
    </w:p>
    <w:p w14:paraId="6D26D2A0" w14:textId="546D02B0" w:rsidR="005E4561" w:rsidRDefault="57551D35" w:rsidP="00F445E7">
      <w:pPr>
        <w:ind w:firstLine="720"/>
      </w:pPr>
      <w:r w:rsidRPr="0F8FA35A">
        <w:t xml:space="preserve">As </w:t>
      </w:r>
      <w:r w:rsidR="49DFBBED" w:rsidRPr="0F8FA35A">
        <w:t>Unidades Funcionais</w:t>
      </w:r>
      <w:r w:rsidR="1596D30E" w:rsidRPr="0F8FA35A">
        <w:t xml:space="preserve"> s</w:t>
      </w:r>
      <w:r w:rsidR="49DFBBED" w:rsidRPr="0F8FA35A">
        <w:t xml:space="preserve">ão as áreas ou departamentos específicos que têm funções e responsabilidades distintas. </w:t>
      </w:r>
    </w:p>
    <w:p w14:paraId="1C1F41F6" w14:textId="1AB17AD5" w:rsidR="49DFBBED" w:rsidRDefault="00DC328D" w:rsidP="00981300">
      <w:pPr>
        <w:ind w:firstLine="720"/>
      </w:pPr>
      <w:r>
        <w:t>Dentro do mesmo</w:t>
      </w:r>
      <w:r w:rsidR="49DFBBED" w:rsidRPr="0F8FA35A">
        <w:t xml:space="preserve"> organograma, exemplos de unidades funcionais incluem Direção Financeira, Direção Administrativa</w:t>
      </w:r>
      <w:r w:rsidR="50CC7953" w:rsidRPr="0F8FA35A">
        <w:t>,</w:t>
      </w:r>
      <w:r w:rsidR="49DFBBED" w:rsidRPr="0F8FA35A">
        <w:t xml:space="preserve"> Divisão de Tecnologia da Informação entre outros.</w:t>
      </w:r>
    </w:p>
    <w:p w14:paraId="4140F067" w14:textId="280AC6B2" w:rsidR="010A67A7" w:rsidRDefault="010A67A7" w:rsidP="00981300">
      <w:pPr>
        <w:ind w:firstLine="720"/>
      </w:pPr>
      <w:r w:rsidRPr="0F8FA35A">
        <w:t>As l</w:t>
      </w:r>
      <w:r w:rsidR="49DFBBED" w:rsidRPr="0F8FA35A">
        <w:t xml:space="preserve">inhas de </w:t>
      </w:r>
      <w:r w:rsidR="73ADBFA3" w:rsidRPr="0F8FA35A">
        <w:t>Autoridade representadas</w:t>
      </w:r>
      <w:r w:rsidR="49DFBBED" w:rsidRPr="0F8FA35A">
        <w:t xml:space="preserve"> pelas linhas verticais e horizontais no organograma indicam quem se reporta a quem </w:t>
      </w:r>
      <w:r w:rsidR="00DC328D">
        <w:t>assim como</w:t>
      </w:r>
      <w:r w:rsidR="49DFBBED" w:rsidRPr="0F8FA35A">
        <w:t xml:space="preserve"> a estrutura de comando da organização.</w:t>
      </w:r>
    </w:p>
    <w:p w14:paraId="7C579CA5" w14:textId="0B03844A" w:rsidR="005E4561" w:rsidRDefault="49DFBBED" w:rsidP="0F8FA35A">
      <w:r w:rsidRPr="0F8FA35A">
        <w:t>Unidades de Staff</w:t>
      </w:r>
      <w:r w:rsidR="52714D10" w:rsidRPr="0F8FA35A">
        <w:t xml:space="preserve"> sã</w:t>
      </w:r>
      <w:r w:rsidRPr="0F8FA35A">
        <w:t xml:space="preserve">o departamentos ou indivíduos que fornecem suporte e aconselhamento à organização, mas que não têm autoridade de linha. </w:t>
      </w:r>
    </w:p>
    <w:p w14:paraId="07F2CC52" w14:textId="4EC95EF7" w:rsidR="49DFBBED" w:rsidRDefault="49DFBBED" w:rsidP="00981300">
      <w:pPr>
        <w:ind w:firstLine="720"/>
      </w:pPr>
      <w:r w:rsidRPr="0F8FA35A">
        <w:t>No organograma, Assessoria jurídica pode ser considerada uma unidade de staff, fornecendo suporte jurídico à Direção Geral.</w:t>
      </w:r>
    </w:p>
    <w:p w14:paraId="742BDF88" w14:textId="7C2063E4" w:rsidR="49DFBBED" w:rsidRDefault="49DFBBED" w:rsidP="00981300">
      <w:pPr>
        <w:ind w:firstLine="720"/>
      </w:pPr>
      <w:r w:rsidRPr="0F8FA35A">
        <w:t>Unidades de Linha</w:t>
      </w:r>
      <w:r w:rsidR="16F89684" w:rsidRPr="0F8FA35A">
        <w:t xml:space="preserve"> </w:t>
      </w:r>
      <w:r w:rsidRPr="0F8FA35A">
        <w:t xml:space="preserve">são as unidades que têm responsabilidades diretas pela realização dos objetivos principais da organização. </w:t>
      </w:r>
      <w:r w:rsidR="00A21E84">
        <w:t>Tomamos por</w:t>
      </w:r>
      <w:r w:rsidRPr="0F8FA35A">
        <w:t xml:space="preserve"> exemplo, as várias Direções</w:t>
      </w:r>
      <w:r w:rsidR="6A446A80" w:rsidRPr="0F8FA35A">
        <w:t xml:space="preserve"> </w:t>
      </w:r>
      <w:r w:rsidRPr="0F8FA35A">
        <w:t>como Direção de Qualidade e I&amp;D ou Direção de Exportação podem ser consideradas unidades de linha.</w:t>
      </w:r>
    </w:p>
    <w:p w14:paraId="6ABEEC87" w14:textId="6C530434" w:rsidR="49DFBBED" w:rsidRDefault="49DFBBED" w:rsidP="00981300">
      <w:pPr>
        <w:ind w:firstLine="720"/>
      </w:pPr>
      <w:r w:rsidRPr="0F8FA35A">
        <w:t>Estes são os principais elementos presentes no organograma que destacam a organização formal da empresa.</w:t>
      </w:r>
    </w:p>
    <w:p w14:paraId="20DFF469" w14:textId="35DA7BA4" w:rsidR="005627CB" w:rsidRPr="0058423A" w:rsidRDefault="005627CB" w:rsidP="00054159"/>
    <w:p w14:paraId="66B36CCA" w14:textId="7AE760A7" w:rsidR="479C6C58" w:rsidRDefault="479C6C58" w:rsidP="479C6C58"/>
    <w:p w14:paraId="6D0F569F" w14:textId="44C64968" w:rsidR="479C6C58" w:rsidRDefault="479C6C58" w:rsidP="479C6C58"/>
    <w:p w14:paraId="7F04D4AB" w14:textId="492FE1D6" w:rsidR="6EE768C6" w:rsidRDefault="6EE768C6" w:rsidP="6EE768C6"/>
    <w:p w14:paraId="5C94748B" w14:textId="64243859" w:rsidR="10050631" w:rsidRDefault="10050631" w:rsidP="10050631"/>
    <w:p w14:paraId="65D97FFE" w14:textId="7D774FAF" w:rsidR="2D6AC22E" w:rsidRPr="00931D03" w:rsidRDefault="004205D3" w:rsidP="00F04756">
      <w:pPr>
        <w:pStyle w:val="PargrafodaLista"/>
        <w:numPr>
          <w:ilvl w:val="1"/>
          <w:numId w:val="2"/>
        </w:numPr>
        <w:rPr>
          <w:rFonts w:asciiTheme="minorHAnsi" w:hAnsiTheme="minorHAnsi" w:cstheme="minorBidi"/>
          <w:b/>
        </w:rPr>
      </w:pPr>
      <w:r w:rsidRPr="653BDC08">
        <w:rPr>
          <w:rFonts w:asciiTheme="minorHAnsi" w:hAnsiTheme="minorHAnsi" w:cstheme="minorBidi"/>
          <w:b/>
        </w:rPr>
        <w:lastRenderedPageBreak/>
        <w:t>A</w:t>
      </w:r>
      <w:r w:rsidR="00054159" w:rsidRPr="653BDC08">
        <w:rPr>
          <w:rFonts w:asciiTheme="minorHAnsi" w:hAnsiTheme="minorHAnsi" w:cstheme="minorBidi"/>
          <w:b/>
        </w:rPr>
        <w:t>tividades/situações de organização informal</w:t>
      </w:r>
    </w:p>
    <w:p w14:paraId="2F603205" w14:textId="77777777" w:rsidR="00A21E84" w:rsidRPr="00931D03" w:rsidRDefault="00A21E84" w:rsidP="00A21E84">
      <w:pPr>
        <w:pStyle w:val="PargrafodaLista"/>
        <w:ind w:left="1080" w:firstLine="0"/>
        <w:rPr>
          <w:rFonts w:asciiTheme="minorHAnsi" w:hAnsiTheme="minorHAnsi" w:cstheme="minorBidi"/>
          <w:b/>
        </w:rPr>
      </w:pPr>
    </w:p>
    <w:p w14:paraId="760F1D2D" w14:textId="48216445" w:rsidR="653BDC08" w:rsidRDefault="2D6AC22E" w:rsidP="00981300">
      <w:pPr>
        <w:ind w:firstLine="720"/>
      </w:pPr>
      <w:r>
        <w:t>A CIN é uma empresa que vai além da sua estrutura hierárquica e processos formais. Existe uma complexa rede informal de interações e relações que influencia a dinâmica cotidiana da organização, enriquecendo-a e conectando-a genuinamente com seu público e parceiros.</w:t>
      </w:r>
      <w:r w:rsidR="003E66DA" w:rsidRPr="003E66DA">
        <w:rPr>
          <w:color w:val="000000"/>
        </w:rPr>
        <w:t>[3], [5]</w:t>
      </w:r>
    </w:p>
    <w:p w14:paraId="1A7D42BA" w14:textId="4ED0BD1F" w:rsidR="4B93485A" w:rsidRDefault="4B93485A" w:rsidP="4B93485A"/>
    <w:p w14:paraId="187F3977" w14:textId="5629AD64" w:rsidR="00981300" w:rsidRPr="00981300" w:rsidRDefault="2D6AC22E" w:rsidP="00981300">
      <w:pPr>
        <w:rPr>
          <w:b/>
          <w:bCs/>
        </w:rPr>
      </w:pPr>
      <w:r w:rsidRPr="00981300">
        <w:rPr>
          <w:b/>
          <w:bCs/>
        </w:rPr>
        <w:t>Iniciativas Informais Internas (segundo entrevista com um colaborador da CIN):</w:t>
      </w:r>
    </w:p>
    <w:p w14:paraId="37EF1300" w14:textId="77777777" w:rsidR="00A21E84" w:rsidRPr="00981300" w:rsidRDefault="00A21E84" w:rsidP="00981300">
      <w:pPr>
        <w:rPr>
          <w:b/>
          <w:bCs/>
        </w:rPr>
      </w:pPr>
    </w:p>
    <w:p w14:paraId="4AE6BE7E" w14:textId="483F2B59" w:rsidR="2D6AC22E" w:rsidRPr="00A21E84" w:rsidRDefault="2D6AC22E" w:rsidP="00981300">
      <w:pPr>
        <w:rPr>
          <w:b/>
        </w:rPr>
      </w:pPr>
      <w:r w:rsidRPr="00A21E84">
        <w:rPr>
          <w:b/>
        </w:rPr>
        <w:t xml:space="preserve">Plano de Integração para Novos Colaboradores: </w:t>
      </w:r>
    </w:p>
    <w:p w14:paraId="76087F75" w14:textId="1BEDF836" w:rsidR="653BDC08" w:rsidRDefault="2D6AC22E" w:rsidP="6AFDA356">
      <w:pPr>
        <w:ind w:firstLine="720"/>
      </w:pPr>
      <w:r>
        <w:t xml:space="preserve">Uma iniciativa que </w:t>
      </w:r>
      <w:r w:rsidR="00A21E84">
        <w:t>visa</w:t>
      </w:r>
      <w:r>
        <w:t xml:space="preserve"> facilitar a adaptação de novos membros à empresa, apresentando-os à organização e fornecendo informações essenciais. Esta iniciativa reúne colaboradores de diferentes departamentos e responsabilidades, promovendo uma integração mais profunda e efetiva.</w:t>
      </w:r>
    </w:p>
    <w:p w14:paraId="47FEE709" w14:textId="77777777" w:rsidR="00A21E84" w:rsidRDefault="00A21E84" w:rsidP="6AFDA356">
      <w:pPr>
        <w:ind w:firstLine="720"/>
      </w:pPr>
    </w:p>
    <w:p w14:paraId="7E5DBA7D" w14:textId="575B4F27" w:rsidR="2D6AC22E" w:rsidRPr="00A21E84" w:rsidRDefault="2D6AC22E" w:rsidP="653BDC08">
      <w:pPr>
        <w:rPr>
          <w:b/>
        </w:rPr>
      </w:pPr>
      <w:r w:rsidRPr="00A21E84">
        <w:rPr>
          <w:b/>
        </w:rPr>
        <w:t xml:space="preserve">Jantar Anual de Fim de Ano por Departamento: </w:t>
      </w:r>
    </w:p>
    <w:p w14:paraId="4A31B9A8" w14:textId="0CD2729E" w:rsidR="005E4561" w:rsidRDefault="2D6AC22E" w:rsidP="6AFDA356">
      <w:pPr>
        <w:ind w:firstLine="720"/>
      </w:pPr>
      <w:r>
        <w:t>Uma oportunidade para membros de um mesmo departamento se conectarem de forma mais informal e descontraída.</w:t>
      </w:r>
    </w:p>
    <w:p w14:paraId="69CF7116" w14:textId="77777777" w:rsidR="00A21E84" w:rsidRDefault="00A21E84" w:rsidP="6AFDA356">
      <w:pPr>
        <w:ind w:firstLine="720"/>
      </w:pPr>
    </w:p>
    <w:p w14:paraId="085E7AEA" w14:textId="65CFB01B" w:rsidR="2D6AC22E" w:rsidRPr="00A21E84" w:rsidRDefault="2D6AC22E" w:rsidP="653BDC08">
      <w:pPr>
        <w:rPr>
          <w:b/>
        </w:rPr>
      </w:pPr>
      <w:r w:rsidRPr="00A21E84">
        <w:rPr>
          <w:b/>
        </w:rPr>
        <w:t xml:space="preserve">Festa Anual Temática para Descendentes dos Colaboradores: </w:t>
      </w:r>
    </w:p>
    <w:p w14:paraId="1D1C8DAF" w14:textId="376B695F" w:rsidR="005E4561" w:rsidRDefault="2D6AC22E" w:rsidP="001A20AB">
      <w:pPr>
        <w:ind w:firstLine="720"/>
      </w:pPr>
      <w:r>
        <w:t>Um evento especial para as famílias dos colaboradores, fortalecendo os laços comunitários e a cultura organizacional.</w:t>
      </w:r>
    </w:p>
    <w:p w14:paraId="61810845" w14:textId="77777777" w:rsidR="00A21E84" w:rsidRDefault="00A21E84" w:rsidP="001A20AB">
      <w:pPr>
        <w:ind w:firstLine="720"/>
      </w:pPr>
    </w:p>
    <w:p w14:paraId="7FCB42C0" w14:textId="0F7E25EB" w:rsidR="6C4F4F81" w:rsidRDefault="2D6AC22E" w:rsidP="001A20AB">
      <w:pPr>
        <w:ind w:firstLine="720"/>
      </w:pPr>
      <w:r>
        <w:t>Estas iniciativas, que envolvem pessoas de diferentes níveis hierárquicos, têm demonstrado um impacto positivo na produtividade e no bem-estar dos colaboradores. Em essência, a CIN não é apenas moldada p</w:t>
      </w:r>
      <w:r w:rsidR="00981300">
        <w:t>elos</w:t>
      </w:r>
      <w:r>
        <w:t xml:space="preserve"> seus organogramas e estratégias formais, mas também por essa rede informal que a torna vibrante e única.</w:t>
      </w:r>
    </w:p>
    <w:p w14:paraId="40385965" w14:textId="77777777" w:rsidR="00811037" w:rsidRPr="00C92B5A" w:rsidRDefault="00811037" w:rsidP="001A20AB">
      <w:pPr>
        <w:ind w:firstLine="720"/>
      </w:pPr>
    </w:p>
    <w:p w14:paraId="27D3DB12" w14:textId="64912F2A" w:rsidR="479C6C58" w:rsidRDefault="479C6C58" w:rsidP="479C6C58">
      <w:pPr>
        <w:ind w:firstLine="720"/>
      </w:pPr>
    </w:p>
    <w:p w14:paraId="6A257EF9" w14:textId="63D43496" w:rsidR="479C6C58" w:rsidRDefault="479C6C58" w:rsidP="479C6C58">
      <w:pPr>
        <w:ind w:firstLine="720"/>
      </w:pPr>
    </w:p>
    <w:p w14:paraId="7B1BDB61" w14:textId="2F230108" w:rsidR="479C6C58" w:rsidRDefault="479C6C58" w:rsidP="00A21E84"/>
    <w:p w14:paraId="7198B4B4" w14:textId="18440B96" w:rsidR="479C6C58" w:rsidRDefault="479C6C58" w:rsidP="479C6C58">
      <w:pPr>
        <w:ind w:firstLine="720"/>
      </w:pPr>
    </w:p>
    <w:p w14:paraId="3B775405" w14:textId="77777777" w:rsidR="008240C9" w:rsidRDefault="008240C9" w:rsidP="479C6C58">
      <w:pPr>
        <w:ind w:firstLine="720"/>
      </w:pPr>
    </w:p>
    <w:p w14:paraId="7520AB84" w14:textId="48D97281" w:rsidR="5F8FC5A9" w:rsidRPr="001A20AB" w:rsidRDefault="00054159" w:rsidP="00F04756">
      <w:pPr>
        <w:pStyle w:val="PargrafodaLista"/>
        <w:numPr>
          <w:ilvl w:val="1"/>
          <w:numId w:val="2"/>
        </w:numPr>
        <w:rPr>
          <w:rFonts w:ascii="Calibri" w:eastAsia="Times New Roman" w:hAnsi="Calibri" w:cs="Times , serif"/>
          <w:b/>
        </w:rPr>
      </w:pPr>
      <w:r w:rsidRPr="31C02DDA">
        <w:rPr>
          <w:rFonts w:asciiTheme="minorHAnsi" w:hAnsiTheme="minorHAnsi" w:cstheme="minorBidi"/>
          <w:b/>
          <w:bCs/>
        </w:rPr>
        <w:lastRenderedPageBreak/>
        <w:t>Coment</w:t>
      </w:r>
      <w:r w:rsidR="004205D3" w:rsidRPr="31C02DDA">
        <w:rPr>
          <w:rFonts w:asciiTheme="minorHAnsi" w:hAnsiTheme="minorHAnsi" w:cstheme="minorBidi"/>
          <w:b/>
          <w:bCs/>
        </w:rPr>
        <w:t>ário</w:t>
      </w:r>
      <w:r w:rsidRPr="31C02DDA">
        <w:rPr>
          <w:rFonts w:asciiTheme="minorHAnsi" w:hAnsiTheme="minorHAnsi" w:cstheme="minorBidi"/>
          <w:b/>
          <w:bCs/>
        </w:rPr>
        <w:t xml:space="preserve"> </w:t>
      </w:r>
      <w:r w:rsidR="004205D3" w:rsidRPr="31C02DDA">
        <w:rPr>
          <w:rFonts w:asciiTheme="minorHAnsi" w:hAnsiTheme="minorHAnsi" w:cstheme="minorBidi"/>
          <w:b/>
          <w:bCs/>
        </w:rPr>
        <w:t xml:space="preserve">sobre </w:t>
      </w:r>
      <w:r w:rsidRPr="31C02DDA">
        <w:rPr>
          <w:rFonts w:asciiTheme="minorHAnsi" w:hAnsiTheme="minorHAnsi" w:cstheme="minorBidi"/>
          <w:b/>
          <w:bCs/>
        </w:rPr>
        <w:t xml:space="preserve">a estrutura organizacional </w:t>
      </w:r>
    </w:p>
    <w:p w14:paraId="5D63314B" w14:textId="77777777" w:rsidR="00A21E84" w:rsidRPr="001A20AB" w:rsidRDefault="00A21E84" w:rsidP="00A21E84">
      <w:pPr>
        <w:pStyle w:val="PargrafodaLista"/>
        <w:ind w:left="1080" w:firstLine="0"/>
        <w:rPr>
          <w:rFonts w:ascii="Calibri" w:eastAsia="Times New Roman" w:hAnsi="Calibri" w:cs="Times , serif"/>
          <w:b/>
        </w:rPr>
      </w:pPr>
    </w:p>
    <w:p w14:paraId="50958757" w14:textId="35985043" w:rsidR="4B544B6F" w:rsidRPr="00981300" w:rsidRDefault="4B544B6F" w:rsidP="00981300">
      <w:pPr>
        <w:ind w:firstLine="720"/>
        <w:rPr>
          <w:rFonts w:asciiTheme="minorHAnsi" w:eastAsiaTheme="minorEastAsia" w:hAnsiTheme="minorHAnsi" w:cstheme="minorBidi"/>
        </w:rPr>
      </w:pPr>
      <w:r w:rsidRPr="5DCF6125">
        <w:rPr>
          <w:rFonts w:asciiTheme="minorHAnsi" w:eastAsiaTheme="minorEastAsia" w:hAnsiTheme="minorHAnsi" w:cstheme="minorBidi"/>
        </w:rPr>
        <w:t>Em relação a esta estrutura organizacional funcional</w:t>
      </w:r>
      <w:r w:rsidR="00981300">
        <w:rPr>
          <w:rFonts w:asciiTheme="minorHAnsi" w:eastAsiaTheme="minorEastAsia" w:hAnsiTheme="minorHAnsi" w:cstheme="minorBidi"/>
        </w:rPr>
        <w:t xml:space="preserve">, esta </w:t>
      </w:r>
      <w:r w:rsidRPr="5DCF6125">
        <w:rPr>
          <w:rFonts w:asciiTheme="minorHAnsi" w:eastAsiaTheme="minorEastAsia" w:hAnsiTheme="minorHAnsi" w:cstheme="minorBidi"/>
        </w:rPr>
        <w:t>é conhecida p</w:t>
      </w:r>
      <w:r w:rsidR="00981300">
        <w:rPr>
          <w:rFonts w:asciiTheme="minorHAnsi" w:eastAsiaTheme="minorEastAsia" w:hAnsiTheme="minorHAnsi" w:cstheme="minorBidi"/>
        </w:rPr>
        <w:t>ela</w:t>
      </w:r>
      <w:r w:rsidRPr="5DCF6125">
        <w:rPr>
          <w:rFonts w:asciiTheme="minorHAnsi" w:eastAsiaTheme="minorEastAsia" w:hAnsiTheme="minorHAnsi" w:cstheme="minorBidi"/>
        </w:rPr>
        <w:t xml:space="preserve"> sua especialização e eficiência nas operações do negócio. No entanto, também possui limitações em termos de flexibilidade, uma vez que a especialização pode levar a uma abordagem muito focada em departamentos individuais.</w:t>
      </w:r>
    </w:p>
    <w:p w14:paraId="64BBCA38" w14:textId="77777777" w:rsidR="006E5963" w:rsidRPr="00981300" w:rsidRDefault="006E5963" w:rsidP="00981300">
      <w:pPr>
        <w:ind w:firstLine="720"/>
        <w:rPr>
          <w:rFonts w:asciiTheme="minorHAnsi" w:eastAsiaTheme="minorEastAsia" w:hAnsiTheme="minorHAnsi" w:cstheme="minorBidi"/>
        </w:rPr>
      </w:pPr>
    </w:p>
    <w:p w14:paraId="40545493" w14:textId="3530F915" w:rsidR="31C02DDA" w:rsidRPr="001A20AB" w:rsidRDefault="4B544B6F" w:rsidP="001A20AB">
      <w:pPr>
        <w:ind w:firstLine="720"/>
        <w:rPr>
          <w:rFonts w:asciiTheme="minorHAnsi" w:eastAsiaTheme="minorEastAsia" w:hAnsiTheme="minorHAnsi" w:cstheme="minorBidi"/>
          <w:color w:val="FFFFFF" w:themeColor="background1"/>
        </w:rPr>
      </w:pPr>
      <w:r w:rsidRPr="5DCF6125">
        <w:rPr>
          <w:rFonts w:asciiTheme="minorHAnsi" w:eastAsiaTheme="minorEastAsia" w:hAnsiTheme="minorHAnsi" w:cstheme="minorBidi"/>
        </w:rPr>
        <w:t>A comunicação entre departamentos pode ser uma barreira para a flexibilidade, pois pode ser mais difícil coordenar e integrar esforços entre as funções.</w:t>
      </w:r>
    </w:p>
    <w:p w14:paraId="0BE6F6FC" w14:textId="0296E06C" w:rsidR="31C02DDA" w:rsidRDefault="4B544B6F" w:rsidP="001A20AB">
      <w:pPr>
        <w:ind w:firstLine="720"/>
        <w:rPr>
          <w:rFonts w:asciiTheme="minorHAnsi" w:eastAsiaTheme="minorEastAsia" w:hAnsiTheme="minorHAnsi" w:cstheme="minorBidi"/>
        </w:rPr>
      </w:pPr>
      <w:r w:rsidRPr="5DCF6125">
        <w:rPr>
          <w:rFonts w:asciiTheme="minorHAnsi" w:eastAsiaTheme="minorEastAsia" w:hAnsiTheme="minorHAnsi" w:cstheme="minorBidi"/>
        </w:rPr>
        <w:t xml:space="preserve">A coordenação entre os departamentos </w:t>
      </w:r>
      <w:r w:rsidR="7FD4795F" w:rsidRPr="5DCF6125">
        <w:rPr>
          <w:rFonts w:asciiTheme="minorHAnsi" w:eastAsiaTheme="minorEastAsia" w:hAnsiTheme="minorHAnsi" w:cstheme="minorBidi"/>
        </w:rPr>
        <w:t>é</w:t>
      </w:r>
      <w:r w:rsidRPr="5DCF6125">
        <w:rPr>
          <w:rFonts w:asciiTheme="minorHAnsi" w:eastAsiaTheme="minorEastAsia" w:hAnsiTheme="minorHAnsi" w:cstheme="minorBidi"/>
        </w:rPr>
        <w:t xml:space="preserve"> desafiadora, pois cada departamento funciona de forma independente com seus próprios objetivos e metas. Isto pode levar a atrasos e conflitos quando a colaboração interdepartamental é necessária.</w:t>
      </w:r>
    </w:p>
    <w:p w14:paraId="0F7E041B" w14:textId="77777777" w:rsidR="006E5963" w:rsidRPr="001A20AB" w:rsidRDefault="006E5963" w:rsidP="001A20AB">
      <w:pPr>
        <w:ind w:firstLine="720"/>
        <w:rPr>
          <w:rFonts w:asciiTheme="minorHAnsi" w:eastAsiaTheme="minorEastAsia" w:hAnsiTheme="minorHAnsi" w:cstheme="minorBidi"/>
          <w:color w:val="FFFFFF" w:themeColor="background1"/>
        </w:rPr>
      </w:pPr>
    </w:p>
    <w:p w14:paraId="07F1CA75" w14:textId="6EA460D6" w:rsidR="31C02DDA" w:rsidRDefault="4B544B6F" w:rsidP="001A20AB">
      <w:pPr>
        <w:ind w:firstLine="720"/>
        <w:rPr>
          <w:rFonts w:asciiTheme="minorHAnsi" w:eastAsiaTheme="minorEastAsia" w:hAnsiTheme="minorHAnsi" w:cstheme="minorBidi"/>
        </w:rPr>
      </w:pPr>
      <w:r w:rsidRPr="5DCF6125">
        <w:rPr>
          <w:rFonts w:asciiTheme="minorHAnsi" w:eastAsiaTheme="minorEastAsia" w:hAnsiTheme="minorHAnsi" w:cstheme="minorBidi"/>
        </w:rPr>
        <w:t>Uma das principais vantagens dessa estrutura é a alta especialização em cada departamento. Isso pode levar a um alto nível de especialização nas áreas funcionais específicas.</w:t>
      </w:r>
    </w:p>
    <w:p w14:paraId="007A16C0" w14:textId="295F5AA5" w:rsidR="31C02DDA" w:rsidRDefault="4B544B6F" w:rsidP="001A20AB">
      <w:pPr>
        <w:ind w:firstLine="720"/>
        <w:rPr>
          <w:rFonts w:asciiTheme="minorHAnsi" w:eastAsiaTheme="minorEastAsia" w:hAnsiTheme="minorHAnsi" w:cstheme="minorBidi"/>
        </w:rPr>
      </w:pPr>
      <w:r w:rsidRPr="5DCF6125">
        <w:rPr>
          <w:rFonts w:asciiTheme="minorHAnsi" w:eastAsiaTheme="minorEastAsia" w:hAnsiTheme="minorHAnsi" w:cstheme="minorBidi"/>
        </w:rPr>
        <w:t xml:space="preserve">A estrutura funcional permite que cada departamento estabeleça padrões de desempenho claros para </w:t>
      </w:r>
      <w:r w:rsidR="00981300">
        <w:rPr>
          <w:rFonts w:asciiTheme="minorHAnsi" w:eastAsiaTheme="minorEastAsia" w:hAnsiTheme="minorHAnsi" w:cstheme="minorBidi"/>
        </w:rPr>
        <w:t xml:space="preserve">as </w:t>
      </w:r>
      <w:r w:rsidRPr="5DCF6125">
        <w:rPr>
          <w:rFonts w:asciiTheme="minorHAnsi" w:eastAsiaTheme="minorEastAsia" w:hAnsiTheme="minorHAnsi" w:cstheme="minorBidi"/>
        </w:rPr>
        <w:t>suas funções, facilitando a avaliação do desempenho e o acompanhamento dos resultados.</w:t>
      </w:r>
    </w:p>
    <w:p w14:paraId="1B104D55" w14:textId="77777777" w:rsidR="006E5963" w:rsidRDefault="006E5963" w:rsidP="001A20AB">
      <w:pPr>
        <w:ind w:firstLine="720"/>
        <w:rPr>
          <w:rFonts w:asciiTheme="minorHAnsi" w:eastAsiaTheme="minorEastAsia" w:hAnsiTheme="minorHAnsi" w:cstheme="minorBidi"/>
        </w:rPr>
      </w:pPr>
    </w:p>
    <w:p w14:paraId="524C5E37" w14:textId="553B4183" w:rsidR="6FD492B9" w:rsidRPr="001A20AB" w:rsidRDefault="4B544B6F" w:rsidP="001A20AB">
      <w:pPr>
        <w:ind w:firstLine="720"/>
        <w:rPr>
          <w:rFonts w:asciiTheme="minorHAnsi" w:eastAsiaTheme="minorEastAsia" w:hAnsiTheme="minorHAnsi" w:cstheme="minorBidi"/>
        </w:rPr>
      </w:pPr>
      <w:r w:rsidRPr="5DCF6125">
        <w:rPr>
          <w:rFonts w:asciiTheme="minorHAnsi" w:eastAsiaTheme="minorEastAsia" w:hAnsiTheme="minorHAnsi" w:cstheme="minorBidi"/>
        </w:rPr>
        <w:t xml:space="preserve">Em </w:t>
      </w:r>
      <w:r w:rsidR="00981300">
        <w:rPr>
          <w:rFonts w:asciiTheme="minorHAnsi" w:eastAsiaTheme="minorEastAsia" w:hAnsiTheme="minorHAnsi" w:cstheme="minorBidi"/>
        </w:rPr>
        <w:t>suma</w:t>
      </w:r>
      <w:r w:rsidRPr="5DCF6125">
        <w:rPr>
          <w:rFonts w:asciiTheme="minorHAnsi" w:eastAsiaTheme="minorEastAsia" w:hAnsiTheme="minorHAnsi" w:cstheme="minorBidi"/>
        </w:rPr>
        <w:t>, o organograma da organização CIN tem uma estrutura organizacional funcional oferece eficiência e especialização, mas pode enfrentar desafios em termos de flexibilidade e coordenação entre departamentos.</w:t>
      </w:r>
    </w:p>
    <w:p w14:paraId="7F46B0C2" w14:textId="77777777" w:rsidR="004205D3" w:rsidRDefault="004205D3" w:rsidP="00054159"/>
    <w:p w14:paraId="55E94843" w14:textId="6C3E3F20" w:rsidR="479C6C58" w:rsidRDefault="479C6C58" w:rsidP="479C6C58"/>
    <w:p w14:paraId="5856F9DC" w14:textId="65A18587" w:rsidR="479C6C58" w:rsidRDefault="479C6C58" w:rsidP="479C6C58"/>
    <w:p w14:paraId="674C186E" w14:textId="7A5AA160" w:rsidR="479C6C58" w:rsidRDefault="479C6C58" w:rsidP="479C6C58"/>
    <w:p w14:paraId="32F33036" w14:textId="7990398C" w:rsidR="479C6C58" w:rsidRDefault="479C6C58" w:rsidP="479C6C58"/>
    <w:p w14:paraId="12694120" w14:textId="2E969AEA" w:rsidR="479C6C58" w:rsidRDefault="479C6C58" w:rsidP="479C6C58"/>
    <w:p w14:paraId="0F89B04A" w14:textId="59416E51" w:rsidR="479C6C58" w:rsidRDefault="479C6C58" w:rsidP="479C6C58"/>
    <w:p w14:paraId="0D005B6C" w14:textId="77777777" w:rsidR="006E5963" w:rsidRDefault="006E5963" w:rsidP="479C6C58"/>
    <w:p w14:paraId="1B6967A3" w14:textId="77777777" w:rsidR="006E5963" w:rsidRDefault="006E5963" w:rsidP="479C6C58"/>
    <w:p w14:paraId="598F42E1" w14:textId="77777777" w:rsidR="008240C9" w:rsidRDefault="008240C9" w:rsidP="479C6C58"/>
    <w:p w14:paraId="70DBE185" w14:textId="74752DA8" w:rsidR="1621A9AD" w:rsidRDefault="1621A9AD" w:rsidP="1621A9AD"/>
    <w:p w14:paraId="0448215A" w14:textId="29300BEF" w:rsidR="2F71EBB1" w:rsidRPr="001A20AB" w:rsidRDefault="00054159" w:rsidP="00F04756">
      <w:pPr>
        <w:pStyle w:val="PargrafodaLista"/>
        <w:numPr>
          <w:ilvl w:val="1"/>
          <w:numId w:val="2"/>
        </w:numPr>
        <w:rPr>
          <w:rFonts w:asciiTheme="minorHAnsi" w:hAnsiTheme="minorHAnsi" w:cstheme="minorBidi"/>
          <w:b/>
        </w:rPr>
      </w:pPr>
      <w:r w:rsidRPr="31C02DDA">
        <w:rPr>
          <w:rFonts w:asciiTheme="minorHAnsi" w:hAnsiTheme="minorHAnsi" w:cstheme="minorBidi"/>
          <w:b/>
          <w:bCs/>
        </w:rPr>
        <w:lastRenderedPageBreak/>
        <w:t>Suge</w:t>
      </w:r>
      <w:r w:rsidR="004205D3" w:rsidRPr="31C02DDA">
        <w:rPr>
          <w:rFonts w:asciiTheme="minorHAnsi" w:hAnsiTheme="minorHAnsi" w:cstheme="minorBidi"/>
          <w:b/>
          <w:bCs/>
        </w:rPr>
        <w:t>stão</w:t>
      </w:r>
      <w:r w:rsidRPr="31C02DDA">
        <w:rPr>
          <w:rFonts w:asciiTheme="minorHAnsi" w:hAnsiTheme="minorHAnsi" w:cstheme="minorBidi"/>
          <w:b/>
          <w:bCs/>
        </w:rPr>
        <w:t xml:space="preserve"> </w:t>
      </w:r>
      <w:r w:rsidR="004205D3" w:rsidRPr="31C02DDA">
        <w:rPr>
          <w:rFonts w:asciiTheme="minorHAnsi" w:hAnsiTheme="minorHAnsi" w:cstheme="minorBidi"/>
          <w:b/>
          <w:bCs/>
        </w:rPr>
        <w:t>de</w:t>
      </w:r>
      <w:r w:rsidRPr="31C02DDA">
        <w:rPr>
          <w:rFonts w:asciiTheme="minorHAnsi" w:hAnsiTheme="minorHAnsi" w:cstheme="minorBidi"/>
          <w:b/>
          <w:bCs/>
        </w:rPr>
        <w:t xml:space="preserve"> alterações</w:t>
      </w:r>
      <w:r w:rsidR="002A12D5" w:rsidRPr="31C02DDA">
        <w:rPr>
          <w:rFonts w:asciiTheme="minorHAnsi" w:hAnsiTheme="minorHAnsi" w:cstheme="minorBidi"/>
          <w:b/>
          <w:bCs/>
        </w:rPr>
        <w:t xml:space="preserve"> à estrutura organizacional</w:t>
      </w:r>
    </w:p>
    <w:p w14:paraId="43F14D27" w14:textId="77777777" w:rsidR="008B5308" w:rsidRPr="001A20AB" w:rsidRDefault="008B5308" w:rsidP="008B5308">
      <w:pPr>
        <w:pStyle w:val="PargrafodaLista"/>
        <w:ind w:left="1080" w:firstLine="0"/>
        <w:rPr>
          <w:rFonts w:asciiTheme="minorHAnsi" w:hAnsiTheme="minorHAnsi" w:cstheme="minorBidi"/>
          <w:b/>
        </w:rPr>
      </w:pPr>
    </w:p>
    <w:p w14:paraId="1AD67FF3" w14:textId="47EA35CD" w:rsidR="3F6EF5F0" w:rsidRPr="003D3479" w:rsidRDefault="2A6432F7" w:rsidP="001A20AB">
      <w:pPr>
        <w:ind w:firstLine="720"/>
        <w:rPr>
          <w:rFonts w:asciiTheme="minorHAnsi" w:eastAsiaTheme="minorEastAsia" w:hAnsiTheme="minorHAnsi" w:cstheme="minorBidi"/>
          <w:color w:val="4472C4" w:themeColor="accent1"/>
        </w:rPr>
      </w:pPr>
      <w:r w:rsidRPr="003D3479">
        <w:rPr>
          <w:rFonts w:asciiTheme="minorHAnsi" w:eastAsiaTheme="minorEastAsia" w:hAnsiTheme="minorHAnsi" w:cstheme="minorBidi"/>
          <w:color w:val="4472C4" w:themeColor="accent1"/>
        </w:rPr>
        <w:t>A</w:t>
      </w:r>
      <w:r w:rsidR="79D37843" w:rsidRPr="003D3479">
        <w:rPr>
          <w:rFonts w:asciiTheme="minorHAnsi" w:eastAsiaTheme="minorEastAsia" w:hAnsiTheme="minorHAnsi" w:cstheme="minorBidi"/>
          <w:color w:val="4472C4" w:themeColor="accent1"/>
        </w:rPr>
        <w:t>s vantagens de usar a estrutura organizacional divisional por produto ao substituir a estrutura organizacional funcional na empresa CIN</w:t>
      </w:r>
      <w:r w:rsidR="1338B879" w:rsidRPr="003D3479">
        <w:rPr>
          <w:rFonts w:asciiTheme="minorHAnsi" w:eastAsiaTheme="minorEastAsia" w:hAnsiTheme="minorHAnsi" w:cstheme="minorBidi"/>
          <w:color w:val="4472C4" w:themeColor="accent1"/>
        </w:rPr>
        <w:t>, c</w:t>
      </w:r>
      <w:r w:rsidR="5924CA37" w:rsidRPr="003D3479">
        <w:rPr>
          <w:rFonts w:asciiTheme="minorHAnsi" w:eastAsiaTheme="minorEastAsia" w:hAnsiTheme="minorHAnsi" w:cstheme="minorBidi"/>
          <w:color w:val="4472C4" w:themeColor="accent1"/>
        </w:rPr>
        <w:t xml:space="preserve">om a estrutura divisional por produto, a CIN pode criar unidades dedicadas a cada linha de tinta específica. Isso permite que cada unidade se especialize profundamente na pesquisa, desenvolvimento e fabricação daquela categoria de produto. </w:t>
      </w:r>
    </w:p>
    <w:p w14:paraId="1742ADF9" w14:textId="68867B4E" w:rsidR="3F6EF5F0" w:rsidRPr="003D3479" w:rsidRDefault="13F2D7CC" w:rsidP="002A7BDE">
      <w:pPr>
        <w:ind w:firstLine="720"/>
        <w:rPr>
          <w:rFonts w:asciiTheme="minorHAnsi" w:eastAsiaTheme="minorEastAsia" w:hAnsiTheme="minorHAnsi" w:cstheme="minorBidi"/>
          <w:color w:val="4472C4" w:themeColor="accent1"/>
        </w:rPr>
      </w:pPr>
      <w:r w:rsidRPr="003D3479">
        <w:rPr>
          <w:rFonts w:asciiTheme="minorHAnsi" w:eastAsiaTheme="minorEastAsia" w:hAnsiTheme="minorHAnsi" w:cstheme="minorBidi"/>
          <w:color w:val="4472C4" w:themeColor="accent1"/>
        </w:rPr>
        <w:t xml:space="preserve">Cada unidade de produto pode operar de forma mais </w:t>
      </w:r>
      <w:r w:rsidR="5924CA37" w:rsidRPr="003D3479">
        <w:rPr>
          <w:rFonts w:asciiTheme="minorHAnsi" w:eastAsiaTheme="minorEastAsia" w:hAnsiTheme="minorHAnsi" w:cstheme="minorBidi"/>
          <w:color w:val="4472C4" w:themeColor="accent1"/>
        </w:rPr>
        <w:t>aut</w:t>
      </w:r>
      <w:r w:rsidR="630B41F8" w:rsidRPr="003D3479">
        <w:rPr>
          <w:rFonts w:asciiTheme="minorHAnsi" w:eastAsiaTheme="minorEastAsia" w:hAnsiTheme="minorHAnsi" w:cstheme="minorBidi"/>
          <w:color w:val="4472C4" w:themeColor="accent1"/>
        </w:rPr>
        <w:t>ó</w:t>
      </w:r>
      <w:r w:rsidR="5924CA37" w:rsidRPr="003D3479">
        <w:rPr>
          <w:rFonts w:asciiTheme="minorHAnsi" w:eastAsiaTheme="minorEastAsia" w:hAnsiTheme="minorHAnsi" w:cstheme="minorBidi"/>
          <w:color w:val="4472C4" w:themeColor="accent1"/>
        </w:rPr>
        <w:t>noma</w:t>
      </w:r>
      <w:r w:rsidRPr="003D3479">
        <w:rPr>
          <w:rFonts w:asciiTheme="minorHAnsi" w:eastAsiaTheme="minorEastAsia" w:hAnsiTheme="minorHAnsi" w:cstheme="minorBidi"/>
          <w:color w:val="4472C4" w:themeColor="accent1"/>
        </w:rPr>
        <w:t xml:space="preserve"> e ágil</w:t>
      </w:r>
      <w:r w:rsidR="2DFCFC45" w:rsidRPr="003D3479">
        <w:rPr>
          <w:rFonts w:asciiTheme="minorHAnsi" w:eastAsiaTheme="minorEastAsia" w:hAnsiTheme="minorHAnsi" w:cstheme="minorBidi"/>
          <w:color w:val="4472C4" w:themeColor="accent1"/>
        </w:rPr>
        <w:t>, isto</w:t>
      </w:r>
      <w:r w:rsidRPr="003D3479">
        <w:rPr>
          <w:rFonts w:asciiTheme="minorHAnsi" w:eastAsiaTheme="minorEastAsia" w:hAnsiTheme="minorHAnsi" w:cstheme="minorBidi"/>
          <w:color w:val="4472C4" w:themeColor="accent1"/>
        </w:rPr>
        <w:t xml:space="preserve"> acelera o processo de tomada de decisão e permite que as unidades respondam rapidamente às mudanças nas demandas do mercado e às tendências da indústria. </w:t>
      </w:r>
    </w:p>
    <w:p w14:paraId="02A936FC" w14:textId="00C229D5" w:rsidR="3F6EF5F0" w:rsidRPr="003D3479" w:rsidRDefault="3F6EF5F0" w:rsidP="09556347">
      <w:pPr>
        <w:rPr>
          <w:rFonts w:asciiTheme="minorHAnsi" w:eastAsiaTheme="minorEastAsia" w:hAnsiTheme="minorHAnsi" w:cstheme="minorBidi"/>
          <w:color w:val="4472C4" w:themeColor="accent1"/>
        </w:rPr>
      </w:pPr>
    </w:p>
    <w:p w14:paraId="0C112D2E" w14:textId="07B0B2DB" w:rsidR="2D5DCD36" w:rsidRPr="003D3479" w:rsidRDefault="13F2D7CC" w:rsidP="001A20AB">
      <w:pPr>
        <w:ind w:firstLine="720"/>
        <w:rPr>
          <w:rFonts w:asciiTheme="minorHAnsi" w:eastAsiaTheme="minorEastAsia" w:hAnsiTheme="minorHAnsi" w:cstheme="minorBidi"/>
          <w:color w:val="4472C4" w:themeColor="accent1"/>
        </w:rPr>
      </w:pPr>
      <w:r w:rsidRPr="003D3479">
        <w:rPr>
          <w:rFonts w:asciiTheme="minorHAnsi" w:eastAsiaTheme="minorEastAsia" w:hAnsiTheme="minorHAnsi" w:cstheme="minorBidi"/>
          <w:color w:val="4472C4" w:themeColor="accent1"/>
        </w:rPr>
        <w:t>A CIN pode lançar novos produtos com mais rapidez, ganhando vantagem competitiva.</w:t>
      </w:r>
      <w:r w:rsidR="00981300" w:rsidRPr="003D3479">
        <w:rPr>
          <w:rFonts w:asciiTheme="minorHAnsi" w:eastAsiaTheme="minorEastAsia" w:hAnsiTheme="minorHAnsi" w:cstheme="minorBidi"/>
          <w:color w:val="4472C4" w:themeColor="accent1"/>
        </w:rPr>
        <w:t xml:space="preserve"> </w:t>
      </w:r>
      <w:r w:rsidRPr="003D3479">
        <w:rPr>
          <w:rFonts w:asciiTheme="minorHAnsi" w:eastAsiaTheme="minorEastAsia" w:hAnsiTheme="minorHAnsi" w:cstheme="minorBidi"/>
          <w:color w:val="4472C4" w:themeColor="accent1"/>
        </w:rPr>
        <w:t xml:space="preserve">Com </w:t>
      </w:r>
      <w:r w:rsidR="54BB099F" w:rsidRPr="003D3479">
        <w:rPr>
          <w:rFonts w:asciiTheme="minorHAnsi" w:eastAsiaTheme="minorEastAsia" w:hAnsiTheme="minorHAnsi" w:cstheme="minorBidi"/>
          <w:color w:val="4472C4" w:themeColor="accent1"/>
        </w:rPr>
        <w:t>as</w:t>
      </w:r>
      <w:r w:rsidR="5924CA37" w:rsidRPr="003D3479">
        <w:rPr>
          <w:rFonts w:asciiTheme="minorHAnsi" w:eastAsiaTheme="minorEastAsia" w:hAnsiTheme="minorHAnsi" w:cstheme="minorBidi"/>
          <w:color w:val="4472C4" w:themeColor="accent1"/>
        </w:rPr>
        <w:t xml:space="preserve"> equip</w:t>
      </w:r>
      <w:r w:rsidR="41C235BA" w:rsidRPr="003D3479">
        <w:rPr>
          <w:rFonts w:asciiTheme="minorHAnsi" w:eastAsiaTheme="minorEastAsia" w:hAnsiTheme="minorHAnsi" w:cstheme="minorBidi"/>
          <w:color w:val="4472C4" w:themeColor="accent1"/>
        </w:rPr>
        <w:t>as</w:t>
      </w:r>
      <w:r w:rsidRPr="003D3479">
        <w:rPr>
          <w:rFonts w:asciiTheme="minorHAnsi" w:eastAsiaTheme="minorEastAsia" w:hAnsiTheme="minorHAnsi" w:cstheme="minorBidi"/>
          <w:color w:val="4472C4" w:themeColor="accent1"/>
        </w:rPr>
        <w:t xml:space="preserve"> dedicadas a cada linha de produto, a CIN ganha um conhecimento mais profundo das necessidades e preferências dos clientes em cada categoria</w:t>
      </w:r>
      <w:r w:rsidR="69F497D2" w:rsidRPr="003D3479">
        <w:rPr>
          <w:rFonts w:asciiTheme="minorHAnsi" w:eastAsiaTheme="minorEastAsia" w:hAnsiTheme="minorHAnsi" w:cstheme="minorBidi"/>
          <w:color w:val="4472C4" w:themeColor="accent1"/>
        </w:rPr>
        <w:t>,</w:t>
      </w:r>
      <w:r w:rsidR="12E34324" w:rsidRPr="003D3479">
        <w:rPr>
          <w:rFonts w:asciiTheme="minorHAnsi" w:eastAsiaTheme="minorEastAsia" w:hAnsiTheme="minorHAnsi" w:cstheme="minorBidi"/>
          <w:color w:val="4472C4" w:themeColor="accent1"/>
        </w:rPr>
        <w:t xml:space="preserve"> </w:t>
      </w:r>
      <w:r w:rsidR="69F497D2" w:rsidRPr="003D3479">
        <w:rPr>
          <w:rFonts w:asciiTheme="minorHAnsi" w:eastAsiaTheme="minorEastAsia" w:hAnsiTheme="minorHAnsi" w:cstheme="minorBidi"/>
          <w:color w:val="4472C4" w:themeColor="accent1"/>
        </w:rPr>
        <w:t>isto</w:t>
      </w:r>
      <w:r w:rsidRPr="003D3479">
        <w:rPr>
          <w:rFonts w:asciiTheme="minorHAnsi" w:eastAsiaTheme="minorEastAsia" w:hAnsiTheme="minorHAnsi" w:cstheme="minorBidi"/>
          <w:color w:val="4472C4" w:themeColor="accent1"/>
        </w:rPr>
        <w:t xml:space="preserve"> possibilita a criação de estratégias de marketing mais direcionadas e campanhas personalizadas para atender às demandas específicas de cada mercado.</w:t>
      </w:r>
    </w:p>
    <w:p w14:paraId="2988B77E" w14:textId="68B12842" w:rsidR="5EA8037D" w:rsidRPr="003D3479" w:rsidRDefault="13F2D7CC" w:rsidP="1CE7FA81">
      <w:pPr>
        <w:ind w:firstLine="720"/>
        <w:rPr>
          <w:rFonts w:asciiTheme="minorHAnsi" w:eastAsiaTheme="minorEastAsia" w:hAnsiTheme="minorHAnsi" w:cstheme="minorBidi"/>
          <w:color w:val="4472C4" w:themeColor="accent1"/>
        </w:rPr>
      </w:pPr>
      <w:r w:rsidRPr="003D3479">
        <w:rPr>
          <w:rFonts w:asciiTheme="minorHAnsi" w:eastAsiaTheme="minorEastAsia" w:hAnsiTheme="minorHAnsi" w:cstheme="minorBidi"/>
          <w:color w:val="4472C4" w:themeColor="accent1"/>
        </w:rPr>
        <w:t xml:space="preserve">Ao separar as unidades de produtos, a empresa pode </w:t>
      </w:r>
      <w:r w:rsidR="5924CA37" w:rsidRPr="003D3479">
        <w:rPr>
          <w:rFonts w:asciiTheme="minorHAnsi" w:eastAsiaTheme="minorEastAsia" w:hAnsiTheme="minorHAnsi" w:cstheme="minorBidi"/>
          <w:color w:val="4472C4" w:themeColor="accent1"/>
        </w:rPr>
        <w:t>g</w:t>
      </w:r>
      <w:r w:rsidR="06476054" w:rsidRPr="003D3479">
        <w:rPr>
          <w:rFonts w:asciiTheme="minorHAnsi" w:eastAsiaTheme="minorEastAsia" w:hAnsiTheme="minorHAnsi" w:cstheme="minorBidi"/>
          <w:color w:val="4472C4" w:themeColor="accent1"/>
        </w:rPr>
        <w:t>erir</w:t>
      </w:r>
      <w:r w:rsidRPr="003D3479">
        <w:rPr>
          <w:rFonts w:asciiTheme="minorHAnsi" w:eastAsiaTheme="minorEastAsia" w:hAnsiTheme="minorHAnsi" w:cstheme="minorBidi"/>
          <w:color w:val="4472C4" w:themeColor="accent1"/>
        </w:rPr>
        <w:t xml:space="preserve"> melhor os riscos</w:t>
      </w:r>
      <w:r w:rsidR="752D51A8" w:rsidRPr="003D3479">
        <w:rPr>
          <w:rFonts w:asciiTheme="minorHAnsi" w:eastAsiaTheme="minorEastAsia" w:hAnsiTheme="minorHAnsi" w:cstheme="minorBidi"/>
          <w:color w:val="4472C4" w:themeColor="accent1"/>
        </w:rPr>
        <w:t>,</w:t>
      </w:r>
      <w:r w:rsidR="5924CA37" w:rsidRPr="003D3479">
        <w:rPr>
          <w:rFonts w:asciiTheme="minorHAnsi" w:eastAsiaTheme="minorEastAsia" w:hAnsiTheme="minorHAnsi" w:cstheme="minorBidi"/>
          <w:color w:val="4472C4" w:themeColor="accent1"/>
        </w:rPr>
        <w:t xml:space="preserve"> </w:t>
      </w:r>
      <w:r w:rsidR="7D6B4D02" w:rsidRPr="003D3479">
        <w:rPr>
          <w:rFonts w:asciiTheme="minorHAnsi" w:eastAsiaTheme="minorEastAsia" w:hAnsiTheme="minorHAnsi" w:cstheme="minorBidi"/>
          <w:color w:val="4472C4" w:themeColor="accent1"/>
        </w:rPr>
        <w:t>d</w:t>
      </w:r>
      <w:r w:rsidR="5924CA37" w:rsidRPr="003D3479">
        <w:rPr>
          <w:rFonts w:asciiTheme="minorHAnsi" w:eastAsiaTheme="minorEastAsia" w:hAnsiTheme="minorHAnsi" w:cstheme="minorBidi"/>
          <w:color w:val="4472C4" w:themeColor="accent1"/>
        </w:rPr>
        <w:t>e</w:t>
      </w:r>
      <w:r w:rsidRPr="003D3479">
        <w:rPr>
          <w:rFonts w:asciiTheme="minorHAnsi" w:eastAsiaTheme="minorEastAsia" w:hAnsiTheme="minorHAnsi" w:cstheme="minorBidi"/>
          <w:color w:val="4472C4" w:themeColor="accent1"/>
        </w:rPr>
        <w:t xml:space="preserve"> um produto ou </w:t>
      </w:r>
      <w:r w:rsidR="00981300" w:rsidRPr="003D3479">
        <w:rPr>
          <w:rFonts w:asciiTheme="minorHAnsi" w:eastAsiaTheme="minorEastAsia" w:hAnsiTheme="minorHAnsi" w:cstheme="minorBidi"/>
          <w:color w:val="4472C4" w:themeColor="accent1"/>
        </w:rPr>
        <w:t xml:space="preserve">caso uma </w:t>
      </w:r>
      <w:r w:rsidRPr="003D3479">
        <w:rPr>
          <w:rFonts w:asciiTheme="minorHAnsi" w:eastAsiaTheme="minorEastAsia" w:hAnsiTheme="minorHAnsi" w:cstheme="minorBidi"/>
          <w:color w:val="4472C4" w:themeColor="accent1"/>
        </w:rPr>
        <w:t xml:space="preserve">linha de tinta não </w:t>
      </w:r>
      <w:r w:rsidR="5924CA37" w:rsidRPr="003D3479">
        <w:rPr>
          <w:rFonts w:asciiTheme="minorHAnsi" w:eastAsiaTheme="minorEastAsia" w:hAnsiTheme="minorHAnsi" w:cstheme="minorBidi"/>
          <w:color w:val="4472C4" w:themeColor="accent1"/>
        </w:rPr>
        <w:t>e</w:t>
      </w:r>
      <w:r w:rsidR="5DBFF737" w:rsidRPr="003D3479">
        <w:rPr>
          <w:rFonts w:asciiTheme="minorHAnsi" w:eastAsiaTheme="minorEastAsia" w:hAnsiTheme="minorHAnsi" w:cstheme="minorBidi"/>
          <w:color w:val="4472C4" w:themeColor="accent1"/>
        </w:rPr>
        <w:t>steja a correr</w:t>
      </w:r>
      <w:r w:rsidRPr="003D3479">
        <w:rPr>
          <w:rFonts w:asciiTheme="minorHAnsi" w:eastAsiaTheme="minorEastAsia" w:hAnsiTheme="minorHAnsi" w:cstheme="minorBidi"/>
          <w:color w:val="4472C4" w:themeColor="accent1"/>
        </w:rPr>
        <w:t xml:space="preserve"> bem no mercado, isso não afetará necessariamente todo o negócio da CIN.</w:t>
      </w:r>
      <w:r w:rsidR="00981300" w:rsidRPr="003D3479">
        <w:rPr>
          <w:rFonts w:asciiTheme="minorHAnsi" w:eastAsiaTheme="minorEastAsia" w:hAnsiTheme="minorHAnsi" w:cstheme="minorBidi"/>
          <w:color w:val="4472C4" w:themeColor="accent1"/>
        </w:rPr>
        <w:t xml:space="preserve"> </w:t>
      </w:r>
    </w:p>
    <w:p w14:paraId="1D552AAF" w14:textId="582119B0" w:rsidR="5EA8037D" w:rsidRPr="003D3479" w:rsidRDefault="0D73E540" w:rsidP="001A20AB">
      <w:pPr>
        <w:ind w:firstLine="720"/>
        <w:rPr>
          <w:rFonts w:asciiTheme="minorHAnsi" w:eastAsiaTheme="minorEastAsia" w:hAnsiTheme="minorHAnsi" w:cstheme="minorBidi"/>
          <w:color w:val="4472C4" w:themeColor="accent1"/>
        </w:rPr>
      </w:pPr>
      <w:r w:rsidRPr="003D3479">
        <w:rPr>
          <w:rFonts w:asciiTheme="minorHAnsi" w:eastAsiaTheme="minorEastAsia" w:hAnsiTheme="minorHAnsi" w:cstheme="minorBidi"/>
          <w:color w:val="4472C4" w:themeColor="accent1"/>
        </w:rPr>
        <w:t>Tendo</w:t>
      </w:r>
      <w:r w:rsidR="13F2D7CC" w:rsidRPr="003D3479">
        <w:rPr>
          <w:rFonts w:asciiTheme="minorHAnsi" w:eastAsiaTheme="minorEastAsia" w:hAnsiTheme="minorHAnsi" w:cstheme="minorBidi"/>
          <w:color w:val="4472C4" w:themeColor="accent1"/>
        </w:rPr>
        <w:t xml:space="preserve"> </w:t>
      </w:r>
      <w:r w:rsidR="5924CA37" w:rsidRPr="003D3479">
        <w:rPr>
          <w:rFonts w:asciiTheme="minorHAnsi" w:eastAsiaTheme="minorEastAsia" w:hAnsiTheme="minorHAnsi" w:cstheme="minorBidi"/>
          <w:color w:val="4472C4" w:themeColor="accent1"/>
        </w:rPr>
        <w:t>equip</w:t>
      </w:r>
      <w:r w:rsidR="5DD23268" w:rsidRPr="003D3479">
        <w:rPr>
          <w:rFonts w:asciiTheme="minorHAnsi" w:eastAsiaTheme="minorEastAsia" w:hAnsiTheme="minorHAnsi" w:cstheme="minorBidi"/>
          <w:color w:val="4472C4" w:themeColor="accent1"/>
        </w:rPr>
        <w:t>a</w:t>
      </w:r>
      <w:r w:rsidR="5924CA37" w:rsidRPr="003D3479">
        <w:rPr>
          <w:rFonts w:asciiTheme="minorHAnsi" w:eastAsiaTheme="minorEastAsia" w:hAnsiTheme="minorHAnsi" w:cstheme="minorBidi"/>
          <w:color w:val="4472C4" w:themeColor="accent1"/>
        </w:rPr>
        <w:t>s</w:t>
      </w:r>
      <w:r w:rsidR="13F2D7CC" w:rsidRPr="003D3479">
        <w:rPr>
          <w:rFonts w:asciiTheme="minorHAnsi" w:eastAsiaTheme="minorEastAsia" w:hAnsiTheme="minorHAnsi" w:cstheme="minorBidi"/>
          <w:color w:val="4472C4" w:themeColor="accent1"/>
        </w:rPr>
        <w:t xml:space="preserve"> dedicadas, a CIN pode criar produtos que atendam de forma precisa às expectativas dos clientes. Por exemplo, uma unidade pode concentrar</w:t>
      </w:r>
      <w:r w:rsidR="00D4507C" w:rsidRPr="003D3479">
        <w:rPr>
          <w:rFonts w:asciiTheme="minorHAnsi" w:eastAsiaTheme="minorEastAsia" w:hAnsiTheme="minorHAnsi" w:cstheme="minorBidi"/>
          <w:color w:val="4472C4" w:themeColor="accent1"/>
        </w:rPr>
        <w:t>-se</w:t>
      </w:r>
      <w:r w:rsidR="13F2D7CC" w:rsidRPr="003D3479">
        <w:rPr>
          <w:rFonts w:asciiTheme="minorHAnsi" w:eastAsiaTheme="minorEastAsia" w:hAnsiTheme="minorHAnsi" w:cstheme="minorBidi"/>
          <w:color w:val="4472C4" w:themeColor="accent1"/>
        </w:rPr>
        <w:t xml:space="preserve"> em produtos ecológicos, enquanto outra se dedica a tintas de alto desempenho</w:t>
      </w:r>
      <w:r w:rsidR="00981300" w:rsidRPr="003D3479">
        <w:rPr>
          <w:rFonts w:asciiTheme="minorHAnsi" w:eastAsiaTheme="minorEastAsia" w:hAnsiTheme="minorHAnsi" w:cstheme="minorBidi"/>
          <w:color w:val="4472C4" w:themeColor="accent1"/>
        </w:rPr>
        <w:t>, que</w:t>
      </w:r>
      <w:r w:rsidR="13F2D7CC" w:rsidRPr="003D3479">
        <w:rPr>
          <w:rFonts w:asciiTheme="minorHAnsi" w:eastAsiaTheme="minorEastAsia" w:hAnsiTheme="minorHAnsi" w:cstheme="minorBidi"/>
          <w:color w:val="4472C4" w:themeColor="accent1"/>
        </w:rPr>
        <w:t xml:space="preserve"> melhora a satisfação do cliente e a fidelidade à marca.</w:t>
      </w:r>
    </w:p>
    <w:p w14:paraId="0E99A1E8" w14:textId="29A465B3" w:rsidR="00B731BA" w:rsidRPr="003D3479" w:rsidRDefault="5924CA37" w:rsidP="5BC7FBEE">
      <w:pPr>
        <w:ind w:firstLine="720"/>
        <w:rPr>
          <w:rFonts w:asciiTheme="minorHAnsi" w:eastAsiaTheme="minorEastAsia" w:hAnsiTheme="minorHAnsi" w:cstheme="minorBidi"/>
          <w:color w:val="4472C4" w:themeColor="accent1"/>
        </w:rPr>
      </w:pPr>
      <w:r w:rsidRPr="003D3479">
        <w:rPr>
          <w:rFonts w:asciiTheme="minorHAnsi" w:eastAsiaTheme="minorEastAsia" w:hAnsiTheme="minorHAnsi" w:cstheme="minorBidi"/>
          <w:color w:val="4472C4" w:themeColor="accent1"/>
        </w:rPr>
        <w:t xml:space="preserve">Em </w:t>
      </w:r>
      <w:r w:rsidR="262FB889" w:rsidRPr="003D3479">
        <w:rPr>
          <w:rFonts w:asciiTheme="minorHAnsi" w:eastAsiaTheme="minorEastAsia" w:hAnsiTheme="minorHAnsi" w:cstheme="minorBidi"/>
          <w:color w:val="4472C4" w:themeColor="accent1"/>
        </w:rPr>
        <w:t>conclusão</w:t>
      </w:r>
      <w:r w:rsidR="13F2D7CC" w:rsidRPr="003D3479">
        <w:rPr>
          <w:rFonts w:asciiTheme="minorHAnsi" w:eastAsiaTheme="minorEastAsia" w:hAnsiTheme="minorHAnsi" w:cstheme="minorBidi"/>
          <w:color w:val="4472C4" w:themeColor="accent1"/>
        </w:rPr>
        <w:t xml:space="preserve">, ao adotar a estrutura divisional por produto, a CIN pode otimizar </w:t>
      </w:r>
      <w:r w:rsidR="00981300" w:rsidRPr="003D3479">
        <w:rPr>
          <w:rFonts w:asciiTheme="minorHAnsi" w:eastAsiaTheme="minorEastAsia" w:hAnsiTheme="minorHAnsi" w:cstheme="minorBidi"/>
          <w:color w:val="4472C4" w:themeColor="accent1"/>
        </w:rPr>
        <w:t xml:space="preserve">a </w:t>
      </w:r>
      <w:r w:rsidR="13F2D7CC" w:rsidRPr="003D3479">
        <w:rPr>
          <w:rFonts w:asciiTheme="minorHAnsi" w:eastAsiaTheme="minorEastAsia" w:hAnsiTheme="minorHAnsi" w:cstheme="minorBidi"/>
          <w:color w:val="4472C4" w:themeColor="accent1"/>
        </w:rPr>
        <w:t>sua especialização, agilidade e atendimento ao cliente, enquanto reduz riscos e conflitos internos. Essa mudança pode ajudar a empresa a destacar</w:t>
      </w:r>
      <w:r w:rsidR="00981300" w:rsidRPr="003D3479">
        <w:rPr>
          <w:rFonts w:asciiTheme="minorHAnsi" w:eastAsiaTheme="minorEastAsia" w:hAnsiTheme="minorHAnsi" w:cstheme="minorBidi"/>
          <w:color w:val="4472C4" w:themeColor="accent1"/>
        </w:rPr>
        <w:t>-se</w:t>
      </w:r>
      <w:r w:rsidR="13F2D7CC" w:rsidRPr="003D3479">
        <w:rPr>
          <w:rFonts w:asciiTheme="minorHAnsi" w:eastAsiaTheme="minorEastAsia" w:hAnsiTheme="minorHAnsi" w:cstheme="minorBidi"/>
          <w:color w:val="4472C4" w:themeColor="accent1"/>
        </w:rPr>
        <w:t xml:space="preserve"> no mercado de tintas e adaptar</w:t>
      </w:r>
      <w:r w:rsidR="00981300" w:rsidRPr="003D3479">
        <w:rPr>
          <w:rFonts w:asciiTheme="minorHAnsi" w:eastAsiaTheme="minorEastAsia" w:hAnsiTheme="minorHAnsi" w:cstheme="minorBidi"/>
          <w:color w:val="4472C4" w:themeColor="accent1"/>
        </w:rPr>
        <w:t>-se</w:t>
      </w:r>
      <w:r w:rsidR="13F2D7CC" w:rsidRPr="003D3479">
        <w:rPr>
          <w:rFonts w:asciiTheme="minorHAnsi" w:eastAsiaTheme="minorEastAsia" w:hAnsiTheme="minorHAnsi" w:cstheme="minorBidi"/>
          <w:color w:val="4472C4" w:themeColor="accent1"/>
        </w:rPr>
        <w:t xml:space="preserve"> melhor às necessidades em constante evolução dos consumidores e da indústria.</w:t>
      </w:r>
      <w:r w:rsidR="00971655" w:rsidRPr="003D3479">
        <w:rPr>
          <w:color w:val="4472C4" w:themeColor="accent1"/>
        </w:rPr>
        <w:t xml:space="preserve"> [19]-[21]</w:t>
      </w:r>
    </w:p>
    <w:p w14:paraId="0C9B5E7B" w14:textId="7FE5D036" w:rsidR="00B731BA" w:rsidRDefault="00B731BA" w:rsidP="00E83A41">
      <w:pPr>
        <w:pStyle w:val="Ttulo2"/>
        <w:pageBreakBefore/>
      </w:pPr>
      <w:bookmarkStart w:id="21" w:name="_Toc152451036"/>
      <w:bookmarkStart w:id="22" w:name="_Toc152452699"/>
      <w:bookmarkStart w:id="23" w:name="_Toc152453055"/>
      <w:r>
        <w:lastRenderedPageBreak/>
        <w:t>II.</w:t>
      </w:r>
      <w:r w:rsidR="008B0E11">
        <w:t>2</w:t>
      </w:r>
      <w:r>
        <w:t xml:space="preserve"> Planeamento</w:t>
      </w:r>
      <w:r w:rsidR="00F53D21">
        <w:t xml:space="preserve"> </w:t>
      </w:r>
      <w:r w:rsidR="005627CB">
        <w:t>e ODS</w:t>
      </w:r>
      <w:bookmarkEnd w:id="21"/>
      <w:bookmarkEnd w:id="22"/>
      <w:bookmarkEnd w:id="23"/>
    </w:p>
    <w:p w14:paraId="609137D1" w14:textId="727408D8" w:rsidR="4D5DBD50" w:rsidRPr="003D3479" w:rsidRDefault="0010033C" w:rsidP="00F04756">
      <w:pPr>
        <w:pStyle w:val="PargrafodaLista"/>
        <w:numPr>
          <w:ilvl w:val="1"/>
          <w:numId w:val="3"/>
        </w:numPr>
        <w:rPr>
          <w:rFonts w:asciiTheme="minorHAnsi" w:hAnsiTheme="minorHAnsi" w:cstheme="minorBidi"/>
          <w:b/>
          <w:color w:val="4472C4" w:themeColor="accent1"/>
        </w:rPr>
      </w:pPr>
      <w:r w:rsidRPr="003D3479">
        <w:rPr>
          <w:rFonts w:asciiTheme="minorHAnsi" w:hAnsiTheme="minorHAnsi" w:cstheme="minorBidi"/>
          <w:b/>
          <w:color w:val="4472C4" w:themeColor="accent1"/>
        </w:rPr>
        <w:t>V</w:t>
      </w:r>
      <w:r w:rsidR="005627CB" w:rsidRPr="003D3479">
        <w:rPr>
          <w:rFonts w:asciiTheme="minorHAnsi" w:hAnsiTheme="minorHAnsi" w:cstheme="minorBidi"/>
          <w:b/>
          <w:color w:val="4472C4" w:themeColor="accent1"/>
        </w:rPr>
        <w:t xml:space="preserve">isão e a missão </w:t>
      </w:r>
      <w:r w:rsidR="002A12D5" w:rsidRPr="003D3479">
        <w:rPr>
          <w:rFonts w:asciiTheme="minorHAnsi" w:hAnsiTheme="minorHAnsi" w:cstheme="minorBidi"/>
          <w:b/>
          <w:color w:val="4472C4" w:themeColor="accent1"/>
        </w:rPr>
        <w:t>e valores</w:t>
      </w:r>
    </w:p>
    <w:p w14:paraId="3C0194EB" w14:textId="77777777" w:rsidR="00D040FA" w:rsidRPr="003D3479" w:rsidRDefault="00D040FA" w:rsidP="3FE7F1DB">
      <w:pPr>
        <w:rPr>
          <w:rFonts w:asciiTheme="minorHAnsi" w:hAnsiTheme="minorHAnsi" w:cstheme="minorBidi"/>
          <w:b/>
          <w:bCs/>
          <w:color w:val="4472C4" w:themeColor="accent1"/>
        </w:rPr>
      </w:pPr>
    </w:p>
    <w:p w14:paraId="0AE65BF0" w14:textId="74961070" w:rsidR="03158B2A" w:rsidRPr="003D3479" w:rsidRDefault="03158B2A" w:rsidP="3FE7F1DB">
      <w:pPr>
        <w:rPr>
          <w:rFonts w:asciiTheme="minorHAnsi" w:hAnsiTheme="minorHAnsi" w:cstheme="minorBidi"/>
          <w:b/>
          <w:bCs/>
          <w:color w:val="4472C4" w:themeColor="accent1"/>
        </w:rPr>
      </w:pPr>
      <w:r w:rsidRPr="003D3479">
        <w:rPr>
          <w:rFonts w:asciiTheme="minorHAnsi" w:hAnsiTheme="minorHAnsi" w:cstheme="minorBidi"/>
          <w:b/>
          <w:bCs/>
          <w:color w:val="4472C4" w:themeColor="accent1"/>
        </w:rPr>
        <w:t>Retirado do Próprio Site da CIN.</w:t>
      </w:r>
    </w:p>
    <w:p w14:paraId="2906A877" w14:textId="3B720F97" w:rsidR="003B3CBC" w:rsidRPr="003D3479" w:rsidRDefault="46DAC7C0" w:rsidP="6924E8E1">
      <w:pPr>
        <w:rPr>
          <w:rFonts w:asciiTheme="minorHAnsi" w:eastAsiaTheme="minorEastAsia" w:hAnsiTheme="minorHAnsi" w:cstheme="minorBidi"/>
          <w:i/>
          <w:color w:val="4472C4" w:themeColor="accent1"/>
          <w:sz w:val="28"/>
          <w:szCs w:val="28"/>
        </w:rPr>
      </w:pPr>
      <w:r w:rsidRPr="003D3479">
        <w:rPr>
          <w:rFonts w:asciiTheme="minorHAnsi" w:eastAsiaTheme="minorEastAsia" w:hAnsiTheme="minorHAnsi" w:cstheme="minorBidi"/>
          <w:i/>
          <w:color w:val="4472C4" w:themeColor="accent1"/>
          <w:sz w:val="28"/>
          <w:szCs w:val="28"/>
        </w:rPr>
        <w:t xml:space="preserve"> “</w:t>
      </w:r>
      <w:r w:rsidR="003B3CBC" w:rsidRPr="003D3479">
        <w:rPr>
          <w:rFonts w:asciiTheme="minorHAnsi" w:eastAsiaTheme="minorEastAsia" w:hAnsiTheme="minorHAnsi" w:cstheme="minorBidi"/>
          <w:i/>
          <w:color w:val="4472C4" w:themeColor="accent1"/>
          <w:sz w:val="28"/>
          <w:szCs w:val="28"/>
        </w:rPr>
        <w:t>Missão</w:t>
      </w:r>
    </w:p>
    <w:p w14:paraId="7AECC528" w14:textId="1925F2E4" w:rsidR="003B3CBC" w:rsidRPr="003D3479" w:rsidRDefault="003B3CBC" w:rsidP="00D040FA">
      <w:pPr>
        <w:shd w:val="clear" w:color="auto" w:fill="FFFFFF" w:themeFill="background1"/>
        <w:ind w:firstLine="720"/>
        <w:rPr>
          <w:rFonts w:asciiTheme="minorHAnsi" w:eastAsiaTheme="minorEastAsia" w:hAnsiTheme="minorHAnsi" w:cstheme="minorBidi"/>
          <w:i/>
          <w:color w:val="4472C4" w:themeColor="accent1"/>
        </w:rPr>
      </w:pPr>
      <w:r w:rsidRPr="003D3479">
        <w:rPr>
          <w:rFonts w:asciiTheme="minorHAnsi" w:eastAsiaTheme="minorEastAsia" w:hAnsiTheme="minorHAnsi" w:cstheme="minorBidi"/>
          <w:i/>
          <w:color w:val="4472C4" w:themeColor="accent1"/>
        </w:rPr>
        <w:t>Fornecer as melhores soluções com a melhor equipa do mercado de tintas e vernizes.</w:t>
      </w:r>
    </w:p>
    <w:p w14:paraId="0EB375B4" w14:textId="7DDA8503" w:rsidR="003B3CBC" w:rsidRPr="003D3479" w:rsidRDefault="003B3CBC" w:rsidP="37E9C262">
      <w:pPr>
        <w:shd w:val="clear" w:color="auto" w:fill="FFFFFF" w:themeFill="background1"/>
        <w:rPr>
          <w:rFonts w:asciiTheme="minorHAnsi" w:eastAsiaTheme="minorEastAsia" w:hAnsiTheme="minorHAnsi" w:cstheme="minorBidi"/>
          <w:i/>
          <w:color w:val="4472C4" w:themeColor="accent1"/>
        </w:rPr>
      </w:pPr>
      <w:r w:rsidRPr="003D3479">
        <w:rPr>
          <w:rFonts w:asciiTheme="minorHAnsi" w:eastAsiaTheme="minorEastAsia" w:hAnsiTheme="minorHAnsi" w:cstheme="minorBidi"/>
          <w:i/>
          <w:color w:val="4472C4" w:themeColor="accent1"/>
        </w:rPr>
        <w:t>Satisfazer as necessidades dos clientes e assumir a liderança nos mercados em que a CIN intervém, comprometendo-nos à excelência no fornecimento de produtos e serviços inovadores e de qualidade.</w:t>
      </w:r>
    </w:p>
    <w:p w14:paraId="2F9E0CDD" w14:textId="226EDBCE" w:rsidR="003B3CBC" w:rsidRPr="003D3479" w:rsidRDefault="003B3CBC" w:rsidP="37E9C262">
      <w:pPr>
        <w:shd w:val="clear" w:color="auto" w:fill="FFFFFF" w:themeFill="background1"/>
        <w:rPr>
          <w:rFonts w:asciiTheme="minorHAnsi" w:eastAsiaTheme="minorEastAsia" w:hAnsiTheme="minorHAnsi" w:cstheme="minorBidi"/>
          <w:i/>
          <w:color w:val="4472C4" w:themeColor="accent1"/>
        </w:rPr>
      </w:pPr>
      <w:r w:rsidRPr="003D3479">
        <w:rPr>
          <w:rFonts w:asciiTheme="minorHAnsi" w:eastAsiaTheme="minorEastAsia" w:hAnsiTheme="minorHAnsi" w:cstheme="minorBidi"/>
          <w:i/>
          <w:color w:val="4472C4" w:themeColor="accent1"/>
        </w:rPr>
        <w:t>Crescer em quota de mercado e rentabilidade através do foco na satisfação dos clientes e pela melhoria contínua do nosso conhecimento e da eficiência dos nossos processos de negócio.</w:t>
      </w:r>
    </w:p>
    <w:p w14:paraId="5D60521A" w14:textId="77777777" w:rsidR="003B3CBC" w:rsidRPr="003D3479" w:rsidRDefault="003B3CBC" w:rsidP="37E9C262">
      <w:pPr>
        <w:shd w:val="clear" w:color="auto" w:fill="FFFFFF" w:themeFill="background1"/>
        <w:rPr>
          <w:rFonts w:asciiTheme="minorHAnsi" w:eastAsiaTheme="minorEastAsia" w:hAnsiTheme="minorHAnsi" w:cstheme="minorBidi"/>
          <w:i/>
          <w:color w:val="4472C4" w:themeColor="accent1"/>
        </w:rPr>
      </w:pPr>
      <w:r w:rsidRPr="003D3479">
        <w:rPr>
          <w:rFonts w:asciiTheme="minorHAnsi" w:eastAsiaTheme="minorEastAsia" w:hAnsiTheme="minorHAnsi" w:cstheme="minorBidi"/>
          <w:i/>
          <w:color w:val="4472C4" w:themeColor="accent1"/>
        </w:rPr>
        <w:t>Conduzir o negócio com integridade, respeito pela lei e pelo ambiente.</w:t>
      </w:r>
    </w:p>
    <w:p w14:paraId="3AD58342" w14:textId="77777777" w:rsidR="003B3CBC" w:rsidRPr="003D3479" w:rsidRDefault="003B3CBC" w:rsidP="37E9C262">
      <w:pPr>
        <w:shd w:val="clear" w:color="auto" w:fill="FFFFFF" w:themeFill="background1"/>
        <w:rPr>
          <w:rFonts w:asciiTheme="minorHAnsi" w:eastAsiaTheme="minorEastAsia" w:hAnsiTheme="minorHAnsi" w:cstheme="minorBidi"/>
          <w:i/>
          <w:color w:val="4472C4" w:themeColor="accent1"/>
        </w:rPr>
      </w:pPr>
    </w:p>
    <w:p w14:paraId="533A84CA" w14:textId="77777777" w:rsidR="003B3CBC" w:rsidRPr="003D3479" w:rsidRDefault="003B3CBC" w:rsidP="37E9C262">
      <w:pPr>
        <w:shd w:val="clear" w:color="auto" w:fill="FFFFFF" w:themeFill="background1"/>
        <w:rPr>
          <w:rFonts w:asciiTheme="minorHAnsi" w:eastAsiaTheme="minorEastAsia" w:hAnsiTheme="minorHAnsi" w:cstheme="minorBidi"/>
          <w:i/>
          <w:color w:val="4472C4" w:themeColor="accent1"/>
          <w:sz w:val="28"/>
          <w:szCs w:val="28"/>
        </w:rPr>
      </w:pPr>
      <w:r w:rsidRPr="003D3479">
        <w:rPr>
          <w:rFonts w:asciiTheme="minorHAnsi" w:eastAsiaTheme="minorEastAsia" w:hAnsiTheme="minorHAnsi" w:cstheme="minorBidi"/>
          <w:i/>
          <w:color w:val="4472C4" w:themeColor="accent1"/>
          <w:sz w:val="28"/>
          <w:szCs w:val="28"/>
        </w:rPr>
        <w:t>Estratégia</w:t>
      </w:r>
    </w:p>
    <w:p w14:paraId="07050EF4" w14:textId="77777777" w:rsidR="003B3CBC" w:rsidRPr="003D3479" w:rsidRDefault="003B3CBC" w:rsidP="00D040FA">
      <w:pPr>
        <w:shd w:val="clear" w:color="auto" w:fill="FFFFFF" w:themeFill="background1"/>
        <w:ind w:firstLine="720"/>
        <w:rPr>
          <w:rFonts w:asciiTheme="minorHAnsi" w:eastAsiaTheme="minorEastAsia" w:hAnsiTheme="minorHAnsi" w:cstheme="minorBidi"/>
          <w:i/>
          <w:color w:val="4472C4" w:themeColor="accent1"/>
        </w:rPr>
      </w:pPr>
      <w:r w:rsidRPr="003D3479">
        <w:rPr>
          <w:rFonts w:asciiTheme="minorHAnsi" w:eastAsiaTheme="minorEastAsia" w:hAnsiTheme="minorHAnsi" w:cstheme="minorBidi"/>
          <w:i/>
          <w:color w:val="4472C4" w:themeColor="accent1"/>
        </w:rPr>
        <w:t>A CIN pretende continuar a reforçar o seu posicionamento no mercado das tintas, intervindo de forma decisiva no processo de consolidação em curso. Intervirá em mercados onde, suportada pelas suas competências estratégicas, seja capaz de atingir uma posição de liderança. O seu crescimento está centrado num processo de consolidação orgânica e de aquisições.</w:t>
      </w:r>
    </w:p>
    <w:p w14:paraId="681B6AC0" w14:textId="77777777" w:rsidR="003B3CBC" w:rsidRPr="003D3479" w:rsidRDefault="003B3CBC" w:rsidP="37E9C262">
      <w:pPr>
        <w:shd w:val="clear" w:color="auto" w:fill="FFFFFF" w:themeFill="background1"/>
        <w:rPr>
          <w:rFonts w:asciiTheme="minorHAnsi" w:eastAsiaTheme="minorEastAsia" w:hAnsiTheme="minorHAnsi" w:cstheme="minorBidi"/>
          <w:i/>
          <w:color w:val="4472C4" w:themeColor="accent1"/>
        </w:rPr>
      </w:pPr>
      <w:r w:rsidRPr="003D3479">
        <w:rPr>
          <w:rFonts w:asciiTheme="minorHAnsi" w:eastAsiaTheme="minorEastAsia" w:hAnsiTheme="minorHAnsi" w:cstheme="minorBidi"/>
          <w:i/>
          <w:color w:val="4472C4" w:themeColor="accent1"/>
        </w:rPr>
        <w:t> </w:t>
      </w:r>
    </w:p>
    <w:p w14:paraId="7EDB25DB" w14:textId="77777777" w:rsidR="003B3CBC" w:rsidRPr="003D3479" w:rsidRDefault="003B3CBC" w:rsidP="00D040FA">
      <w:pPr>
        <w:shd w:val="clear" w:color="auto" w:fill="FFFFFF" w:themeFill="background1"/>
        <w:ind w:firstLine="720"/>
        <w:rPr>
          <w:rFonts w:asciiTheme="minorHAnsi" w:eastAsiaTheme="minorEastAsia" w:hAnsiTheme="minorHAnsi" w:cstheme="minorBidi"/>
          <w:i/>
          <w:color w:val="4472C4" w:themeColor="accent1"/>
        </w:rPr>
      </w:pPr>
      <w:r w:rsidRPr="003D3479">
        <w:rPr>
          <w:rFonts w:asciiTheme="minorHAnsi" w:eastAsiaTheme="minorEastAsia" w:hAnsiTheme="minorHAnsi" w:cstheme="minorBidi"/>
          <w:i/>
          <w:color w:val="4472C4" w:themeColor="accent1"/>
        </w:rPr>
        <w:t>O crescimento da CIN suportar-se-á no conjunto das suas competências que sustenta o negócio e no reforço do seu sistema de vantagens competitivas que tem contribuído para o seu destaque no mercado.</w:t>
      </w:r>
    </w:p>
    <w:p w14:paraId="38484828" w14:textId="77777777" w:rsidR="003B3CBC" w:rsidRPr="003D3479" w:rsidRDefault="003B3CBC" w:rsidP="37E9C262">
      <w:pPr>
        <w:shd w:val="clear" w:color="auto" w:fill="FFFFFF" w:themeFill="background1"/>
        <w:rPr>
          <w:rFonts w:asciiTheme="minorHAnsi" w:eastAsiaTheme="minorEastAsia" w:hAnsiTheme="minorHAnsi" w:cstheme="minorBidi"/>
          <w:i/>
          <w:color w:val="4472C4" w:themeColor="accent1"/>
        </w:rPr>
      </w:pPr>
      <w:r w:rsidRPr="003D3479">
        <w:rPr>
          <w:rFonts w:asciiTheme="minorHAnsi" w:eastAsiaTheme="minorEastAsia" w:hAnsiTheme="minorHAnsi" w:cstheme="minorBidi"/>
          <w:i/>
          <w:color w:val="4472C4" w:themeColor="accent1"/>
        </w:rPr>
        <w:t> </w:t>
      </w:r>
    </w:p>
    <w:p w14:paraId="4804FB46" w14:textId="6799DBA4" w:rsidR="003B3CBC" w:rsidRPr="003D3479" w:rsidRDefault="5720EA66" w:rsidP="37E9C262">
      <w:pPr>
        <w:shd w:val="clear" w:color="auto" w:fill="FFFFFF" w:themeFill="background1"/>
        <w:rPr>
          <w:rFonts w:asciiTheme="minorHAnsi" w:eastAsiaTheme="minorEastAsia" w:hAnsiTheme="minorHAnsi" w:cstheme="minorBidi"/>
          <w:i/>
          <w:color w:val="4472C4" w:themeColor="accent1"/>
        </w:rPr>
      </w:pPr>
      <w:r w:rsidRPr="003D3479">
        <w:rPr>
          <w:rFonts w:asciiTheme="minorHAnsi" w:eastAsiaTheme="minorEastAsia" w:hAnsiTheme="minorHAnsi" w:cstheme="minorBidi"/>
          <w:i/>
          <w:color w:val="4472C4" w:themeColor="accent1"/>
        </w:rPr>
        <w:t>Fatores</w:t>
      </w:r>
      <w:r w:rsidR="003B3CBC" w:rsidRPr="003D3479">
        <w:rPr>
          <w:rFonts w:asciiTheme="minorHAnsi" w:eastAsiaTheme="minorEastAsia" w:hAnsiTheme="minorHAnsi" w:cstheme="minorBidi"/>
          <w:i/>
          <w:color w:val="4472C4" w:themeColor="accent1"/>
        </w:rPr>
        <w:t xml:space="preserve"> essenciais para a implementação da visão estratégica:</w:t>
      </w:r>
    </w:p>
    <w:p w14:paraId="022896FB" w14:textId="3CFD7F49" w:rsidR="003B3CBC" w:rsidRPr="003D3479" w:rsidRDefault="003B3CBC" w:rsidP="00F04756">
      <w:pPr>
        <w:numPr>
          <w:ilvl w:val="2"/>
          <w:numId w:val="16"/>
        </w:numPr>
        <w:shd w:val="clear" w:color="auto" w:fill="FFFFFF" w:themeFill="background1"/>
        <w:rPr>
          <w:rFonts w:asciiTheme="minorHAnsi" w:eastAsiaTheme="minorEastAsia" w:hAnsiTheme="minorHAnsi" w:cstheme="minorBidi"/>
          <w:i/>
          <w:color w:val="4472C4" w:themeColor="accent1"/>
        </w:rPr>
      </w:pPr>
      <w:r w:rsidRPr="003D3479">
        <w:rPr>
          <w:rFonts w:asciiTheme="minorHAnsi" w:eastAsiaTheme="minorEastAsia" w:hAnsiTheme="minorHAnsi" w:cstheme="minorBidi"/>
          <w:i/>
          <w:color w:val="4472C4" w:themeColor="accent1"/>
        </w:rPr>
        <w:t xml:space="preserve">Adequar a organização a um novo ciclo de consolidação dos processos de internacionalização, reforçando a coordenação entre unidades de negócio e </w:t>
      </w:r>
      <w:r w:rsidR="1072A84B" w:rsidRPr="003D3479">
        <w:rPr>
          <w:rFonts w:asciiTheme="minorHAnsi" w:eastAsiaTheme="minorEastAsia" w:hAnsiTheme="minorHAnsi" w:cstheme="minorBidi"/>
          <w:i/>
          <w:color w:val="4472C4" w:themeColor="accent1"/>
        </w:rPr>
        <w:t>otimizando</w:t>
      </w:r>
      <w:r w:rsidRPr="003D3479">
        <w:rPr>
          <w:rFonts w:asciiTheme="minorHAnsi" w:eastAsiaTheme="minorEastAsia" w:hAnsiTheme="minorHAnsi" w:cstheme="minorBidi"/>
          <w:i/>
          <w:color w:val="4472C4" w:themeColor="accent1"/>
        </w:rPr>
        <w:t xml:space="preserve"> a cadeia de abastecimento e a eficiência operacional</w:t>
      </w:r>
    </w:p>
    <w:p w14:paraId="6A34D9E5" w14:textId="77777777" w:rsidR="003B3CBC" w:rsidRPr="003D3479" w:rsidRDefault="003B3CBC" w:rsidP="00F04756">
      <w:pPr>
        <w:numPr>
          <w:ilvl w:val="2"/>
          <w:numId w:val="16"/>
        </w:numPr>
        <w:shd w:val="clear" w:color="auto" w:fill="FFFFFF" w:themeFill="background1"/>
        <w:rPr>
          <w:rFonts w:asciiTheme="minorHAnsi" w:eastAsiaTheme="minorEastAsia" w:hAnsiTheme="minorHAnsi" w:cstheme="minorBidi"/>
          <w:i/>
          <w:color w:val="4472C4" w:themeColor="accent1"/>
        </w:rPr>
      </w:pPr>
      <w:r w:rsidRPr="003D3479">
        <w:rPr>
          <w:rFonts w:asciiTheme="minorHAnsi" w:eastAsiaTheme="minorEastAsia" w:hAnsiTheme="minorHAnsi" w:cstheme="minorBidi"/>
          <w:i/>
          <w:color w:val="4472C4" w:themeColor="accent1"/>
        </w:rPr>
        <w:t>Acelerar o crescimento e reforçar a capacidade de inovação e diferenciação, aumentando assim a sua competitividade</w:t>
      </w:r>
    </w:p>
    <w:p w14:paraId="5F071CD8" w14:textId="4FBFC037" w:rsidR="003B3CBC" w:rsidRPr="003D3479" w:rsidRDefault="003B3CBC" w:rsidP="00F04756">
      <w:pPr>
        <w:numPr>
          <w:ilvl w:val="2"/>
          <w:numId w:val="16"/>
        </w:numPr>
        <w:shd w:val="clear" w:color="auto" w:fill="FFFFFF" w:themeFill="background1"/>
        <w:rPr>
          <w:rFonts w:asciiTheme="minorHAnsi" w:eastAsiaTheme="minorEastAsia" w:hAnsiTheme="minorHAnsi" w:cstheme="minorBidi"/>
          <w:color w:val="4472C4" w:themeColor="accent1"/>
        </w:rPr>
      </w:pPr>
      <w:r w:rsidRPr="003D3479">
        <w:rPr>
          <w:rFonts w:asciiTheme="minorHAnsi" w:eastAsiaTheme="minorEastAsia" w:hAnsiTheme="minorHAnsi" w:cstheme="minorBidi"/>
          <w:i/>
          <w:color w:val="4472C4" w:themeColor="accent1"/>
        </w:rPr>
        <w:t>Conquistar quota de mercado e reforçar liderança onde detém essa posição, sendo reconhecida como uma referência no sector</w:t>
      </w:r>
      <w:r w:rsidR="267ABAE8" w:rsidRPr="003D3479">
        <w:rPr>
          <w:rFonts w:asciiTheme="minorHAnsi" w:eastAsiaTheme="minorEastAsia" w:hAnsiTheme="minorHAnsi" w:cstheme="minorBidi"/>
          <w:i/>
          <w:color w:val="4472C4" w:themeColor="accent1"/>
        </w:rPr>
        <w:t>”</w:t>
      </w:r>
      <w:r w:rsidR="2B14C077" w:rsidRPr="003D3479">
        <w:rPr>
          <w:rFonts w:asciiTheme="minorHAnsi" w:eastAsiaTheme="minorEastAsia" w:hAnsiTheme="minorHAnsi" w:cstheme="minorBidi"/>
          <w:color w:val="4472C4" w:themeColor="accent1"/>
        </w:rPr>
        <w:t xml:space="preserve"> [35]</w:t>
      </w:r>
    </w:p>
    <w:p w14:paraId="089827AC" w14:textId="42E7E0CD" w:rsidR="003B3CBC" w:rsidRPr="003B3CBC" w:rsidRDefault="003B3CBC" w:rsidP="7E31C85D">
      <w:pPr>
        <w:shd w:val="clear" w:color="auto" w:fill="FFFFFF" w:themeFill="background1"/>
        <w:rPr>
          <w:rFonts w:asciiTheme="minorHAnsi" w:eastAsiaTheme="minorEastAsia" w:hAnsiTheme="minorHAnsi" w:cstheme="minorBidi"/>
          <w:color w:val="4472C4" w:themeColor="accent1"/>
        </w:rPr>
      </w:pPr>
    </w:p>
    <w:p w14:paraId="212B0800" w14:textId="28CEE422" w:rsidR="7E31C85D" w:rsidRPr="003D3479" w:rsidRDefault="7E31C85D" w:rsidP="5DDE9724">
      <w:pPr>
        <w:rPr>
          <w:rFonts w:asciiTheme="minorHAnsi" w:eastAsiaTheme="minorEastAsia" w:hAnsiTheme="minorHAnsi" w:cstheme="minorBidi"/>
          <w:color w:val="4472C4" w:themeColor="accent1"/>
        </w:rPr>
      </w:pPr>
    </w:p>
    <w:p w14:paraId="25275057" w14:textId="24897B4C" w:rsidR="7E31C85D" w:rsidRPr="003D3479" w:rsidRDefault="7E31C85D" w:rsidP="7E31C85D">
      <w:pPr>
        <w:rPr>
          <w:rFonts w:asciiTheme="minorHAnsi" w:eastAsiaTheme="minorEastAsia" w:hAnsiTheme="minorHAnsi" w:cstheme="minorBidi"/>
          <w:color w:val="4472C4" w:themeColor="accent1"/>
        </w:rPr>
      </w:pPr>
    </w:p>
    <w:p w14:paraId="6C57878E" w14:textId="03B80718" w:rsidR="246ECD83" w:rsidRPr="003D3479" w:rsidRDefault="2B14C077" w:rsidP="5DDE9724">
      <w:pPr>
        <w:ind w:firstLine="720"/>
        <w:rPr>
          <w:rFonts w:asciiTheme="minorHAnsi" w:eastAsiaTheme="minorEastAsia" w:hAnsiTheme="minorHAnsi" w:cstheme="minorBidi"/>
          <w:color w:val="4472C4" w:themeColor="accent1"/>
        </w:rPr>
      </w:pPr>
      <w:r w:rsidRPr="5DDE9724">
        <w:rPr>
          <w:rFonts w:asciiTheme="minorHAnsi" w:eastAsiaTheme="minorEastAsia" w:hAnsiTheme="minorHAnsi" w:cstheme="minorBidi"/>
          <w:color w:val="4472C4" w:themeColor="accent1"/>
        </w:rPr>
        <w:t>Na nossa opinião com base no que foi apresentado</w:t>
      </w:r>
      <w:r w:rsidR="058BDAF1" w:rsidRPr="5DDE9724">
        <w:rPr>
          <w:rFonts w:asciiTheme="minorHAnsi" w:eastAsiaTheme="minorEastAsia" w:hAnsiTheme="minorHAnsi" w:cstheme="minorBidi"/>
          <w:color w:val="4472C4" w:themeColor="accent1"/>
        </w:rPr>
        <w:t xml:space="preserve"> no site</w:t>
      </w:r>
      <w:r w:rsidRPr="5DDE9724">
        <w:rPr>
          <w:rFonts w:asciiTheme="minorHAnsi" w:eastAsiaTheme="minorEastAsia" w:hAnsiTheme="minorHAnsi" w:cstheme="minorBidi"/>
          <w:color w:val="4472C4" w:themeColor="accent1"/>
        </w:rPr>
        <w:t xml:space="preserve"> pela </w:t>
      </w:r>
      <w:r w:rsidR="65EE8E59" w:rsidRPr="5DDE9724">
        <w:rPr>
          <w:rFonts w:asciiTheme="minorHAnsi" w:eastAsiaTheme="minorEastAsia" w:hAnsiTheme="minorHAnsi" w:cstheme="minorBidi"/>
          <w:color w:val="4472C4" w:themeColor="accent1"/>
        </w:rPr>
        <w:t>CIN,</w:t>
      </w:r>
      <w:r w:rsidRPr="5DDE9724">
        <w:rPr>
          <w:rFonts w:asciiTheme="minorHAnsi" w:eastAsiaTheme="minorEastAsia" w:hAnsiTheme="minorHAnsi" w:cstheme="minorBidi"/>
          <w:color w:val="4472C4" w:themeColor="accent1"/>
        </w:rPr>
        <w:t xml:space="preserve"> a</w:t>
      </w:r>
      <w:r w:rsidR="04D411C4" w:rsidRPr="5DDE9724">
        <w:rPr>
          <w:rFonts w:asciiTheme="minorHAnsi" w:eastAsiaTheme="minorEastAsia" w:hAnsiTheme="minorHAnsi" w:cstheme="minorBidi"/>
          <w:color w:val="4472C4" w:themeColor="accent1"/>
        </w:rPr>
        <w:t xml:space="preserve"> </w:t>
      </w:r>
      <w:r w:rsidR="007D4828" w:rsidRPr="5DDE9724">
        <w:rPr>
          <w:rFonts w:asciiTheme="minorHAnsi" w:eastAsiaTheme="minorEastAsia" w:hAnsiTheme="minorHAnsi" w:cstheme="minorBidi"/>
          <w:color w:val="4472C4" w:themeColor="accent1"/>
        </w:rPr>
        <w:t xml:space="preserve">sua </w:t>
      </w:r>
      <w:r w:rsidR="04D411C4" w:rsidRPr="5DDE9724">
        <w:rPr>
          <w:rFonts w:asciiTheme="minorHAnsi" w:eastAsiaTheme="minorEastAsia" w:hAnsiTheme="minorHAnsi" w:cstheme="minorBidi"/>
          <w:color w:val="4472C4" w:themeColor="accent1"/>
        </w:rPr>
        <w:t>missão e estratégia demonstram um forte compromisso com a qualidade, inovação e liderança no mercado de tintas e vernizes</w:t>
      </w:r>
      <w:r w:rsidR="272BF5D1" w:rsidRPr="5DDE9724">
        <w:rPr>
          <w:rFonts w:asciiTheme="minorHAnsi" w:eastAsiaTheme="minorEastAsia" w:hAnsiTheme="minorHAnsi" w:cstheme="minorBidi"/>
          <w:color w:val="4472C4" w:themeColor="accent1"/>
        </w:rPr>
        <w:t>, a</w:t>
      </w:r>
      <w:r w:rsidR="04D411C4" w:rsidRPr="5DDE9724">
        <w:rPr>
          <w:rFonts w:asciiTheme="minorHAnsi" w:eastAsiaTheme="minorEastAsia" w:hAnsiTheme="minorHAnsi" w:cstheme="minorBidi"/>
          <w:color w:val="4472C4" w:themeColor="accent1"/>
        </w:rPr>
        <w:t xml:space="preserve"> ênfase na satisfação do cliente e na integridade operacional, alinhada com práticas sustentáveis, posiciona a empresa de forma promissora para o crescimento e liderança de mercado. </w:t>
      </w:r>
    </w:p>
    <w:p w14:paraId="1ADA4AC4" w14:textId="6A2009C1" w:rsidR="6EE768C6" w:rsidRPr="003D3479" w:rsidRDefault="6EE768C6" w:rsidP="6EE768C6">
      <w:pPr>
        <w:rPr>
          <w:rFonts w:asciiTheme="minorHAnsi" w:eastAsiaTheme="minorEastAsia" w:hAnsiTheme="minorHAnsi" w:cstheme="minorBidi"/>
          <w:color w:val="4472C4" w:themeColor="accent1"/>
        </w:rPr>
      </w:pPr>
    </w:p>
    <w:p w14:paraId="728B7C99" w14:textId="4D4AF9A6" w:rsidR="246ECD83" w:rsidRPr="003D3479" w:rsidRDefault="04D411C4" w:rsidP="00D040FA">
      <w:pPr>
        <w:ind w:firstLine="720"/>
        <w:rPr>
          <w:rFonts w:asciiTheme="minorHAnsi" w:eastAsiaTheme="minorEastAsia" w:hAnsiTheme="minorHAnsi" w:cstheme="minorBidi"/>
          <w:color w:val="4472C4" w:themeColor="accent1"/>
        </w:rPr>
      </w:pPr>
      <w:r w:rsidRPr="003D3479">
        <w:rPr>
          <w:rFonts w:asciiTheme="minorHAnsi" w:eastAsiaTheme="minorEastAsia" w:hAnsiTheme="minorHAnsi" w:cstheme="minorBidi"/>
          <w:color w:val="4472C4" w:themeColor="accent1"/>
        </w:rPr>
        <w:t xml:space="preserve">Estrategicamente, a </w:t>
      </w:r>
      <w:r w:rsidR="00F117B3" w:rsidRPr="003D3479">
        <w:rPr>
          <w:rFonts w:asciiTheme="minorHAnsi" w:eastAsiaTheme="minorEastAsia" w:hAnsiTheme="minorHAnsi" w:cstheme="minorBidi"/>
          <w:color w:val="4472C4" w:themeColor="accent1"/>
        </w:rPr>
        <w:t>organização</w:t>
      </w:r>
      <w:r w:rsidRPr="003D3479">
        <w:rPr>
          <w:rFonts w:asciiTheme="minorHAnsi" w:eastAsiaTheme="minorEastAsia" w:hAnsiTheme="minorHAnsi" w:cstheme="minorBidi"/>
          <w:color w:val="4472C4" w:themeColor="accent1"/>
        </w:rPr>
        <w:t xml:space="preserve"> foca </w:t>
      </w:r>
      <w:r w:rsidR="00F117B3" w:rsidRPr="003D3479">
        <w:rPr>
          <w:rFonts w:asciiTheme="minorHAnsi" w:eastAsiaTheme="minorEastAsia" w:hAnsiTheme="minorHAnsi" w:cstheme="minorBidi"/>
          <w:color w:val="4472C4" w:themeColor="accent1"/>
        </w:rPr>
        <w:t>na</w:t>
      </w:r>
      <w:r w:rsidRPr="003D3479">
        <w:rPr>
          <w:rFonts w:asciiTheme="minorHAnsi" w:eastAsiaTheme="minorEastAsia" w:hAnsiTheme="minorHAnsi" w:cstheme="minorBidi"/>
          <w:color w:val="4472C4" w:themeColor="accent1"/>
        </w:rPr>
        <w:t xml:space="preserve"> consolidação e internacionalização, com um olhar agudo para a inovação e eficiência operacional. Estas abordagens indicam um potencial significativo para o sucesso contínuo e sustentável da empresa no setor.</w:t>
      </w:r>
    </w:p>
    <w:p w14:paraId="00A06C4E" w14:textId="326CFA1B" w:rsidR="7C459096" w:rsidRDefault="7C459096" w:rsidP="7C459096">
      <w:pPr>
        <w:rPr>
          <w:rFonts w:asciiTheme="minorHAnsi" w:eastAsiaTheme="minorEastAsia" w:hAnsiTheme="minorHAnsi" w:cstheme="minorBidi"/>
          <w:color w:val="000000" w:themeColor="text1"/>
        </w:rPr>
      </w:pPr>
    </w:p>
    <w:p w14:paraId="544A4CFA" w14:textId="10367696" w:rsidR="16D45A13" w:rsidRPr="001A20AB" w:rsidRDefault="0010033C" w:rsidP="00F04756">
      <w:pPr>
        <w:pStyle w:val="PargrafodaLista"/>
        <w:numPr>
          <w:ilvl w:val="1"/>
          <w:numId w:val="3"/>
        </w:numPr>
        <w:rPr>
          <w:rFonts w:asciiTheme="minorHAnsi" w:hAnsiTheme="minorHAnsi" w:cstheme="minorBidi"/>
          <w:b/>
        </w:rPr>
      </w:pPr>
      <w:r w:rsidRPr="16D45A13">
        <w:rPr>
          <w:rFonts w:asciiTheme="minorHAnsi" w:hAnsiTheme="minorHAnsi" w:cstheme="minorBidi"/>
          <w:b/>
          <w:bCs/>
        </w:rPr>
        <w:t>P</w:t>
      </w:r>
      <w:r w:rsidR="005627CB" w:rsidRPr="16D45A13">
        <w:rPr>
          <w:rFonts w:asciiTheme="minorHAnsi" w:hAnsiTheme="minorHAnsi" w:cstheme="minorBidi"/>
          <w:b/>
          <w:bCs/>
        </w:rPr>
        <w:t>olíticas e práticas de planeamento</w:t>
      </w:r>
    </w:p>
    <w:p w14:paraId="6457361E" w14:textId="77777777" w:rsidR="00F117B3" w:rsidRDefault="00F117B3" w:rsidP="004E109D">
      <w:pPr>
        <w:ind w:firstLine="720"/>
        <w:rPr>
          <w:rFonts w:asciiTheme="minorHAnsi" w:eastAsiaTheme="minorEastAsia" w:hAnsiTheme="minorHAnsi" w:cstheme="minorBidi"/>
        </w:rPr>
      </w:pPr>
    </w:p>
    <w:p w14:paraId="48A0D14F" w14:textId="50583E34" w:rsidR="34784E97" w:rsidRDefault="64963160" w:rsidP="004E109D">
      <w:pPr>
        <w:ind w:firstLine="720"/>
        <w:rPr>
          <w:rFonts w:asciiTheme="minorHAnsi" w:eastAsiaTheme="minorEastAsia" w:hAnsiTheme="minorHAnsi" w:cstheme="minorBidi"/>
        </w:rPr>
      </w:pPr>
      <w:r w:rsidRPr="442BF366">
        <w:rPr>
          <w:rFonts w:asciiTheme="minorHAnsi" w:eastAsiaTheme="minorEastAsia" w:hAnsiTheme="minorHAnsi" w:cstheme="minorBidi"/>
        </w:rPr>
        <w:t>A CIN possuí um compromisso</w:t>
      </w:r>
      <w:r w:rsidR="34784E97" w:rsidRPr="401593C6">
        <w:rPr>
          <w:rFonts w:asciiTheme="minorHAnsi" w:eastAsiaTheme="minorEastAsia" w:hAnsiTheme="minorHAnsi" w:cstheme="minorBidi"/>
        </w:rPr>
        <w:t xml:space="preserve"> com a </w:t>
      </w:r>
      <w:r w:rsidR="37729F32" w:rsidRPr="2F71EBB1">
        <w:rPr>
          <w:rFonts w:asciiTheme="minorHAnsi" w:eastAsiaTheme="minorEastAsia" w:hAnsiTheme="minorHAnsi" w:cstheme="minorBidi"/>
        </w:rPr>
        <w:t>ecoeficiência</w:t>
      </w:r>
      <w:r w:rsidR="34784E97" w:rsidRPr="401593C6">
        <w:rPr>
          <w:rFonts w:asciiTheme="minorHAnsi" w:eastAsiaTheme="minorEastAsia" w:hAnsiTheme="minorHAnsi" w:cstheme="minorBidi"/>
        </w:rPr>
        <w:t xml:space="preserve"> para cumprir obrigações sociais e </w:t>
      </w:r>
      <w:r w:rsidRPr="442BF366">
        <w:rPr>
          <w:rFonts w:asciiTheme="minorHAnsi" w:eastAsiaTheme="minorEastAsia" w:hAnsiTheme="minorHAnsi" w:cstheme="minorBidi"/>
        </w:rPr>
        <w:t>responsabilidades</w:t>
      </w:r>
      <w:r w:rsidR="34784E97" w:rsidRPr="401593C6">
        <w:rPr>
          <w:rFonts w:asciiTheme="minorHAnsi" w:eastAsiaTheme="minorEastAsia" w:hAnsiTheme="minorHAnsi" w:cstheme="minorBidi"/>
        </w:rPr>
        <w:t xml:space="preserve"> com as gerações futuras.</w:t>
      </w:r>
      <w:r w:rsidR="79CDC09B" w:rsidRPr="319FC172">
        <w:rPr>
          <w:rFonts w:asciiTheme="minorHAnsi" w:eastAsiaTheme="minorEastAsia" w:hAnsiTheme="minorHAnsi" w:cstheme="minorBidi"/>
        </w:rPr>
        <w:t xml:space="preserve"> </w:t>
      </w:r>
      <w:r w:rsidR="34784E97" w:rsidRPr="401593C6">
        <w:rPr>
          <w:rFonts w:asciiTheme="minorHAnsi" w:eastAsiaTheme="minorEastAsia" w:hAnsiTheme="minorHAnsi" w:cstheme="minorBidi"/>
        </w:rPr>
        <w:t>A Direção Geral da CIN prioriza a Gestão Ambiental, Higiene e Segurança, e Qualidade como parte fundamental da política global da empresa.</w:t>
      </w:r>
    </w:p>
    <w:p w14:paraId="67F129F0" w14:textId="28F84C3C" w:rsidR="34784E97" w:rsidRDefault="004E109D" w:rsidP="004E109D">
      <w:pPr>
        <w:ind w:firstLine="720"/>
        <w:rPr>
          <w:rFonts w:asciiTheme="minorHAnsi" w:eastAsiaTheme="minorEastAsia" w:hAnsiTheme="minorHAnsi" w:cstheme="minorBidi"/>
        </w:rPr>
      </w:pPr>
      <w:r>
        <w:rPr>
          <w:rFonts w:asciiTheme="minorHAnsi" w:eastAsiaTheme="minorEastAsia" w:hAnsiTheme="minorHAnsi" w:cstheme="minorBidi"/>
        </w:rPr>
        <w:t>Lidera</w:t>
      </w:r>
      <w:r w:rsidR="34784E97" w:rsidRPr="401593C6">
        <w:rPr>
          <w:rFonts w:asciiTheme="minorHAnsi" w:eastAsiaTheme="minorEastAsia" w:hAnsiTheme="minorHAnsi" w:cstheme="minorBidi"/>
        </w:rPr>
        <w:t xml:space="preserve"> </w:t>
      </w:r>
      <w:r w:rsidR="1FC74AB4" w:rsidRPr="78FEDBCE">
        <w:rPr>
          <w:rFonts w:asciiTheme="minorHAnsi" w:eastAsiaTheme="minorEastAsia" w:hAnsiTheme="minorHAnsi" w:cstheme="minorBidi"/>
        </w:rPr>
        <w:t>e</w:t>
      </w:r>
      <w:r w:rsidR="34784E97" w:rsidRPr="78FEDBCE">
        <w:rPr>
          <w:rFonts w:asciiTheme="minorHAnsi" w:eastAsiaTheme="minorEastAsia" w:hAnsiTheme="minorHAnsi" w:cstheme="minorBidi"/>
        </w:rPr>
        <w:t xml:space="preserve"> </w:t>
      </w:r>
      <w:r w:rsidR="34784E97" w:rsidRPr="401593C6">
        <w:rPr>
          <w:rFonts w:asciiTheme="minorHAnsi" w:eastAsiaTheme="minorEastAsia" w:hAnsiTheme="minorHAnsi" w:cstheme="minorBidi"/>
        </w:rPr>
        <w:t>compromete com a eficácia do sistema de gestão, fornecendo recursos humanos, materiais, técnicos e financeiros</w:t>
      </w:r>
      <w:r w:rsidR="009A478F">
        <w:rPr>
          <w:rFonts w:asciiTheme="minorHAnsi" w:eastAsiaTheme="minorEastAsia" w:hAnsiTheme="minorHAnsi" w:cstheme="minorBidi"/>
        </w:rPr>
        <w:t xml:space="preserve"> e também se </w:t>
      </w:r>
      <w:r w:rsidR="003006C4">
        <w:rPr>
          <w:rFonts w:asciiTheme="minorHAnsi" w:eastAsiaTheme="minorEastAsia" w:hAnsiTheme="minorHAnsi" w:cstheme="minorBidi"/>
        </w:rPr>
        <w:t>f</w:t>
      </w:r>
      <w:r>
        <w:rPr>
          <w:rFonts w:asciiTheme="minorHAnsi" w:eastAsiaTheme="minorEastAsia" w:hAnsiTheme="minorHAnsi" w:cstheme="minorBidi"/>
        </w:rPr>
        <w:t>oca</w:t>
      </w:r>
      <w:r w:rsidR="34784E97" w:rsidRPr="401593C6">
        <w:rPr>
          <w:rFonts w:asciiTheme="minorHAnsi" w:eastAsiaTheme="minorEastAsia" w:hAnsiTheme="minorHAnsi" w:cstheme="minorBidi"/>
        </w:rPr>
        <w:t xml:space="preserve"> na melhoria contínua dos processos, capacitação dos recursos humanos, adoção de novas tecnologias e melhores práticas para aumentar a satisfação do cliente.</w:t>
      </w:r>
    </w:p>
    <w:p w14:paraId="7DA07CD9" w14:textId="0DF49D02" w:rsidR="2B5624EA" w:rsidRDefault="004E109D" w:rsidP="009757C8">
      <w:pPr>
        <w:ind w:firstLine="720"/>
        <w:rPr>
          <w:rFonts w:asciiTheme="minorHAnsi" w:eastAsiaTheme="minorEastAsia" w:hAnsiTheme="minorHAnsi" w:cstheme="minorBidi"/>
        </w:rPr>
      </w:pPr>
      <w:r>
        <w:rPr>
          <w:rFonts w:asciiTheme="minorHAnsi" w:eastAsiaTheme="minorEastAsia" w:hAnsiTheme="minorHAnsi" w:cstheme="minorBidi"/>
        </w:rPr>
        <w:t>Enfatiza</w:t>
      </w:r>
      <w:r w:rsidR="34784E97" w:rsidRPr="401593C6">
        <w:rPr>
          <w:rFonts w:asciiTheme="minorHAnsi" w:eastAsiaTheme="minorEastAsia" w:hAnsiTheme="minorHAnsi" w:cstheme="minorBidi"/>
        </w:rPr>
        <w:t xml:space="preserve"> na inovação, desenvolvimento de produtos e serviços que superem as expectativas dos clientes</w:t>
      </w:r>
      <w:r w:rsidR="003006C4">
        <w:rPr>
          <w:rFonts w:asciiTheme="minorHAnsi" w:eastAsiaTheme="minorEastAsia" w:hAnsiTheme="minorHAnsi" w:cstheme="minorBidi"/>
        </w:rPr>
        <w:t>,</w:t>
      </w:r>
      <w:r w:rsidR="2AB7D11C" w:rsidRPr="1CE26798">
        <w:rPr>
          <w:rFonts w:asciiTheme="minorHAnsi" w:eastAsiaTheme="minorEastAsia" w:hAnsiTheme="minorHAnsi" w:cstheme="minorBidi"/>
        </w:rPr>
        <w:t xml:space="preserve"> </w:t>
      </w:r>
      <w:r w:rsidR="003006C4">
        <w:rPr>
          <w:rFonts w:asciiTheme="minorHAnsi" w:eastAsiaTheme="minorEastAsia" w:hAnsiTheme="minorHAnsi" w:cstheme="minorBidi"/>
        </w:rPr>
        <w:t>a</w:t>
      </w:r>
      <w:r w:rsidR="2AB7D11C" w:rsidRPr="1CE26798">
        <w:rPr>
          <w:rFonts w:asciiTheme="minorHAnsi" w:eastAsiaTheme="minorEastAsia" w:hAnsiTheme="minorHAnsi" w:cstheme="minorBidi"/>
        </w:rPr>
        <w:t xml:space="preserve">ssume </w:t>
      </w:r>
      <w:r w:rsidR="003006C4">
        <w:rPr>
          <w:rFonts w:asciiTheme="minorHAnsi" w:eastAsiaTheme="minorEastAsia" w:hAnsiTheme="minorHAnsi" w:cstheme="minorBidi"/>
        </w:rPr>
        <w:t>também</w:t>
      </w:r>
      <w:r w:rsidR="2AB7D11C" w:rsidRPr="1CE26798">
        <w:rPr>
          <w:rFonts w:asciiTheme="minorHAnsi" w:eastAsiaTheme="minorEastAsia" w:hAnsiTheme="minorHAnsi" w:cstheme="minorBidi"/>
        </w:rPr>
        <w:t xml:space="preserve"> um c</w:t>
      </w:r>
      <w:r w:rsidR="34784E97" w:rsidRPr="1CE26798">
        <w:rPr>
          <w:rFonts w:asciiTheme="minorHAnsi" w:eastAsiaTheme="minorEastAsia" w:hAnsiTheme="minorHAnsi" w:cstheme="minorBidi"/>
        </w:rPr>
        <w:t>ompromisso</w:t>
      </w:r>
      <w:r w:rsidR="34784E97" w:rsidRPr="401593C6">
        <w:rPr>
          <w:rFonts w:asciiTheme="minorHAnsi" w:eastAsiaTheme="minorEastAsia" w:hAnsiTheme="minorHAnsi" w:cstheme="minorBidi"/>
        </w:rPr>
        <w:t xml:space="preserve"> com a proteção do meio ambiente, incluindo a identificação e medição do impacto ambiental e busca contínua por melhorias no desempenho ambiental.</w:t>
      </w:r>
    </w:p>
    <w:p w14:paraId="5C56830E" w14:textId="24A4F961" w:rsidR="34784E97" w:rsidRDefault="223B6DD4" w:rsidP="004E109D">
      <w:pPr>
        <w:ind w:firstLine="720"/>
        <w:rPr>
          <w:rFonts w:asciiTheme="minorHAnsi" w:eastAsiaTheme="minorEastAsia" w:hAnsiTheme="minorHAnsi" w:cstheme="minorBidi"/>
        </w:rPr>
      </w:pPr>
      <w:r w:rsidRPr="6427E379">
        <w:rPr>
          <w:rFonts w:asciiTheme="minorHAnsi" w:eastAsiaTheme="minorEastAsia" w:hAnsiTheme="minorHAnsi" w:cstheme="minorBidi"/>
        </w:rPr>
        <w:t>Realiza uma a</w:t>
      </w:r>
      <w:r w:rsidR="34784E97" w:rsidRPr="6427E379">
        <w:rPr>
          <w:rFonts w:asciiTheme="minorHAnsi" w:eastAsiaTheme="minorEastAsia" w:hAnsiTheme="minorHAnsi" w:cstheme="minorBidi"/>
        </w:rPr>
        <w:t>valiação</w:t>
      </w:r>
      <w:r w:rsidR="34784E97" w:rsidRPr="401593C6">
        <w:rPr>
          <w:rFonts w:asciiTheme="minorHAnsi" w:eastAsiaTheme="minorEastAsia" w:hAnsiTheme="minorHAnsi" w:cstheme="minorBidi"/>
        </w:rPr>
        <w:t xml:space="preserve"> sistemática e redução de riscos para a saúde e segurança dos colaboradores e parceiros de negócios.</w:t>
      </w:r>
    </w:p>
    <w:p w14:paraId="0297D4C5" w14:textId="350F8FE9" w:rsidR="005E4561" w:rsidRDefault="004E109D" w:rsidP="009757C8">
      <w:pPr>
        <w:ind w:firstLine="720"/>
        <w:rPr>
          <w:rFonts w:asciiTheme="minorHAnsi" w:eastAsiaTheme="minorEastAsia" w:hAnsiTheme="minorHAnsi" w:cstheme="minorBidi"/>
        </w:rPr>
      </w:pPr>
      <w:r>
        <w:rPr>
          <w:rFonts w:asciiTheme="minorHAnsi" w:eastAsiaTheme="minorEastAsia" w:hAnsiTheme="minorHAnsi" w:cstheme="minorBidi"/>
        </w:rPr>
        <w:t>I</w:t>
      </w:r>
      <w:r w:rsidR="34784E97" w:rsidRPr="401593C6">
        <w:rPr>
          <w:rFonts w:asciiTheme="minorHAnsi" w:eastAsiaTheme="minorEastAsia" w:hAnsiTheme="minorHAnsi" w:cstheme="minorBidi"/>
        </w:rPr>
        <w:t>mplementa um sistema organizacional para prevenir acidentes graves com substâncias perigosas, baseado na identificação de riscos e análise de consequências.</w:t>
      </w:r>
    </w:p>
    <w:p w14:paraId="39D45CA3" w14:textId="7CFDE9F2" w:rsidR="34784E97" w:rsidRDefault="381C2533" w:rsidP="004E109D">
      <w:pPr>
        <w:ind w:firstLine="720"/>
        <w:rPr>
          <w:rFonts w:asciiTheme="minorHAnsi" w:eastAsiaTheme="minorEastAsia" w:hAnsiTheme="minorHAnsi" w:cstheme="minorBidi"/>
        </w:rPr>
      </w:pPr>
      <w:r w:rsidRPr="16D45A13">
        <w:rPr>
          <w:rFonts w:asciiTheme="minorHAnsi" w:eastAsiaTheme="minorEastAsia" w:hAnsiTheme="minorHAnsi" w:cstheme="minorBidi"/>
        </w:rPr>
        <w:t>Promo</w:t>
      </w:r>
      <w:r w:rsidR="16D65411" w:rsidRPr="16D45A13">
        <w:rPr>
          <w:rFonts w:asciiTheme="minorHAnsi" w:eastAsiaTheme="minorEastAsia" w:hAnsiTheme="minorHAnsi" w:cstheme="minorBidi"/>
        </w:rPr>
        <w:t>ve a</w:t>
      </w:r>
      <w:r w:rsidR="34784E97" w:rsidRPr="16D45A13">
        <w:rPr>
          <w:rFonts w:asciiTheme="minorHAnsi" w:eastAsiaTheme="minorEastAsia" w:hAnsiTheme="minorHAnsi" w:cstheme="minorBidi"/>
        </w:rPr>
        <w:t xml:space="preserve"> participação, envolvimento e responsabilidade de todos os </w:t>
      </w:r>
      <w:proofErr w:type="spellStart"/>
      <w:r w:rsidR="34784E97" w:rsidRPr="16D45A13">
        <w:rPr>
          <w:rFonts w:asciiTheme="minorHAnsi" w:eastAsiaTheme="minorEastAsia" w:hAnsiTheme="minorHAnsi" w:cstheme="minorBidi"/>
        </w:rPr>
        <w:t>stakeholders</w:t>
      </w:r>
      <w:proofErr w:type="spellEnd"/>
      <w:r w:rsidR="34784E97" w:rsidRPr="16D45A13">
        <w:rPr>
          <w:rFonts w:asciiTheme="minorHAnsi" w:eastAsiaTheme="minorEastAsia" w:hAnsiTheme="minorHAnsi" w:cstheme="minorBidi"/>
        </w:rPr>
        <w:t>, incluindo colaboradores, clientes, fornecedores e acionistas, em questões de qualidade, ambiente, higiene e segurança.</w:t>
      </w:r>
    </w:p>
    <w:p w14:paraId="38E172E9" w14:textId="3C52B00B" w:rsidR="34784E97" w:rsidRDefault="45788E04" w:rsidP="004E109D">
      <w:pPr>
        <w:ind w:firstLine="720"/>
        <w:rPr>
          <w:rFonts w:asciiTheme="minorHAnsi" w:eastAsiaTheme="minorEastAsia" w:hAnsiTheme="minorHAnsi" w:cstheme="minorBidi"/>
        </w:rPr>
      </w:pPr>
      <w:r w:rsidRPr="128E262B">
        <w:rPr>
          <w:rFonts w:asciiTheme="minorHAnsi" w:eastAsiaTheme="minorEastAsia" w:hAnsiTheme="minorHAnsi" w:cstheme="minorBidi"/>
        </w:rPr>
        <w:lastRenderedPageBreak/>
        <w:t>Estabelece</w:t>
      </w:r>
      <w:r w:rsidR="34784E97" w:rsidRPr="401593C6">
        <w:rPr>
          <w:rFonts w:asciiTheme="minorHAnsi" w:eastAsiaTheme="minorEastAsia" w:hAnsiTheme="minorHAnsi" w:cstheme="minorBidi"/>
        </w:rPr>
        <w:t xml:space="preserve"> e </w:t>
      </w:r>
      <w:r w:rsidRPr="128E262B">
        <w:rPr>
          <w:rFonts w:asciiTheme="minorHAnsi" w:eastAsiaTheme="minorEastAsia" w:hAnsiTheme="minorHAnsi" w:cstheme="minorBidi"/>
        </w:rPr>
        <w:t>documenta</w:t>
      </w:r>
      <w:r w:rsidR="34784E97" w:rsidRPr="401593C6">
        <w:rPr>
          <w:rFonts w:asciiTheme="minorHAnsi" w:eastAsiaTheme="minorEastAsia" w:hAnsiTheme="minorHAnsi" w:cstheme="minorBidi"/>
        </w:rPr>
        <w:t xml:space="preserve"> objetivos com base em </w:t>
      </w:r>
      <w:r w:rsidR="381C2533" w:rsidRPr="577EE1F6">
        <w:rPr>
          <w:rFonts w:asciiTheme="minorHAnsi" w:eastAsiaTheme="minorEastAsia" w:hAnsiTheme="minorHAnsi" w:cstheme="minorBidi"/>
        </w:rPr>
        <w:t>Aspetos</w:t>
      </w:r>
      <w:r w:rsidR="34784E97" w:rsidRPr="401593C6">
        <w:rPr>
          <w:rFonts w:asciiTheme="minorHAnsi" w:eastAsiaTheme="minorEastAsia" w:hAnsiTheme="minorHAnsi" w:cstheme="minorBidi"/>
        </w:rPr>
        <w:t xml:space="preserve"> Ambientais Significativos, Riscos Importantes, Obrigações de Conformidade, Desempenho dos Processos, Riscos e Oportunidades identificados.</w:t>
      </w:r>
    </w:p>
    <w:p w14:paraId="7D93320B" w14:textId="7F1B5FEE" w:rsidR="16D45A13" w:rsidRDefault="34784E97" w:rsidP="009757C8">
      <w:pPr>
        <w:ind w:firstLine="720"/>
        <w:rPr>
          <w:rFonts w:asciiTheme="minorHAnsi" w:eastAsiaTheme="minorEastAsia" w:hAnsiTheme="minorHAnsi" w:cstheme="minorBidi"/>
        </w:rPr>
      </w:pPr>
      <w:r w:rsidRPr="16D45A13">
        <w:rPr>
          <w:rFonts w:asciiTheme="minorHAnsi" w:eastAsiaTheme="minorEastAsia" w:hAnsiTheme="minorHAnsi" w:cstheme="minorBidi"/>
        </w:rPr>
        <w:t>Cumpr</w:t>
      </w:r>
      <w:r w:rsidR="1A7CB4C0" w:rsidRPr="16D45A13">
        <w:rPr>
          <w:rFonts w:asciiTheme="minorHAnsi" w:eastAsiaTheme="minorEastAsia" w:hAnsiTheme="minorHAnsi" w:cstheme="minorBidi"/>
        </w:rPr>
        <w:t>e</w:t>
      </w:r>
      <w:r w:rsidR="381C2533" w:rsidRPr="16D45A13">
        <w:rPr>
          <w:rFonts w:asciiTheme="minorHAnsi" w:eastAsiaTheme="minorEastAsia" w:hAnsiTheme="minorHAnsi" w:cstheme="minorBidi"/>
        </w:rPr>
        <w:t xml:space="preserve"> rigoros</w:t>
      </w:r>
      <w:r w:rsidR="739EDB69" w:rsidRPr="16D45A13">
        <w:rPr>
          <w:rFonts w:asciiTheme="minorHAnsi" w:eastAsiaTheme="minorEastAsia" w:hAnsiTheme="minorHAnsi" w:cstheme="minorBidi"/>
        </w:rPr>
        <w:t>amente</w:t>
      </w:r>
      <w:r w:rsidR="381C2533" w:rsidRPr="16D45A13">
        <w:rPr>
          <w:rFonts w:asciiTheme="minorHAnsi" w:eastAsiaTheme="minorEastAsia" w:hAnsiTheme="minorHAnsi" w:cstheme="minorBidi"/>
        </w:rPr>
        <w:t xml:space="preserve"> a</w:t>
      </w:r>
      <w:r w:rsidRPr="16D45A13">
        <w:rPr>
          <w:rFonts w:asciiTheme="minorHAnsi" w:eastAsiaTheme="minorEastAsia" w:hAnsiTheme="minorHAnsi" w:cstheme="minorBidi"/>
        </w:rPr>
        <w:t xml:space="preserve"> legislação nacional e europeia, bem como as normas ISO 9001:2015, ISO 14001:2015 e ISO 45001:2019, e</w:t>
      </w:r>
      <w:r w:rsidR="004E109D">
        <w:rPr>
          <w:rFonts w:asciiTheme="minorHAnsi" w:eastAsiaTheme="minorEastAsia" w:hAnsiTheme="minorHAnsi" w:cstheme="minorBidi"/>
        </w:rPr>
        <w:t>ntre</w:t>
      </w:r>
      <w:r w:rsidRPr="16D45A13">
        <w:rPr>
          <w:rFonts w:asciiTheme="minorHAnsi" w:eastAsiaTheme="minorEastAsia" w:hAnsiTheme="minorHAnsi" w:cstheme="minorBidi"/>
        </w:rPr>
        <w:t xml:space="preserve"> outros requisitos que a CIN subscreva.</w:t>
      </w:r>
    </w:p>
    <w:p w14:paraId="0812ADE6" w14:textId="60E3F332" w:rsidR="5B6C1095" w:rsidRDefault="72407045" w:rsidP="0AF4C624">
      <w:pPr>
        <w:ind w:firstLine="720"/>
        <w:rPr>
          <w:rFonts w:asciiTheme="minorHAnsi" w:eastAsiaTheme="minorEastAsia" w:hAnsiTheme="minorHAnsi" w:cstheme="minorBidi"/>
        </w:rPr>
      </w:pPr>
      <w:r w:rsidRPr="577EE1F6">
        <w:rPr>
          <w:rFonts w:asciiTheme="minorHAnsi" w:eastAsiaTheme="minorEastAsia" w:hAnsiTheme="minorHAnsi" w:cstheme="minorBidi"/>
        </w:rPr>
        <w:t xml:space="preserve">Esta </w:t>
      </w:r>
      <w:r w:rsidRPr="4BB49F51">
        <w:rPr>
          <w:rFonts w:asciiTheme="minorHAnsi" w:eastAsiaTheme="minorEastAsia" w:hAnsiTheme="minorHAnsi" w:cstheme="minorBidi"/>
        </w:rPr>
        <w:t>organização r</w:t>
      </w:r>
      <w:r w:rsidR="34784E97" w:rsidRPr="4BB49F51">
        <w:rPr>
          <w:rFonts w:asciiTheme="minorHAnsi" w:eastAsiaTheme="minorEastAsia" w:hAnsiTheme="minorHAnsi" w:cstheme="minorBidi"/>
        </w:rPr>
        <w:t>econhec</w:t>
      </w:r>
      <w:r w:rsidR="0E6074D0" w:rsidRPr="4BB49F51">
        <w:rPr>
          <w:rFonts w:asciiTheme="minorHAnsi" w:eastAsiaTheme="minorEastAsia" w:hAnsiTheme="minorHAnsi" w:cstheme="minorBidi"/>
        </w:rPr>
        <w:t>e-se</w:t>
      </w:r>
      <w:r w:rsidR="34784E97" w:rsidRPr="401593C6">
        <w:rPr>
          <w:rFonts w:asciiTheme="minorHAnsi" w:eastAsiaTheme="minorEastAsia" w:hAnsiTheme="minorHAnsi" w:cstheme="minorBidi"/>
        </w:rPr>
        <w:t xml:space="preserve"> como parte responsável da comunidade, conquistando a confiança pública por meio de comportamento responsável e colaboração ativa com colaboradores, clientes e fornecedores.</w:t>
      </w:r>
      <w:r w:rsidR="009757C8">
        <w:rPr>
          <w:rFonts w:asciiTheme="minorHAnsi" w:eastAsiaTheme="minorEastAsia" w:hAnsiTheme="minorHAnsi" w:cstheme="minorBidi"/>
        </w:rPr>
        <w:t xml:space="preserve"> </w:t>
      </w:r>
      <w:sdt>
        <w:sdtPr>
          <w:rPr>
            <w:color w:val="000000" w:themeColor="text1"/>
          </w:rPr>
          <w:tag w:val="MENDELEY_CITATION_v3_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"/>
          <w:id w:val="1204593968"/>
          <w:placeholder>
            <w:docPart w:val="EAD1262077E744B3BDC71D70E3DCE522"/>
          </w:placeholder>
        </w:sdtPr>
        <w:sdtContent>
          <w:r w:rsidR="009150F5" w:rsidRPr="3F4B0955">
            <w:rPr>
              <w:color w:val="000000" w:themeColor="text1"/>
            </w:rPr>
            <w:t>[10</w:t>
          </w:r>
          <w:r w:rsidR="1E52001A" w:rsidRPr="796FDFA2">
            <w:rPr>
              <w:color w:val="000000" w:themeColor="text1"/>
            </w:rPr>
            <w:t xml:space="preserve">] </w:t>
          </w:r>
          <w:r w:rsidR="1E52001A" w:rsidRPr="38500A32">
            <w:rPr>
              <w:color w:val="000000" w:themeColor="text1"/>
            </w:rPr>
            <w:t>– [</w:t>
          </w:r>
          <w:r w:rsidR="009150F5" w:rsidRPr="3F4B0955">
            <w:rPr>
              <w:color w:val="000000" w:themeColor="text1"/>
            </w:rPr>
            <w:t>12]</w:t>
          </w:r>
          <w:r w:rsidR="00971655" w:rsidRPr="3F4B0955">
            <w:rPr>
              <w:color w:val="000000" w:themeColor="text1"/>
            </w:rPr>
            <w:t>,</w:t>
          </w:r>
          <w:r w:rsidR="00971655">
            <w:t>[19]</w:t>
          </w:r>
          <w:r w:rsidR="1C333247">
            <w:t xml:space="preserve"> </w:t>
          </w:r>
          <w:r w:rsidR="00971655">
            <w:t>-</w:t>
          </w:r>
          <w:r w:rsidR="7F2A837E">
            <w:t xml:space="preserve"> </w:t>
          </w:r>
          <w:r w:rsidR="00971655">
            <w:t>[21]</w:t>
          </w:r>
        </w:sdtContent>
      </w:sdt>
    </w:p>
    <w:p w14:paraId="10783676" w14:textId="7109B4F7" w:rsidR="00D218CB" w:rsidRPr="00D218CB" w:rsidRDefault="00D218CB" w:rsidP="00D218CB">
      <w:pPr>
        <w:pStyle w:val="PargrafodaLista"/>
        <w:ind w:left="1512" w:firstLine="0"/>
        <w:rPr>
          <w:rFonts w:asciiTheme="minorHAnsi" w:hAnsiTheme="minorHAnsi" w:cstheme="minorBidi"/>
          <w:b/>
        </w:rPr>
      </w:pPr>
    </w:p>
    <w:p w14:paraId="27FEBA3F" w14:textId="1E7BDA73" w:rsidR="004E109D" w:rsidRPr="009757C8" w:rsidRDefault="0010033C" w:rsidP="00F04756">
      <w:pPr>
        <w:pStyle w:val="PargrafodaLista"/>
        <w:numPr>
          <w:ilvl w:val="1"/>
          <w:numId w:val="3"/>
        </w:numPr>
        <w:rPr>
          <w:rFonts w:asciiTheme="minorHAnsi" w:hAnsiTheme="minorHAnsi" w:cstheme="minorBidi"/>
          <w:b/>
        </w:rPr>
      </w:pPr>
      <w:r w:rsidRPr="16D45A13">
        <w:rPr>
          <w:rFonts w:asciiTheme="minorHAnsi" w:hAnsiTheme="minorHAnsi" w:cstheme="minorBidi"/>
          <w:b/>
          <w:bCs/>
        </w:rPr>
        <w:t>Exemplos de objetivos para os três níveis de gestão</w:t>
      </w:r>
    </w:p>
    <w:p w14:paraId="1C36B144" w14:textId="77777777" w:rsidR="00D218CB" w:rsidRDefault="00D218CB" w:rsidP="004E109D">
      <w:pPr>
        <w:ind w:firstLine="720"/>
        <w:rPr>
          <w:rFonts w:asciiTheme="minorHAnsi" w:eastAsiaTheme="minorEastAsia" w:hAnsiTheme="minorHAnsi" w:cstheme="minorBidi"/>
        </w:rPr>
      </w:pPr>
    </w:p>
    <w:p w14:paraId="44C20BAD" w14:textId="1C705341" w:rsidR="0953AC62" w:rsidRDefault="0953AC62" w:rsidP="004E109D">
      <w:pPr>
        <w:ind w:firstLine="720"/>
        <w:rPr>
          <w:rFonts w:asciiTheme="minorHAnsi" w:eastAsiaTheme="minorEastAsia" w:hAnsiTheme="minorHAnsi" w:cstheme="minorBidi"/>
        </w:rPr>
      </w:pPr>
      <w:r w:rsidRPr="14FB2D68">
        <w:rPr>
          <w:rFonts w:asciiTheme="minorHAnsi" w:eastAsiaTheme="minorEastAsia" w:hAnsiTheme="minorHAnsi" w:cstheme="minorBidi"/>
        </w:rPr>
        <w:t>A gestão tem como principal propósito interpretar as exigências das empresas e convertê-las em estratégias.</w:t>
      </w:r>
    </w:p>
    <w:p w14:paraId="0C100F9A" w14:textId="2D1019A0" w:rsidR="005E4561" w:rsidRDefault="0953AC62" w:rsidP="004E109D">
      <w:pPr>
        <w:ind w:firstLine="720"/>
        <w:rPr>
          <w:rFonts w:asciiTheme="minorHAnsi" w:eastAsiaTheme="minorEastAsia" w:hAnsiTheme="minorHAnsi" w:cstheme="minorBidi"/>
        </w:rPr>
      </w:pPr>
      <w:r w:rsidRPr="14FB2D68">
        <w:rPr>
          <w:rFonts w:asciiTheme="minorHAnsi" w:eastAsiaTheme="minorEastAsia" w:hAnsiTheme="minorHAnsi" w:cstheme="minorBidi"/>
        </w:rPr>
        <w:t xml:space="preserve">O ato de </w:t>
      </w:r>
      <w:r w:rsidR="539DC7FC" w:rsidRPr="54626215">
        <w:rPr>
          <w:rFonts w:asciiTheme="minorHAnsi" w:eastAsiaTheme="minorEastAsia" w:hAnsiTheme="minorHAnsi" w:cstheme="minorBidi"/>
        </w:rPr>
        <w:t>planear</w:t>
      </w:r>
      <w:r w:rsidRPr="14FB2D68">
        <w:rPr>
          <w:rFonts w:asciiTheme="minorHAnsi" w:eastAsiaTheme="minorEastAsia" w:hAnsiTheme="minorHAnsi" w:cstheme="minorBidi"/>
        </w:rPr>
        <w:t xml:space="preserve"> é uma responsabilidade da administração nas organizações e é uma tarefa em </w:t>
      </w:r>
      <w:r w:rsidR="004E109D">
        <w:rPr>
          <w:rFonts w:asciiTheme="minorHAnsi" w:eastAsiaTheme="minorEastAsia" w:hAnsiTheme="minorHAnsi" w:cstheme="minorBidi"/>
        </w:rPr>
        <w:t>desenvolvimento contínuo</w:t>
      </w:r>
      <w:r w:rsidRPr="14FB2D68">
        <w:rPr>
          <w:rFonts w:asciiTheme="minorHAnsi" w:eastAsiaTheme="minorEastAsia" w:hAnsiTheme="minorHAnsi" w:cstheme="minorBidi"/>
        </w:rPr>
        <w:t xml:space="preserve">. </w:t>
      </w:r>
    </w:p>
    <w:p w14:paraId="4DADD7E0" w14:textId="009AE0F9" w:rsidR="005E4561" w:rsidRDefault="539DC7FC" w:rsidP="009757C8">
      <w:pPr>
        <w:ind w:firstLine="720"/>
        <w:rPr>
          <w:rFonts w:asciiTheme="minorHAnsi" w:eastAsiaTheme="minorEastAsia" w:hAnsiTheme="minorHAnsi" w:cstheme="minorBidi"/>
        </w:rPr>
      </w:pPr>
      <w:r w:rsidRPr="5B888EF9">
        <w:rPr>
          <w:rFonts w:asciiTheme="minorHAnsi" w:eastAsiaTheme="minorEastAsia" w:hAnsiTheme="minorHAnsi" w:cstheme="minorBidi"/>
        </w:rPr>
        <w:t>O planeamento</w:t>
      </w:r>
      <w:r w:rsidR="0953AC62" w:rsidRPr="14FB2D68">
        <w:rPr>
          <w:rFonts w:asciiTheme="minorHAnsi" w:eastAsiaTheme="minorEastAsia" w:hAnsiTheme="minorHAnsi" w:cstheme="minorBidi"/>
        </w:rPr>
        <w:t xml:space="preserve"> de metas e a definição da trajetória para alcançá-las destacam a relevância da administração no contexto organizacional.</w:t>
      </w:r>
    </w:p>
    <w:p w14:paraId="7E4844C4" w14:textId="213F9AD2" w:rsidR="0953AC62" w:rsidRDefault="0953AC62" w:rsidP="004E109D">
      <w:pPr>
        <w:ind w:firstLine="720"/>
        <w:rPr>
          <w:rFonts w:asciiTheme="minorHAnsi" w:eastAsiaTheme="minorEastAsia" w:hAnsiTheme="minorHAnsi" w:cstheme="minorBidi"/>
        </w:rPr>
      </w:pPr>
      <w:r w:rsidRPr="14FB2D68">
        <w:rPr>
          <w:rFonts w:asciiTheme="minorHAnsi" w:eastAsiaTheme="minorEastAsia" w:hAnsiTheme="minorHAnsi" w:cstheme="minorBidi"/>
        </w:rPr>
        <w:t>Nesse sentido, com base na posição hierárquica dentro da estrutura da organização, podemos identificar três níveis distintos de gestão</w:t>
      </w:r>
      <w:r w:rsidR="67B0AF3D" w:rsidRPr="390CE5A3">
        <w:rPr>
          <w:rFonts w:asciiTheme="minorHAnsi" w:eastAsiaTheme="minorEastAsia" w:hAnsiTheme="minorHAnsi" w:cstheme="minorBidi"/>
        </w:rPr>
        <w:t xml:space="preserve">: os gestores de topo, os gestores intermédios e os de </w:t>
      </w:r>
      <w:r w:rsidR="67B0AF3D" w:rsidRPr="3E7DE6F8">
        <w:rPr>
          <w:rFonts w:asciiTheme="minorHAnsi" w:eastAsiaTheme="minorEastAsia" w:hAnsiTheme="minorHAnsi" w:cstheme="minorBidi"/>
        </w:rPr>
        <w:t xml:space="preserve">primeira </w:t>
      </w:r>
      <w:r w:rsidR="67B0AF3D" w:rsidRPr="33E53AF8">
        <w:rPr>
          <w:rFonts w:asciiTheme="minorHAnsi" w:eastAsiaTheme="minorEastAsia" w:hAnsiTheme="minorHAnsi" w:cstheme="minorBidi"/>
        </w:rPr>
        <w:t>linha.</w:t>
      </w:r>
    </w:p>
    <w:p w14:paraId="027848FE" w14:textId="28951953" w:rsidR="005E4561" w:rsidRDefault="0953AC62" w:rsidP="009757C8">
      <w:pPr>
        <w:ind w:firstLine="720"/>
        <w:rPr>
          <w:rFonts w:asciiTheme="minorHAnsi" w:eastAsiaTheme="minorEastAsia" w:hAnsiTheme="minorHAnsi" w:cstheme="minorBidi"/>
        </w:rPr>
      </w:pPr>
      <w:r w:rsidRPr="14FB2D68">
        <w:rPr>
          <w:rFonts w:asciiTheme="minorHAnsi" w:eastAsiaTheme="minorEastAsia" w:hAnsiTheme="minorHAnsi" w:cstheme="minorBidi"/>
        </w:rPr>
        <w:t xml:space="preserve">A direção geral constitui o primeiro nível, composto por gestores de topo que geralmente são responsáveis pela adoção e implementação de políticas de gestão abrangentes. </w:t>
      </w:r>
    </w:p>
    <w:p w14:paraId="6B3ADFBA" w14:textId="3E49B68F" w:rsidR="0953AC62" w:rsidRDefault="0953AC62" w:rsidP="004E109D">
      <w:pPr>
        <w:ind w:firstLine="720"/>
        <w:rPr>
          <w:rFonts w:asciiTheme="minorHAnsi" w:eastAsiaTheme="minorEastAsia" w:hAnsiTheme="minorHAnsi" w:cstheme="minorBidi"/>
        </w:rPr>
      </w:pPr>
      <w:r w:rsidRPr="14FB2D68">
        <w:rPr>
          <w:rFonts w:asciiTheme="minorHAnsi" w:eastAsiaTheme="minorEastAsia" w:hAnsiTheme="minorHAnsi" w:cstheme="minorBidi"/>
        </w:rPr>
        <w:t xml:space="preserve">No caso </w:t>
      </w:r>
      <w:r w:rsidR="1B2008E0" w:rsidRPr="50AFE33D">
        <w:rPr>
          <w:rFonts w:asciiTheme="minorHAnsi" w:eastAsiaTheme="minorEastAsia" w:hAnsiTheme="minorHAnsi" w:cstheme="minorBidi"/>
        </w:rPr>
        <w:t xml:space="preserve">particular </w:t>
      </w:r>
      <w:r w:rsidR="1B2008E0" w:rsidRPr="0A5A2F3B">
        <w:rPr>
          <w:rFonts w:asciiTheme="minorHAnsi" w:eastAsiaTheme="minorEastAsia" w:hAnsiTheme="minorHAnsi" w:cstheme="minorBidi"/>
        </w:rPr>
        <w:t>da</w:t>
      </w:r>
      <w:r w:rsidRPr="14FB2D68">
        <w:rPr>
          <w:rFonts w:asciiTheme="minorHAnsi" w:eastAsiaTheme="minorEastAsia" w:hAnsiTheme="minorHAnsi" w:cstheme="minorBidi"/>
        </w:rPr>
        <w:t xml:space="preserve"> CIN, eles supervisionam </w:t>
      </w:r>
      <w:r w:rsidRPr="2F7FA482">
        <w:rPr>
          <w:rFonts w:asciiTheme="minorHAnsi" w:eastAsiaTheme="minorEastAsia" w:hAnsiTheme="minorHAnsi" w:cstheme="minorBidi"/>
        </w:rPr>
        <w:t>a</w:t>
      </w:r>
      <w:r w:rsidR="54E5AD35" w:rsidRPr="2F7FA482">
        <w:rPr>
          <w:rFonts w:asciiTheme="minorHAnsi" w:eastAsiaTheme="minorEastAsia" w:hAnsiTheme="minorHAnsi" w:cstheme="minorBidi"/>
        </w:rPr>
        <w:t xml:space="preserve"> </w:t>
      </w:r>
      <w:r w:rsidRPr="2F7FA482">
        <w:rPr>
          <w:rFonts w:asciiTheme="minorHAnsi" w:eastAsiaTheme="minorEastAsia" w:hAnsiTheme="minorHAnsi" w:cstheme="minorBidi"/>
        </w:rPr>
        <w:t xml:space="preserve">produção, </w:t>
      </w:r>
      <w:r w:rsidRPr="14FB2D68">
        <w:rPr>
          <w:rFonts w:asciiTheme="minorHAnsi" w:eastAsiaTheme="minorEastAsia" w:hAnsiTheme="minorHAnsi" w:cstheme="minorBidi"/>
        </w:rPr>
        <w:t xml:space="preserve">distribuição, </w:t>
      </w:r>
      <w:r w:rsidR="539DC7FC" w:rsidRPr="0A5A2F3B">
        <w:rPr>
          <w:rFonts w:asciiTheme="minorHAnsi" w:eastAsiaTheme="minorEastAsia" w:hAnsiTheme="minorHAnsi" w:cstheme="minorBidi"/>
        </w:rPr>
        <w:t>planeamento</w:t>
      </w:r>
      <w:r w:rsidRPr="14FB2D68">
        <w:rPr>
          <w:rFonts w:asciiTheme="minorHAnsi" w:eastAsiaTheme="minorEastAsia" w:hAnsiTheme="minorHAnsi" w:cstheme="minorBidi"/>
        </w:rPr>
        <w:t xml:space="preserve"> de produção, </w:t>
      </w:r>
      <w:r w:rsidR="1CB99999" w:rsidRPr="2F7FA482">
        <w:rPr>
          <w:rFonts w:asciiTheme="minorHAnsi" w:eastAsiaTheme="minorEastAsia" w:hAnsiTheme="minorHAnsi" w:cstheme="minorBidi"/>
        </w:rPr>
        <w:t xml:space="preserve">engenharia industrial, </w:t>
      </w:r>
      <w:r w:rsidRPr="14FB2D68">
        <w:rPr>
          <w:rFonts w:asciiTheme="minorHAnsi" w:eastAsiaTheme="minorEastAsia" w:hAnsiTheme="minorHAnsi" w:cstheme="minorBidi"/>
        </w:rPr>
        <w:t>manutenção e segurança, executando funções como:</w:t>
      </w:r>
    </w:p>
    <w:p w14:paraId="7D5916B3" w14:textId="77777777" w:rsidR="004E109D" w:rsidRDefault="004E109D" w:rsidP="004E109D">
      <w:pPr>
        <w:ind w:firstLine="720"/>
        <w:rPr>
          <w:rFonts w:asciiTheme="minorHAnsi" w:eastAsiaTheme="minorEastAsia" w:hAnsiTheme="minorHAnsi" w:cstheme="minorBidi"/>
        </w:rPr>
      </w:pPr>
    </w:p>
    <w:p w14:paraId="7277ECD4" w14:textId="50985430" w:rsidR="0953AC62" w:rsidRPr="005E4561" w:rsidRDefault="0953AC62" w:rsidP="00F04756">
      <w:pPr>
        <w:pStyle w:val="PargrafodaLista"/>
        <w:numPr>
          <w:ilvl w:val="0"/>
          <w:numId w:val="9"/>
        </w:numPr>
      </w:pPr>
      <w:r w:rsidRPr="005E4561">
        <w:rPr>
          <w:rFonts w:asciiTheme="minorHAnsi" w:eastAsiaTheme="minorEastAsia" w:hAnsiTheme="minorHAnsi" w:cstheme="minorBidi"/>
        </w:rPr>
        <w:t>Estabelecer e aplicar políticas gerais de produção;</w:t>
      </w:r>
    </w:p>
    <w:p w14:paraId="648C48FA" w14:textId="40594DF7" w:rsidR="0953AC62" w:rsidRPr="005E4561" w:rsidRDefault="0953AC62" w:rsidP="00F04756">
      <w:pPr>
        <w:pStyle w:val="PargrafodaLista"/>
        <w:numPr>
          <w:ilvl w:val="0"/>
          <w:numId w:val="9"/>
        </w:numPr>
      </w:pPr>
      <w:r w:rsidRPr="005E4561">
        <w:rPr>
          <w:rFonts w:asciiTheme="minorHAnsi" w:eastAsiaTheme="minorEastAsia" w:hAnsiTheme="minorHAnsi" w:cstheme="minorBidi"/>
        </w:rPr>
        <w:t xml:space="preserve">Controlar a gestão de </w:t>
      </w:r>
      <w:r w:rsidR="004E109D">
        <w:rPr>
          <w:rFonts w:asciiTheme="minorHAnsi" w:eastAsiaTheme="minorEastAsia" w:hAnsiTheme="minorHAnsi" w:cstheme="minorBidi"/>
        </w:rPr>
        <w:t>stocks</w:t>
      </w:r>
      <w:r w:rsidRPr="005E4561">
        <w:rPr>
          <w:rFonts w:asciiTheme="minorHAnsi" w:eastAsiaTheme="minorEastAsia" w:hAnsiTheme="minorHAnsi" w:cstheme="minorBidi"/>
        </w:rPr>
        <w:t>;</w:t>
      </w:r>
    </w:p>
    <w:p w14:paraId="38BB1ECF" w14:textId="2399A978" w:rsidR="0953AC62" w:rsidRPr="005E4561" w:rsidRDefault="0953AC62" w:rsidP="00F04756">
      <w:pPr>
        <w:pStyle w:val="PargrafodaLista"/>
        <w:numPr>
          <w:ilvl w:val="0"/>
          <w:numId w:val="9"/>
        </w:numPr>
      </w:pPr>
      <w:r w:rsidRPr="005E4561">
        <w:rPr>
          <w:rFonts w:asciiTheme="minorHAnsi" w:eastAsiaTheme="minorEastAsia" w:hAnsiTheme="minorHAnsi" w:cstheme="minorBidi"/>
        </w:rPr>
        <w:t>Definir políticas de manutenção para as unidades industriais;</w:t>
      </w:r>
    </w:p>
    <w:p w14:paraId="7B5E9483" w14:textId="4ACC50F6" w:rsidR="0953AC62" w:rsidRPr="005E4561" w:rsidRDefault="0953AC62" w:rsidP="00F04756">
      <w:pPr>
        <w:pStyle w:val="PargrafodaLista"/>
        <w:numPr>
          <w:ilvl w:val="0"/>
          <w:numId w:val="9"/>
        </w:numPr>
      </w:pPr>
      <w:r w:rsidRPr="005E4561">
        <w:rPr>
          <w:rFonts w:asciiTheme="minorHAnsi" w:eastAsiaTheme="minorEastAsia" w:hAnsiTheme="minorHAnsi" w:cstheme="minorBidi"/>
        </w:rPr>
        <w:t>Estabelecer políticas de segurança e higiene;</w:t>
      </w:r>
    </w:p>
    <w:p w14:paraId="7AE4A3A1" w14:textId="1DE84DC5" w:rsidR="004E109D" w:rsidRPr="009757C8" w:rsidRDefault="0953AC62" w:rsidP="00F04756">
      <w:pPr>
        <w:pStyle w:val="PargrafodaLista"/>
        <w:numPr>
          <w:ilvl w:val="0"/>
          <w:numId w:val="9"/>
        </w:numPr>
      </w:pPr>
      <w:r w:rsidRPr="005E4561">
        <w:rPr>
          <w:rFonts w:asciiTheme="minorHAnsi" w:eastAsiaTheme="minorEastAsia" w:hAnsiTheme="minorHAnsi" w:cstheme="minorBidi"/>
        </w:rPr>
        <w:t>Elaborar e implementar orçamentos de investimento.</w:t>
      </w:r>
    </w:p>
    <w:p w14:paraId="4CCF1FD1" w14:textId="0EBCE9B6" w:rsidR="005E4561" w:rsidRDefault="0953AC62" w:rsidP="009757C8">
      <w:pPr>
        <w:ind w:firstLine="720"/>
        <w:rPr>
          <w:rFonts w:asciiTheme="minorHAnsi" w:eastAsiaTheme="minorEastAsia" w:hAnsiTheme="minorHAnsi" w:cstheme="minorBidi"/>
        </w:rPr>
      </w:pPr>
      <w:r w:rsidRPr="14FB2D68">
        <w:rPr>
          <w:rFonts w:asciiTheme="minorHAnsi" w:eastAsiaTheme="minorEastAsia" w:hAnsiTheme="minorHAnsi" w:cstheme="minorBidi"/>
        </w:rPr>
        <w:lastRenderedPageBreak/>
        <w:t xml:space="preserve">Os gestores intermédios desempenham o papel intermediário entre os gestores de </w:t>
      </w:r>
      <w:r w:rsidR="3794DF15" w:rsidRPr="30D67DF4">
        <w:rPr>
          <w:rFonts w:asciiTheme="minorHAnsi" w:eastAsiaTheme="minorEastAsia" w:hAnsiTheme="minorHAnsi" w:cstheme="minorBidi"/>
        </w:rPr>
        <w:t xml:space="preserve">primeira </w:t>
      </w:r>
      <w:r w:rsidR="3794DF15" w:rsidRPr="27385282">
        <w:rPr>
          <w:rFonts w:asciiTheme="minorHAnsi" w:eastAsiaTheme="minorEastAsia" w:hAnsiTheme="minorHAnsi" w:cstheme="minorBidi"/>
        </w:rPr>
        <w:t>linha</w:t>
      </w:r>
      <w:r w:rsidR="004E109D">
        <w:rPr>
          <w:rFonts w:asciiTheme="minorHAnsi" w:eastAsiaTheme="minorEastAsia" w:hAnsiTheme="minorHAnsi" w:cstheme="minorBidi"/>
        </w:rPr>
        <w:t xml:space="preserve"> </w:t>
      </w:r>
      <w:r w:rsidRPr="27385282">
        <w:rPr>
          <w:rFonts w:asciiTheme="minorHAnsi" w:eastAsiaTheme="minorEastAsia" w:hAnsiTheme="minorHAnsi" w:cstheme="minorBidi"/>
        </w:rPr>
        <w:t>e</w:t>
      </w:r>
      <w:r w:rsidRPr="14FB2D68">
        <w:rPr>
          <w:rFonts w:asciiTheme="minorHAnsi" w:eastAsiaTheme="minorEastAsia" w:hAnsiTheme="minorHAnsi" w:cstheme="minorBidi"/>
        </w:rPr>
        <w:t xml:space="preserve"> os gestores de </w:t>
      </w:r>
      <w:r w:rsidR="34A180DD" w:rsidRPr="27385282">
        <w:rPr>
          <w:rFonts w:asciiTheme="minorHAnsi" w:eastAsiaTheme="minorEastAsia" w:hAnsiTheme="minorHAnsi" w:cstheme="minorBidi"/>
        </w:rPr>
        <w:t>topo</w:t>
      </w:r>
      <w:r w:rsidRPr="14FB2D68">
        <w:rPr>
          <w:rFonts w:asciiTheme="minorHAnsi" w:eastAsiaTheme="minorEastAsia" w:hAnsiTheme="minorHAnsi" w:cstheme="minorBidi"/>
        </w:rPr>
        <w:t>, garantindo a execução das metas estabelecidas. Na CIN, esse nível é subdividido em várias áreas, cada uma com responsabilidades específicas, incluindo:</w:t>
      </w:r>
    </w:p>
    <w:p w14:paraId="7D585D13" w14:textId="6825CEF9" w:rsidR="005E4561" w:rsidRPr="009757C8" w:rsidRDefault="0953AC62" w:rsidP="00F04756">
      <w:pPr>
        <w:pStyle w:val="PargrafodaLista"/>
        <w:numPr>
          <w:ilvl w:val="1"/>
          <w:numId w:val="5"/>
        </w:numPr>
      </w:pPr>
      <w:r w:rsidRPr="4A4FE84A">
        <w:rPr>
          <w:rFonts w:asciiTheme="minorHAnsi" w:eastAsiaTheme="minorEastAsia" w:hAnsiTheme="minorHAnsi" w:cstheme="minorBidi"/>
          <w:b/>
          <w:color w:val="auto"/>
        </w:rPr>
        <w:t>Direção de Operações</w:t>
      </w:r>
      <w:r w:rsidR="001D27B1">
        <w:rPr>
          <w:rFonts w:asciiTheme="minorHAnsi" w:eastAsiaTheme="minorEastAsia" w:hAnsiTheme="minorHAnsi" w:cstheme="minorBidi"/>
          <w:b/>
          <w:color w:val="auto"/>
        </w:rPr>
        <w:t xml:space="preserve"> </w:t>
      </w:r>
      <w:r w:rsidR="001D27B1" w:rsidRPr="001D27B1">
        <w:rPr>
          <w:rFonts w:asciiTheme="minorHAnsi" w:eastAsiaTheme="minorEastAsia" w:hAnsiTheme="minorHAnsi" w:cstheme="minorBidi"/>
          <w:bCs/>
          <w:color w:val="auto"/>
        </w:rPr>
        <w:t>(Pedro Miguel Andrade)</w:t>
      </w:r>
      <w:r w:rsidRPr="4A4FE84A">
        <w:rPr>
          <w:rFonts w:asciiTheme="minorHAnsi" w:eastAsiaTheme="minorEastAsia" w:hAnsiTheme="minorHAnsi" w:cstheme="minorBidi"/>
          <w:color w:val="auto"/>
        </w:rPr>
        <w:t>, responsável pela seleção e implementação de tecnologias e processos produtivos eficientes;</w:t>
      </w:r>
    </w:p>
    <w:p w14:paraId="4B33F37B" w14:textId="217FEB29" w:rsidR="005E4561" w:rsidRPr="009757C8" w:rsidRDefault="0953AC62" w:rsidP="00F04756">
      <w:pPr>
        <w:pStyle w:val="PargrafodaLista"/>
        <w:numPr>
          <w:ilvl w:val="1"/>
          <w:numId w:val="6"/>
        </w:numPr>
      </w:pPr>
      <w:r w:rsidRPr="4A4FE84A">
        <w:rPr>
          <w:rFonts w:asciiTheme="minorHAnsi" w:eastAsiaTheme="minorEastAsia" w:hAnsiTheme="minorHAnsi" w:cstheme="minorBidi"/>
          <w:b/>
          <w:color w:val="auto"/>
        </w:rPr>
        <w:t>Direção Financeira</w:t>
      </w:r>
      <w:r w:rsidR="001D0D56">
        <w:rPr>
          <w:rFonts w:asciiTheme="minorHAnsi" w:eastAsiaTheme="minorEastAsia" w:hAnsiTheme="minorHAnsi" w:cstheme="minorBidi"/>
          <w:b/>
          <w:color w:val="auto"/>
        </w:rPr>
        <w:t xml:space="preserve"> </w:t>
      </w:r>
      <w:r w:rsidR="001D0D56" w:rsidRPr="001D0D56">
        <w:rPr>
          <w:rFonts w:asciiTheme="minorHAnsi" w:eastAsiaTheme="minorEastAsia" w:hAnsiTheme="minorHAnsi" w:cstheme="minorBidi"/>
          <w:bCs/>
          <w:color w:val="auto"/>
        </w:rPr>
        <w:t>(Vasco Sá)</w:t>
      </w:r>
      <w:r w:rsidRPr="4A4FE84A">
        <w:rPr>
          <w:rFonts w:asciiTheme="minorHAnsi" w:eastAsiaTheme="minorEastAsia" w:hAnsiTheme="minorHAnsi" w:cstheme="minorBidi"/>
          <w:color w:val="auto"/>
        </w:rPr>
        <w:t>, encarregada de garantir a rentabilidade e solidez financeira;</w:t>
      </w:r>
    </w:p>
    <w:p w14:paraId="58514B07" w14:textId="5817C970" w:rsidR="0953AC62" w:rsidRPr="004E109D" w:rsidRDefault="0953AC62" w:rsidP="00F04756">
      <w:pPr>
        <w:pStyle w:val="PargrafodaLista"/>
        <w:numPr>
          <w:ilvl w:val="1"/>
          <w:numId w:val="7"/>
        </w:numPr>
      </w:pPr>
      <w:r w:rsidRPr="4A4FE84A">
        <w:rPr>
          <w:rFonts w:asciiTheme="minorHAnsi" w:eastAsiaTheme="minorEastAsia" w:hAnsiTheme="minorHAnsi" w:cstheme="minorBidi"/>
          <w:b/>
          <w:color w:val="auto"/>
        </w:rPr>
        <w:t>Direção de Recursos Humanos</w:t>
      </w:r>
      <w:r w:rsidR="005A37E1">
        <w:rPr>
          <w:rFonts w:asciiTheme="minorHAnsi" w:eastAsiaTheme="minorEastAsia" w:hAnsiTheme="minorHAnsi" w:cstheme="minorBidi"/>
          <w:b/>
          <w:color w:val="auto"/>
        </w:rPr>
        <w:t xml:space="preserve"> </w:t>
      </w:r>
      <w:r w:rsidR="005A37E1">
        <w:rPr>
          <w:rFonts w:asciiTheme="minorHAnsi" w:eastAsiaTheme="minorEastAsia" w:hAnsiTheme="minorHAnsi" w:cstheme="minorBidi"/>
          <w:bCs/>
          <w:color w:val="auto"/>
        </w:rPr>
        <w:t>(Mavilda Tinoco)</w:t>
      </w:r>
      <w:r w:rsidRPr="4A4FE84A">
        <w:rPr>
          <w:rFonts w:asciiTheme="minorHAnsi" w:eastAsiaTheme="minorEastAsia" w:hAnsiTheme="minorHAnsi" w:cstheme="minorBidi"/>
          <w:color w:val="auto"/>
        </w:rPr>
        <w:t>, responsável pela gestão de pessoal, remuneração, treinamento e desenvolvimento.</w:t>
      </w:r>
    </w:p>
    <w:p w14:paraId="1ED194F3" w14:textId="49623B03" w:rsidR="78A3DD0B" w:rsidRDefault="5EDE6958" w:rsidP="004E109D">
      <w:pPr>
        <w:ind w:firstLine="720"/>
        <w:rPr>
          <w:rFonts w:asciiTheme="minorHAnsi" w:eastAsiaTheme="minorEastAsia" w:hAnsiTheme="minorHAnsi" w:cstheme="minorBidi"/>
        </w:rPr>
      </w:pPr>
      <w:r w:rsidRPr="23959C4C">
        <w:rPr>
          <w:rFonts w:asciiTheme="minorHAnsi" w:eastAsiaTheme="minorEastAsia" w:hAnsiTheme="minorHAnsi" w:cstheme="minorBidi"/>
        </w:rPr>
        <w:t>Para além dos patamares convencionais, a evolução tecnológica e a internacionalização das economias abriram portas a novos domínios gerenciais, tais como a administração de informação, gestão de tecnologias de informação, gestão de inovação e a gestão de empreendimentos internacionais.</w:t>
      </w:r>
    </w:p>
    <w:p w14:paraId="50D4FFE5" w14:textId="592A747E" w:rsidR="5EDE6958" w:rsidRDefault="5EDE6958" w:rsidP="004E109D">
      <w:pPr>
        <w:ind w:firstLine="720"/>
      </w:pPr>
      <w:r w:rsidRPr="23959C4C">
        <w:rPr>
          <w:rFonts w:asciiTheme="minorHAnsi" w:eastAsiaTheme="minorEastAsia" w:hAnsiTheme="minorHAnsi" w:cstheme="minorBidi"/>
        </w:rPr>
        <w:t>Os gestores de base mantêm uma interação direta com os empregados, sendo responsáveis por colocar em prática as orientações vindas dos gestores de níveis superior e intermédio. Este grupo inclui supervisores, responsáveis de serviço e líderes de secção.</w:t>
      </w:r>
    </w:p>
    <w:p w14:paraId="01E02934" w14:textId="09EE91E2" w:rsidR="4C9256C3" w:rsidRDefault="5EDE6958" w:rsidP="004E109D">
      <w:pPr>
        <w:ind w:firstLine="720"/>
        <w:rPr>
          <w:color w:val="000000"/>
        </w:rPr>
      </w:pPr>
      <w:r w:rsidRPr="23959C4C">
        <w:rPr>
          <w:rFonts w:asciiTheme="minorHAnsi" w:eastAsiaTheme="minorEastAsia" w:hAnsiTheme="minorHAnsi" w:cstheme="minorBidi"/>
        </w:rPr>
        <w:t xml:space="preserve">Existe ainda uma perspetiva de um quarto estrato </w:t>
      </w:r>
      <w:r w:rsidRPr="78A3DD0B">
        <w:rPr>
          <w:rFonts w:asciiTheme="minorHAnsi" w:eastAsiaTheme="minorEastAsia" w:hAnsiTheme="minorHAnsi" w:cstheme="minorBidi"/>
        </w:rPr>
        <w:t>regencial</w:t>
      </w:r>
      <w:r w:rsidRPr="23959C4C">
        <w:rPr>
          <w:rFonts w:asciiTheme="minorHAnsi" w:eastAsiaTheme="minorEastAsia" w:hAnsiTheme="minorHAnsi" w:cstheme="minorBidi"/>
        </w:rPr>
        <w:t>, integrado por colaboradores que, não sendo gestores, executam tarefas operacionais.</w:t>
      </w:r>
      <w:sdt>
        <w:sdtPr>
          <w:rPr>
            <w:color w:val="000000" w:themeColor="text1"/>
          </w:rPr>
          <w:tag w:val="MENDELEY_CITATION_v3_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"/>
          <w:id w:val="497702242"/>
          <w:placeholder>
            <w:docPart w:val="DefaultPlaceholder_-1854013440"/>
          </w:placeholder>
        </w:sdtPr>
        <w:sdtContent>
          <w:r w:rsidR="009150F5" w:rsidRPr="3F4B0955">
            <w:rPr>
              <w:color w:val="000000" w:themeColor="text1"/>
            </w:rPr>
            <w:t>[5]</w:t>
          </w:r>
        </w:sdtContent>
      </w:sdt>
      <w:r w:rsidR="00971655" w:rsidRPr="3F4B0955">
        <w:rPr>
          <w:color w:val="000000" w:themeColor="text1"/>
        </w:rPr>
        <w:t>,</w:t>
      </w:r>
      <w:r w:rsidR="00971655" w:rsidRPr="00971655">
        <w:t xml:space="preserve"> </w:t>
      </w:r>
      <w:r w:rsidR="00971655">
        <w:t>[19]-[21]</w:t>
      </w:r>
    </w:p>
    <w:p w14:paraId="08557AC4" w14:textId="77777777" w:rsidR="005E4561" w:rsidRDefault="005E4561" w:rsidP="00D47F75">
      <w:pPr>
        <w:pStyle w:val="PargrafodaLista"/>
        <w:ind w:left="1512" w:firstLine="0"/>
        <w:jc w:val="left"/>
        <w:rPr>
          <w:rFonts w:asciiTheme="minorHAnsi" w:hAnsiTheme="minorHAnsi" w:cstheme="minorBidi"/>
          <w:b/>
        </w:rPr>
      </w:pPr>
    </w:p>
    <w:p w14:paraId="5E21ED31" w14:textId="77777777" w:rsidR="739BB6AB" w:rsidRDefault="739BB6AB" w:rsidP="00D47F75">
      <w:pPr>
        <w:pStyle w:val="PargrafodaLista"/>
        <w:ind w:left="1512" w:firstLine="0"/>
        <w:jc w:val="left"/>
        <w:rPr>
          <w:rFonts w:asciiTheme="minorHAnsi" w:hAnsiTheme="minorHAnsi" w:cstheme="minorBidi"/>
          <w:b/>
        </w:rPr>
      </w:pPr>
    </w:p>
    <w:p w14:paraId="6DC31D5F" w14:textId="05E39EF3" w:rsidR="005E4561" w:rsidRPr="005E4561" w:rsidRDefault="00075949" w:rsidP="00F04756">
      <w:pPr>
        <w:pStyle w:val="PargrafodaLista"/>
        <w:numPr>
          <w:ilvl w:val="1"/>
          <w:numId w:val="3"/>
        </w:numPr>
        <w:jc w:val="left"/>
        <w:rPr>
          <w:rFonts w:asciiTheme="minorHAnsi" w:hAnsiTheme="minorHAnsi" w:cstheme="minorBidi"/>
          <w:b/>
        </w:rPr>
      </w:pPr>
      <w:r>
        <w:rPr>
          <w:rFonts w:asciiTheme="minorHAnsi" w:hAnsiTheme="minorHAnsi" w:cstheme="minorBidi"/>
          <w:b/>
        </w:rPr>
        <w:t>Exemplo de uma situação em que o planeamento é benéfico para a organização</w:t>
      </w:r>
    </w:p>
    <w:p w14:paraId="4422B0E2" w14:textId="5244A357" w:rsidR="1955C743" w:rsidRDefault="1955C743" w:rsidP="1955C743">
      <w:pPr>
        <w:jc w:val="left"/>
        <w:rPr>
          <w:rFonts w:asciiTheme="minorHAnsi" w:hAnsiTheme="minorHAnsi" w:cstheme="minorBidi"/>
          <w:b/>
          <w:bCs/>
        </w:rPr>
      </w:pPr>
    </w:p>
    <w:p w14:paraId="3617F20D" w14:textId="2B6291FC" w:rsidR="1955C743" w:rsidRPr="00D47F75" w:rsidRDefault="170CC8CE" w:rsidP="09513B0E">
      <w:pPr>
        <w:jc w:val="left"/>
        <w:rPr>
          <w:rFonts w:asciiTheme="minorHAnsi" w:eastAsia="system-ui" w:hAnsiTheme="minorHAnsi" w:cstheme="minorBidi"/>
          <w:b/>
          <w:color w:val="4472C4" w:themeColor="accent1"/>
        </w:rPr>
      </w:pPr>
      <w:r w:rsidRPr="4356A856">
        <w:rPr>
          <w:rFonts w:asciiTheme="minorHAnsi" w:eastAsia="system-ui" w:hAnsiTheme="minorHAnsi" w:cstheme="minorBidi"/>
          <w:b/>
          <w:color w:val="4472C4" w:themeColor="accent1"/>
        </w:rPr>
        <w:t>Exemplo de Benefício do Planeamento</w:t>
      </w:r>
      <w:r w:rsidR="00D47F75" w:rsidRPr="4356A856">
        <w:rPr>
          <w:rFonts w:asciiTheme="minorHAnsi" w:eastAsia="system-ui" w:hAnsiTheme="minorHAnsi" w:cstheme="minorBidi"/>
          <w:b/>
          <w:color w:val="4472C4" w:themeColor="accent1"/>
        </w:rPr>
        <w:t xml:space="preserve"> -</w:t>
      </w:r>
      <w:r w:rsidRPr="4356A856">
        <w:rPr>
          <w:rFonts w:asciiTheme="minorHAnsi" w:eastAsia="system-ui" w:hAnsiTheme="minorHAnsi" w:cstheme="minorBidi"/>
          <w:b/>
          <w:color w:val="4472C4" w:themeColor="accent1"/>
        </w:rPr>
        <w:t xml:space="preserve"> Adaptação às Normas Ambientais</w:t>
      </w:r>
      <w:r w:rsidR="00D47F75" w:rsidRPr="4356A856">
        <w:rPr>
          <w:rFonts w:asciiTheme="minorHAnsi" w:eastAsia="system-ui" w:hAnsiTheme="minorHAnsi" w:cstheme="minorBidi"/>
          <w:b/>
          <w:color w:val="4472C4" w:themeColor="accent1"/>
        </w:rPr>
        <w:t>:</w:t>
      </w:r>
    </w:p>
    <w:p w14:paraId="04C4A390" w14:textId="77777777" w:rsidR="00D47F75" w:rsidRPr="00D47F75" w:rsidRDefault="00D47F75" w:rsidP="09513B0E">
      <w:pPr>
        <w:jc w:val="left"/>
        <w:rPr>
          <w:rFonts w:asciiTheme="minorHAnsi" w:hAnsiTheme="minorHAnsi" w:cstheme="minorBidi"/>
          <w:b/>
          <w:color w:val="4472C4" w:themeColor="accent1"/>
        </w:rPr>
      </w:pPr>
    </w:p>
    <w:p w14:paraId="4E5AB2AA" w14:textId="3558DA8B" w:rsidR="1955C743" w:rsidRDefault="170CC8CE" w:rsidP="00D47F75">
      <w:pPr>
        <w:ind w:firstLine="720"/>
        <w:jc w:val="left"/>
        <w:rPr>
          <w:rFonts w:asciiTheme="minorHAnsi" w:hAnsiTheme="minorHAnsi" w:cstheme="minorBidi"/>
          <w:color w:val="4472C4" w:themeColor="accent1"/>
        </w:rPr>
      </w:pPr>
      <w:r w:rsidRPr="4356A856">
        <w:rPr>
          <w:rFonts w:asciiTheme="minorHAnsi" w:eastAsia="system-ui" w:hAnsiTheme="minorHAnsi" w:cstheme="minorBidi"/>
          <w:color w:val="4472C4" w:themeColor="accent1"/>
        </w:rPr>
        <w:t>Recentemente, a CIN enfrentou o desafio de se adaptar às novas normas internacionais para a proteção ambiental que exigiam uma redução significativa na utilização de certas substâncias químicas nas tintas e vernizes. Graças ao planeamento estratégico proativo, a empresa já tinha iniciado a pesquisa e o desenvolvimento de alternativas mais ecológicas anos antes da implementação destas regulamentações.</w:t>
      </w:r>
    </w:p>
    <w:p w14:paraId="615E8B07" w14:textId="148DA0F0" w:rsidR="1955C743" w:rsidRDefault="170CC8CE" w:rsidP="00D47F75">
      <w:pPr>
        <w:ind w:firstLine="720"/>
        <w:jc w:val="left"/>
        <w:rPr>
          <w:rFonts w:asciiTheme="minorHAnsi" w:hAnsiTheme="minorHAnsi" w:cstheme="minorBidi"/>
          <w:color w:val="4472C4" w:themeColor="accent1"/>
        </w:rPr>
      </w:pPr>
      <w:r w:rsidRPr="4356A856">
        <w:rPr>
          <w:rFonts w:asciiTheme="minorHAnsi" w:eastAsia="system-ui" w:hAnsiTheme="minorHAnsi" w:cstheme="minorBidi"/>
          <w:color w:val="4472C4" w:themeColor="accent1"/>
        </w:rPr>
        <w:t>A equip</w:t>
      </w:r>
      <w:r w:rsidR="00D47F75" w:rsidRPr="4356A856">
        <w:rPr>
          <w:rFonts w:asciiTheme="minorHAnsi" w:eastAsia="system-ui" w:hAnsiTheme="minorHAnsi" w:cstheme="minorBidi"/>
          <w:color w:val="4472C4" w:themeColor="accent1"/>
        </w:rPr>
        <w:t>a</w:t>
      </w:r>
      <w:r w:rsidRPr="4356A856">
        <w:rPr>
          <w:rFonts w:asciiTheme="minorHAnsi" w:eastAsia="system-ui" w:hAnsiTheme="minorHAnsi" w:cstheme="minorBidi"/>
          <w:color w:val="4472C4" w:themeColor="accent1"/>
        </w:rPr>
        <w:t xml:space="preserve"> de I&amp;D, apoiada por planeamento a longo prazo e investimentos contínuos, foi capaz de desenvolver uma nova linha de produtos que não só cumpria com as normas ambientais mais exigentes, mas também oferecia uma qualidade superior e um menor impacto ambiental. Este </w:t>
      </w:r>
      <w:r w:rsidRPr="4356A856">
        <w:rPr>
          <w:rFonts w:asciiTheme="minorHAnsi" w:eastAsia="system-ui" w:hAnsiTheme="minorHAnsi" w:cstheme="minorBidi"/>
          <w:color w:val="4472C4" w:themeColor="accent1"/>
        </w:rPr>
        <w:lastRenderedPageBreak/>
        <w:t>planeamento antecipado permitiu à CIN uma transição suave quando as regulamentações entraram em vigor, evitando interrupções na produção e mantendo a sua posição competitiva no mercado.</w:t>
      </w:r>
    </w:p>
    <w:p w14:paraId="58941B00" w14:textId="32A81E0B" w:rsidR="1955C743" w:rsidRDefault="170CC8CE" w:rsidP="1955C743">
      <w:pPr>
        <w:jc w:val="left"/>
        <w:rPr>
          <w:rFonts w:asciiTheme="minorHAnsi" w:eastAsia="system-ui" w:hAnsiTheme="minorHAnsi" w:cstheme="minorBidi"/>
          <w:color w:val="4472C4" w:themeColor="accent1"/>
        </w:rPr>
      </w:pPr>
      <w:r w:rsidRPr="4356A856">
        <w:rPr>
          <w:rFonts w:asciiTheme="minorHAnsi" w:eastAsia="system-ui" w:hAnsiTheme="minorHAnsi" w:cstheme="minorBidi"/>
          <w:color w:val="4472C4" w:themeColor="accent1"/>
        </w:rPr>
        <w:t>Este exemplo demonstra como o planeamento pode beneficiar uma organização, permitindo-lhe antecipar mudanças regulatórias e transformar desafios potenciais em oportunidades de inovação e crescimento.</w:t>
      </w:r>
    </w:p>
    <w:p w14:paraId="394EBC63" w14:textId="77777777" w:rsidR="1955C743" w:rsidRDefault="1955C743" w:rsidP="1955C743">
      <w:pPr>
        <w:jc w:val="left"/>
        <w:rPr>
          <w:rFonts w:asciiTheme="minorHAnsi" w:hAnsiTheme="minorHAnsi" w:cstheme="minorBidi"/>
          <w:color w:val="4472C4" w:themeColor="accent1"/>
        </w:rPr>
      </w:pPr>
    </w:p>
    <w:p w14:paraId="66DB6135" w14:textId="3048114F" w:rsidR="28B36C16" w:rsidRDefault="28B36C16" w:rsidP="28B36C16">
      <w:pPr>
        <w:jc w:val="left"/>
        <w:rPr>
          <w:rFonts w:asciiTheme="minorHAnsi" w:eastAsia="system-ui" w:hAnsiTheme="minorHAnsi" w:cstheme="minorBidi"/>
          <w:color w:val="4472C4" w:themeColor="accent1"/>
        </w:rPr>
      </w:pPr>
    </w:p>
    <w:p w14:paraId="7F7F7F28" w14:textId="223573C9" w:rsidR="005E4561" w:rsidRPr="003D3479" w:rsidRDefault="002A12D5" w:rsidP="00F04756">
      <w:pPr>
        <w:pStyle w:val="PargrafodaLista"/>
        <w:numPr>
          <w:ilvl w:val="1"/>
          <w:numId w:val="3"/>
        </w:numPr>
        <w:jc w:val="left"/>
        <w:rPr>
          <w:rFonts w:asciiTheme="minorHAnsi" w:hAnsiTheme="minorHAnsi" w:cstheme="minorBidi"/>
          <w:b/>
          <w:color w:val="4472C4" w:themeColor="accent1"/>
        </w:rPr>
      </w:pPr>
      <w:r w:rsidRPr="003D3479">
        <w:rPr>
          <w:rFonts w:asciiTheme="minorHAnsi" w:hAnsiTheme="minorHAnsi" w:cstheme="minorBidi"/>
          <w:b/>
          <w:color w:val="4472C4" w:themeColor="accent1"/>
        </w:rPr>
        <w:t>Análise PEST-E</w:t>
      </w:r>
    </w:p>
    <w:p w14:paraId="5E6C8EF1" w14:textId="77777777" w:rsidR="00407EA1" w:rsidRPr="003D3479" w:rsidRDefault="00407EA1" w:rsidP="6359C44F">
      <w:pPr>
        <w:ind w:firstLine="720"/>
        <w:rPr>
          <w:rFonts w:asciiTheme="minorHAnsi" w:eastAsiaTheme="minorEastAsia" w:hAnsiTheme="minorHAnsi" w:cstheme="minorBidi"/>
          <w:color w:val="4472C4" w:themeColor="accent1"/>
        </w:rPr>
      </w:pPr>
    </w:p>
    <w:p w14:paraId="39D2D73C" w14:textId="72895247" w:rsidR="00FE0AC0" w:rsidRPr="003D3479" w:rsidRDefault="250EDEBB" w:rsidP="368011D9">
      <w:pPr>
        <w:ind w:firstLine="720"/>
        <w:rPr>
          <w:rFonts w:asciiTheme="minorHAnsi" w:eastAsiaTheme="minorEastAsia" w:hAnsiTheme="minorHAnsi" w:cstheme="minorBidi"/>
          <w:color w:val="4472C4" w:themeColor="accent1"/>
        </w:rPr>
      </w:pPr>
      <w:r w:rsidRPr="003D3479">
        <w:rPr>
          <w:rFonts w:asciiTheme="minorHAnsi" w:eastAsiaTheme="minorEastAsia" w:hAnsiTheme="minorHAnsi" w:cstheme="minorBidi"/>
          <w:color w:val="4472C4" w:themeColor="accent1"/>
        </w:rPr>
        <w:t xml:space="preserve">Uma análise PEST-E, que combina os tradicionais fatores da análise PEST (Políticos, Económicos, Sociais e Tecnológicos) com elementos adicionais </w:t>
      </w:r>
      <w:r w:rsidR="4ACAFB7A" w:rsidRPr="003D3479">
        <w:rPr>
          <w:rFonts w:asciiTheme="minorHAnsi" w:eastAsiaTheme="minorEastAsia" w:hAnsiTheme="minorHAnsi" w:cstheme="minorBidi"/>
          <w:color w:val="4472C4" w:themeColor="accent1"/>
        </w:rPr>
        <w:t xml:space="preserve">de cariz </w:t>
      </w:r>
      <w:r w:rsidR="00BE08F0" w:rsidRPr="003D3479">
        <w:rPr>
          <w:rFonts w:asciiTheme="minorHAnsi" w:eastAsiaTheme="minorEastAsia" w:hAnsiTheme="minorHAnsi" w:cstheme="minorBidi"/>
          <w:color w:val="4472C4" w:themeColor="accent1"/>
        </w:rPr>
        <w:t>A</w:t>
      </w:r>
      <w:r w:rsidR="4ACAFB7A" w:rsidRPr="003D3479">
        <w:rPr>
          <w:rFonts w:asciiTheme="minorHAnsi" w:eastAsiaTheme="minorEastAsia" w:hAnsiTheme="minorHAnsi" w:cstheme="minorBidi"/>
          <w:color w:val="4472C4" w:themeColor="accent1"/>
        </w:rPr>
        <w:t>mbiental</w:t>
      </w:r>
      <w:r w:rsidRPr="003D3479">
        <w:rPr>
          <w:rFonts w:asciiTheme="minorHAnsi" w:eastAsiaTheme="minorEastAsia" w:hAnsiTheme="minorHAnsi" w:cstheme="minorBidi"/>
          <w:color w:val="4472C4" w:themeColor="accent1"/>
        </w:rPr>
        <w:t xml:space="preserve"> e de Ética, é uma ferramenta valiosa na gestão organizacional. Ela visa proporcionar uma compreensão abrangente d</w:t>
      </w:r>
      <w:r w:rsidR="2CD3A3B0" w:rsidRPr="003D3479">
        <w:rPr>
          <w:rFonts w:asciiTheme="minorHAnsi" w:eastAsiaTheme="minorEastAsia" w:hAnsiTheme="minorHAnsi" w:cstheme="minorBidi"/>
          <w:color w:val="4472C4" w:themeColor="accent1"/>
        </w:rPr>
        <w:t>a</w:t>
      </w:r>
      <w:r w:rsidRPr="003D3479">
        <w:rPr>
          <w:rFonts w:asciiTheme="minorHAnsi" w:eastAsiaTheme="minorEastAsia" w:hAnsiTheme="minorHAnsi" w:cstheme="minorBidi"/>
          <w:color w:val="4472C4" w:themeColor="accent1"/>
        </w:rPr>
        <w:t xml:space="preserve"> </w:t>
      </w:r>
      <w:r w:rsidR="169FC7A9" w:rsidRPr="003D3479">
        <w:rPr>
          <w:rFonts w:asciiTheme="minorHAnsi" w:eastAsiaTheme="minorEastAsia" w:hAnsiTheme="minorHAnsi" w:cstheme="minorBidi"/>
          <w:color w:val="4472C4" w:themeColor="accent1"/>
        </w:rPr>
        <w:t>envolvente</w:t>
      </w:r>
      <w:r w:rsidRPr="003D3479">
        <w:rPr>
          <w:rFonts w:asciiTheme="minorHAnsi" w:eastAsiaTheme="minorEastAsia" w:hAnsiTheme="minorHAnsi" w:cstheme="minorBidi"/>
          <w:color w:val="4472C4" w:themeColor="accent1"/>
        </w:rPr>
        <w:t xml:space="preserve"> extern</w:t>
      </w:r>
      <w:r w:rsidR="35441243" w:rsidRPr="003D3479">
        <w:rPr>
          <w:rFonts w:asciiTheme="minorHAnsi" w:eastAsiaTheme="minorEastAsia" w:hAnsiTheme="minorHAnsi" w:cstheme="minorBidi"/>
          <w:color w:val="4472C4" w:themeColor="accent1"/>
        </w:rPr>
        <w:t>a</w:t>
      </w:r>
      <w:r w:rsidRPr="003D3479">
        <w:rPr>
          <w:rFonts w:asciiTheme="minorHAnsi" w:eastAsiaTheme="minorEastAsia" w:hAnsiTheme="minorHAnsi" w:cstheme="minorBidi"/>
          <w:color w:val="4472C4" w:themeColor="accent1"/>
        </w:rPr>
        <w:t xml:space="preserve"> que afeta uma </w:t>
      </w:r>
      <w:r w:rsidR="36017503" w:rsidRPr="003D3479">
        <w:rPr>
          <w:rFonts w:asciiTheme="minorHAnsi" w:eastAsiaTheme="minorEastAsia" w:hAnsiTheme="minorHAnsi" w:cstheme="minorBidi"/>
          <w:color w:val="4472C4" w:themeColor="accent1"/>
        </w:rPr>
        <w:t xml:space="preserve">dada </w:t>
      </w:r>
      <w:r w:rsidRPr="003D3479">
        <w:rPr>
          <w:rFonts w:asciiTheme="minorHAnsi" w:eastAsiaTheme="minorEastAsia" w:hAnsiTheme="minorHAnsi" w:cstheme="minorBidi"/>
          <w:color w:val="4472C4" w:themeColor="accent1"/>
        </w:rPr>
        <w:t>organização, identificando fatores-chave e tendências que podem impactar suas operações e estratégias</w:t>
      </w:r>
      <w:r w:rsidR="715AED23" w:rsidRPr="003D3479">
        <w:rPr>
          <w:rFonts w:asciiTheme="minorHAnsi" w:eastAsiaTheme="minorEastAsia" w:hAnsiTheme="minorHAnsi" w:cstheme="minorBidi"/>
          <w:color w:val="4472C4" w:themeColor="accent1"/>
        </w:rPr>
        <w:t xml:space="preserve"> e por consequência toda a sua gestão</w:t>
      </w:r>
      <w:r w:rsidRPr="003D3479">
        <w:rPr>
          <w:rFonts w:asciiTheme="minorHAnsi" w:eastAsiaTheme="minorEastAsia" w:hAnsiTheme="minorHAnsi" w:cstheme="minorBidi"/>
          <w:color w:val="4472C4" w:themeColor="accent1"/>
        </w:rPr>
        <w:t>.</w:t>
      </w:r>
    </w:p>
    <w:p w14:paraId="37EFD5C1" w14:textId="50D0C262" w:rsidR="00FE0AC0" w:rsidRPr="003D3479" w:rsidRDefault="00BA7AED" w:rsidP="00BA7AED">
      <w:pPr>
        <w:rPr>
          <w:rFonts w:asciiTheme="minorHAnsi" w:eastAsiaTheme="minorEastAsia" w:hAnsiTheme="minorHAnsi" w:cstheme="minorBidi"/>
          <w:b/>
          <w:bCs/>
          <w:color w:val="4472C4" w:themeColor="accent1"/>
        </w:rPr>
      </w:pPr>
      <w:r w:rsidRPr="003D3479">
        <w:rPr>
          <w:rFonts w:asciiTheme="minorHAnsi" w:eastAsiaTheme="minorEastAsia" w:hAnsiTheme="minorHAnsi" w:cstheme="minorBidi"/>
          <w:b/>
          <w:bCs/>
          <w:color w:val="4472C4" w:themeColor="accent1"/>
        </w:rPr>
        <w:t xml:space="preserve">Fatores </w:t>
      </w:r>
      <w:r w:rsidR="00FE0AC0" w:rsidRPr="003D3479">
        <w:rPr>
          <w:rFonts w:asciiTheme="minorHAnsi" w:eastAsiaTheme="minorEastAsia" w:hAnsiTheme="minorHAnsi" w:cstheme="minorBidi"/>
          <w:b/>
          <w:bCs/>
          <w:color w:val="4472C4" w:themeColor="accent1"/>
        </w:rPr>
        <w:t>Político</w:t>
      </w:r>
      <w:r w:rsidRPr="003D3479">
        <w:rPr>
          <w:rFonts w:asciiTheme="minorHAnsi" w:eastAsiaTheme="minorEastAsia" w:hAnsiTheme="minorHAnsi" w:cstheme="minorBidi"/>
          <w:b/>
          <w:bCs/>
          <w:color w:val="4472C4" w:themeColor="accent1"/>
        </w:rPr>
        <w:t>s</w:t>
      </w:r>
      <w:r w:rsidR="00D85E5D" w:rsidRPr="003D3479">
        <w:rPr>
          <w:rFonts w:asciiTheme="minorHAnsi" w:eastAsiaTheme="minorEastAsia" w:hAnsiTheme="minorHAnsi" w:cstheme="minorBidi"/>
          <w:b/>
          <w:bCs/>
          <w:color w:val="4472C4" w:themeColor="accent1"/>
        </w:rPr>
        <w:t>:</w:t>
      </w:r>
    </w:p>
    <w:p w14:paraId="06E81AD1" w14:textId="77777777" w:rsidR="00FE0AC0" w:rsidRPr="003D3479" w:rsidRDefault="00FE0AC0" w:rsidP="00FE0AC0">
      <w:pPr>
        <w:ind w:firstLine="720"/>
        <w:rPr>
          <w:rFonts w:asciiTheme="minorHAnsi" w:eastAsiaTheme="minorEastAsia" w:hAnsiTheme="minorHAnsi" w:cstheme="minorBidi"/>
          <w:color w:val="4472C4" w:themeColor="accent1"/>
        </w:rPr>
      </w:pPr>
      <w:r w:rsidRPr="003D3479">
        <w:rPr>
          <w:rFonts w:asciiTheme="minorHAnsi" w:eastAsiaTheme="minorEastAsia" w:hAnsiTheme="minorHAnsi" w:cstheme="minorBidi"/>
          <w:color w:val="4472C4" w:themeColor="accent1"/>
        </w:rPr>
        <w:t>De acordo com a informação a que temos acesso, não existem fatores políticos que influenciem</w:t>
      </w:r>
    </w:p>
    <w:p w14:paraId="325A442A" w14:textId="2F5DF18F" w:rsidR="00FE0AC0" w:rsidRPr="003D3479" w:rsidRDefault="00FE0AC0" w:rsidP="00856B1A">
      <w:pPr>
        <w:rPr>
          <w:rFonts w:asciiTheme="minorHAnsi" w:eastAsiaTheme="minorEastAsia" w:hAnsiTheme="minorHAnsi" w:cstheme="minorBidi"/>
          <w:color w:val="4472C4" w:themeColor="accent1"/>
        </w:rPr>
      </w:pPr>
      <w:r w:rsidRPr="003D3479">
        <w:rPr>
          <w:rFonts w:asciiTheme="minorHAnsi" w:eastAsiaTheme="minorEastAsia" w:hAnsiTheme="minorHAnsi" w:cstheme="minorBidi"/>
          <w:color w:val="4472C4" w:themeColor="accent1"/>
        </w:rPr>
        <w:t>consideravelmente as operações da empresa. O facto de ser uma empresa internacional, faz com</w:t>
      </w:r>
      <w:r w:rsidR="16FE34F6" w:rsidRPr="003D3479">
        <w:rPr>
          <w:rFonts w:asciiTheme="minorHAnsi" w:eastAsiaTheme="minorEastAsia" w:hAnsiTheme="minorHAnsi" w:cstheme="minorBidi"/>
          <w:color w:val="4472C4" w:themeColor="accent1"/>
        </w:rPr>
        <w:t xml:space="preserve"> </w:t>
      </w:r>
      <w:r w:rsidRPr="003D3479">
        <w:rPr>
          <w:rFonts w:asciiTheme="minorHAnsi" w:eastAsiaTheme="minorEastAsia" w:hAnsiTheme="minorHAnsi" w:cstheme="minorBidi"/>
          <w:color w:val="4472C4" w:themeColor="accent1"/>
        </w:rPr>
        <w:t>que a adaptação a diferentes cenários políticos seja um aspeto influenciador das suas ações.</w:t>
      </w:r>
    </w:p>
    <w:p w14:paraId="6FF65CE3" w14:textId="77777777" w:rsidR="00407EA1" w:rsidRPr="003D3479" w:rsidRDefault="00407EA1" w:rsidP="00FE0AC0">
      <w:pPr>
        <w:ind w:firstLine="720"/>
        <w:rPr>
          <w:rFonts w:asciiTheme="minorHAnsi" w:eastAsiaTheme="minorEastAsia" w:hAnsiTheme="minorHAnsi" w:cstheme="minorBidi"/>
          <w:color w:val="4472C4" w:themeColor="accent1"/>
        </w:rPr>
      </w:pPr>
    </w:p>
    <w:p w14:paraId="323FFE20" w14:textId="73BE0E01" w:rsidR="00FE0AC0" w:rsidRPr="003D3479" w:rsidRDefault="00522891" w:rsidP="00522891">
      <w:pPr>
        <w:rPr>
          <w:rFonts w:asciiTheme="minorHAnsi" w:eastAsiaTheme="minorEastAsia" w:hAnsiTheme="minorHAnsi" w:cstheme="minorBidi"/>
          <w:b/>
          <w:bCs/>
          <w:color w:val="4472C4" w:themeColor="accent1"/>
        </w:rPr>
      </w:pPr>
      <w:r w:rsidRPr="003D3479">
        <w:rPr>
          <w:rFonts w:asciiTheme="minorHAnsi" w:eastAsiaTheme="minorEastAsia" w:hAnsiTheme="minorHAnsi" w:cstheme="minorBidi"/>
          <w:b/>
          <w:bCs/>
          <w:color w:val="4472C4" w:themeColor="accent1"/>
        </w:rPr>
        <w:t xml:space="preserve">Fatores </w:t>
      </w:r>
      <w:r w:rsidR="00FE0AC0" w:rsidRPr="003D3479">
        <w:rPr>
          <w:rFonts w:asciiTheme="minorHAnsi" w:eastAsiaTheme="minorEastAsia" w:hAnsiTheme="minorHAnsi" w:cstheme="minorBidi"/>
          <w:b/>
          <w:bCs/>
          <w:color w:val="4472C4" w:themeColor="accent1"/>
        </w:rPr>
        <w:t>Económico</w:t>
      </w:r>
      <w:r w:rsidRPr="003D3479">
        <w:rPr>
          <w:rFonts w:asciiTheme="minorHAnsi" w:eastAsiaTheme="minorEastAsia" w:hAnsiTheme="minorHAnsi" w:cstheme="minorBidi"/>
          <w:b/>
          <w:bCs/>
          <w:color w:val="4472C4" w:themeColor="accent1"/>
        </w:rPr>
        <w:t>s</w:t>
      </w:r>
      <w:r w:rsidR="00D85E5D" w:rsidRPr="003D3479">
        <w:rPr>
          <w:rFonts w:asciiTheme="minorHAnsi" w:eastAsiaTheme="minorEastAsia" w:hAnsiTheme="minorHAnsi" w:cstheme="minorBidi"/>
          <w:b/>
          <w:bCs/>
          <w:color w:val="4472C4" w:themeColor="accent1"/>
        </w:rPr>
        <w:t>:</w:t>
      </w:r>
    </w:p>
    <w:p w14:paraId="5C04DE0D" w14:textId="77777777" w:rsidR="00FE0AC0" w:rsidRPr="003D3479" w:rsidRDefault="00FE0AC0" w:rsidP="00FE0AC0">
      <w:pPr>
        <w:ind w:firstLine="720"/>
        <w:rPr>
          <w:rFonts w:asciiTheme="minorHAnsi" w:eastAsiaTheme="minorEastAsia" w:hAnsiTheme="minorHAnsi" w:cstheme="minorBidi"/>
          <w:color w:val="4472C4" w:themeColor="accent1"/>
        </w:rPr>
      </w:pPr>
      <w:r w:rsidRPr="003D3479">
        <w:rPr>
          <w:rFonts w:asciiTheme="minorHAnsi" w:eastAsiaTheme="minorEastAsia" w:hAnsiTheme="minorHAnsi" w:cstheme="minorBidi"/>
          <w:color w:val="4472C4" w:themeColor="accent1"/>
        </w:rPr>
        <w:t xml:space="preserve">A CIN é uma das maiores empresas de tintas e vernizes da Europa, com uma forte presença no </w:t>
      </w:r>
    </w:p>
    <w:p w14:paraId="1D153DE2" w14:textId="459A5727" w:rsidR="00FE0AC0" w:rsidRPr="003D3479" w:rsidRDefault="00FE0AC0" w:rsidP="00856B1A">
      <w:pPr>
        <w:rPr>
          <w:rFonts w:asciiTheme="minorHAnsi" w:eastAsiaTheme="minorEastAsia" w:hAnsiTheme="minorHAnsi" w:cstheme="minorBidi"/>
          <w:color w:val="4472C4" w:themeColor="accent1"/>
        </w:rPr>
      </w:pPr>
      <w:r w:rsidRPr="003D3479">
        <w:rPr>
          <w:rFonts w:asciiTheme="minorHAnsi" w:eastAsiaTheme="minorEastAsia" w:hAnsiTheme="minorHAnsi" w:cstheme="minorBidi"/>
          <w:color w:val="4472C4" w:themeColor="accent1"/>
        </w:rPr>
        <w:t xml:space="preserve">mercado </w:t>
      </w:r>
      <w:r w:rsidR="047B32A0" w:rsidRPr="003D3479">
        <w:rPr>
          <w:rFonts w:asciiTheme="minorHAnsi" w:eastAsiaTheme="minorEastAsia" w:hAnsiTheme="minorHAnsi" w:cstheme="minorBidi"/>
          <w:color w:val="4472C4" w:themeColor="accent1"/>
        </w:rPr>
        <w:t>ibérico</w:t>
      </w:r>
      <w:r w:rsidRPr="003D3479">
        <w:rPr>
          <w:rFonts w:asciiTheme="minorHAnsi" w:eastAsiaTheme="minorEastAsia" w:hAnsiTheme="minorHAnsi" w:cstheme="minorBidi"/>
          <w:color w:val="4472C4" w:themeColor="accent1"/>
        </w:rPr>
        <w:t>. Em termos económicos, a empresa lida com flutuações de mercado, taxas de</w:t>
      </w:r>
      <w:r w:rsidR="00522891" w:rsidRPr="003D3479">
        <w:rPr>
          <w:rFonts w:asciiTheme="minorHAnsi" w:eastAsiaTheme="minorEastAsia" w:hAnsiTheme="minorHAnsi" w:cstheme="minorBidi"/>
          <w:color w:val="4472C4" w:themeColor="accent1"/>
        </w:rPr>
        <w:t xml:space="preserve"> </w:t>
      </w:r>
      <w:r w:rsidRPr="003D3479">
        <w:rPr>
          <w:rFonts w:asciiTheme="minorHAnsi" w:eastAsiaTheme="minorEastAsia" w:hAnsiTheme="minorHAnsi" w:cstheme="minorBidi"/>
          <w:color w:val="4472C4" w:themeColor="accent1"/>
        </w:rPr>
        <w:t>câmbio e tendências económicas em diferentes regiões.</w:t>
      </w:r>
    </w:p>
    <w:p w14:paraId="62A91340" w14:textId="77777777" w:rsidR="00407EA1" w:rsidRPr="003D3479" w:rsidRDefault="00407EA1" w:rsidP="6EE768C6">
      <w:pPr>
        <w:ind w:left="720"/>
        <w:rPr>
          <w:rFonts w:asciiTheme="minorHAnsi" w:eastAsiaTheme="minorEastAsia" w:hAnsiTheme="minorHAnsi" w:cstheme="minorBidi"/>
          <w:color w:val="4472C4" w:themeColor="accent1"/>
        </w:rPr>
      </w:pPr>
    </w:p>
    <w:p w14:paraId="6AFED4CC" w14:textId="5D2C257C" w:rsidR="00FE0AC0" w:rsidRPr="003D3479" w:rsidRDefault="00522891" w:rsidP="00522891">
      <w:pPr>
        <w:rPr>
          <w:rFonts w:asciiTheme="minorHAnsi" w:eastAsiaTheme="minorEastAsia" w:hAnsiTheme="minorHAnsi" w:cstheme="minorBidi"/>
          <w:b/>
          <w:bCs/>
          <w:color w:val="4472C4" w:themeColor="accent1"/>
        </w:rPr>
      </w:pPr>
      <w:r w:rsidRPr="003D3479">
        <w:rPr>
          <w:rFonts w:asciiTheme="minorHAnsi" w:eastAsiaTheme="minorEastAsia" w:hAnsiTheme="minorHAnsi" w:cstheme="minorBidi"/>
          <w:b/>
          <w:bCs/>
          <w:color w:val="4472C4" w:themeColor="accent1"/>
        </w:rPr>
        <w:t xml:space="preserve">Fatores </w:t>
      </w:r>
      <w:r w:rsidR="00FE0AC0" w:rsidRPr="003D3479">
        <w:rPr>
          <w:rFonts w:asciiTheme="minorHAnsi" w:eastAsiaTheme="minorEastAsia" w:hAnsiTheme="minorHAnsi" w:cstheme="minorBidi"/>
          <w:b/>
          <w:bCs/>
          <w:color w:val="4472C4" w:themeColor="accent1"/>
        </w:rPr>
        <w:t>Socia</w:t>
      </w:r>
      <w:r w:rsidRPr="003D3479">
        <w:rPr>
          <w:rFonts w:asciiTheme="minorHAnsi" w:eastAsiaTheme="minorEastAsia" w:hAnsiTheme="minorHAnsi" w:cstheme="minorBidi"/>
          <w:b/>
          <w:bCs/>
          <w:color w:val="4472C4" w:themeColor="accent1"/>
        </w:rPr>
        <w:t>is</w:t>
      </w:r>
      <w:r w:rsidR="00D85E5D" w:rsidRPr="003D3479">
        <w:rPr>
          <w:rFonts w:asciiTheme="minorHAnsi" w:eastAsiaTheme="minorEastAsia" w:hAnsiTheme="minorHAnsi" w:cstheme="minorBidi"/>
          <w:b/>
          <w:bCs/>
          <w:color w:val="4472C4" w:themeColor="accent1"/>
        </w:rPr>
        <w:t>:</w:t>
      </w:r>
    </w:p>
    <w:p w14:paraId="4D368DEB" w14:textId="77777777" w:rsidR="00FE0AC0" w:rsidRPr="003D3479" w:rsidRDefault="00FE0AC0" w:rsidP="00FE0AC0">
      <w:pPr>
        <w:ind w:firstLine="720"/>
        <w:rPr>
          <w:rFonts w:asciiTheme="minorHAnsi" w:eastAsiaTheme="minorEastAsia" w:hAnsiTheme="minorHAnsi" w:cstheme="minorBidi"/>
          <w:color w:val="4472C4" w:themeColor="accent1"/>
        </w:rPr>
      </w:pPr>
      <w:r w:rsidRPr="003D3479">
        <w:rPr>
          <w:rFonts w:asciiTheme="minorHAnsi" w:eastAsiaTheme="minorEastAsia" w:hAnsiTheme="minorHAnsi" w:cstheme="minorBidi"/>
          <w:color w:val="4472C4" w:themeColor="accent1"/>
        </w:rPr>
        <w:t>A CIN tem 100 anos de história e é uma marca bem estabelecida no mercado internacional. Isso</w:t>
      </w:r>
    </w:p>
    <w:p w14:paraId="398E2DCE" w14:textId="5CDDD089" w:rsidR="00FE0AC0" w:rsidRPr="003D3479" w:rsidRDefault="00FE0AC0" w:rsidP="00856B1A">
      <w:pPr>
        <w:rPr>
          <w:rFonts w:asciiTheme="minorHAnsi" w:eastAsiaTheme="minorEastAsia" w:hAnsiTheme="minorHAnsi" w:cstheme="minorBidi"/>
          <w:color w:val="4472C4" w:themeColor="accent1"/>
        </w:rPr>
      </w:pPr>
      <w:r w:rsidRPr="003D3479">
        <w:rPr>
          <w:rFonts w:asciiTheme="minorHAnsi" w:eastAsiaTheme="minorEastAsia" w:hAnsiTheme="minorHAnsi" w:cstheme="minorBidi"/>
          <w:color w:val="4472C4" w:themeColor="accent1"/>
        </w:rPr>
        <w:t>obriga a empresa a se adaptar a realidades culturais distintas e ao mesmo tempo manter a</w:t>
      </w:r>
      <w:r w:rsidR="00856B1A" w:rsidRPr="003D3479">
        <w:rPr>
          <w:rFonts w:asciiTheme="minorHAnsi" w:eastAsiaTheme="minorEastAsia" w:hAnsiTheme="minorHAnsi" w:cstheme="minorBidi"/>
          <w:color w:val="4472C4" w:themeColor="accent1"/>
        </w:rPr>
        <w:t xml:space="preserve"> </w:t>
      </w:r>
      <w:r w:rsidRPr="003D3479">
        <w:rPr>
          <w:rFonts w:asciiTheme="minorHAnsi" w:eastAsiaTheme="minorEastAsia" w:hAnsiTheme="minorHAnsi" w:cstheme="minorBidi"/>
          <w:color w:val="4472C4" w:themeColor="accent1"/>
        </w:rPr>
        <w:t>reputação que construiu ao longo dos anos.</w:t>
      </w:r>
    </w:p>
    <w:p w14:paraId="4095BB91" w14:textId="77777777" w:rsidR="00407EA1" w:rsidRPr="003D3479" w:rsidRDefault="00407EA1" w:rsidP="00FE0AC0">
      <w:pPr>
        <w:ind w:firstLine="720"/>
        <w:rPr>
          <w:rFonts w:asciiTheme="minorHAnsi" w:eastAsiaTheme="minorEastAsia" w:hAnsiTheme="minorHAnsi" w:cstheme="minorBidi"/>
          <w:color w:val="4472C4" w:themeColor="accent1"/>
        </w:rPr>
      </w:pPr>
    </w:p>
    <w:p w14:paraId="2F4D4CE3" w14:textId="01A70042" w:rsidR="00FE0AC0" w:rsidRPr="003D3479" w:rsidRDefault="00522891" w:rsidP="00522891">
      <w:pPr>
        <w:rPr>
          <w:rFonts w:asciiTheme="minorHAnsi" w:eastAsiaTheme="minorEastAsia" w:hAnsiTheme="minorHAnsi" w:cstheme="minorBidi"/>
          <w:b/>
          <w:bCs/>
          <w:color w:val="4472C4" w:themeColor="accent1"/>
        </w:rPr>
      </w:pPr>
      <w:r w:rsidRPr="003D3479">
        <w:rPr>
          <w:rFonts w:asciiTheme="minorHAnsi" w:eastAsiaTheme="minorEastAsia" w:hAnsiTheme="minorHAnsi" w:cstheme="minorBidi"/>
          <w:b/>
          <w:bCs/>
          <w:color w:val="4472C4" w:themeColor="accent1"/>
        </w:rPr>
        <w:t xml:space="preserve">Fatores </w:t>
      </w:r>
      <w:r w:rsidR="00FE0AC0" w:rsidRPr="003D3479">
        <w:rPr>
          <w:rFonts w:asciiTheme="minorHAnsi" w:eastAsiaTheme="minorEastAsia" w:hAnsiTheme="minorHAnsi" w:cstheme="minorBidi"/>
          <w:b/>
          <w:bCs/>
          <w:color w:val="4472C4" w:themeColor="accent1"/>
        </w:rPr>
        <w:t>Tecnológico</w:t>
      </w:r>
      <w:r w:rsidRPr="003D3479">
        <w:rPr>
          <w:rFonts w:asciiTheme="minorHAnsi" w:eastAsiaTheme="minorEastAsia" w:hAnsiTheme="minorHAnsi" w:cstheme="minorBidi"/>
          <w:b/>
          <w:bCs/>
          <w:color w:val="4472C4" w:themeColor="accent1"/>
        </w:rPr>
        <w:t>s</w:t>
      </w:r>
      <w:r w:rsidR="00D85E5D" w:rsidRPr="003D3479">
        <w:rPr>
          <w:rFonts w:asciiTheme="minorHAnsi" w:eastAsiaTheme="minorEastAsia" w:hAnsiTheme="minorHAnsi" w:cstheme="minorBidi"/>
          <w:b/>
          <w:bCs/>
          <w:color w:val="4472C4" w:themeColor="accent1"/>
        </w:rPr>
        <w:t>:</w:t>
      </w:r>
    </w:p>
    <w:p w14:paraId="438B6EEA" w14:textId="77777777" w:rsidR="00FE0AC0" w:rsidRPr="003D3479" w:rsidRDefault="00FE0AC0" w:rsidP="00FE0AC0">
      <w:pPr>
        <w:ind w:firstLine="720"/>
        <w:rPr>
          <w:rFonts w:asciiTheme="minorHAnsi" w:eastAsiaTheme="minorEastAsia" w:hAnsiTheme="minorHAnsi" w:cstheme="minorBidi"/>
          <w:color w:val="4472C4" w:themeColor="accent1"/>
        </w:rPr>
      </w:pPr>
      <w:r w:rsidRPr="003D3479">
        <w:rPr>
          <w:rFonts w:asciiTheme="minorHAnsi" w:eastAsiaTheme="minorEastAsia" w:hAnsiTheme="minorHAnsi" w:cstheme="minorBidi"/>
          <w:color w:val="4472C4" w:themeColor="accent1"/>
        </w:rPr>
        <w:t xml:space="preserve">A CIN investe significativamente em pesquisa e desenvolvimento, com centros de I&amp;D e </w:t>
      </w:r>
    </w:p>
    <w:p w14:paraId="24064ABD" w14:textId="169AED81" w:rsidR="00FE0AC0" w:rsidRPr="003D3479" w:rsidRDefault="00FE0AC0" w:rsidP="00856B1A">
      <w:pPr>
        <w:rPr>
          <w:rFonts w:asciiTheme="minorHAnsi" w:eastAsiaTheme="minorEastAsia" w:hAnsiTheme="minorHAnsi" w:cstheme="minorBidi"/>
          <w:color w:val="4472C4" w:themeColor="accent1"/>
        </w:rPr>
      </w:pPr>
      <w:r w:rsidRPr="003D3479">
        <w:rPr>
          <w:rFonts w:asciiTheme="minorHAnsi" w:eastAsiaTheme="minorEastAsia" w:hAnsiTheme="minorHAnsi" w:cstheme="minorBidi"/>
          <w:color w:val="4472C4" w:themeColor="accent1"/>
        </w:rPr>
        <w:lastRenderedPageBreak/>
        <w:t>laboratórios em 5 países. Anualmente, são gastos cerca de 11 milhões de euros no estudo de cor, composição e envelhecimento dos produtos</w:t>
      </w:r>
    </w:p>
    <w:p w14:paraId="206DF04E" w14:textId="77777777" w:rsidR="00FE0AC0" w:rsidRPr="003D3479" w:rsidRDefault="00FE0AC0" w:rsidP="00FE0AC0">
      <w:pPr>
        <w:ind w:firstLine="720"/>
        <w:rPr>
          <w:rFonts w:asciiTheme="minorHAnsi" w:eastAsiaTheme="minorEastAsia" w:hAnsiTheme="minorHAnsi" w:cstheme="minorBidi"/>
          <w:color w:val="4472C4" w:themeColor="accent1"/>
        </w:rPr>
      </w:pPr>
    </w:p>
    <w:p w14:paraId="34A8AA4B" w14:textId="26F1C6E1" w:rsidR="00FE0AC0" w:rsidRPr="003D3479" w:rsidRDefault="00522891" w:rsidP="00522891">
      <w:pPr>
        <w:rPr>
          <w:rFonts w:asciiTheme="minorHAnsi" w:eastAsiaTheme="minorEastAsia" w:hAnsiTheme="minorHAnsi" w:cstheme="minorBidi"/>
          <w:b/>
          <w:bCs/>
          <w:color w:val="4472C4" w:themeColor="accent1"/>
        </w:rPr>
      </w:pPr>
      <w:r w:rsidRPr="003D3479">
        <w:rPr>
          <w:rFonts w:asciiTheme="minorHAnsi" w:eastAsiaTheme="minorEastAsia" w:hAnsiTheme="minorHAnsi" w:cstheme="minorBidi"/>
          <w:b/>
          <w:bCs/>
          <w:color w:val="4472C4" w:themeColor="accent1"/>
        </w:rPr>
        <w:t xml:space="preserve">Fatores </w:t>
      </w:r>
      <w:r w:rsidR="00FE0AC0" w:rsidRPr="003D3479">
        <w:rPr>
          <w:rFonts w:asciiTheme="minorHAnsi" w:eastAsiaTheme="minorEastAsia" w:hAnsiTheme="minorHAnsi" w:cstheme="minorBidi"/>
          <w:b/>
          <w:bCs/>
          <w:color w:val="4472C4" w:themeColor="accent1"/>
        </w:rPr>
        <w:t>Ambienta</w:t>
      </w:r>
      <w:r w:rsidRPr="003D3479">
        <w:rPr>
          <w:rFonts w:asciiTheme="minorHAnsi" w:eastAsiaTheme="minorEastAsia" w:hAnsiTheme="minorHAnsi" w:cstheme="minorBidi"/>
          <w:b/>
          <w:bCs/>
          <w:color w:val="4472C4" w:themeColor="accent1"/>
        </w:rPr>
        <w:t>is</w:t>
      </w:r>
      <w:r w:rsidR="00C53DD4" w:rsidRPr="003D3479">
        <w:rPr>
          <w:rFonts w:asciiTheme="minorHAnsi" w:eastAsiaTheme="minorEastAsia" w:hAnsiTheme="minorHAnsi" w:cstheme="minorBidi"/>
          <w:b/>
          <w:bCs/>
          <w:color w:val="4472C4" w:themeColor="accent1"/>
        </w:rPr>
        <w:t>:</w:t>
      </w:r>
    </w:p>
    <w:p w14:paraId="4599BD70" w14:textId="77777777" w:rsidR="00FE0AC0" w:rsidRPr="003D3479" w:rsidRDefault="00FE0AC0" w:rsidP="00FE0AC0">
      <w:pPr>
        <w:ind w:firstLine="720"/>
        <w:rPr>
          <w:rFonts w:asciiTheme="minorHAnsi" w:eastAsiaTheme="minorEastAsia" w:hAnsiTheme="minorHAnsi" w:cstheme="minorBidi"/>
          <w:color w:val="4472C4" w:themeColor="accent1"/>
        </w:rPr>
      </w:pPr>
      <w:r w:rsidRPr="003D3479">
        <w:rPr>
          <w:rFonts w:asciiTheme="minorHAnsi" w:eastAsiaTheme="minorEastAsia" w:hAnsiTheme="minorHAnsi" w:cstheme="minorBidi"/>
          <w:color w:val="4472C4" w:themeColor="accent1"/>
        </w:rPr>
        <w:t>Atualmente, a preocupação com a sustentabilidade e a preservação do planeta é um fator</w:t>
      </w:r>
    </w:p>
    <w:p w14:paraId="36054263" w14:textId="77777777" w:rsidR="00FE0AC0" w:rsidRPr="003D3479" w:rsidRDefault="00FE0AC0" w:rsidP="009E422C">
      <w:pPr>
        <w:rPr>
          <w:rFonts w:asciiTheme="minorHAnsi" w:eastAsiaTheme="minorEastAsia" w:hAnsiTheme="minorHAnsi" w:cstheme="minorBidi"/>
          <w:color w:val="4472C4" w:themeColor="accent1"/>
        </w:rPr>
      </w:pPr>
      <w:r w:rsidRPr="003D3479">
        <w:rPr>
          <w:rFonts w:asciiTheme="minorHAnsi" w:eastAsiaTheme="minorEastAsia" w:hAnsiTheme="minorHAnsi" w:cstheme="minorBidi"/>
          <w:color w:val="4472C4" w:themeColor="accent1"/>
        </w:rPr>
        <w:t xml:space="preserve">que condiciona fortemente as decisões da CIN e esta demonstra um compromisso com práticas </w:t>
      </w:r>
    </w:p>
    <w:p w14:paraId="27445466" w14:textId="02D09B7F" w:rsidR="00FE0AC0" w:rsidRPr="003D3479" w:rsidRDefault="00FE0AC0" w:rsidP="009E422C">
      <w:pPr>
        <w:rPr>
          <w:rFonts w:asciiTheme="minorHAnsi" w:eastAsiaTheme="minorEastAsia" w:hAnsiTheme="minorHAnsi" w:cstheme="minorBidi"/>
          <w:color w:val="4472C4" w:themeColor="accent1"/>
        </w:rPr>
      </w:pPr>
      <w:r w:rsidRPr="003D3479">
        <w:rPr>
          <w:rFonts w:asciiTheme="minorHAnsi" w:eastAsiaTheme="minorEastAsia" w:hAnsiTheme="minorHAnsi" w:cstheme="minorBidi"/>
          <w:color w:val="4472C4" w:themeColor="accent1"/>
        </w:rPr>
        <w:t>sustentáveis, cumprindo normas internacionais de gestão da qualidade, ambiente e segurança.</w:t>
      </w:r>
    </w:p>
    <w:p w14:paraId="511ECF16" w14:textId="0321579C" w:rsidR="0E224606" w:rsidRDefault="00116893" w:rsidP="0E224606">
      <w:pPr>
        <w:rPr>
          <w:rFonts w:asciiTheme="minorHAnsi" w:eastAsiaTheme="minorEastAsia" w:hAnsiTheme="minorHAnsi" w:cstheme="minorBidi"/>
          <w:color w:val="4472C4" w:themeColor="accent1"/>
        </w:rPr>
      </w:pPr>
      <w:r w:rsidRPr="003D3479">
        <w:rPr>
          <w:rFonts w:asciiTheme="minorHAnsi" w:eastAsiaTheme="minorEastAsia" w:hAnsiTheme="minorHAnsi" w:cstheme="minorBidi"/>
          <w:color w:val="4472C4" w:themeColor="accent1"/>
        </w:rPr>
        <w:t>[</w:t>
      </w:r>
      <w:r w:rsidR="328837C9" w:rsidRPr="003D3479">
        <w:rPr>
          <w:rFonts w:asciiTheme="minorHAnsi" w:eastAsiaTheme="minorEastAsia" w:hAnsiTheme="minorHAnsi" w:cstheme="minorBidi"/>
          <w:color w:val="4472C4" w:themeColor="accent1"/>
        </w:rPr>
        <w:t>3</w:t>
      </w:r>
      <w:r w:rsidR="24DA9D23" w:rsidRPr="003D3479">
        <w:rPr>
          <w:rFonts w:asciiTheme="minorHAnsi" w:eastAsiaTheme="minorEastAsia" w:hAnsiTheme="minorHAnsi" w:cstheme="minorBidi"/>
          <w:color w:val="4472C4" w:themeColor="accent1"/>
        </w:rPr>
        <w:t>] - [16]</w:t>
      </w:r>
      <w:r w:rsidRPr="003D3479">
        <w:rPr>
          <w:rFonts w:asciiTheme="minorHAnsi" w:eastAsiaTheme="minorEastAsia" w:hAnsiTheme="minorHAnsi" w:cstheme="minorBidi"/>
          <w:color w:val="4472C4" w:themeColor="accent1"/>
        </w:rPr>
        <w:t xml:space="preserve">, [35], </w:t>
      </w:r>
      <w:r w:rsidR="006C13A3" w:rsidRPr="003D3479">
        <w:rPr>
          <w:rFonts w:asciiTheme="minorHAnsi" w:eastAsiaTheme="minorEastAsia" w:hAnsiTheme="minorHAnsi" w:cstheme="minorBidi"/>
          <w:color w:val="4472C4" w:themeColor="accent1"/>
        </w:rPr>
        <w:t>[36]</w:t>
      </w:r>
    </w:p>
    <w:p w14:paraId="1924BB45" w14:textId="07B97A2D" w:rsidR="005E4561" w:rsidRPr="00F218C1" w:rsidRDefault="002A12D5" w:rsidP="00F04756">
      <w:pPr>
        <w:pStyle w:val="PargrafodaLista"/>
        <w:numPr>
          <w:ilvl w:val="1"/>
          <w:numId w:val="3"/>
        </w:numPr>
        <w:rPr>
          <w:rFonts w:asciiTheme="minorHAnsi" w:hAnsiTheme="minorHAnsi" w:cstheme="minorBidi"/>
          <w:b/>
        </w:rPr>
      </w:pPr>
      <w:r w:rsidRPr="16D45A13">
        <w:rPr>
          <w:rFonts w:asciiTheme="minorHAnsi" w:hAnsiTheme="minorHAnsi" w:cstheme="minorBidi"/>
          <w:b/>
          <w:bCs/>
        </w:rPr>
        <w:t xml:space="preserve">Análise de </w:t>
      </w:r>
      <w:proofErr w:type="spellStart"/>
      <w:r w:rsidRPr="16D45A13">
        <w:rPr>
          <w:rFonts w:asciiTheme="minorHAnsi" w:hAnsiTheme="minorHAnsi" w:cstheme="minorBidi"/>
          <w:b/>
          <w:bCs/>
        </w:rPr>
        <w:t>Porter</w:t>
      </w:r>
      <w:proofErr w:type="spellEnd"/>
      <w:r w:rsidRPr="16D45A13">
        <w:rPr>
          <w:rFonts w:asciiTheme="minorHAnsi" w:hAnsiTheme="minorHAnsi" w:cstheme="minorBidi"/>
          <w:b/>
          <w:bCs/>
        </w:rPr>
        <w:t xml:space="preserve"> </w:t>
      </w:r>
    </w:p>
    <w:p w14:paraId="0CCEDEDB" w14:textId="311D660F" w:rsidR="07D2FBA9" w:rsidRDefault="07D2FBA9" w:rsidP="07D2FBA9">
      <w:pPr>
        <w:rPr>
          <w:rFonts w:asciiTheme="minorHAnsi" w:hAnsiTheme="minorHAnsi" w:cstheme="minorBidi"/>
          <w:b/>
          <w:color w:val="4472C4" w:themeColor="accent1"/>
        </w:rPr>
      </w:pPr>
    </w:p>
    <w:p w14:paraId="1A958138" w14:textId="46828958" w:rsidR="00971655" w:rsidRDefault="6A483032" w:rsidP="00F218C1">
      <w:pPr>
        <w:ind w:firstLine="720"/>
        <w:rPr>
          <w:color w:val="4472C4" w:themeColor="accent1"/>
        </w:rPr>
      </w:pPr>
      <w:r w:rsidRPr="63CCAC36">
        <w:rPr>
          <w:color w:val="4472C4" w:themeColor="accent1"/>
        </w:rPr>
        <w:t xml:space="preserve">A análise de </w:t>
      </w:r>
      <w:proofErr w:type="spellStart"/>
      <w:r w:rsidRPr="63CCAC36">
        <w:rPr>
          <w:color w:val="4472C4" w:themeColor="accent1"/>
        </w:rPr>
        <w:t>Porter</w:t>
      </w:r>
      <w:proofErr w:type="spellEnd"/>
      <w:r w:rsidRPr="63CCAC36">
        <w:rPr>
          <w:color w:val="4472C4" w:themeColor="accent1"/>
        </w:rPr>
        <w:t xml:space="preserve">, desenvolvida por Michael </w:t>
      </w:r>
      <w:proofErr w:type="spellStart"/>
      <w:r w:rsidRPr="63CCAC36">
        <w:rPr>
          <w:color w:val="4472C4" w:themeColor="accent1"/>
        </w:rPr>
        <w:t>Porter</w:t>
      </w:r>
      <w:proofErr w:type="spellEnd"/>
      <w:r w:rsidRPr="63CCAC36">
        <w:rPr>
          <w:color w:val="4472C4" w:themeColor="accent1"/>
        </w:rPr>
        <w:t>, é uma ferramenta fundamental no âmbito da gestão organizacional</w:t>
      </w:r>
      <w:r w:rsidR="009E422C" w:rsidRPr="63CCAC36">
        <w:rPr>
          <w:color w:val="4472C4" w:themeColor="accent1"/>
        </w:rPr>
        <w:t>, esta</w:t>
      </w:r>
      <w:r w:rsidRPr="63CCAC36">
        <w:rPr>
          <w:color w:val="4472C4" w:themeColor="accent1"/>
        </w:rPr>
        <w:t xml:space="preserve"> </w:t>
      </w:r>
      <w:r w:rsidR="009E422C" w:rsidRPr="63CCAC36">
        <w:rPr>
          <w:color w:val="4472C4" w:themeColor="accent1"/>
        </w:rPr>
        <w:t>visa</w:t>
      </w:r>
      <w:r w:rsidRPr="63CCAC36">
        <w:rPr>
          <w:color w:val="4472C4" w:themeColor="accent1"/>
        </w:rPr>
        <w:t xml:space="preserve"> compreender a dinâmica competitiva duma empresa ao examinar as forças que moldam seu ambiente de negócios. Baseando</w:t>
      </w:r>
      <w:r w:rsidR="22867F00" w:rsidRPr="63CCAC36">
        <w:rPr>
          <w:color w:val="4472C4" w:themeColor="accent1"/>
        </w:rPr>
        <w:t xml:space="preserve"> o</w:t>
      </w:r>
      <w:r w:rsidRPr="63CCAC36">
        <w:rPr>
          <w:color w:val="4472C4" w:themeColor="accent1"/>
        </w:rPr>
        <w:t xml:space="preserve"> seu modelo das "Cinco Forças Competitivas", a análise de </w:t>
      </w:r>
      <w:proofErr w:type="spellStart"/>
      <w:r w:rsidRPr="63CCAC36">
        <w:rPr>
          <w:color w:val="4472C4" w:themeColor="accent1"/>
        </w:rPr>
        <w:t>Porter</w:t>
      </w:r>
      <w:proofErr w:type="spellEnd"/>
      <w:r w:rsidRPr="63CCAC36">
        <w:rPr>
          <w:color w:val="4472C4" w:themeColor="accent1"/>
        </w:rPr>
        <w:t xml:space="preserve"> avalia a ameaça de novos </w:t>
      </w:r>
      <w:r w:rsidR="771BF583" w:rsidRPr="63CCAC36">
        <w:rPr>
          <w:color w:val="4472C4" w:themeColor="accent1"/>
        </w:rPr>
        <w:t>intervenientes</w:t>
      </w:r>
      <w:r w:rsidRPr="63CCAC36">
        <w:rPr>
          <w:color w:val="4472C4" w:themeColor="accent1"/>
        </w:rPr>
        <w:t xml:space="preserve">, o poder de negociação dos fornecedores e dos clientes, a rivalidade entre os concorrentes existentes e a influência de produtos ou serviços substitutos. </w:t>
      </w:r>
      <w:r w:rsidR="00971655" w:rsidRPr="63CCAC36">
        <w:rPr>
          <w:color w:val="4472C4" w:themeColor="accent1"/>
        </w:rPr>
        <w:t>[19]-[21]</w:t>
      </w:r>
    </w:p>
    <w:p w14:paraId="5192CF4C" w14:textId="77777777" w:rsidR="00C17EBC" w:rsidRDefault="00C17EBC" w:rsidP="00E54FD5">
      <w:pPr>
        <w:ind w:firstLine="720"/>
        <w:rPr>
          <w:color w:val="4472C4" w:themeColor="accent1"/>
        </w:rPr>
      </w:pPr>
    </w:p>
    <w:p w14:paraId="056EC7AD" w14:textId="6633412F" w:rsidR="0F8FA35A" w:rsidRDefault="6A483032" w:rsidP="08D15D1C">
      <w:pPr>
        <w:ind w:firstLine="720"/>
        <w:rPr>
          <w:color w:val="4472C4" w:themeColor="accent1"/>
        </w:rPr>
      </w:pPr>
      <w:r w:rsidRPr="63CCAC36">
        <w:rPr>
          <w:color w:val="4472C4" w:themeColor="accent1"/>
        </w:rPr>
        <w:t>Es</w:t>
      </w:r>
      <w:r w:rsidR="7119528D" w:rsidRPr="63CCAC36">
        <w:rPr>
          <w:color w:val="4472C4" w:themeColor="accent1"/>
        </w:rPr>
        <w:t>ta</w:t>
      </w:r>
      <w:r w:rsidRPr="63CCAC36">
        <w:rPr>
          <w:color w:val="4472C4" w:themeColor="accent1"/>
        </w:rPr>
        <w:t xml:space="preserve"> abordagem fornece i</w:t>
      </w:r>
      <w:r w:rsidR="00E54FD5" w:rsidRPr="63CCAC36">
        <w:rPr>
          <w:color w:val="4472C4" w:themeColor="accent1"/>
        </w:rPr>
        <w:t>ndícios</w:t>
      </w:r>
      <w:r w:rsidRPr="63CCAC36">
        <w:rPr>
          <w:color w:val="4472C4" w:themeColor="accent1"/>
        </w:rPr>
        <w:t xml:space="preserve"> valiosos para as organizações, permitindo-lhes desenvolver estratégias sólidas para se destacar em mercados competitivos, identificar oportunidades de crescimento e lidar eficazmente com desafios competitivos. </w:t>
      </w:r>
      <w:r w:rsidR="6A817E58" w:rsidRPr="63CCAC36">
        <w:rPr>
          <w:color w:val="4472C4" w:themeColor="accent1"/>
        </w:rPr>
        <w:t xml:space="preserve">Tendo em consideração estas “cinco forças competitivas” de Michael </w:t>
      </w:r>
      <w:proofErr w:type="spellStart"/>
      <w:r w:rsidR="6A817E58" w:rsidRPr="63CCAC36">
        <w:rPr>
          <w:color w:val="4472C4" w:themeColor="accent1"/>
        </w:rPr>
        <w:t>Porter</w:t>
      </w:r>
      <w:proofErr w:type="spellEnd"/>
      <w:r w:rsidR="6A817E58" w:rsidRPr="63CCAC36">
        <w:rPr>
          <w:color w:val="4472C4" w:themeColor="accent1"/>
        </w:rPr>
        <w:t xml:space="preserve">, e para o </w:t>
      </w:r>
      <w:r w:rsidR="056EF8B8" w:rsidRPr="63CCAC36">
        <w:rPr>
          <w:color w:val="4472C4" w:themeColor="accent1"/>
        </w:rPr>
        <w:t>contexto</w:t>
      </w:r>
      <w:r w:rsidR="6A817E58" w:rsidRPr="63CCAC36">
        <w:rPr>
          <w:color w:val="4472C4" w:themeColor="accent1"/>
        </w:rPr>
        <w:t xml:space="preserve"> organizacional da CIN temos:</w:t>
      </w:r>
    </w:p>
    <w:p w14:paraId="49234522" w14:textId="6FD6511A" w:rsidR="08D15D1C" w:rsidRDefault="08D15D1C" w:rsidP="08D15D1C">
      <w:pPr>
        <w:ind w:firstLine="720"/>
        <w:rPr>
          <w:color w:val="4472C4" w:themeColor="accent1"/>
        </w:rPr>
      </w:pPr>
    </w:p>
    <w:p w14:paraId="18237720" w14:textId="77777777" w:rsidR="005E4561" w:rsidRDefault="6A817E58" w:rsidP="0F8FA35A">
      <w:pPr>
        <w:rPr>
          <w:color w:val="4472C4" w:themeColor="accent1"/>
        </w:rPr>
      </w:pPr>
      <w:r w:rsidRPr="63CCAC36">
        <w:rPr>
          <w:b/>
          <w:color w:val="4472C4" w:themeColor="accent1"/>
        </w:rPr>
        <w:t>Rivalidade entre Concorrentes:</w:t>
      </w:r>
      <w:r w:rsidRPr="63CCAC36">
        <w:rPr>
          <w:color w:val="4472C4" w:themeColor="accent1"/>
        </w:rPr>
        <w:t xml:space="preserve"> </w:t>
      </w:r>
    </w:p>
    <w:p w14:paraId="79E2671E" w14:textId="6F22D8D5" w:rsidR="00DD3851" w:rsidRDefault="6A817E58" w:rsidP="08D15D1C">
      <w:pPr>
        <w:ind w:firstLine="720"/>
        <w:rPr>
          <w:color w:val="4472C4" w:themeColor="accent1"/>
        </w:rPr>
      </w:pPr>
      <w:r w:rsidRPr="63CCAC36">
        <w:rPr>
          <w:color w:val="4472C4" w:themeColor="accent1"/>
        </w:rPr>
        <w:t xml:space="preserve">A presença de diversos concorrentes na mesma linha de produtos da CIN indica um nível competitivo sólido no mercado. A empresa, no entanto, tem fortalecido </w:t>
      </w:r>
      <w:r w:rsidR="001B434C" w:rsidRPr="63CCAC36">
        <w:rPr>
          <w:color w:val="4472C4" w:themeColor="accent1"/>
        </w:rPr>
        <w:t xml:space="preserve">a </w:t>
      </w:r>
      <w:r w:rsidRPr="63CCAC36">
        <w:rPr>
          <w:color w:val="4472C4" w:themeColor="accent1"/>
        </w:rPr>
        <w:t>sua posição por meio de aquisições estratégicas.</w:t>
      </w:r>
    </w:p>
    <w:p w14:paraId="29637E5B" w14:textId="2DE348FF" w:rsidR="08D15D1C" w:rsidRDefault="08D15D1C" w:rsidP="08D15D1C">
      <w:pPr>
        <w:ind w:firstLine="720"/>
        <w:rPr>
          <w:color w:val="4472C4" w:themeColor="accent1"/>
        </w:rPr>
      </w:pPr>
    </w:p>
    <w:p w14:paraId="77382F40" w14:textId="6229D522" w:rsidR="005E4561" w:rsidRDefault="6A817E58" w:rsidP="0F8FA35A">
      <w:pPr>
        <w:rPr>
          <w:color w:val="4472C4" w:themeColor="accent1"/>
        </w:rPr>
      </w:pPr>
      <w:r w:rsidRPr="63CCAC36">
        <w:rPr>
          <w:b/>
          <w:color w:val="4472C4" w:themeColor="accent1"/>
        </w:rPr>
        <w:t>Poder de Negociação dos Fornecedores:</w:t>
      </w:r>
      <w:r w:rsidRPr="63CCAC36">
        <w:rPr>
          <w:color w:val="4472C4" w:themeColor="accent1"/>
        </w:rPr>
        <w:t xml:space="preserve"> </w:t>
      </w:r>
    </w:p>
    <w:p w14:paraId="025AB8ED" w14:textId="239DC917" w:rsidR="6A817E58" w:rsidRDefault="6A817E58" w:rsidP="005A2C84">
      <w:pPr>
        <w:ind w:firstLine="720"/>
        <w:rPr>
          <w:color w:val="4472C4" w:themeColor="accent1"/>
        </w:rPr>
      </w:pPr>
      <w:r w:rsidRPr="63CCAC36">
        <w:rPr>
          <w:color w:val="4472C4" w:themeColor="accent1"/>
        </w:rPr>
        <w:t xml:space="preserve">A </w:t>
      </w:r>
      <w:r w:rsidR="65888286" w:rsidRPr="63CCAC36">
        <w:rPr>
          <w:rFonts w:eastAsia="system-ui"/>
          <w:color w:val="4472C4" w:themeColor="accent1"/>
        </w:rPr>
        <w:t>maior parte</w:t>
      </w:r>
      <w:r w:rsidRPr="63CCAC36">
        <w:rPr>
          <w:color w:val="4472C4" w:themeColor="accent1"/>
        </w:rPr>
        <w:t xml:space="preserve"> dos </w:t>
      </w:r>
      <w:r w:rsidR="65888286" w:rsidRPr="63CCAC36">
        <w:rPr>
          <w:rFonts w:eastAsia="system-ui"/>
          <w:color w:val="4472C4" w:themeColor="accent1"/>
        </w:rPr>
        <w:t>provedores</w:t>
      </w:r>
      <w:r w:rsidRPr="63CCAC36">
        <w:rPr>
          <w:color w:val="4472C4" w:themeColor="accent1"/>
        </w:rPr>
        <w:t xml:space="preserve"> da CIN são </w:t>
      </w:r>
      <w:r w:rsidR="65888286" w:rsidRPr="63CCAC36">
        <w:rPr>
          <w:rFonts w:eastAsia="system-ui"/>
          <w:color w:val="4472C4" w:themeColor="accent1"/>
        </w:rPr>
        <w:t xml:space="preserve">empresas </w:t>
      </w:r>
      <w:r w:rsidRPr="63CCAC36">
        <w:rPr>
          <w:color w:val="4472C4" w:themeColor="accent1"/>
        </w:rPr>
        <w:t xml:space="preserve">multinacionais com </w:t>
      </w:r>
      <w:r w:rsidR="65888286" w:rsidRPr="63CCAC36">
        <w:rPr>
          <w:rFonts w:eastAsia="system-ui"/>
          <w:color w:val="4472C4" w:themeColor="accent1"/>
        </w:rPr>
        <w:t>políticas</w:t>
      </w:r>
      <w:r w:rsidRPr="63CCAC36">
        <w:rPr>
          <w:color w:val="4472C4" w:themeColor="accent1"/>
        </w:rPr>
        <w:t xml:space="preserve"> financeiras </w:t>
      </w:r>
      <w:r w:rsidR="65888286" w:rsidRPr="63CCAC36">
        <w:rPr>
          <w:rFonts w:eastAsia="system-ui"/>
          <w:color w:val="4472C4" w:themeColor="accent1"/>
        </w:rPr>
        <w:t>estritas</w:t>
      </w:r>
      <w:r w:rsidRPr="63CCAC36">
        <w:rPr>
          <w:color w:val="4472C4" w:themeColor="accent1"/>
        </w:rPr>
        <w:t xml:space="preserve"> e </w:t>
      </w:r>
      <w:r w:rsidR="65888286" w:rsidRPr="63CCAC36">
        <w:rPr>
          <w:rFonts w:eastAsia="system-ui"/>
          <w:color w:val="4472C4" w:themeColor="accent1"/>
        </w:rPr>
        <w:t xml:space="preserve">uma margem de manobra reduzida ao nível dos </w:t>
      </w:r>
      <w:r w:rsidRPr="63CCAC36">
        <w:rPr>
          <w:color w:val="4472C4" w:themeColor="accent1"/>
        </w:rPr>
        <w:t xml:space="preserve">preços. As </w:t>
      </w:r>
      <w:r w:rsidR="65888286" w:rsidRPr="63CCAC36">
        <w:rPr>
          <w:rFonts w:eastAsia="system-ui"/>
          <w:color w:val="4472C4" w:themeColor="accent1"/>
        </w:rPr>
        <w:t>variações</w:t>
      </w:r>
      <w:r w:rsidRPr="63CCAC36">
        <w:rPr>
          <w:color w:val="4472C4" w:themeColor="accent1"/>
        </w:rPr>
        <w:t xml:space="preserve"> nos </w:t>
      </w:r>
      <w:r w:rsidR="65888286" w:rsidRPr="63CCAC36">
        <w:rPr>
          <w:rFonts w:eastAsia="system-ui"/>
          <w:color w:val="4472C4" w:themeColor="accent1"/>
        </w:rPr>
        <w:t xml:space="preserve">encargos com </w:t>
      </w:r>
      <w:r w:rsidRPr="63CCAC36">
        <w:rPr>
          <w:color w:val="4472C4" w:themeColor="accent1"/>
        </w:rPr>
        <w:t>matérias-</w:t>
      </w:r>
      <w:r w:rsidRPr="63CCAC36">
        <w:rPr>
          <w:color w:val="4472C4" w:themeColor="accent1"/>
        </w:rPr>
        <w:lastRenderedPageBreak/>
        <w:t xml:space="preserve">primas, </w:t>
      </w:r>
      <w:r w:rsidR="65888286" w:rsidRPr="63CCAC36">
        <w:rPr>
          <w:rFonts w:eastAsia="system-ui"/>
          <w:color w:val="4472C4" w:themeColor="accent1"/>
        </w:rPr>
        <w:t xml:space="preserve">que estão à mercê das dinâmicas de </w:t>
      </w:r>
      <w:r w:rsidRPr="63CCAC36">
        <w:rPr>
          <w:color w:val="4472C4" w:themeColor="accent1"/>
        </w:rPr>
        <w:t xml:space="preserve">mercado, contribuem para um poder </w:t>
      </w:r>
      <w:r w:rsidR="65888286" w:rsidRPr="63CCAC36">
        <w:rPr>
          <w:rFonts w:eastAsia="system-ui"/>
          <w:color w:val="4472C4" w:themeColor="accent1"/>
        </w:rPr>
        <w:t>negocial classificado como moderado</w:t>
      </w:r>
      <w:r w:rsidRPr="63CCAC36">
        <w:rPr>
          <w:color w:val="4472C4" w:themeColor="accent1"/>
        </w:rPr>
        <w:t>.</w:t>
      </w:r>
    </w:p>
    <w:p w14:paraId="1234BDF2" w14:textId="005B3D65" w:rsidR="0F8FA35A" w:rsidRDefault="0F8FA35A" w:rsidP="0F8FA35A">
      <w:pPr>
        <w:rPr>
          <w:color w:val="4472C4" w:themeColor="accent1"/>
        </w:rPr>
      </w:pPr>
    </w:p>
    <w:p w14:paraId="70B2D6BC" w14:textId="77777777" w:rsidR="005E4561" w:rsidRDefault="6A817E58" w:rsidP="0F8FA35A">
      <w:pPr>
        <w:rPr>
          <w:color w:val="4472C4" w:themeColor="accent1"/>
        </w:rPr>
      </w:pPr>
      <w:r w:rsidRPr="63CCAC36">
        <w:rPr>
          <w:b/>
          <w:color w:val="4472C4" w:themeColor="accent1"/>
        </w:rPr>
        <w:t>Ameaça de Novos Concorrentes:</w:t>
      </w:r>
      <w:r w:rsidRPr="63CCAC36">
        <w:rPr>
          <w:color w:val="4472C4" w:themeColor="accent1"/>
        </w:rPr>
        <w:t xml:space="preserve"> </w:t>
      </w:r>
    </w:p>
    <w:p w14:paraId="7333A9A7" w14:textId="4179976C" w:rsidR="6A817E58" w:rsidRDefault="6A817E58" w:rsidP="005A2C84">
      <w:pPr>
        <w:ind w:firstLine="720"/>
        <w:rPr>
          <w:color w:val="4472C4" w:themeColor="accent1"/>
        </w:rPr>
      </w:pPr>
      <w:r w:rsidRPr="63CCAC36">
        <w:rPr>
          <w:color w:val="4472C4" w:themeColor="accent1"/>
        </w:rPr>
        <w:t>A entrada de concorrentes do mesmo porte da CIN é improvável devido aos custos elevados e às barreiras legais associadas à indústria de tintas, bem como à escassez de mão de obra qualificada.</w:t>
      </w:r>
    </w:p>
    <w:p w14:paraId="6D4411D3" w14:textId="77777777" w:rsidR="00F218C1" w:rsidRDefault="00F218C1" w:rsidP="0F8FA35A">
      <w:pPr>
        <w:rPr>
          <w:color w:val="4472C4" w:themeColor="accent1"/>
        </w:rPr>
      </w:pPr>
    </w:p>
    <w:p w14:paraId="40E30641" w14:textId="77777777" w:rsidR="005E4561" w:rsidRDefault="6A817E58" w:rsidP="0F8FA35A">
      <w:pPr>
        <w:rPr>
          <w:b/>
          <w:color w:val="4472C4" w:themeColor="accent1"/>
        </w:rPr>
      </w:pPr>
      <w:r w:rsidRPr="63CCAC36">
        <w:rPr>
          <w:b/>
          <w:color w:val="4472C4" w:themeColor="accent1"/>
        </w:rPr>
        <w:t>Poder</w:t>
      </w:r>
      <w:r w:rsidR="008A2ADC" w:rsidRPr="63CCAC36">
        <w:rPr>
          <w:b/>
          <w:color w:val="4472C4" w:themeColor="accent1"/>
        </w:rPr>
        <w:t xml:space="preserve"> </w:t>
      </w:r>
      <w:r w:rsidRPr="63CCAC36">
        <w:rPr>
          <w:b/>
          <w:color w:val="4472C4" w:themeColor="accent1"/>
        </w:rPr>
        <w:t>de Negociação dos Clientes</w:t>
      </w:r>
      <w:r w:rsidR="008A2ADC" w:rsidRPr="63CCAC36">
        <w:rPr>
          <w:b/>
          <w:color w:val="4472C4" w:themeColor="accent1"/>
        </w:rPr>
        <w:t xml:space="preserve">: </w:t>
      </w:r>
    </w:p>
    <w:p w14:paraId="761FFA23" w14:textId="17E4D599" w:rsidR="6A817E58" w:rsidRDefault="3DE03C8F" w:rsidP="005A2C84">
      <w:pPr>
        <w:ind w:firstLine="720"/>
        <w:rPr>
          <w:color w:val="4472C4" w:themeColor="accent1"/>
        </w:rPr>
      </w:pPr>
      <w:r w:rsidRPr="63CCAC36">
        <w:rPr>
          <w:rFonts w:eastAsia="system-ui"/>
          <w:color w:val="4472C4" w:themeColor="accent1"/>
        </w:rPr>
        <w:t xml:space="preserve">Apesar de </w:t>
      </w:r>
      <w:r w:rsidR="6A817E58" w:rsidRPr="63CCAC36">
        <w:rPr>
          <w:color w:val="4472C4" w:themeColor="accent1"/>
        </w:rPr>
        <w:t xml:space="preserve">o cliente </w:t>
      </w:r>
      <w:r w:rsidRPr="63CCAC36">
        <w:rPr>
          <w:rFonts w:eastAsia="system-ui"/>
          <w:color w:val="4472C4" w:themeColor="accent1"/>
        </w:rPr>
        <w:t>ser essencial</w:t>
      </w:r>
      <w:r w:rsidR="6A817E58" w:rsidRPr="63CCAC36">
        <w:rPr>
          <w:color w:val="4472C4" w:themeColor="accent1"/>
        </w:rPr>
        <w:t xml:space="preserve"> para a </w:t>
      </w:r>
      <w:r w:rsidRPr="63CCAC36">
        <w:rPr>
          <w:rFonts w:eastAsia="system-ui"/>
          <w:color w:val="4472C4" w:themeColor="accent1"/>
        </w:rPr>
        <w:t>expansão, a variedade</w:t>
      </w:r>
      <w:r w:rsidR="6A817E58" w:rsidRPr="63CCAC36">
        <w:rPr>
          <w:color w:val="4472C4" w:themeColor="accent1"/>
        </w:rPr>
        <w:t xml:space="preserve"> de clientes da CIN e </w:t>
      </w:r>
      <w:r w:rsidRPr="63CCAC36">
        <w:rPr>
          <w:rFonts w:eastAsia="system-ui"/>
          <w:color w:val="4472C4" w:themeColor="accent1"/>
        </w:rPr>
        <w:t xml:space="preserve">a </w:t>
      </w:r>
      <w:r w:rsidR="6A817E58" w:rsidRPr="63CCAC36">
        <w:rPr>
          <w:color w:val="4472C4" w:themeColor="accent1"/>
        </w:rPr>
        <w:t xml:space="preserve">sua </w:t>
      </w:r>
      <w:r w:rsidRPr="63CCAC36">
        <w:rPr>
          <w:rFonts w:eastAsia="system-ui"/>
          <w:color w:val="4472C4" w:themeColor="accent1"/>
        </w:rPr>
        <w:t>repartição</w:t>
      </w:r>
      <w:r w:rsidR="6A817E58" w:rsidRPr="63CCAC36">
        <w:rPr>
          <w:color w:val="4472C4" w:themeColor="accent1"/>
        </w:rPr>
        <w:t xml:space="preserve"> por </w:t>
      </w:r>
      <w:r w:rsidRPr="63CCAC36">
        <w:rPr>
          <w:rFonts w:eastAsia="system-ui"/>
          <w:color w:val="4472C4" w:themeColor="accent1"/>
        </w:rPr>
        <w:t>diversos</w:t>
      </w:r>
      <w:r w:rsidR="4EA48894" w:rsidRPr="63CCAC36">
        <w:rPr>
          <w:color w:val="4472C4" w:themeColor="accent1"/>
        </w:rPr>
        <w:t xml:space="preserve"> </w:t>
      </w:r>
      <w:r w:rsidR="701B20EC" w:rsidRPr="63CCAC36">
        <w:rPr>
          <w:color w:val="4472C4" w:themeColor="accent1"/>
        </w:rPr>
        <w:t>setores</w:t>
      </w:r>
      <w:r w:rsidR="6A817E58" w:rsidRPr="63CCAC36">
        <w:rPr>
          <w:color w:val="4472C4" w:themeColor="accent1"/>
        </w:rPr>
        <w:t xml:space="preserve"> </w:t>
      </w:r>
      <w:r w:rsidRPr="63CCAC36">
        <w:rPr>
          <w:rFonts w:eastAsia="system-ui"/>
          <w:color w:val="4472C4" w:themeColor="accent1"/>
        </w:rPr>
        <w:t>reduzem</w:t>
      </w:r>
      <w:r w:rsidR="6A817E58" w:rsidRPr="63CCAC36">
        <w:rPr>
          <w:color w:val="4472C4" w:themeColor="accent1"/>
        </w:rPr>
        <w:t xml:space="preserve"> a dependência </w:t>
      </w:r>
      <w:r w:rsidRPr="63CCAC36">
        <w:rPr>
          <w:rFonts w:eastAsia="system-ui"/>
          <w:color w:val="4472C4" w:themeColor="accent1"/>
        </w:rPr>
        <w:t>de um</w:t>
      </w:r>
      <w:r w:rsidR="3FFAC695" w:rsidRPr="63CCAC36">
        <w:rPr>
          <w:color w:val="4472C4" w:themeColor="accent1"/>
        </w:rPr>
        <w:t xml:space="preserve"> </w:t>
      </w:r>
      <w:r w:rsidR="701B20EC" w:rsidRPr="63CCAC36">
        <w:rPr>
          <w:color w:val="4472C4" w:themeColor="accent1"/>
        </w:rPr>
        <w:t xml:space="preserve">cliente </w:t>
      </w:r>
      <w:r w:rsidRPr="63CCAC36">
        <w:rPr>
          <w:rFonts w:eastAsia="system-ui"/>
          <w:color w:val="4472C4" w:themeColor="accent1"/>
        </w:rPr>
        <w:t>particular, traduzindo-se</w:t>
      </w:r>
      <w:r w:rsidR="6A817E58" w:rsidRPr="63CCAC36">
        <w:rPr>
          <w:color w:val="4472C4" w:themeColor="accent1"/>
        </w:rPr>
        <w:t xml:space="preserve"> </w:t>
      </w:r>
      <w:r w:rsidR="56FA26D4" w:rsidRPr="63CCAC36">
        <w:rPr>
          <w:color w:val="4472C4" w:themeColor="accent1"/>
        </w:rPr>
        <w:t>n</w:t>
      </w:r>
      <w:r w:rsidR="6A817E58" w:rsidRPr="63CCAC36">
        <w:rPr>
          <w:color w:val="4472C4" w:themeColor="accent1"/>
        </w:rPr>
        <w:t xml:space="preserve">um poder de negociação dos clientes considerado </w:t>
      </w:r>
      <w:r w:rsidRPr="63CCAC36">
        <w:rPr>
          <w:rFonts w:eastAsia="system-ui"/>
          <w:color w:val="4472C4" w:themeColor="accent1"/>
        </w:rPr>
        <w:t>reduzido</w:t>
      </w:r>
      <w:r w:rsidR="6A817E58" w:rsidRPr="63CCAC36">
        <w:rPr>
          <w:color w:val="4472C4" w:themeColor="accent1"/>
        </w:rPr>
        <w:t>.</w:t>
      </w:r>
    </w:p>
    <w:p w14:paraId="1E19C663" w14:textId="5E6A279A" w:rsidR="0F8FA35A" w:rsidRDefault="0F8FA35A" w:rsidP="0F8FA35A">
      <w:pPr>
        <w:rPr>
          <w:color w:val="4472C4" w:themeColor="accent1"/>
        </w:rPr>
      </w:pPr>
    </w:p>
    <w:p w14:paraId="140C229C" w14:textId="77777777" w:rsidR="005E4561" w:rsidRDefault="6A817E58" w:rsidP="0F8FA35A">
      <w:pPr>
        <w:rPr>
          <w:b/>
          <w:color w:val="4472C4" w:themeColor="accent1"/>
        </w:rPr>
      </w:pPr>
      <w:r w:rsidRPr="63CCAC36">
        <w:rPr>
          <w:b/>
          <w:color w:val="4472C4" w:themeColor="accent1"/>
        </w:rPr>
        <w:t xml:space="preserve">Ameaça de Produtos Substitutos: </w:t>
      </w:r>
    </w:p>
    <w:p w14:paraId="74584B18" w14:textId="77777777" w:rsidR="009A3895" w:rsidRDefault="6A817E58" w:rsidP="005A2C84">
      <w:pPr>
        <w:ind w:firstLine="720"/>
        <w:rPr>
          <w:rFonts w:eastAsia="system-ui"/>
          <w:color w:val="4472C4" w:themeColor="accent1"/>
        </w:rPr>
      </w:pPr>
      <w:r w:rsidRPr="63CCAC36">
        <w:rPr>
          <w:color w:val="4472C4" w:themeColor="accent1"/>
        </w:rPr>
        <w:t xml:space="preserve">A CIN </w:t>
      </w:r>
      <w:r w:rsidR="5D8FC457" w:rsidRPr="63CCAC36">
        <w:rPr>
          <w:rFonts w:eastAsia="system-ui"/>
          <w:color w:val="4472C4" w:themeColor="accent1"/>
        </w:rPr>
        <w:t>mantém-se alerta perante inovações tecnológicas</w:t>
      </w:r>
      <w:r w:rsidRPr="63CCAC36">
        <w:rPr>
          <w:color w:val="4472C4" w:themeColor="accent1"/>
        </w:rPr>
        <w:t xml:space="preserve"> que possam </w:t>
      </w:r>
      <w:r w:rsidR="5D8FC457" w:rsidRPr="63CCAC36">
        <w:rPr>
          <w:rFonts w:eastAsia="system-ui"/>
          <w:color w:val="4472C4" w:themeColor="accent1"/>
        </w:rPr>
        <w:t xml:space="preserve">conduzir à criação de </w:t>
      </w:r>
      <w:r w:rsidRPr="63CCAC36">
        <w:rPr>
          <w:color w:val="4472C4" w:themeColor="accent1"/>
        </w:rPr>
        <w:t xml:space="preserve">produtos substitutos mais </w:t>
      </w:r>
      <w:r w:rsidR="5D8FC457" w:rsidRPr="63CCAC36">
        <w:rPr>
          <w:rFonts w:eastAsia="system-ui"/>
          <w:color w:val="4472C4" w:themeColor="accent1"/>
        </w:rPr>
        <w:t>apelativos</w:t>
      </w:r>
      <w:r w:rsidRPr="63CCAC36">
        <w:rPr>
          <w:color w:val="4472C4" w:themeColor="accent1"/>
        </w:rPr>
        <w:t xml:space="preserve"> em termos de relação </w:t>
      </w:r>
      <w:r w:rsidR="5D8FC457" w:rsidRPr="63CCAC36">
        <w:rPr>
          <w:rFonts w:eastAsia="system-ui"/>
          <w:color w:val="4472C4" w:themeColor="accent1"/>
        </w:rPr>
        <w:t xml:space="preserve">custo-benefício. Esta monitorização contínua possibilita à companhia salvaguardar a sua posição </w:t>
      </w:r>
      <w:r w:rsidR="00D77567" w:rsidRPr="63CCAC36">
        <w:rPr>
          <w:rFonts w:eastAsia="system-ui"/>
          <w:color w:val="4472C4" w:themeColor="accent1"/>
        </w:rPr>
        <w:t xml:space="preserve">no </w:t>
      </w:r>
      <w:r w:rsidR="5D8FC457" w:rsidRPr="63CCAC36">
        <w:rPr>
          <w:rFonts w:eastAsia="system-ui"/>
          <w:color w:val="4472C4" w:themeColor="accent1"/>
        </w:rPr>
        <w:t>mercado e prevenir contratempos desfavoráveis face à rivalidade no sector.</w:t>
      </w:r>
    </w:p>
    <w:p w14:paraId="56A62918" w14:textId="77777777" w:rsidR="74F7BB1C" w:rsidRDefault="74F7BB1C" w:rsidP="74F7BB1C">
      <w:pPr>
        <w:ind w:firstLine="720"/>
        <w:rPr>
          <w:rFonts w:eastAsia="system-ui"/>
          <w:color w:val="4472C4" w:themeColor="accent1"/>
        </w:rPr>
      </w:pPr>
    </w:p>
    <w:p w14:paraId="4802650E" w14:textId="5941020E" w:rsidR="005E4561" w:rsidRDefault="005E43EB" w:rsidP="00E94C21">
      <w:pPr>
        <w:ind w:firstLine="720"/>
        <w:rPr>
          <w:color w:val="4472C4" w:themeColor="accent1"/>
        </w:rPr>
      </w:pPr>
      <w:r w:rsidRPr="63CCAC36">
        <w:rPr>
          <w:color w:val="4472C4" w:themeColor="accent1"/>
        </w:rPr>
        <w:t xml:space="preserve">A análise de </w:t>
      </w:r>
      <w:proofErr w:type="spellStart"/>
      <w:r w:rsidRPr="63CCAC36">
        <w:rPr>
          <w:color w:val="4472C4" w:themeColor="accent1"/>
        </w:rPr>
        <w:t>Porter</w:t>
      </w:r>
      <w:proofErr w:type="spellEnd"/>
      <w:r w:rsidRPr="63CCAC36">
        <w:rPr>
          <w:color w:val="4472C4" w:themeColor="accent1"/>
        </w:rPr>
        <w:t xml:space="preserve"> revela </w:t>
      </w:r>
      <w:r w:rsidR="00233979" w:rsidRPr="63CCAC36">
        <w:rPr>
          <w:color w:val="4472C4" w:themeColor="accent1"/>
        </w:rPr>
        <w:t>que a CIN está colocada num mercado altamente competitivo</w:t>
      </w:r>
      <w:r w:rsidR="00704F35" w:rsidRPr="63CCAC36">
        <w:rPr>
          <w:color w:val="4472C4" w:themeColor="accent1"/>
        </w:rPr>
        <w:t>,</w:t>
      </w:r>
      <w:r w:rsidR="00066243" w:rsidRPr="63CCAC36">
        <w:rPr>
          <w:color w:val="4472C4" w:themeColor="accent1"/>
        </w:rPr>
        <w:t xml:space="preserve"> mas consegue manter-se relevante</w:t>
      </w:r>
      <w:r w:rsidR="00524E02" w:rsidRPr="63CCAC36">
        <w:rPr>
          <w:color w:val="4472C4" w:themeColor="accent1"/>
        </w:rPr>
        <w:t xml:space="preserve"> graças ao seu investiment</w:t>
      </w:r>
      <w:r w:rsidR="00FB0D70" w:rsidRPr="63CCAC36">
        <w:rPr>
          <w:color w:val="4472C4" w:themeColor="accent1"/>
        </w:rPr>
        <w:t>o estratégico</w:t>
      </w:r>
      <w:r w:rsidR="00F118E0" w:rsidRPr="63CCAC36">
        <w:rPr>
          <w:color w:val="4472C4" w:themeColor="accent1"/>
        </w:rPr>
        <w:t>, nomeadamente em I&amp;D</w:t>
      </w:r>
      <w:r w:rsidR="007E0EEB" w:rsidRPr="63CCAC36">
        <w:rPr>
          <w:color w:val="4472C4" w:themeColor="accent1"/>
        </w:rPr>
        <w:t xml:space="preserve">. </w:t>
      </w:r>
      <w:r w:rsidR="00595F81" w:rsidRPr="63CCAC36">
        <w:rPr>
          <w:color w:val="4472C4" w:themeColor="accent1"/>
        </w:rPr>
        <w:t xml:space="preserve">Graças </w:t>
      </w:r>
      <w:r w:rsidR="00385F3B" w:rsidRPr="63CCAC36">
        <w:rPr>
          <w:color w:val="4472C4" w:themeColor="accent1"/>
        </w:rPr>
        <w:t xml:space="preserve">a uma vasta gama de produtos </w:t>
      </w:r>
      <w:r w:rsidR="00661BF9" w:rsidRPr="63CCAC36">
        <w:rPr>
          <w:color w:val="4472C4" w:themeColor="accent1"/>
        </w:rPr>
        <w:t xml:space="preserve">de </w:t>
      </w:r>
      <w:r w:rsidR="0086198B" w:rsidRPr="63CCAC36">
        <w:rPr>
          <w:color w:val="4472C4" w:themeColor="accent1"/>
        </w:rPr>
        <w:t>qualidade confiável</w:t>
      </w:r>
      <w:r w:rsidR="00B5706C" w:rsidRPr="63CCAC36">
        <w:rPr>
          <w:color w:val="4472C4" w:themeColor="accent1"/>
        </w:rPr>
        <w:t xml:space="preserve">, </w:t>
      </w:r>
      <w:r w:rsidR="00CF66B0" w:rsidRPr="63CCAC36">
        <w:rPr>
          <w:color w:val="4472C4" w:themeColor="accent1"/>
        </w:rPr>
        <w:t>a CIN não está dependente de</w:t>
      </w:r>
      <w:r w:rsidR="00DA6290" w:rsidRPr="63CCAC36">
        <w:rPr>
          <w:color w:val="4472C4" w:themeColor="accent1"/>
        </w:rPr>
        <w:t xml:space="preserve"> um determinado tipo</w:t>
      </w:r>
      <w:r w:rsidR="00CF66B0" w:rsidRPr="63CCAC36">
        <w:rPr>
          <w:color w:val="4472C4" w:themeColor="accent1"/>
        </w:rPr>
        <w:t xml:space="preserve"> </w:t>
      </w:r>
      <w:r w:rsidR="00DA6290" w:rsidRPr="63CCAC36">
        <w:rPr>
          <w:color w:val="4472C4" w:themeColor="accent1"/>
        </w:rPr>
        <w:t xml:space="preserve">de </w:t>
      </w:r>
      <w:r w:rsidR="00CF66B0" w:rsidRPr="63CCAC36">
        <w:rPr>
          <w:color w:val="4472C4" w:themeColor="accent1"/>
        </w:rPr>
        <w:t>cliente</w:t>
      </w:r>
      <w:r w:rsidR="003959D3" w:rsidRPr="63CCAC36">
        <w:rPr>
          <w:color w:val="4472C4" w:themeColor="accent1"/>
        </w:rPr>
        <w:t xml:space="preserve">, o que traz </w:t>
      </w:r>
      <w:r w:rsidR="00325CD4" w:rsidRPr="63CCAC36">
        <w:rPr>
          <w:color w:val="4472C4" w:themeColor="accent1"/>
        </w:rPr>
        <w:t xml:space="preserve">elevada estabilidade </w:t>
      </w:r>
      <w:r w:rsidR="002B4306" w:rsidRPr="63CCAC36">
        <w:rPr>
          <w:color w:val="4472C4" w:themeColor="accent1"/>
        </w:rPr>
        <w:t>ao negócio</w:t>
      </w:r>
      <w:r w:rsidR="00F55F0B" w:rsidRPr="63CCAC36">
        <w:rPr>
          <w:color w:val="4472C4" w:themeColor="accent1"/>
        </w:rPr>
        <w:t xml:space="preserve"> </w:t>
      </w:r>
      <w:r w:rsidR="00C24FB0" w:rsidRPr="63CCAC36">
        <w:rPr>
          <w:color w:val="4472C4" w:themeColor="accent1"/>
        </w:rPr>
        <w:t>graças</w:t>
      </w:r>
      <w:r w:rsidR="00F55F0B" w:rsidRPr="63CCAC36">
        <w:rPr>
          <w:color w:val="4472C4" w:themeColor="accent1"/>
        </w:rPr>
        <w:t xml:space="preserve"> à </w:t>
      </w:r>
      <w:r w:rsidR="00216BDD" w:rsidRPr="63CCAC36">
        <w:rPr>
          <w:color w:val="4472C4" w:themeColor="accent1"/>
        </w:rPr>
        <w:t xml:space="preserve">elevada </w:t>
      </w:r>
      <w:r w:rsidR="00F55F0B" w:rsidRPr="63CCAC36">
        <w:rPr>
          <w:color w:val="4472C4" w:themeColor="accent1"/>
        </w:rPr>
        <w:t>procura</w:t>
      </w:r>
      <w:r w:rsidR="00265D5C" w:rsidRPr="63CCAC36">
        <w:rPr>
          <w:color w:val="4472C4" w:themeColor="accent1"/>
        </w:rPr>
        <w:t xml:space="preserve"> dos produtos</w:t>
      </w:r>
      <w:r w:rsidR="002B4306" w:rsidRPr="63CCAC36">
        <w:rPr>
          <w:color w:val="4472C4" w:themeColor="accent1"/>
        </w:rPr>
        <w:t>.</w:t>
      </w:r>
      <w:r w:rsidR="007E4D57" w:rsidRPr="63CCAC36">
        <w:rPr>
          <w:color w:val="4472C4" w:themeColor="accent1"/>
        </w:rPr>
        <w:t xml:space="preserve"> </w:t>
      </w:r>
    </w:p>
    <w:p w14:paraId="2314FC8A" w14:textId="17A4AE8B" w:rsidR="005E4561" w:rsidRDefault="004641B1" w:rsidP="00E94C21">
      <w:pPr>
        <w:ind w:firstLine="720"/>
      </w:pPr>
      <w:r w:rsidRPr="63CCAC36">
        <w:rPr>
          <w:color w:val="4472C4" w:themeColor="accent1"/>
        </w:rPr>
        <w:t xml:space="preserve">O futuro </w:t>
      </w:r>
      <w:r w:rsidR="7AA0C332" w:rsidRPr="63CCAC36">
        <w:rPr>
          <w:color w:val="4472C4" w:themeColor="accent1"/>
        </w:rPr>
        <w:t>também</w:t>
      </w:r>
      <w:r w:rsidRPr="63CCAC36">
        <w:rPr>
          <w:color w:val="4472C4" w:themeColor="accent1"/>
        </w:rPr>
        <w:t xml:space="preserve"> </w:t>
      </w:r>
      <w:r w:rsidR="00C11D90" w:rsidRPr="63CCAC36">
        <w:rPr>
          <w:color w:val="4472C4" w:themeColor="accent1"/>
        </w:rPr>
        <w:t>é promissor, pois graças aos investimentos feitos</w:t>
      </w:r>
      <w:r w:rsidR="00784B7A" w:rsidRPr="63CCAC36">
        <w:rPr>
          <w:color w:val="4472C4" w:themeColor="accent1"/>
        </w:rPr>
        <w:t xml:space="preserve">, a CIN assegura a </w:t>
      </w:r>
      <w:r w:rsidR="0008120E" w:rsidRPr="63CCAC36">
        <w:rPr>
          <w:color w:val="4472C4" w:themeColor="accent1"/>
        </w:rPr>
        <w:t xml:space="preserve">sua </w:t>
      </w:r>
      <w:r w:rsidR="00784B7A" w:rsidRPr="63CCAC36">
        <w:rPr>
          <w:color w:val="4472C4" w:themeColor="accent1"/>
        </w:rPr>
        <w:t xml:space="preserve">relevância </w:t>
      </w:r>
      <w:r w:rsidR="0008120E" w:rsidRPr="63CCAC36">
        <w:rPr>
          <w:color w:val="4472C4" w:themeColor="accent1"/>
        </w:rPr>
        <w:t>a longo prazo.</w:t>
      </w:r>
      <w:r w:rsidR="00595F81" w:rsidRPr="63CCAC36">
        <w:rPr>
          <w:color w:val="4472C4" w:themeColor="accent1"/>
        </w:rPr>
        <w:t xml:space="preserve"> </w:t>
      </w:r>
      <w:sdt>
        <w:sdtPr>
          <w:tag w:val="MENDELEY_CITATION_v3_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"/>
          <w:id w:val="263118355"/>
          <w:placeholder>
            <w:docPart w:val="DefaultPlaceholder_-1854013440"/>
          </w:placeholder>
        </w:sdtPr>
        <w:sdtContent>
          <w:r w:rsidR="009150F5" w:rsidRPr="00DD3851">
            <w:t>[17]</w:t>
          </w:r>
        </w:sdtContent>
      </w:sdt>
      <w:r w:rsidR="006E24E8" w:rsidRPr="00DD3851">
        <w:t>,</w:t>
      </w:r>
      <w:r w:rsidR="006E24E8">
        <w:t>[19]-[21]</w:t>
      </w:r>
    </w:p>
    <w:p w14:paraId="340A22DF" w14:textId="50576F8C" w:rsidR="00DD3851" w:rsidRDefault="00DD3851" w:rsidP="553BF2F7">
      <w:pPr>
        <w:ind w:firstLine="720"/>
        <w:rPr>
          <w:color w:val="000000"/>
        </w:rPr>
      </w:pPr>
    </w:p>
    <w:p w14:paraId="681757FF" w14:textId="77777777" w:rsidR="008240C9" w:rsidRDefault="008240C9" w:rsidP="553BF2F7">
      <w:pPr>
        <w:ind w:firstLine="720"/>
        <w:rPr>
          <w:color w:val="000000"/>
        </w:rPr>
      </w:pPr>
    </w:p>
    <w:p w14:paraId="729C9654" w14:textId="77777777" w:rsidR="008240C9" w:rsidRDefault="008240C9" w:rsidP="553BF2F7">
      <w:pPr>
        <w:ind w:firstLine="720"/>
        <w:rPr>
          <w:color w:val="000000"/>
        </w:rPr>
      </w:pPr>
    </w:p>
    <w:p w14:paraId="428CDB66" w14:textId="77777777" w:rsidR="008240C9" w:rsidRDefault="008240C9" w:rsidP="553BF2F7">
      <w:pPr>
        <w:ind w:firstLine="720"/>
        <w:rPr>
          <w:color w:val="000000"/>
        </w:rPr>
      </w:pPr>
    </w:p>
    <w:p w14:paraId="45F6A1A3" w14:textId="77777777" w:rsidR="008240C9" w:rsidRDefault="008240C9" w:rsidP="553BF2F7">
      <w:pPr>
        <w:ind w:firstLine="720"/>
        <w:rPr>
          <w:color w:val="000000"/>
        </w:rPr>
      </w:pPr>
    </w:p>
    <w:p w14:paraId="23A21361" w14:textId="77777777" w:rsidR="008240C9" w:rsidRDefault="008240C9" w:rsidP="553BF2F7">
      <w:pPr>
        <w:ind w:firstLine="720"/>
        <w:rPr>
          <w:color w:val="000000"/>
        </w:rPr>
      </w:pPr>
    </w:p>
    <w:p w14:paraId="0E28A29D" w14:textId="77777777" w:rsidR="00DD3851" w:rsidRPr="00F218C1" w:rsidRDefault="00DD3851" w:rsidP="00E94C21">
      <w:pPr>
        <w:ind w:firstLine="720"/>
        <w:rPr>
          <w:color w:val="000000"/>
        </w:rPr>
      </w:pPr>
    </w:p>
    <w:p w14:paraId="66E25B4F" w14:textId="03A38CD8" w:rsidR="00802118" w:rsidRPr="00F218C1" w:rsidRDefault="002A12D5" w:rsidP="00F04756">
      <w:pPr>
        <w:pStyle w:val="PargrafodaLista"/>
        <w:numPr>
          <w:ilvl w:val="1"/>
          <w:numId w:val="3"/>
        </w:numPr>
        <w:rPr>
          <w:rFonts w:asciiTheme="minorHAnsi" w:hAnsiTheme="minorHAnsi" w:cstheme="minorBidi"/>
          <w:b/>
        </w:rPr>
      </w:pPr>
      <w:r w:rsidRPr="16D45A13">
        <w:rPr>
          <w:rFonts w:asciiTheme="minorHAnsi" w:hAnsiTheme="minorHAnsi" w:cstheme="minorBidi"/>
          <w:b/>
          <w:bCs/>
        </w:rPr>
        <w:lastRenderedPageBreak/>
        <w:t>Cadeia de valor</w:t>
      </w:r>
    </w:p>
    <w:p w14:paraId="52194643" w14:textId="77777777" w:rsidR="00DD3851" w:rsidRDefault="00DD3851" w:rsidP="00F218C1">
      <w:pPr>
        <w:ind w:firstLine="720"/>
        <w:rPr>
          <w:color w:val="4472C4" w:themeColor="accent1"/>
        </w:rPr>
      </w:pPr>
    </w:p>
    <w:p w14:paraId="6C0FCA07" w14:textId="47F30BD2" w:rsidR="00802118" w:rsidRPr="00E41C06" w:rsidRDefault="0D52B4D4" w:rsidP="00F218C1">
      <w:pPr>
        <w:ind w:firstLine="720"/>
      </w:pPr>
      <w:r w:rsidRPr="00E41C06">
        <w:t xml:space="preserve">A análise da cadeia de valor, no âmbito da gestão organizacional, desempenha um papel fundamental ao desvendar os processos internos e atividades que uma empresa realiza para criar e entregar valor aos seus clientes. </w:t>
      </w:r>
    </w:p>
    <w:p w14:paraId="4FC93C9A" w14:textId="0939170A" w:rsidR="0F8FA35A" w:rsidRPr="00E41C06" w:rsidRDefault="692307B6" w:rsidP="6EE768C6">
      <w:pPr>
        <w:ind w:firstLine="720"/>
      </w:pPr>
      <w:r w:rsidRPr="00E41C06">
        <w:rPr>
          <w:rFonts w:eastAsia="system-ui"/>
        </w:rPr>
        <w:t>Na cadeia de valor da Tintas CIN, destacam-se as seguintes atividades principais pela sua contribuição significativa ao valor da empresa:</w:t>
      </w:r>
    </w:p>
    <w:p w14:paraId="79911420" w14:textId="5F75AC75" w:rsidR="2CE96E4B" w:rsidRDefault="2CE96E4B" w:rsidP="2CE96E4B">
      <w:pPr>
        <w:ind w:firstLine="720"/>
        <w:rPr>
          <w:rFonts w:eastAsia="system-ui"/>
        </w:rPr>
      </w:pPr>
    </w:p>
    <w:p w14:paraId="655BAA87" w14:textId="20CA5F53" w:rsidR="0F8FA35A" w:rsidRPr="00E41C06" w:rsidRDefault="692307B6" w:rsidP="6EE768C6">
      <w:pPr>
        <w:ind w:firstLine="720"/>
        <w:rPr>
          <w:rFonts w:eastAsia="system-ui"/>
        </w:rPr>
      </w:pPr>
      <w:r w:rsidRPr="00E41C06">
        <w:rPr>
          <w:rFonts w:eastAsia="system-ui"/>
        </w:rPr>
        <w:t>Processo de Fabrico (Produção): A base da geração de valor, essencial para a qualidade do produto e satisfação do cliente. A eficiência e inovação nesta área são cruciais para a competitividade e resposta às exigências do mercado.</w:t>
      </w:r>
    </w:p>
    <w:p w14:paraId="7A407752" w14:textId="1CEB131F" w:rsidR="0F8FA35A" w:rsidRPr="00E41C06" w:rsidRDefault="692307B6" w:rsidP="6EE768C6">
      <w:pPr>
        <w:ind w:firstLine="720"/>
        <w:rPr>
          <w:rFonts w:eastAsia="system-ui"/>
        </w:rPr>
      </w:pPr>
      <w:r w:rsidRPr="00E41C06">
        <w:rPr>
          <w:rFonts w:eastAsia="system-ui"/>
        </w:rPr>
        <w:t>Inovação e Desenvolvimento Tecnológico: Um pilar vital que fortalece a liderança da empresa em produtos de qualidade e abre caminho para novos mercados, particularmente os que valorizam soluções sustentáveis.</w:t>
      </w:r>
    </w:p>
    <w:p w14:paraId="00D2FF0A" w14:textId="4F9D3A62" w:rsidR="0F8FA35A" w:rsidRPr="00E41C06" w:rsidRDefault="692307B6" w:rsidP="6EE768C6">
      <w:pPr>
        <w:ind w:firstLine="720"/>
        <w:rPr>
          <w:rFonts w:eastAsia="system-ui"/>
        </w:rPr>
      </w:pPr>
      <w:r w:rsidRPr="00E41C06">
        <w:rPr>
          <w:rFonts w:eastAsia="system-ui"/>
        </w:rPr>
        <w:t>Marketing e Estratégias de Comunicação: Fundamental para ampliar o reconhecimento da marca e atrair novos clientes. A comunicação eficaz permite posicionar estrategicamente a empresa no mercado.</w:t>
      </w:r>
    </w:p>
    <w:p w14:paraId="1EF5F9F6" w14:textId="6EA2E79B" w:rsidR="0F8FA35A" w:rsidRPr="00E41C06" w:rsidRDefault="692307B6" w:rsidP="6EE768C6">
      <w:pPr>
        <w:ind w:firstLine="720"/>
        <w:rPr>
          <w:rFonts w:eastAsia="system-ui"/>
        </w:rPr>
      </w:pPr>
      <w:r w:rsidRPr="00E41C06">
        <w:rPr>
          <w:rFonts w:eastAsia="system-ui"/>
        </w:rPr>
        <w:t>Gestão de Recursos Humanos e Formação Contínua: O investimento no desenvolvimento dos colaboradores melhora a produtividade, motivação e fomenta a inovação e eficiência organizacional.</w:t>
      </w:r>
    </w:p>
    <w:p w14:paraId="188F6C6D" w14:textId="473CFC65" w:rsidR="0F8FA35A" w:rsidRPr="00E41C06" w:rsidRDefault="692307B6" w:rsidP="6EE768C6">
      <w:pPr>
        <w:ind w:firstLine="720"/>
        <w:rPr>
          <w:rFonts w:eastAsia="system-ui"/>
        </w:rPr>
      </w:pPr>
      <w:r w:rsidRPr="00E41C06">
        <w:rPr>
          <w:rFonts w:eastAsia="system-ui"/>
        </w:rPr>
        <w:t>Eficiência Operacional: CRM e Gestão de Stocks: A gestão eficaz das relações com os clientes e dos stocks é essencial para a logística interna, minimizando desperdícios e custos e maximizando a satisfação do cliente.</w:t>
      </w:r>
    </w:p>
    <w:p w14:paraId="74C54476" w14:textId="144955D7" w:rsidR="0F8FA35A" w:rsidRPr="00E41C06" w:rsidRDefault="692307B6" w:rsidP="00F218C1">
      <w:pPr>
        <w:ind w:firstLine="720"/>
        <w:rPr>
          <w:rFonts w:eastAsia="system-ui"/>
        </w:rPr>
      </w:pPr>
      <w:r w:rsidRPr="00E41C06">
        <w:rPr>
          <w:rFonts w:eastAsia="system-ui"/>
        </w:rPr>
        <w:t>Estas atividades constituem os alicerces da cadeia de valor da Tintas CIN, sendo áreas prioritárias para investimento e inovação contínua, a fim de manter a sua posição de liderança e assegurar um crescimento sustentável.</w:t>
      </w:r>
      <w:r w:rsidR="006E24E8" w:rsidRPr="00E41C06">
        <w:t>[19]-[21]</w:t>
      </w:r>
    </w:p>
    <w:p w14:paraId="7CF5517A" w14:textId="77777777" w:rsidR="00382E07" w:rsidRDefault="00522921" w:rsidP="00382E07">
      <w:pPr>
        <w:keepNext/>
      </w:pPr>
      <w:r w:rsidRPr="00522921">
        <w:rPr>
          <w:noProof/>
        </w:rPr>
        <w:lastRenderedPageBreak/>
        <w:drawing>
          <wp:inline distT="0" distB="0" distL="0" distR="0" wp14:anchorId="4A420665" wp14:editId="4B9B51CA">
            <wp:extent cx="5943600" cy="2773045"/>
            <wp:effectExtent l="0" t="0" r="0" b="8255"/>
            <wp:docPr id="2084703132" name="Picture 2084703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773045"/>
                    </a:xfrm>
                    <a:prstGeom prst="rect">
                      <a:avLst/>
                    </a:prstGeom>
                    <a:noFill/>
                    <a:ln>
                      <a:noFill/>
                    </a:ln>
                  </pic:spPr>
                </pic:pic>
              </a:graphicData>
            </a:graphic>
          </wp:inline>
        </w:drawing>
      </w:r>
    </w:p>
    <w:p w14:paraId="76296DFE" w14:textId="789DBDBB" w:rsidR="68A98A0A" w:rsidRDefault="00382E07" w:rsidP="008240C9">
      <w:pPr>
        <w:pStyle w:val="Legenda"/>
        <w:rPr>
          <w:rFonts w:eastAsiaTheme="minorEastAsia"/>
        </w:rPr>
      </w:pPr>
      <w:bookmarkStart w:id="24" w:name="_Toc152454179"/>
      <w:r>
        <w:rPr>
          <w:rFonts w:eastAsiaTheme="minorEastAsia"/>
        </w:rPr>
        <w:t xml:space="preserve">Figura </w:t>
      </w:r>
      <w:fldSimple w:instr=" SEQ Figura \* ARABIC ">
        <w:r w:rsidR="00A65E76">
          <w:rPr>
            <w:noProof/>
          </w:rPr>
          <w:t>3</w:t>
        </w:r>
      </w:fldSimple>
      <w:r>
        <w:rPr>
          <w:rFonts w:eastAsiaTheme="minorEastAsia"/>
        </w:rPr>
        <w:t xml:space="preserve"> Diagrama da Cadeia de Valores</w:t>
      </w:r>
      <w:bookmarkEnd w:id="24"/>
    </w:p>
    <w:p w14:paraId="384305DD" w14:textId="77777777" w:rsidR="008240C9" w:rsidRDefault="008240C9" w:rsidP="008240C9"/>
    <w:p w14:paraId="23C55B22" w14:textId="77777777" w:rsidR="008240C9" w:rsidRDefault="008240C9" w:rsidP="008240C9"/>
    <w:p w14:paraId="463EADCA" w14:textId="77777777" w:rsidR="008240C9" w:rsidRDefault="008240C9" w:rsidP="008240C9"/>
    <w:p w14:paraId="5E3D4BEA" w14:textId="77777777" w:rsidR="008240C9" w:rsidRDefault="008240C9" w:rsidP="008240C9"/>
    <w:p w14:paraId="4EE997CF" w14:textId="77777777" w:rsidR="008240C9" w:rsidRDefault="008240C9" w:rsidP="008240C9"/>
    <w:p w14:paraId="11EF0CCE" w14:textId="77777777" w:rsidR="008240C9" w:rsidRDefault="008240C9" w:rsidP="008240C9"/>
    <w:p w14:paraId="77DA3113" w14:textId="77777777" w:rsidR="008240C9" w:rsidRDefault="008240C9" w:rsidP="008240C9"/>
    <w:p w14:paraId="07920210" w14:textId="77777777" w:rsidR="008240C9" w:rsidRDefault="008240C9" w:rsidP="008240C9"/>
    <w:p w14:paraId="679B78BC" w14:textId="77777777" w:rsidR="008240C9" w:rsidRDefault="008240C9" w:rsidP="008240C9"/>
    <w:p w14:paraId="3C0FEDA6" w14:textId="77777777" w:rsidR="008240C9" w:rsidRDefault="008240C9" w:rsidP="008240C9"/>
    <w:p w14:paraId="4FBA5A28" w14:textId="77777777" w:rsidR="008240C9" w:rsidRDefault="008240C9" w:rsidP="008240C9"/>
    <w:p w14:paraId="0F2562F0" w14:textId="77777777" w:rsidR="008240C9" w:rsidRDefault="008240C9" w:rsidP="008240C9"/>
    <w:p w14:paraId="5402BA0E" w14:textId="77777777" w:rsidR="008240C9" w:rsidRDefault="008240C9" w:rsidP="008240C9"/>
    <w:p w14:paraId="66ACED85" w14:textId="77777777" w:rsidR="008240C9" w:rsidRDefault="008240C9" w:rsidP="008240C9"/>
    <w:p w14:paraId="7002E659" w14:textId="77777777" w:rsidR="008240C9" w:rsidRDefault="008240C9" w:rsidP="008240C9"/>
    <w:p w14:paraId="087D7C22" w14:textId="77777777" w:rsidR="008240C9" w:rsidRDefault="008240C9" w:rsidP="008240C9"/>
    <w:p w14:paraId="6681A113" w14:textId="77777777" w:rsidR="008240C9" w:rsidRDefault="008240C9" w:rsidP="008240C9"/>
    <w:p w14:paraId="175CCA9D" w14:textId="77777777" w:rsidR="008240C9" w:rsidRDefault="008240C9" w:rsidP="008240C9"/>
    <w:p w14:paraId="6A155A67" w14:textId="77777777" w:rsidR="008240C9" w:rsidRPr="008240C9" w:rsidRDefault="008240C9" w:rsidP="008240C9"/>
    <w:p w14:paraId="0D2CC200" w14:textId="77777777" w:rsidR="000A6400" w:rsidRPr="00EF6E7A" w:rsidRDefault="000A6400" w:rsidP="00F04756">
      <w:pPr>
        <w:pStyle w:val="PargrafodaLista"/>
        <w:numPr>
          <w:ilvl w:val="1"/>
          <w:numId w:val="3"/>
        </w:numPr>
        <w:rPr>
          <w:rFonts w:asciiTheme="minorHAnsi" w:hAnsiTheme="minorHAnsi" w:cstheme="minorBidi"/>
          <w:b/>
        </w:rPr>
      </w:pPr>
      <w:r w:rsidRPr="16D45A13">
        <w:rPr>
          <w:rFonts w:asciiTheme="minorHAnsi" w:hAnsiTheme="minorHAnsi" w:cstheme="minorBidi"/>
          <w:b/>
          <w:bCs/>
        </w:rPr>
        <w:lastRenderedPageBreak/>
        <w:t xml:space="preserve">Análise VRIO </w:t>
      </w:r>
    </w:p>
    <w:p w14:paraId="7BD3B781" w14:textId="2A0AD68A" w:rsidR="00747B31" w:rsidRDefault="00780C70" w:rsidP="6EE768C6">
      <w:pPr>
        <w:ind w:left="113" w:firstLine="607"/>
        <w:rPr>
          <w:color w:val="4472C4" w:themeColor="accent1"/>
        </w:rPr>
      </w:pPr>
      <w:r w:rsidRPr="6EE768C6">
        <w:rPr>
          <w:rFonts w:asciiTheme="minorHAnsi" w:eastAsiaTheme="minorEastAsia" w:hAnsiTheme="minorHAnsi" w:cstheme="minorBidi"/>
          <w:color w:val="4472C4" w:themeColor="accent1"/>
        </w:rPr>
        <w:t>A metodologia VRIO, vastamente reconhecida no domínio da gestão organizacional, tem como propósito avaliar a margem competitiva de uma firma, explorando a Valorização (</w:t>
      </w:r>
      <w:proofErr w:type="spellStart"/>
      <w:r w:rsidRPr="6EE768C6">
        <w:rPr>
          <w:rFonts w:asciiTheme="minorHAnsi" w:eastAsiaTheme="minorEastAsia" w:hAnsiTheme="minorHAnsi" w:cstheme="minorBidi"/>
          <w:color w:val="4472C4" w:themeColor="accent1"/>
        </w:rPr>
        <w:t>Value</w:t>
      </w:r>
      <w:proofErr w:type="spellEnd"/>
      <w:r w:rsidRPr="6EE768C6">
        <w:rPr>
          <w:rFonts w:asciiTheme="minorHAnsi" w:eastAsiaTheme="minorEastAsia" w:hAnsiTheme="minorHAnsi" w:cstheme="minorBidi"/>
          <w:color w:val="4472C4" w:themeColor="accent1"/>
        </w:rPr>
        <w:t>), Raridade (</w:t>
      </w:r>
      <w:proofErr w:type="spellStart"/>
      <w:r w:rsidRPr="6EE768C6">
        <w:rPr>
          <w:rFonts w:asciiTheme="minorHAnsi" w:eastAsiaTheme="minorEastAsia" w:hAnsiTheme="minorHAnsi" w:cstheme="minorBidi"/>
          <w:color w:val="4472C4" w:themeColor="accent1"/>
        </w:rPr>
        <w:t>Rarity</w:t>
      </w:r>
      <w:proofErr w:type="spellEnd"/>
      <w:r w:rsidRPr="6EE768C6">
        <w:rPr>
          <w:rFonts w:asciiTheme="minorHAnsi" w:eastAsiaTheme="minorEastAsia" w:hAnsiTheme="minorHAnsi" w:cstheme="minorBidi"/>
          <w:color w:val="4472C4" w:themeColor="accent1"/>
        </w:rPr>
        <w:t>), Inimitabilidade (</w:t>
      </w:r>
      <w:proofErr w:type="spellStart"/>
      <w:r w:rsidRPr="6EE768C6">
        <w:rPr>
          <w:rFonts w:asciiTheme="minorHAnsi" w:eastAsiaTheme="minorEastAsia" w:hAnsiTheme="minorHAnsi" w:cstheme="minorBidi"/>
          <w:color w:val="4472C4" w:themeColor="accent1"/>
        </w:rPr>
        <w:t>Inimitability</w:t>
      </w:r>
      <w:proofErr w:type="spellEnd"/>
      <w:r w:rsidRPr="6EE768C6">
        <w:rPr>
          <w:rFonts w:asciiTheme="minorHAnsi" w:eastAsiaTheme="minorEastAsia" w:hAnsiTheme="minorHAnsi" w:cstheme="minorBidi"/>
          <w:color w:val="4472C4" w:themeColor="accent1"/>
        </w:rPr>
        <w:t>) e Organização (</w:t>
      </w:r>
      <w:proofErr w:type="spellStart"/>
      <w:r w:rsidRPr="6EE768C6">
        <w:rPr>
          <w:rFonts w:asciiTheme="minorHAnsi" w:eastAsiaTheme="minorEastAsia" w:hAnsiTheme="minorHAnsi" w:cstheme="minorBidi"/>
          <w:color w:val="4472C4" w:themeColor="accent1"/>
        </w:rPr>
        <w:t>Organization</w:t>
      </w:r>
      <w:proofErr w:type="spellEnd"/>
      <w:r w:rsidRPr="6EE768C6">
        <w:rPr>
          <w:rFonts w:asciiTheme="minorHAnsi" w:eastAsiaTheme="minorEastAsia" w:hAnsiTheme="minorHAnsi" w:cstheme="minorBidi"/>
          <w:color w:val="4472C4" w:themeColor="accent1"/>
        </w:rPr>
        <w:t xml:space="preserve">) dos seus recursos e competências. </w:t>
      </w:r>
    </w:p>
    <w:p w14:paraId="2BC62297" w14:textId="291F0A40" w:rsidR="6EE768C6" w:rsidRDefault="6EE768C6" w:rsidP="6EE768C6">
      <w:pPr>
        <w:rPr>
          <w:color w:val="000000" w:themeColor="text1"/>
        </w:rPr>
      </w:pPr>
    </w:p>
    <w:p w14:paraId="3C03518B" w14:textId="49429E85" w:rsidR="00747B31" w:rsidRDefault="0056451A" w:rsidP="6EE768C6">
      <w:pPr>
        <w:rPr>
          <w:color w:val="000000" w:themeColor="text1"/>
        </w:rPr>
      </w:pPr>
      <w:r>
        <w:rPr>
          <w:noProof/>
        </w:rPr>
        <w:drawing>
          <wp:anchor distT="0" distB="0" distL="114300" distR="114300" simplePos="0" relativeHeight="251658243" behindDoc="0" locked="0" layoutInCell="1" allowOverlap="1" wp14:anchorId="56A05DE7" wp14:editId="613F4A45">
            <wp:simplePos x="0" y="0"/>
            <wp:positionH relativeFrom="column">
              <wp:posOffset>0</wp:posOffset>
            </wp:positionH>
            <wp:positionV relativeFrom="paragraph">
              <wp:posOffset>255905</wp:posOffset>
            </wp:positionV>
            <wp:extent cx="5943600" cy="560768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5607685"/>
                    </a:xfrm>
                    <a:prstGeom prst="rect">
                      <a:avLst/>
                    </a:prstGeom>
                  </pic:spPr>
                </pic:pic>
              </a:graphicData>
            </a:graphic>
          </wp:anchor>
        </w:drawing>
      </w:r>
      <w:sdt>
        <w:sdtPr>
          <w:rPr>
            <w:color w:val="000000" w:themeColor="text1"/>
          </w:rPr>
          <w:tag w:val="MENDELEY_CITATION_v3_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"/>
          <w:id w:val="1993677003"/>
          <w:placeholder>
            <w:docPart w:val="3663252AE025477AA833275F9F1E9B1A"/>
          </w:placeholder>
        </w:sdtPr>
        <w:sdtContent>
          <w:r w:rsidR="009150F5" w:rsidRPr="6EE768C6">
            <w:rPr>
              <w:color w:val="000000" w:themeColor="text1"/>
            </w:rPr>
            <w:t>[4], [18]</w:t>
          </w:r>
        </w:sdtContent>
      </w:sdt>
      <w:proofErr w:type="gramStart"/>
      <w:r w:rsidR="006E24E8">
        <w:t>-[</w:t>
      </w:r>
      <w:proofErr w:type="gramEnd"/>
      <w:r w:rsidR="006E24E8">
        <w:t>21]</w:t>
      </w:r>
    </w:p>
    <w:p w14:paraId="7550B098" w14:textId="25601BD7" w:rsidR="03513925" w:rsidRDefault="349DE952" w:rsidP="6EE768C6">
      <w:pPr>
        <w:pStyle w:val="Legenda"/>
      </w:pPr>
      <w:r>
        <w:t xml:space="preserve">Figura </w:t>
      </w:r>
      <w:fldSimple w:instr=" SEQ Figura \* ARABIC ">
        <w:r w:rsidRPr="6EE768C6">
          <w:rPr>
            <w:noProof/>
          </w:rPr>
          <w:t>4</w:t>
        </w:r>
      </w:fldSimple>
      <w:r>
        <w:t xml:space="preserve"> Análise </w:t>
      </w:r>
      <w:proofErr w:type="spellStart"/>
      <w:r>
        <w:t>Vrio</w:t>
      </w:r>
      <w:proofErr w:type="spellEnd"/>
    </w:p>
    <w:p w14:paraId="4C1737B6" w14:textId="42126A0E" w:rsidR="03513925" w:rsidRDefault="03513925" w:rsidP="03513925">
      <w:pPr>
        <w:rPr>
          <w:rFonts w:asciiTheme="minorHAnsi" w:eastAsiaTheme="minorEastAsia" w:hAnsiTheme="minorHAnsi" w:cstheme="minorBidi"/>
        </w:rPr>
      </w:pPr>
    </w:p>
    <w:p w14:paraId="54A3E817" w14:textId="645322A2" w:rsidR="7A0EAE2E" w:rsidRDefault="7A0EAE2E" w:rsidP="7A0EAE2E">
      <w:pPr>
        <w:rPr>
          <w:rFonts w:asciiTheme="minorHAnsi" w:eastAsiaTheme="minorEastAsia" w:hAnsiTheme="minorHAnsi" w:cstheme="minorBidi"/>
        </w:rPr>
      </w:pPr>
    </w:p>
    <w:p w14:paraId="5CC25EF5" w14:textId="387222EB" w:rsidR="0F8FA35A" w:rsidRDefault="0F8FA35A" w:rsidP="0F8FA35A">
      <w:pPr>
        <w:rPr>
          <w:color w:val="000000" w:themeColor="text1"/>
        </w:rPr>
      </w:pPr>
    </w:p>
    <w:p w14:paraId="72304433" w14:textId="6E023176" w:rsidR="7825B5A1" w:rsidRDefault="000A6400" w:rsidP="00F04756">
      <w:pPr>
        <w:pStyle w:val="PargrafodaLista"/>
        <w:numPr>
          <w:ilvl w:val="1"/>
          <w:numId w:val="3"/>
        </w:numPr>
        <w:rPr>
          <w:rFonts w:asciiTheme="minorHAnsi" w:hAnsiTheme="minorHAnsi" w:cstheme="minorBidi"/>
          <w:b/>
        </w:rPr>
      </w:pPr>
      <w:r w:rsidRPr="16D45A13">
        <w:rPr>
          <w:rFonts w:asciiTheme="minorHAnsi" w:hAnsiTheme="minorHAnsi" w:cstheme="minorBidi"/>
          <w:b/>
          <w:bCs/>
        </w:rPr>
        <w:lastRenderedPageBreak/>
        <w:t>Análise SWOT</w:t>
      </w:r>
    </w:p>
    <w:p w14:paraId="47245D3F" w14:textId="77777777" w:rsidR="00802118" w:rsidRDefault="0F48FFAE" w:rsidP="00780C70">
      <w:pPr>
        <w:ind w:firstLine="720"/>
        <w:rPr>
          <w:rFonts w:asciiTheme="minorHAnsi" w:eastAsiaTheme="minorEastAsia" w:hAnsiTheme="minorHAnsi" w:cstheme="minorBidi"/>
          <w:color w:val="000000" w:themeColor="text1"/>
        </w:rPr>
      </w:pPr>
      <w:r w:rsidRPr="7825B5A1">
        <w:rPr>
          <w:rFonts w:asciiTheme="minorHAnsi" w:eastAsiaTheme="minorEastAsia" w:hAnsiTheme="minorHAnsi" w:cstheme="minorBidi"/>
          <w:color w:val="000000" w:themeColor="text1"/>
        </w:rPr>
        <w:t xml:space="preserve">A metodologia SWOT é um instrumento crucial na esfera da administração empresarial, concebida para aferir a situação estratégica de uma corporação. </w:t>
      </w:r>
    </w:p>
    <w:p w14:paraId="59C1093D" w14:textId="77777777" w:rsidR="00802118" w:rsidRDefault="0F48FFAE" w:rsidP="10FCDA92">
      <w:pPr>
        <w:rPr>
          <w:rFonts w:asciiTheme="minorHAnsi" w:eastAsiaTheme="minorEastAsia" w:hAnsiTheme="minorHAnsi" w:cstheme="minorBidi"/>
          <w:color w:val="000000" w:themeColor="text1"/>
        </w:rPr>
      </w:pPr>
      <w:r w:rsidRPr="7825B5A1">
        <w:rPr>
          <w:rFonts w:asciiTheme="minorHAnsi" w:eastAsiaTheme="minorEastAsia" w:hAnsiTheme="minorHAnsi" w:cstheme="minorBidi"/>
          <w:color w:val="000000" w:themeColor="text1"/>
        </w:rPr>
        <w:t xml:space="preserve">O acrónimo SWOT desdobra-se em </w:t>
      </w:r>
      <w:proofErr w:type="spellStart"/>
      <w:r w:rsidRPr="7825B5A1">
        <w:rPr>
          <w:rFonts w:asciiTheme="minorHAnsi" w:eastAsiaTheme="minorEastAsia" w:hAnsiTheme="minorHAnsi" w:cstheme="minorBidi"/>
          <w:color w:val="000000" w:themeColor="text1"/>
        </w:rPr>
        <w:t>Strengths</w:t>
      </w:r>
      <w:proofErr w:type="spellEnd"/>
      <w:r w:rsidRPr="7825B5A1">
        <w:rPr>
          <w:rFonts w:asciiTheme="minorHAnsi" w:eastAsiaTheme="minorEastAsia" w:hAnsiTheme="minorHAnsi" w:cstheme="minorBidi"/>
          <w:color w:val="000000" w:themeColor="text1"/>
        </w:rPr>
        <w:t xml:space="preserve"> (Forças), </w:t>
      </w:r>
      <w:proofErr w:type="spellStart"/>
      <w:r w:rsidRPr="7825B5A1">
        <w:rPr>
          <w:rFonts w:asciiTheme="minorHAnsi" w:eastAsiaTheme="minorEastAsia" w:hAnsiTheme="minorHAnsi" w:cstheme="minorBidi"/>
          <w:color w:val="000000" w:themeColor="text1"/>
        </w:rPr>
        <w:t>Weaknesses</w:t>
      </w:r>
      <w:proofErr w:type="spellEnd"/>
      <w:r w:rsidRPr="7825B5A1">
        <w:rPr>
          <w:rFonts w:asciiTheme="minorHAnsi" w:eastAsiaTheme="minorEastAsia" w:hAnsiTheme="minorHAnsi" w:cstheme="minorBidi"/>
          <w:color w:val="000000" w:themeColor="text1"/>
        </w:rPr>
        <w:t xml:space="preserve"> (Fraquezas), </w:t>
      </w:r>
      <w:proofErr w:type="spellStart"/>
      <w:r w:rsidRPr="7825B5A1">
        <w:rPr>
          <w:rFonts w:asciiTheme="minorHAnsi" w:eastAsiaTheme="minorEastAsia" w:hAnsiTheme="minorHAnsi" w:cstheme="minorBidi"/>
          <w:color w:val="000000" w:themeColor="text1"/>
        </w:rPr>
        <w:t>Opportunities</w:t>
      </w:r>
      <w:proofErr w:type="spellEnd"/>
      <w:r w:rsidRPr="7825B5A1">
        <w:rPr>
          <w:rFonts w:asciiTheme="minorHAnsi" w:eastAsiaTheme="minorEastAsia" w:hAnsiTheme="minorHAnsi" w:cstheme="minorBidi"/>
          <w:color w:val="000000" w:themeColor="text1"/>
        </w:rPr>
        <w:t xml:space="preserve"> (Oportunidades) e </w:t>
      </w:r>
      <w:proofErr w:type="spellStart"/>
      <w:r w:rsidRPr="7825B5A1">
        <w:rPr>
          <w:rFonts w:asciiTheme="minorHAnsi" w:eastAsiaTheme="minorEastAsia" w:hAnsiTheme="minorHAnsi" w:cstheme="minorBidi"/>
          <w:color w:val="000000" w:themeColor="text1"/>
        </w:rPr>
        <w:t>Threats</w:t>
      </w:r>
      <w:proofErr w:type="spellEnd"/>
      <w:r w:rsidRPr="7825B5A1">
        <w:rPr>
          <w:rFonts w:asciiTheme="minorHAnsi" w:eastAsiaTheme="minorEastAsia" w:hAnsiTheme="minorHAnsi" w:cstheme="minorBidi"/>
          <w:color w:val="000000" w:themeColor="text1"/>
        </w:rPr>
        <w:t xml:space="preserve"> (Ameaças). </w:t>
      </w:r>
    </w:p>
    <w:p w14:paraId="6BFB45C0" w14:textId="18F6A0E9" w:rsidR="00802118" w:rsidRDefault="0F48FFAE" w:rsidP="00780C70">
      <w:pPr>
        <w:ind w:firstLine="720"/>
        <w:rPr>
          <w:rFonts w:asciiTheme="minorHAnsi" w:eastAsiaTheme="minorEastAsia" w:hAnsiTheme="minorHAnsi" w:cstheme="minorBidi"/>
          <w:color w:val="000000" w:themeColor="text1"/>
        </w:rPr>
      </w:pPr>
      <w:r w:rsidRPr="7825B5A1">
        <w:rPr>
          <w:rFonts w:asciiTheme="minorHAnsi" w:eastAsiaTheme="minorEastAsia" w:hAnsiTheme="minorHAnsi" w:cstheme="minorBidi"/>
          <w:color w:val="000000" w:themeColor="text1"/>
        </w:rPr>
        <w:t xml:space="preserve">Este </w:t>
      </w:r>
      <w:r w:rsidR="00780C70">
        <w:rPr>
          <w:rFonts w:asciiTheme="minorHAnsi" w:eastAsiaTheme="minorEastAsia" w:hAnsiTheme="minorHAnsi" w:cstheme="minorBidi"/>
          <w:color w:val="000000" w:themeColor="text1"/>
        </w:rPr>
        <w:t>foco</w:t>
      </w:r>
      <w:r w:rsidRPr="7825B5A1">
        <w:rPr>
          <w:rFonts w:asciiTheme="minorHAnsi" w:eastAsiaTheme="minorEastAsia" w:hAnsiTheme="minorHAnsi" w:cstheme="minorBidi"/>
          <w:color w:val="000000" w:themeColor="text1"/>
        </w:rPr>
        <w:t xml:space="preserve"> estratégico implica a identificação e avaliação dos elementos internos e externos que influenciam uma organização, facultando aos gestores a capacidade de efetuar escolhas fundamentadas relativamente a objetivos, prioridades e ações futuras. </w:t>
      </w:r>
    </w:p>
    <w:p w14:paraId="71BF216B" w14:textId="7783C04C" w:rsidR="00802118" w:rsidRDefault="00E54FD5" w:rsidP="0002482E">
      <w:pPr>
        <w:ind w:firstLine="720"/>
        <w:rPr>
          <w:rFonts w:asciiTheme="minorHAnsi" w:eastAsiaTheme="minorEastAsia" w:hAnsiTheme="minorHAnsi" w:cstheme="minorBidi"/>
          <w:color w:val="000000" w:themeColor="text1"/>
        </w:rPr>
      </w:pPr>
      <w:r>
        <w:rPr>
          <w:rFonts w:asciiTheme="minorHAnsi" w:eastAsiaTheme="minorEastAsia" w:hAnsiTheme="minorHAnsi" w:cstheme="minorBidi"/>
          <w:color w:val="000000" w:themeColor="text1"/>
        </w:rPr>
        <w:t>Esta metodologia</w:t>
      </w:r>
      <w:r w:rsidR="0F48FFAE" w:rsidRPr="7825B5A1">
        <w:rPr>
          <w:rFonts w:asciiTheme="minorHAnsi" w:eastAsiaTheme="minorEastAsia" w:hAnsiTheme="minorHAnsi" w:cstheme="minorBidi"/>
          <w:color w:val="000000" w:themeColor="text1"/>
        </w:rPr>
        <w:t xml:space="preserve"> é uma prática habitual para orientar a planificação estratégica, ajudando as empresas a capitalizar as suas vantagens</w:t>
      </w:r>
      <w:r w:rsidR="0F48FFAE" w:rsidRPr="3A55B901">
        <w:rPr>
          <w:rFonts w:asciiTheme="minorHAnsi" w:eastAsiaTheme="minorEastAsia" w:hAnsiTheme="minorHAnsi" w:cstheme="minorBidi"/>
          <w:color w:val="000000" w:themeColor="text1"/>
        </w:rPr>
        <w:t>.</w:t>
      </w:r>
      <w:r w:rsidR="006E24E8" w:rsidRPr="006E24E8">
        <w:t xml:space="preserve"> </w:t>
      </w:r>
      <w:r w:rsidR="006E24E8">
        <w:t>[19]-[21]</w:t>
      </w:r>
    </w:p>
    <w:p w14:paraId="675094ED" w14:textId="77777777" w:rsidR="003C47BF" w:rsidRDefault="003C47BF" w:rsidP="0002482E">
      <w:pPr>
        <w:ind w:firstLine="720"/>
        <w:rPr>
          <w:rFonts w:asciiTheme="minorHAnsi" w:eastAsiaTheme="minorEastAsia" w:hAnsiTheme="minorHAnsi" w:cstheme="minorBidi"/>
          <w:color w:val="000000" w:themeColor="text1"/>
        </w:rPr>
      </w:pPr>
    </w:p>
    <w:p w14:paraId="7F83F224" w14:textId="15D13615" w:rsidR="3C9D97AC" w:rsidRDefault="56DCBA85" w:rsidP="00E54FD5">
      <w:pPr>
        <w:ind w:firstLine="720"/>
        <w:rPr>
          <w:rFonts w:asciiTheme="minorHAnsi" w:eastAsiaTheme="minorEastAsia" w:hAnsiTheme="minorHAnsi" w:cstheme="minorBidi"/>
          <w:color w:val="000000" w:themeColor="text1"/>
        </w:rPr>
      </w:pPr>
      <w:r w:rsidRPr="6397F9AE">
        <w:rPr>
          <w:rFonts w:asciiTheme="minorHAnsi" w:eastAsiaTheme="minorEastAsia" w:hAnsiTheme="minorHAnsi" w:cstheme="minorBidi"/>
          <w:color w:val="000000" w:themeColor="text1"/>
        </w:rPr>
        <w:t xml:space="preserve">No contexto da CIN, </w:t>
      </w:r>
      <w:r w:rsidRPr="65082E4E">
        <w:rPr>
          <w:rFonts w:asciiTheme="minorHAnsi" w:eastAsiaTheme="minorEastAsia" w:hAnsiTheme="minorHAnsi" w:cstheme="minorBidi"/>
          <w:color w:val="000000" w:themeColor="text1"/>
        </w:rPr>
        <w:t xml:space="preserve">foi-nos possível </w:t>
      </w:r>
      <w:r w:rsidRPr="78EBB0C9">
        <w:rPr>
          <w:rFonts w:asciiTheme="minorHAnsi" w:eastAsiaTheme="minorEastAsia" w:hAnsiTheme="minorHAnsi" w:cstheme="minorBidi"/>
          <w:color w:val="000000" w:themeColor="text1"/>
        </w:rPr>
        <w:t>efetuar</w:t>
      </w:r>
      <w:r w:rsidRPr="65082E4E">
        <w:rPr>
          <w:rFonts w:asciiTheme="minorHAnsi" w:eastAsiaTheme="minorEastAsia" w:hAnsiTheme="minorHAnsi" w:cstheme="minorBidi"/>
          <w:color w:val="000000" w:themeColor="text1"/>
        </w:rPr>
        <w:t xml:space="preserve"> uma análise </w:t>
      </w:r>
      <w:r w:rsidRPr="39126D63">
        <w:rPr>
          <w:rFonts w:asciiTheme="minorHAnsi" w:eastAsiaTheme="minorEastAsia" w:hAnsiTheme="minorHAnsi" w:cstheme="minorBidi"/>
          <w:color w:val="000000" w:themeColor="text1"/>
        </w:rPr>
        <w:t xml:space="preserve">SWOT </w:t>
      </w:r>
      <w:r w:rsidRPr="5E5C1537">
        <w:rPr>
          <w:rFonts w:asciiTheme="minorHAnsi" w:eastAsiaTheme="minorEastAsia" w:hAnsiTheme="minorHAnsi" w:cstheme="minorBidi"/>
          <w:color w:val="000000" w:themeColor="text1"/>
        </w:rPr>
        <w:t>da seguinte forma:</w:t>
      </w:r>
    </w:p>
    <w:p w14:paraId="49C1CB58" w14:textId="77777777" w:rsidR="00A65E76" w:rsidRDefault="00FD6A26" w:rsidP="00A65E76">
      <w:pPr>
        <w:keepNext/>
      </w:pPr>
      <w:r>
        <w:rPr>
          <w:noProof/>
        </w:rPr>
        <w:drawing>
          <wp:inline distT="0" distB="0" distL="0" distR="0" wp14:anchorId="291418E4" wp14:editId="5EFBA73F">
            <wp:extent cx="5943600" cy="3288665"/>
            <wp:effectExtent l="0" t="0" r="0" b="6985"/>
            <wp:docPr id="233439218" name="Picture 233439218" descr="A close-up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439218"/>
                    <pic:cNvPicPr/>
                  </pic:nvPicPr>
                  <pic:blipFill>
                    <a:blip r:embed="rId16">
                      <a:extLst>
                        <a:ext uri="{28A0092B-C50C-407E-A947-70E740481C1C}">
                          <a14:useLocalDpi xmlns:a14="http://schemas.microsoft.com/office/drawing/2010/main" val="0"/>
                        </a:ext>
                      </a:extLst>
                    </a:blip>
                    <a:stretch>
                      <a:fillRect/>
                    </a:stretch>
                  </pic:blipFill>
                  <pic:spPr>
                    <a:xfrm>
                      <a:off x="0" y="0"/>
                      <a:ext cx="5943600" cy="3288665"/>
                    </a:xfrm>
                    <a:prstGeom prst="rect">
                      <a:avLst/>
                    </a:prstGeom>
                  </pic:spPr>
                </pic:pic>
              </a:graphicData>
            </a:graphic>
          </wp:inline>
        </w:drawing>
      </w:r>
    </w:p>
    <w:p w14:paraId="2AA2C2E4" w14:textId="7CA33006" w:rsidR="00A65E76" w:rsidRDefault="00A65E76" w:rsidP="00A65E76">
      <w:pPr>
        <w:pStyle w:val="Legenda"/>
      </w:pPr>
      <w:bookmarkStart w:id="25" w:name="_Toc152454180"/>
      <w:r>
        <w:t xml:space="preserve">Figura </w:t>
      </w:r>
      <w:fldSimple w:instr=" SEQ Figura \* ARABIC ">
        <w:r w:rsidR="6080A272" w:rsidRPr="6EE768C6">
          <w:rPr>
            <w:noProof/>
          </w:rPr>
          <w:t>5</w:t>
        </w:r>
      </w:fldSimple>
      <w:r>
        <w:t xml:space="preserve"> Análise SWOT</w:t>
      </w:r>
      <w:bookmarkEnd w:id="25"/>
    </w:p>
    <w:p w14:paraId="05C9BD34" w14:textId="134B1F00" w:rsidR="00802118" w:rsidRDefault="00802118" w:rsidP="6F62D6C5"/>
    <w:p w14:paraId="217BB8E5" w14:textId="06916112" w:rsidR="2C248DA7" w:rsidRDefault="2C248DA7" w:rsidP="2C248DA7"/>
    <w:p w14:paraId="5AE32BDD" w14:textId="11EEA0EE" w:rsidR="2C248DA7" w:rsidRDefault="2C248DA7" w:rsidP="2C248DA7"/>
    <w:p w14:paraId="2F79B528" w14:textId="6C291FF3" w:rsidR="2C248DA7" w:rsidRDefault="2C248DA7" w:rsidP="2C248DA7"/>
    <w:p w14:paraId="0BAD3B61" w14:textId="6AC22CAD" w:rsidR="109FCA3F" w:rsidRDefault="109FCA3F" w:rsidP="109FCA3F"/>
    <w:p w14:paraId="22804BA8" w14:textId="56EE5FB0" w:rsidR="00802118" w:rsidRDefault="6D1188AC" w:rsidP="122AFEEF">
      <w:pPr>
        <w:rPr>
          <w:b/>
        </w:rPr>
      </w:pPr>
      <w:r w:rsidRPr="69957C8C">
        <w:rPr>
          <w:rFonts w:eastAsia="system-ui"/>
          <w:b/>
        </w:rPr>
        <w:lastRenderedPageBreak/>
        <w:t>Comentário sobre a Análise SWOT</w:t>
      </w:r>
    </w:p>
    <w:p w14:paraId="61DA8A6F" w14:textId="2797F9B2" w:rsidR="00802118" w:rsidRDefault="00802118" w:rsidP="4B5B371F">
      <w:pPr>
        <w:rPr>
          <w:b/>
          <w:bCs/>
        </w:rPr>
      </w:pPr>
    </w:p>
    <w:p w14:paraId="53B644C8" w14:textId="332D6D64" w:rsidR="00802118" w:rsidRDefault="6D1188AC" w:rsidP="567DD0FD">
      <w:pPr>
        <w:rPr>
          <w:rFonts w:eastAsia="system-ui"/>
          <w:color w:val="4472C4" w:themeColor="accent1"/>
        </w:rPr>
      </w:pPr>
      <w:r w:rsidRPr="6EE768C6">
        <w:rPr>
          <w:rFonts w:eastAsia="system-ui"/>
          <w:color w:val="4472C4" w:themeColor="accent1"/>
        </w:rPr>
        <w:t xml:space="preserve">A empresa </w:t>
      </w:r>
      <w:r w:rsidR="4C51C014" w:rsidRPr="6EE768C6">
        <w:rPr>
          <w:color w:val="4472C4" w:themeColor="accent1"/>
        </w:rPr>
        <w:t>apresenta uma</w:t>
      </w:r>
      <w:r w:rsidRPr="6EE768C6">
        <w:rPr>
          <w:rFonts w:eastAsia="system-ui"/>
          <w:color w:val="4472C4" w:themeColor="accent1"/>
        </w:rPr>
        <w:t xml:space="preserve"> posição cimeira no mercado nacional e ibérico, suportada por uma cultura empresarial sólida e uma estrutura financeira robusta</w:t>
      </w:r>
      <w:r w:rsidR="4C51C014" w:rsidRPr="6EE768C6">
        <w:rPr>
          <w:color w:val="4472C4" w:themeColor="accent1"/>
        </w:rPr>
        <w:t>, a</w:t>
      </w:r>
      <w:r w:rsidRPr="6EE768C6">
        <w:rPr>
          <w:rFonts w:eastAsia="system-ui"/>
          <w:color w:val="4472C4" w:themeColor="accent1"/>
        </w:rPr>
        <w:t xml:space="preserve"> peritagem tecnológica e as políticas voltadas para o crescimento aliadas à formação contínua dos colaboradores asseguram competitividade e inovação constantes. </w:t>
      </w:r>
    </w:p>
    <w:p w14:paraId="04CDEF39" w14:textId="5FE82854" w:rsidR="00802118" w:rsidRDefault="00802118" w:rsidP="69957C8C">
      <w:pPr>
        <w:rPr>
          <w:color w:val="4472C4" w:themeColor="accent1"/>
        </w:rPr>
      </w:pPr>
    </w:p>
    <w:p w14:paraId="11FA1239" w14:textId="4FC7AFA5" w:rsidR="00802118" w:rsidRDefault="00802118" w:rsidP="69957C8C">
      <w:pPr>
        <w:rPr>
          <w:color w:val="4472C4" w:themeColor="accent1"/>
        </w:rPr>
      </w:pPr>
    </w:p>
    <w:p w14:paraId="245E4550" w14:textId="5291618D" w:rsidR="00802118" w:rsidRDefault="6D1188AC" w:rsidP="6F49BC19">
      <w:pPr>
        <w:rPr>
          <w:rFonts w:eastAsia="system-ui"/>
          <w:color w:val="4472C4" w:themeColor="accent1"/>
        </w:rPr>
      </w:pPr>
      <w:r w:rsidRPr="6EE768C6">
        <w:rPr>
          <w:rFonts w:eastAsia="system-ui"/>
          <w:color w:val="4472C4" w:themeColor="accent1"/>
        </w:rPr>
        <w:t>Contudo, enfrenta desafios internos como uma estrutura organizacional burocratizada e expectativas por vezes exageradas para os seus produtos, que podem influenciar a eficácia operacional e a perceção no mercado. Estrategicamente, é imperativo aprimorar a gestão dos prazos de entrega para reforçar a confiança dos clientes.</w:t>
      </w:r>
    </w:p>
    <w:p w14:paraId="4D91AFA1" w14:textId="53AA04B2" w:rsidR="00802118" w:rsidRDefault="6D1188AC" w:rsidP="6F49BC19">
      <w:pPr>
        <w:rPr>
          <w:rFonts w:eastAsia="system-ui"/>
          <w:color w:val="4472C4" w:themeColor="accent1"/>
        </w:rPr>
      </w:pPr>
      <w:r w:rsidRPr="6EE768C6">
        <w:rPr>
          <w:rFonts w:eastAsia="system-ui"/>
          <w:color w:val="4472C4" w:themeColor="accent1"/>
        </w:rPr>
        <w:t xml:space="preserve">A organização dispõe de um potencial considerável para alargar a sua </w:t>
      </w:r>
      <w:r w:rsidR="4C51C014" w:rsidRPr="6EE768C6">
        <w:rPr>
          <w:color w:val="4472C4" w:themeColor="accent1"/>
        </w:rPr>
        <w:t>atuação</w:t>
      </w:r>
      <w:r w:rsidRPr="6EE768C6">
        <w:rPr>
          <w:rFonts w:eastAsia="system-ui"/>
          <w:color w:val="4472C4" w:themeColor="accent1"/>
        </w:rPr>
        <w:t xml:space="preserve"> a outros mercados europeus e fortalecer a sua posição no mercado imobiliário português, beneficiando ainda de oportunidades crescentes na sustentabilidade e na aquisição de novos ativos estratégicos. Tais iniciativas poderiam diversificar e consolidar ainda mais o portfólio empresarial.</w:t>
      </w:r>
    </w:p>
    <w:p w14:paraId="1821FA67" w14:textId="370A8F94" w:rsidR="00802118" w:rsidRDefault="00802118" w:rsidP="69957C8C">
      <w:pPr>
        <w:rPr>
          <w:color w:val="4472C4" w:themeColor="accent1"/>
        </w:rPr>
      </w:pPr>
    </w:p>
    <w:p w14:paraId="4F506738" w14:textId="70409638" w:rsidR="00802118" w:rsidRDefault="6D1188AC" w:rsidP="6F49BC19">
      <w:pPr>
        <w:rPr>
          <w:rFonts w:eastAsia="system-ui"/>
          <w:color w:val="4472C4" w:themeColor="accent1"/>
        </w:rPr>
      </w:pPr>
      <w:r w:rsidRPr="6EE768C6">
        <w:rPr>
          <w:rFonts w:eastAsia="system-ui"/>
          <w:color w:val="4472C4" w:themeColor="accent1"/>
        </w:rPr>
        <w:t>A nível externo, é crucial uma atenção redobrada às regulamentações ambientais internacionais e à concorrência de multinacionais, que representam desafios operacionais. A volatilidade geopolítica e as flutuações no mercado de matérias-primas exigem uma vigilância constante e planos de contingência para mitigar riscos potenciais.</w:t>
      </w:r>
    </w:p>
    <w:p w14:paraId="4DD0C3E8" w14:textId="6DA59FF2" w:rsidR="00802118" w:rsidRDefault="00FD6A26" w:rsidP="6F49BC19">
      <w:pPr>
        <w:rPr>
          <w:rFonts w:eastAsia="Calibri" w:cs="Calibri"/>
        </w:rPr>
      </w:pPr>
      <w:r w:rsidRPr="00FD6A26">
        <w:t xml:space="preserve"> </w:t>
      </w:r>
      <w:r w:rsidR="006E24E8">
        <w:t>[19]-[21]</w:t>
      </w:r>
    </w:p>
    <w:p w14:paraId="2EDB937F" w14:textId="77777777" w:rsidR="00802118" w:rsidRDefault="00802118" w:rsidP="6F49BC19">
      <w:pPr>
        <w:rPr>
          <w:rFonts w:eastAsia="Calibri" w:cs="Calibri"/>
        </w:rPr>
      </w:pPr>
    </w:p>
    <w:p w14:paraId="56676044" w14:textId="7978B130" w:rsidR="3A55B901" w:rsidRDefault="3A55B901" w:rsidP="3A55B901">
      <w:pPr>
        <w:rPr>
          <w:rFonts w:eastAsia="Calibri" w:cs="Calibri"/>
        </w:rPr>
      </w:pPr>
    </w:p>
    <w:p w14:paraId="78480076" w14:textId="25877206" w:rsidR="3A55B901" w:rsidRDefault="3A55B901" w:rsidP="3A55B901">
      <w:pPr>
        <w:rPr>
          <w:rFonts w:eastAsia="Calibri" w:cs="Calibri"/>
        </w:rPr>
      </w:pPr>
    </w:p>
    <w:p w14:paraId="7DE50C86" w14:textId="0CC78CF2" w:rsidR="3A55B901" w:rsidRDefault="3A55B901" w:rsidP="3A55B901">
      <w:pPr>
        <w:rPr>
          <w:rFonts w:eastAsia="Calibri" w:cs="Calibri"/>
        </w:rPr>
      </w:pPr>
    </w:p>
    <w:p w14:paraId="18B829CC" w14:textId="1853359F" w:rsidR="3A55B901" w:rsidRDefault="3A55B901" w:rsidP="3A55B901">
      <w:pPr>
        <w:rPr>
          <w:rFonts w:eastAsia="Calibri" w:cs="Calibri"/>
        </w:rPr>
      </w:pPr>
    </w:p>
    <w:p w14:paraId="3F320893" w14:textId="4C60F329" w:rsidR="68ADC0CA" w:rsidRDefault="68ADC0CA" w:rsidP="68ADC0CA">
      <w:pPr>
        <w:rPr>
          <w:rFonts w:eastAsia="Calibri" w:cs="Calibri"/>
        </w:rPr>
      </w:pPr>
    </w:p>
    <w:p w14:paraId="1A540EA3" w14:textId="281EC23E" w:rsidR="0959ABD2" w:rsidRDefault="0959ABD2" w:rsidP="0959ABD2">
      <w:pPr>
        <w:rPr>
          <w:rFonts w:eastAsia="Calibri" w:cs="Calibri"/>
        </w:rPr>
      </w:pPr>
    </w:p>
    <w:p w14:paraId="288FC0C8" w14:textId="39EE2684" w:rsidR="0959ABD2" w:rsidRDefault="0959ABD2" w:rsidP="0959ABD2">
      <w:pPr>
        <w:rPr>
          <w:rFonts w:eastAsia="Calibri" w:cs="Calibri"/>
        </w:rPr>
      </w:pPr>
    </w:p>
    <w:p w14:paraId="0D996DC8" w14:textId="4FB38837" w:rsidR="0959ABD2" w:rsidRDefault="0959ABD2" w:rsidP="0959ABD2">
      <w:pPr>
        <w:rPr>
          <w:rFonts w:eastAsia="Calibri" w:cs="Calibri"/>
        </w:rPr>
      </w:pPr>
    </w:p>
    <w:p w14:paraId="5ACA96DE" w14:textId="61F3C3DA" w:rsidR="0959ABD2" w:rsidRDefault="0959ABD2" w:rsidP="0959ABD2">
      <w:pPr>
        <w:rPr>
          <w:rFonts w:eastAsia="Calibri" w:cs="Calibri"/>
        </w:rPr>
      </w:pPr>
    </w:p>
    <w:p w14:paraId="74DD2B03" w14:textId="117F6B0C" w:rsidR="109FCA3F" w:rsidRDefault="109FCA3F" w:rsidP="109FCA3F">
      <w:pPr>
        <w:rPr>
          <w:rFonts w:eastAsia="Calibri" w:cs="Calibri"/>
        </w:rPr>
      </w:pPr>
    </w:p>
    <w:p w14:paraId="27A902F0" w14:textId="77777777" w:rsidR="00B01F87" w:rsidRPr="00EF6E7A" w:rsidRDefault="00B01F87" w:rsidP="00F04756">
      <w:pPr>
        <w:pStyle w:val="PargrafodaLista"/>
        <w:numPr>
          <w:ilvl w:val="1"/>
          <w:numId w:val="3"/>
        </w:numPr>
        <w:rPr>
          <w:rFonts w:asciiTheme="minorHAnsi" w:hAnsiTheme="minorHAnsi" w:cstheme="minorBidi"/>
          <w:b/>
        </w:rPr>
      </w:pPr>
      <w:r w:rsidRPr="16D45A13">
        <w:rPr>
          <w:rFonts w:asciiTheme="minorHAnsi" w:hAnsiTheme="minorHAnsi" w:cstheme="minorBidi"/>
          <w:b/>
          <w:bCs/>
        </w:rPr>
        <w:t>Sugestão de estratégia a adotar</w:t>
      </w:r>
    </w:p>
    <w:p w14:paraId="1B38E5AA" w14:textId="40AE8DC8" w:rsidR="1D9870CA" w:rsidRDefault="1D9870CA" w:rsidP="1D9870CA">
      <w:pPr>
        <w:rPr>
          <w:rFonts w:asciiTheme="minorHAnsi" w:hAnsiTheme="minorHAnsi" w:cstheme="minorBidi"/>
          <w:b/>
          <w:bCs/>
          <w:color w:val="000000" w:themeColor="text1"/>
        </w:rPr>
      </w:pPr>
    </w:p>
    <w:p w14:paraId="727030BF" w14:textId="2F6949A8" w:rsidR="3C88D74E" w:rsidRDefault="7E4D895E" w:rsidP="6EE768C6">
      <w:pPr>
        <w:ind w:firstLine="720"/>
        <w:rPr>
          <w:rFonts w:eastAsia="system-ui"/>
          <w:b/>
          <w:bCs/>
          <w:color w:val="4472C4" w:themeColor="accent1"/>
        </w:rPr>
      </w:pPr>
      <w:r w:rsidRPr="6EE768C6">
        <w:rPr>
          <w:rFonts w:eastAsia="system-ui"/>
          <w:b/>
          <w:bCs/>
          <w:color w:val="4472C4" w:themeColor="accent1"/>
        </w:rPr>
        <w:t>Expansão Geográfica em Mercados Europeus Selecionados:</w:t>
      </w:r>
    </w:p>
    <w:p w14:paraId="1FE7DBAE" w14:textId="6CA1D522" w:rsidR="0F8FA35A" w:rsidRPr="003C47BF" w:rsidRDefault="7E4D895E" w:rsidP="00F04756">
      <w:pPr>
        <w:pStyle w:val="PargrafodaLista"/>
        <w:numPr>
          <w:ilvl w:val="1"/>
          <w:numId w:val="17"/>
        </w:numPr>
        <w:rPr>
          <w:rFonts w:asciiTheme="minorHAnsi" w:eastAsiaTheme="minorEastAsia" w:hAnsiTheme="minorHAnsi" w:cstheme="minorBidi"/>
          <w:color w:val="4472C4" w:themeColor="accent1"/>
        </w:rPr>
      </w:pPr>
      <w:r w:rsidRPr="6EE768C6">
        <w:rPr>
          <w:rFonts w:asciiTheme="minorHAnsi" w:eastAsiaTheme="minorEastAsia" w:hAnsiTheme="minorHAnsi" w:cstheme="minorBidi"/>
          <w:color w:val="4472C4" w:themeColor="accent1"/>
        </w:rPr>
        <w:t>Proposta: Explorar oportunidades de crescimento em mercados como Itália e Espanha, aproveitando a demanda crescente no setor imobiliário destes países.</w:t>
      </w:r>
    </w:p>
    <w:p w14:paraId="5F88C6D2" w14:textId="0F7E67F7" w:rsidR="0F8FA35A" w:rsidRPr="003C47BF" w:rsidRDefault="7E4D895E" w:rsidP="00F04756">
      <w:pPr>
        <w:pStyle w:val="PargrafodaLista"/>
        <w:numPr>
          <w:ilvl w:val="1"/>
          <w:numId w:val="17"/>
        </w:numPr>
        <w:rPr>
          <w:rFonts w:asciiTheme="minorHAnsi" w:eastAsiaTheme="minorEastAsia" w:hAnsiTheme="minorHAnsi" w:cstheme="minorBidi"/>
          <w:color w:val="4472C4" w:themeColor="accent1"/>
        </w:rPr>
      </w:pPr>
      <w:r w:rsidRPr="6EE768C6">
        <w:rPr>
          <w:rFonts w:asciiTheme="minorHAnsi" w:eastAsiaTheme="minorEastAsia" w:hAnsiTheme="minorHAnsi" w:cstheme="minorBidi"/>
          <w:color w:val="4472C4" w:themeColor="accent1"/>
        </w:rPr>
        <w:t>Fundamentação: Esta abordagem é motivada pela necessidade de diversificar mercados e mitigar a dependência dos mercados atuais. A sólida experiência da Tintas CIN no mercado ibérico proporciona uma base confiável para esta expansão. Além disso, a entrada nesses mercados novos potencializa o aumento das vendas e o reforço da presença da marca.</w:t>
      </w:r>
    </w:p>
    <w:p w14:paraId="2651E6F1" w14:textId="1FF3037F" w:rsidR="1D9870CA" w:rsidRDefault="1D9870CA" w:rsidP="6EE768C6">
      <w:pPr>
        <w:rPr>
          <w:rFonts w:asciiTheme="minorHAnsi" w:eastAsiaTheme="minorEastAsia" w:hAnsiTheme="minorHAnsi" w:cstheme="minorBidi"/>
          <w:color w:val="4472C4" w:themeColor="accent1"/>
        </w:rPr>
      </w:pPr>
    </w:p>
    <w:p w14:paraId="54EA3935" w14:textId="4D96E9C4" w:rsidR="3C88D74E" w:rsidRPr="00D82277" w:rsidRDefault="1F0D51F7" w:rsidP="6EE768C6">
      <w:pPr>
        <w:ind w:firstLine="720"/>
        <w:rPr>
          <w:rFonts w:eastAsia="system-ui"/>
          <w:b/>
          <w:bCs/>
          <w:color w:val="4472C4" w:themeColor="accent1"/>
        </w:rPr>
      </w:pPr>
      <w:r w:rsidRPr="6EE768C6">
        <w:rPr>
          <w:b/>
          <w:bCs/>
          <w:color w:val="4472C4" w:themeColor="accent1"/>
        </w:rPr>
        <w:t>Otimização</w:t>
      </w:r>
      <w:r w:rsidR="7E4D895E" w:rsidRPr="6EE768C6">
        <w:rPr>
          <w:rFonts w:eastAsia="system-ui"/>
          <w:b/>
          <w:bCs/>
          <w:color w:val="4472C4" w:themeColor="accent1"/>
        </w:rPr>
        <w:t xml:space="preserve"> Organizacional e Redução da Complexidade Estrutural:</w:t>
      </w:r>
    </w:p>
    <w:p w14:paraId="66454DE7" w14:textId="339457C6" w:rsidR="0F8FA35A" w:rsidRPr="003C47BF" w:rsidRDefault="7E4D895E" w:rsidP="00F04756">
      <w:pPr>
        <w:pStyle w:val="PargrafodaLista"/>
        <w:numPr>
          <w:ilvl w:val="1"/>
          <w:numId w:val="18"/>
        </w:numPr>
        <w:rPr>
          <w:rFonts w:asciiTheme="minorHAnsi" w:eastAsiaTheme="minorEastAsia" w:hAnsiTheme="minorHAnsi" w:cstheme="minorBidi"/>
          <w:color w:val="4472C4" w:themeColor="accent1"/>
        </w:rPr>
      </w:pPr>
      <w:r w:rsidRPr="6EE768C6">
        <w:rPr>
          <w:rFonts w:asciiTheme="minorHAnsi" w:eastAsiaTheme="minorEastAsia" w:hAnsiTheme="minorHAnsi" w:cstheme="minorBidi"/>
          <w:color w:val="4472C4" w:themeColor="accent1"/>
        </w:rPr>
        <w:t>Proposta: Implementar medidas para tornar os processos internos mais eficientes e menos burocráticos.</w:t>
      </w:r>
    </w:p>
    <w:p w14:paraId="100E76D9" w14:textId="019DA093" w:rsidR="0F8FA35A" w:rsidRPr="003C47BF" w:rsidRDefault="7E4D895E" w:rsidP="00F04756">
      <w:pPr>
        <w:pStyle w:val="PargrafodaLista"/>
        <w:numPr>
          <w:ilvl w:val="1"/>
          <w:numId w:val="18"/>
        </w:numPr>
        <w:rPr>
          <w:rFonts w:asciiTheme="minorHAnsi" w:eastAsiaTheme="minorEastAsia" w:hAnsiTheme="minorHAnsi" w:cstheme="minorBidi"/>
          <w:color w:val="4472C4" w:themeColor="accent1"/>
        </w:rPr>
      </w:pPr>
      <w:r w:rsidRPr="6EE768C6">
        <w:rPr>
          <w:rFonts w:asciiTheme="minorHAnsi" w:eastAsiaTheme="minorEastAsia" w:hAnsiTheme="minorHAnsi" w:cstheme="minorBidi"/>
          <w:color w:val="4472C4" w:themeColor="accent1"/>
        </w:rPr>
        <w:t>Fundamentação: A simplificação organizacional visa elevar a agilidade e a capacidade operacional da empresa. Isso facilitará decisões mais rápidas e eficazes, melhorando a resposta às dinâmicas de mercado e às expectativas dos clientes. Tal mudança é vital para manter a competitividade, sobretudo diante da entrada de concorrentes multinacionais no mercado.</w:t>
      </w:r>
    </w:p>
    <w:p w14:paraId="73E8AC22" w14:textId="1A0B0961" w:rsidR="7F6E056D" w:rsidRDefault="7F6E056D" w:rsidP="6EE768C6">
      <w:pPr>
        <w:rPr>
          <w:rFonts w:asciiTheme="minorHAnsi" w:eastAsiaTheme="minorEastAsia" w:hAnsiTheme="minorHAnsi" w:cstheme="minorBidi"/>
          <w:color w:val="4472C4" w:themeColor="accent1"/>
        </w:rPr>
      </w:pPr>
    </w:p>
    <w:p w14:paraId="3FB369BF" w14:textId="7E9C069B" w:rsidR="3C88D74E" w:rsidRPr="00D82277" w:rsidRDefault="7E4D895E" w:rsidP="6EE768C6">
      <w:pPr>
        <w:ind w:firstLine="720"/>
        <w:rPr>
          <w:rFonts w:eastAsia="system-ui"/>
          <w:b/>
          <w:bCs/>
          <w:color w:val="4472C4" w:themeColor="accent1"/>
        </w:rPr>
      </w:pPr>
      <w:r w:rsidRPr="6EE768C6">
        <w:rPr>
          <w:rFonts w:eastAsia="system-ui"/>
          <w:b/>
          <w:bCs/>
          <w:color w:val="4472C4" w:themeColor="accent1"/>
        </w:rPr>
        <w:t>Investimento Estratégico em Ativos e Tecnologias:</w:t>
      </w:r>
    </w:p>
    <w:p w14:paraId="3D3C39E2" w14:textId="156A8BE1" w:rsidR="0F8FA35A" w:rsidRPr="003C47BF" w:rsidRDefault="7E4D895E" w:rsidP="00F04756">
      <w:pPr>
        <w:pStyle w:val="PargrafodaLista"/>
        <w:numPr>
          <w:ilvl w:val="1"/>
          <w:numId w:val="19"/>
        </w:numPr>
        <w:rPr>
          <w:rFonts w:asciiTheme="minorHAnsi" w:eastAsiaTheme="minorEastAsia" w:hAnsiTheme="minorHAnsi" w:cstheme="minorBidi"/>
          <w:color w:val="4472C4" w:themeColor="accent1"/>
        </w:rPr>
      </w:pPr>
      <w:r w:rsidRPr="6EE768C6">
        <w:rPr>
          <w:rFonts w:asciiTheme="minorHAnsi" w:eastAsiaTheme="minorEastAsia" w:hAnsiTheme="minorHAnsi" w:cstheme="minorBidi"/>
          <w:color w:val="4472C4" w:themeColor="accent1"/>
        </w:rPr>
        <w:t>Proposta: Focar em aquisições estratégicas e em tecnologias que possam melhorar a gestão de prazos de entrega e a eficiência logística.</w:t>
      </w:r>
    </w:p>
    <w:p w14:paraId="33B2B8BE" w14:textId="2165106E" w:rsidR="0F8FA35A" w:rsidRPr="00D82277" w:rsidRDefault="7E4D895E" w:rsidP="00F04756">
      <w:pPr>
        <w:pStyle w:val="PargrafodaLista"/>
        <w:numPr>
          <w:ilvl w:val="1"/>
          <w:numId w:val="19"/>
        </w:numPr>
        <w:rPr>
          <w:rFonts w:asciiTheme="minorHAnsi" w:eastAsiaTheme="minorEastAsia" w:hAnsiTheme="minorHAnsi" w:cstheme="minorBidi"/>
          <w:color w:val="4472C4" w:themeColor="accent1"/>
        </w:rPr>
      </w:pPr>
      <w:r w:rsidRPr="6EE768C6">
        <w:rPr>
          <w:rFonts w:asciiTheme="minorHAnsi" w:eastAsiaTheme="minorEastAsia" w:hAnsiTheme="minorHAnsi" w:cstheme="minorBidi"/>
          <w:color w:val="4472C4" w:themeColor="accent1"/>
        </w:rPr>
        <w:t>Fundamentação: Investimentos em novos ativos e tecnologias são cruciais para superar desafios operacionais, como a gestão ineficiente dos prazos de entrega. Isso contribuirá para a melhoria das operações logísticas, garantindo a satisfação e a fidelização dos clientes.</w:t>
      </w:r>
      <w:r w:rsidR="00C23E03" w:rsidRPr="6EE768C6">
        <w:rPr>
          <w:rFonts w:asciiTheme="minorHAnsi" w:eastAsiaTheme="minorEastAsia" w:hAnsiTheme="minorHAnsi" w:cstheme="minorBidi"/>
          <w:color w:val="4472C4" w:themeColor="accent1"/>
        </w:rPr>
        <w:t xml:space="preserve"> </w:t>
      </w:r>
      <w:r w:rsidR="006E24E8" w:rsidRPr="6EE768C6">
        <w:rPr>
          <w:rFonts w:asciiTheme="minorHAnsi" w:hAnsiTheme="minorHAnsi" w:cstheme="minorBidi"/>
          <w:color w:val="4472C4" w:themeColor="accent1"/>
        </w:rPr>
        <w:t>[19</w:t>
      </w:r>
      <w:r w:rsidR="003031E5" w:rsidRPr="6EE768C6">
        <w:rPr>
          <w:rFonts w:asciiTheme="minorHAnsi" w:hAnsiTheme="minorHAnsi" w:cstheme="minorBidi"/>
          <w:color w:val="4472C4" w:themeColor="accent1"/>
        </w:rPr>
        <w:t xml:space="preserve"> - </w:t>
      </w:r>
      <w:r w:rsidR="006E24E8" w:rsidRPr="6EE768C6">
        <w:rPr>
          <w:rFonts w:asciiTheme="minorHAnsi" w:hAnsiTheme="minorHAnsi" w:cstheme="minorBidi"/>
          <w:color w:val="4472C4" w:themeColor="accent1"/>
        </w:rPr>
        <w:t>21]</w:t>
      </w:r>
    </w:p>
    <w:p w14:paraId="685D74B0" w14:textId="77777777" w:rsidR="65C9AB6A" w:rsidRPr="00D82277" w:rsidRDefault="65C9AB6A" w:rsidP="65C9AB6A">
      <w:pPr>
        <w:rPr>
          <w:rFonts w:asciiTheme="minorHAnsi" w:eastAsiaTheme="minorEastAsia" w:hAnsiTheme="minorHAnsi" w:cstheme="minorBidi"/>
          <w:color w:val="4472C4" w:themeColor="accent1"/>
        </w:rPr>
      </w:pPr>
    </w:p>
    <w:p w14:paraId="74C42D05" w14:textId="12E53A2F" w:rsidR="6B3D3D70" w:rsidRDefault="6B3D3D70" w:rsidP="74F7BB1C">
      <w:pPr>
        <w:rPr>
          <w:rFonts w:asciiTheme="minorHAnsi" w:eastAsiaTheme="minorEastAsia" w:hAnsiTheme="minorHAnsi" w:cstheme="minorBidi"/>
        </w:rPr>
      </w:pPr>
    </w:p>
    <w:p w14:paraId="56FF23F3" w14:textId="77777777" w:rsidR="00EF6E7A" w:rsidRPr="00EF6E7A" w:rsidRDefault="00EF6E7A" w:rsidP="00F04756">
      <w:pPr>
        <w:pStyle w:val="PargrafodaLista"/>
        <w:numPr>
          <w:ilvl w:val="1"/>
          <w:numId w:val="3"/>
        </w:numPr>
        <w:rPr>
          <w:rFonts w:asciiTheme="minorHAnsi" w:hAnsiTheme="minorHAnsi" w:cstheme="minorBidi"/>
          <w:b/>
        </w:rPr>
      </w:pPr>
      <w:r w:rsidRPr="16D45A13">
        <w:rPr>
          <w:rFonts w:asciiTheme="minorHAnsi" w:hAnsiTheme="minorHAnsi" w:cstheme="minorBidi"/>
          <w:b/>
          <w:bCs/>
        </w:rPr>
        <w:lastRenderedPageBreak/>
        <w:t>Exemplos da contribuição da organização para os ODS da ONU</w:t>
      </w:r>
    </w:p>
    <w:p w14:paraId="06C173CD" w14:textId="6B66A0A0" w:rsidR="5F6FD6F9" w:rsidRDefault="5F6FD6F9" w:rsidP="00E54FD5">
      <w:pPr>
        <w:ind w:firstLine="720"/>
        <w:rPr>
          <w:color w:val="000000" w:themeColor="text1"/>
        </w:rPr>
      </w:pPr>
      <w:r w:rsidRPr="653BDC08">
        <w:rPr>
          <w:color w:val="000000" w:themeColor="text1"/>
        </w:rPr>
        <w:t xml:space="preserve">Os Objetivos de Desenvolvimento Sustentável (ODS) da ONU representam um importante marco no cenário global, desempenhando um papel significativo no contexto da gestão organizacional. Estabelecidos como uma agenda ambiciosa para o desenvolvimento sustentável, os ODS fornecem </w:t>
      </w:r>
      <w:r w:rsidR="3F3FB48E" w:rsidRPr="653BDC08">
        <w:rPr>
          <w:color w:val="000000" w:themeColor="text1"/>
        </w:rPr>
        <w:t>diretrizes</w:t>
      </w:r>
      <w:r w:rsidRPr="653BDC08">
        <w:rPr>
          <w:color w:val="000000" w:themeColor="text1"/>
        </w:rPr>
        <w:t xml:space="preserve"> claras para empresas e organizações, incentivando a integração de práticas responsáveis e </w:t>
      </w:r>
      <w:r w:rsidR="3AAD13A2" w:rsidRPr="653BDC08">
        <w:rPr>
          <w:color w:val="000000" w:themeColor="text1"/>
        </w:rPr>
        <w:t>ações</w:t>
      </w:r>
      <w:r w:rsidRPr="653BDC08">
        <w:rPr>
          <w:color w:val="000000" w:themeColor="text1"/>
        </w:rPr>
        <w:t xml:space="preserve"> nas suas operações. </w:t>
      </w:r>
    </w:p>
    <w:p w14:paraId="31D79AA4" w14:textId="6EBD96C9" w:rsidR="0F8FA35A" w:rsidRDefault="59976E1D" w:rsidP="00E54FD5">
      <w:pPr>
        <w:ind w:firstLine="720"/>
        <w:rPr>
          <w:color w:val="000000" w:themeColor="text1"/>
        </w:rPr>
      </w:pPr>
      <w:r>
        <w:t xml:space="preserve">Quanto à </w:t>
      </w:r>
      <w:r w:rsidR="31597D24">
        <w:t>CIN e a sua abordagem à sustentabilidade, podemos identificar algumas formas pelas quais a empresa contribui para os Objetivos de Desenvolvimento Sustentável (ODS) da ONU:</w:t>
      </w:r>
    </w:p>
    <w:p w14:paraId="374ED5C5" w14:textId="39DBE932" w:rsidR="31597D24" w:rsidRDefault="31597D24" w:rsidP="00F04756">
      <w:pPr>
        <w:pStyle w:val="PargrafodaLista"/>
        <w:numPr>
          <w:ilvl w:val="1"/>
          <w:numId w:val="8"/>
        </w:numPr>
        <w:rPr>
          <w:i/>
        </w:rPr>
      </w:pPr>
      <w:r w:rsidRPr="4A4FE84A">
        <w:rPr>
          <w:rFonts w:asciiTheme="minorHAnsi" w:eastAsiaTheme="minorEastAsia" w:hAnsiTheme="minorHAnsi" w:cstheme="minorBidi"/>
          <w:b/>
          <w:color w:val="auto"/>
        </w:rPr>
        <w:t>Objetivo 6 - Água Potável e Saneamento:</w:t>
      </w:r>
      <w:r w:rsidRPr="4A4FE84A">
        <w:rPr>
          <w:rFonts w:asciiTheme="minorHAnsi" w:eastAsiaTheme="minorEastAsia" w:hAnsiTheme="minorHAnsi" w:cstheme="minorBidi"/>
          <w:i/>
          <w:color w:val="auto"/>
        </w:rPr>
        <w:t xml:space="preserve"> </w:t>
      </w:r>
      <w:r w:rsidRPr="4A4FE84A">
        <w:rPr>
          <w:rFonts w:asciiTheme="minorHAnsi" w:eastAsiaTheme="minorEastAsia" w:hAnsiTheme="minorHAnsi" w:cstheme="minorBidi"/>
          <w:color w:val="auto"/>
        </w:rPr>
        <w:t>A CIN menciona a</w:t>
      </w:r>
      <w:r w:rsidRPr="4A4FE84A">
        <w:rPr>
          <w:rFonts w:asciiTheme="minorHAnsi" w:eastAsiaTheme="minorEastAsia" w:hAnsiTheme="minorHAnsi" w:cstheme="minorBidi"/>
          <w:i/>
          <w:color w:val="auto"/>
        </w:rPr>
        <w:t xml:space="preserve"> "Redução do consumo de água",</w:t>
      </w:r>
      <w:r w:rsidRPr="4A4FE84A">
        <w:rPr>
          <w:rFonts w:asciiTheme="minorHAnsi" w:eastAsiaTheme="minorEastAsia" w:hAnsiTheme="minorHAnsi" w:cstheme="minorBidi"/>
          <w:color w:val="auto"/>
        </w:rPr>
        <w:t xml:space="preserve"> indicando que a empresa está atenta à gestão responsável dos recursos hídricos.</w:t>
      </w:r>
    </w:p>
    <w:p w14:paraId="6275B70B" w14:textId="199B63A1" w:rsidR="31597D24" w:rsidRDefault="31597D24" w:rsidP="00F04756">
      <w:pPr>
        <w:pStyle w:val="PargrafodaLista"/>
        <w:numPr>
          <w:ilvl w:val="1"/>
          <w:numId w:val="8"/>
        </w:numPr>
        <w:rPr>
          <w:i/>
        </w:rPr>
      </w:pPr>
      <w:r w:rsidRPr="4A4FE84A">
        <w:rPr>
          <w:rFonts w:asciiTheme="minorHAnsi" w:eastAsiaTheme="minorEastAsia" w:hAnsiTheme="minorHAnsi" w:cstheme="minorBidi"/>
          <w:b/>
          <w:color w:val="auto"/>
        </w:rPr>
        <w:t>Objetivo 7 - Energia Acessível e Limpa:</w:t>
      </w:r>
      <w:r w:rsidRPr="4A4FE84A">
        <w:rPr>
          <w:rFonts w:asciiTheme="minorHAnsi" w:eastAsiaTheme="minorEastAsia" w:hAnsiTheme="minorHAnsi" w:cstheme="minorBidi"/>
          <w:i/>
          <w:color w:val="auto"/>
        </w:rPr>
        <w:t xml:space="preserve"> </w:t>
      </w:r>
      <w:r w:rsidRPr="4A4FE84A">
        <w:rPr>
          <w:rFonts w:asciiTheme="minorHAnsi" w:eastAsiaTheme="minorEastAsia" w:hAnsiTheme="minorHAnsi" w:cstheme="minorBidi"/>
          <w:color w:val="auto"/>
        </w:rPr>
        <w:t>A empresa aborda a</w:t>
      </w:r>
      <w:r w:rsidRPr="4A4FE84A">
        <w:rPr>
          <w:rFonts w:asciiTheme="minorHAnsi" w:eastAsiaTheme="minorEastAsia" w:hAnsiTheme="minorHAnsi" w:cstheme="minorBidi"/>
          <w:i/>
          <w:color w:val="auto"/>
        </w:rPr>
        <w:t xml:space="preserve"> "Redução na intensidade energética"</w:t>
      </w:r>
      <w:r w:rsidRPr="4A4FE84A">
        <w:rPr>
          <w:rFonts w:asciiTheme="minorHAnsi" w:eastAsiaTheme="minorEastAsia" w:hAnsiTheme="minorHAnsi" w:cstheme="minorBidi"/>
          <w:color w:val="auto"/>
        </w:rPr>
        <w:t>, o que sugere que estão a trabalhar para tornar a sua produção mais eficiente em termos energéticos.</w:t>
      </w:r>
    </w:p>
    <w:p w14:paraId="29BB8DC3" w14:textId="290CE578" w:rsidR="31597D24" w:rsidRDefault="31597D24" w:rsidP="00F04756">
      <w:pPr>
        <w:pStyle w:val="PargrafodaLista"/>
        <w:numPr>
          <w:ilvl w:val="1"/>
          <w:numId w:val="8"/>
        </w:numPr>
        <w:rPr>
          <w:i/>
        </w:rPr>
      </w:pPr>
      <w:r w:rsidRPr="4A4FE84A">
        <w:rPr>
          <w:rFonts w:asciiTheme="minorHAnsi" w:eastAsiaTheme="minorEastAsia" w:hAnsiTheme="minorHAnsi" w:cstheme="minorBidi"/>
          <w:b/>
          <w:color w:val="auto"/>
        </w:rPr>
        <w:t>Objetivo 9 - Indústria, Inovação e Infraestrutura:</w:t>
      </w:r>
      <w:r w:rsidRPr="4A4FE84A">
        <w:rPr>
          <w:rFonts w:asciiTheme="minorHAnsi" w:eastAsiaTheme="minorEastAsia" w:hAnsiTheme="minorHAnsi" w:cstheme="minorBidi"/>
          <w:color w:val="auto"/>
        </w:rPr>
        <w:t xml:space="preserve"> </w:t>
      </w:r>
      <w:r w:rsidR="6B2D96C1" w:rsidRPr="4A4FE84A">
        <w:rPr>
          <w:rFonts w:asciiTheme="minorHAnsi" w:eastAsiaTheme="minorEastAsia" w:hAnsiTheme="minorHAnsi" w:cstheme="minorBidi"/>
          <w:color w:val="auto"/>
        </w:rPr>
        <w:t>A ênfase</w:t>
      </w:r>
      <w:r w:rsidRPr="4A4FE84A">
        <w:rPr>
          <w:rFonts w:asciiTheme="minorHAnsi" w:eastAsiaTheme="minorEastAsia" w:hAnsiTheme="minorHAnsi" w:cstheme="minorBidi"/>
          <w:color w:val="auto"/>
        </w:rPr>
        <w:t xml:space="preserve"> na inovação e no desenvolvimento de produtos </w:t>
      </w:r>
      <w:r w:rsidR="28B990C0" w:rsidRPr="4A4FE84A">
        <w:rPr>
          <w:rFonts w:asciiTheme="minorHAnsi" w:eastAsiaTheme="minorEastAsia" w:hAnsiTheme="minorHAnsi" w:cstheme="minorBidi"/>
          <w:color w:val="auto"/>
        </w:rPr>
        <w:t>Eco eficientes</w:t>
      </w:r>
      <w:r w:rsidRPr="4A4FE84A">
        <w:rPr>
          <w:rFonts w:asciiTheme="minorHAnsi" w:eastAsiaTheme="minorEastAsia" w:hAnsiTheme="minorHAnsi" w:cstheme="minorBidi"/>
          <w:color w:val="auto"/>
        </w:rPr>
        <w:t xml:space="preserve"> reflete um compromisso com a produção sustentável e a inovação.</w:t>
      </w:r>
    </w:p>
    <w:p w14:paraId="1154F8CB" w14:textId="2A746131" w:rsidR="31597D24" w:rsidRDefault="31597D24" w:rsidP="00F04756">
      <w:pPr>
        <w:pStyle w:val="PargrafodaLista"/>
        <w:numPr>
          <w:ilvl w:val="1"/>
          <w:numId w:val="8"/>
        </w:numPr>
      </w:pPr>
      <w:r w:rsidRPr="4A4FE84A">
        <w:rPr>
          <w:rFonts w:asciiTheme="minorHAnsi" w:eastAsiaTheme="minorEastAsia" w:hAnsiTheme="minorHAnsi" w:cstheme="minorBidi"/>
          <w:b/>
          <w:color w:val="auto"/>
        </w:rPr>
        <w:t>Objetivo 12 - Consumo e Produção Responsáveis:</w:t>
      </w:r>
      <w:r w:rsidRPr="4A4FE84A">
        <w:rPr>
          <w:rFonts w:asciiTheme="minorHAnsi" w:eastAsiaTheme="minorEastAsia" w:hAnsiTheme="minorHAnsi" w:cstheme="minorBidi"/>
          <w:b/>
          <w:i/>
          <w:color w:val="auto"/>
        </w:rPr>
        <w:t xml:space="preserve"> </w:t>
      </w:r>
      <w:r w:rsidRPr="4A4FE84A">
        <w:rPr>
          <w:rFonts w:asciiTheme="minorHAnsi" w:eastAsiaTheme="minorEastAsia" w:hAnsiTheme="minorHAnsi" w:cstheme="minorBidi"/>
          <w:color w:val="auto"/>
        </w:rPr>
        <w:t>A CIN destaca a produção de</w:t>
      </w:r>
      <w:r w:rsidRPr="4A4FE84A">
        <w:rPr>
          <w:rFonts w:asciiTheme="minorHAnsi" w:eastAsiaTheme="minorEastAsia" w:hAnsiTheme="minorHAnsi" w:cstheme="minorBidi"/>
          <w:i/>
          <w:color w:val="auto"/>
        </w:rPr>
        <w:t xml:space="preserve"> "Produtos sustentáveis" </w:t>
      </w:r>
      <w:r w:rsidRPr="4A4FE84A">
        <w:rPr>
          <w:rFonts w:asciiTheme="minorHAnsi" w:eastAsiaTheme="minorEastAsia" w:hAnsiTheme="minorHAnsi" w:cstheme="minorBidi"/>
          <w:color w:val="auto"/>
        </w:rPr>
        <w:t xml:space="preserve">e a valorização dos resíduos perigosos gerados, indicando uma abordagem responsável ao ciclo de vida do produto. Além disso, a empresa está certificada segundo as normas ISO 9001:2015, ISO 14001:2015 e ISO 45001:2019, que abordam gestão da qualidade, gestão ambiental e segurança e saúde no trabalho, </w:t>
      </w:r>
      <w:r w:rsidR="7E4DB157" w:rsidRPr="4A4FE84A">
        <w:rPr>
          <w:rFonts w:asciiTheme="minorHAnsi" w:eastAsiaTheme="minorEastAsia" w:hAnsiTheme="minorHAnsi" w:cstheme="minorBidi"/>
          <w:color w:val="auto"/>
        </w:rPr>
        <w:t>respetivamente</w:t>
      </w:r>
      <w:r w:rsidRPr="4A4FE84A">
        <w:rPr>
          <w:rFonts w:asciiTheme="minorHAnsi" w:eastAsiaTheme="minorEastAsia" w:hAnsiTheme="minorHAnsi" w:cstheme="minorBidi"/>
          <w:color w:val="auto"/>
        </w:rPr>
        <w:t>.</w:t>
      </w:r>
    </w:p>
    <w:p w14:paraId="75CA8542" w14:textId="43A0431D" w:rsidR="31597D24" w:rsidRDefault="31597D24" w:rsidP="00F04756">
      <w:pPr>
        <w:pStyle w:val="PargrafodaLista"/>
        <w:numPr>
          <w:ilvl w:val="1"/>
          <w:numId w:val="8"/>
        </w:numPr>
      </w:pPr>
      <w:r w:rsidRPr="4A4FE84A">
        <w:rPr>
          <w:rFonts w:asciiTheme="minorHAnsi" w:eastAsiaTheme="minorEastAsia" w:hAnsiTheme="minorHAnsi" w:cstheme="minorBidi"/>
          <w:b/>
          <w:color w:val="auto"/>
        </w:rPr>
        <w:t xml:space="preserve">Objetivo 13 - Ação Contra a Mudança Global do Clima: </w:t>
      </w:r>
      <w:r w:rsidRPr="4A4FE84A">
        <w:rPr>
          <w:rFonts w:asciiTheme="minorHAnsi" w:eastAsiaTheme="minorEastAsia" w:hAnsiTheme="minorHAnsi" w:cstheme="minorBidi"/>
          <w:color w:val="auto"/>
        </w:rPr>
        <w:t xml:space="preserve">A </w:t>
      </w:r>
      <w:r w:rsidRPr="4A4FE84A">
        <w:rPr>
          <w:rFonts w:asciiTheme="minorHAnsi" w:eastAsiaTheme="minorEastAsia" w:hAnsiTheme="minorHAnsi" w:cstheme="minorBidi"/>
          <w:i/>
          <w:color w:val="auto"/>
        </w:rPr>
        <w:t xml:space="preserve">"Redução de emissões da fábrica" </w:t>
      </w:r>
      <w:r w:rsidRPr="4A4FE84A">
        <w:rPr>
          <w:rFonts w:asciiTheme="minorHAnsi" w:eastAsiaTheme="minorEastAsia" w:hAnsiTheme="minorHAnsi" w:cstheme="minorBidi"/>
          <w:color w:val="auto"/>
        </w:rPr>
        <w:t>sugere que a CIN está a trabalhar para limitar as suas emissões de gases de efeito estufa.</w:t>
      </w:r>
    </w:p>
    <w:p w14:paraId="2FEE0BA5" w14:textId="0299A8E3" w:rsidR="31597D24" w:rsidRDefault="31597D24" w:rsidP="00F04756">
      <w:pPr>
        <w:pStyle w:val="PargrafodaLista"/>
        <w:numPr>
          <w:ilvl w:val="1"/>
          <w:numId w:val="8"/>
        </w:numPr>
      </w:pPr>
      <w:r w:rsidRPr="4A4FE84A">
        <w:rPr>
          <w:rFonts w:asciiTheme="minorHAnsi" w:eastAsiaTheme="minorEastAsia" w:hAnsiTheme="minorHAnsi" w:cstheme="minorBidi"/>
          <w:b/>
          <w:color w:val="auto"/>
        </w:rPr>
        <w:t>Objetivo 17 - Parcerias para a Implementação dos Objetivos:</w:t>
      </w:r>
      <w:r w:rsidRPr="4A4FE84A">
        <w:rPr>
          <w:rFonts w:asciiTheme="minorHAnsi" w:eastAsiaTheme="minorEastAsia" w:hAnsiTheme="minorHAnsi" w:cstheme="minorBidi"/>
          <w:color w:val="auto"/>
        </w:rPr>
        <w:t xml:space="preserve"> A CIN </w:t>
      </w:r>
      <w:r w:rsidR="57574EB3" w:rsidRPr="4A4FE84A">
        <w:rPr>
          <w:rFonts w:asciiTheme="minorHAnsi" w:eastAsiaTheme="minorEastAsia" w:hAnsiTheme="minorHAnsi" w:cstheme="minorBidi"/>
          <w:color w:val="auto"/>
        </w:rPr>
        <w:t>enfatiza</w:t>
      </w:r>
      <w:r w:rsidRPr="4A4FE84A">
        <w:rPr>
          <w:rFonts w:asciiTheme="minorHAnsi" w:eastAsiaTheme="minorEastAsia" w:hAnsiTheme="minorHAnsi" w:cstheme="minorBidi"/>
          <w:color w:val="auto"/>
        </w:rPr>
        <w:t xml:space="preserve"> a colaboração com a Câmara Municipal da Maia e o compromisso com a comunidade em geral, indicando uma abordagem colaborativa para atingir a sustentabilidade.</w:t>
      </w:r>
    </w:p>
    <w:p w14:paraId="6ABC8094" w14:textId="52EF5679" w:rsidR="00352CE3" w:rsidRPr="00515434" w:rsidRDefault="31597D24" w:rsidP="00515434">
      <w:pPr>
        <w:ind w:firstLine="720"/>
        <w:rPr>
          <w:i/>
        </w:rPr>
      </w:pPr>
      <w:r>
        <w:t xml:space="preserve">Além disso, a CIN também destaca o seu compromisso com o </w:t>
      </w:r>
      <w:r w:rsidRPr="2950778B">
        <w:rPr>
          <w:i/>
          <w:iCs/>
        </w:rPr>
        <w:t xml:space="preserve">"Apoio da Comunidade" </w:t>
      </w:r>
      <w:r>
        <w:t xml:space="preserve">e a sua responsabilidade como </w:t>
      </w:r>
      <w:r w:rsidRPr="2950778B">
        <w:rPr>
          <w:i/>
          <w:iCs/>
        </w:rPr>
        <w:t>"um elemento responsável da comunidade</w:t>
      </w:r>
      <w:r w:rsidRPr="1A533D29">
        <w:rPr>
          <w:i/>
          <w:iCs/>
        </w:rPr>
        <w:t>"</w:t>
      </w:r>
      <w:r>
        <w:t>.</w:t>
      </w:r>
      <w:sdt>
        <w:sdtPr>
          <w:rPr>
            <w:color w:val="000000" w:themeColor="text1"/>
          </w:rPr>
          <w:tag w:val="MENDELEY_CITATION_v3_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"/>
          <w:id w:val="-1735385828"/>
          <w:placeholder>
            <w:docPart w:val="DefaultPlaceholder_-1854013440"/>
          </w:placeholder>
        </w:sdtPr>
        <w:sdtContent>
          <w:r w:rsidR="009150F5" w:rsidRPr="2950778B">
            <w:rPr>
              <w:color w:val="000000" w:themeColor="text1"/>
            </w:rPr>
            <w:t>[10], [11]</w:t>
          </w:r>
        </w:sdtContent>
      </w:sdt>
    </w:p>
    <w:p w14:paraId="696FC0BC" w14:textId="696F6CEF" w:rsidR="6F9CF3BA" w:rsidRDefault="6F9CF3BA" w:rsidP="6F9CF3BA">
      <w:pPr>
        <w:ind w:firstLine="720"/>
        <w:rPr>
          <w:color w:val="000000" w:themeColor="text1"/>
        </w:rPr>
      </w:pPr>
    </w:p>
    <w:p w14:paraId="41BD1BEC" w14:textId="08B14926" w:rsidR="002375CD" w:rsidRPr="00B958C6" w:rsidRDefault="00B958C6" w:rsidP="007D32FB">
      <w:pPr>
        <w:pStyle w:val="Ttulo2"/>
        <w:pageBreakBefore/>
      </w:pPr>
      <w:bookmarkStart w:id="26" w:name="_Toc152451037"/>
      <w:bookmarkStart w:id="27" w:name="_Toc152452700"/>
      <w:bookmarkStart w:id="28" w:name="_Toc152453056"/>
      <w:r>
        <w:lastRenderedPageBreak/>
        <w:t>II.3 Controlo de gestão e sistemas de informação</w:t>
      </w:r>
      <w:bookmarkEnd w:id="26"/>
      <w:bookmarkEnd w:id="27"/>
      <w:bookmarkEnd w:id="28"/>
    </w:p>
    <w:p w14:paraId="2312197D" w14:textId="33B52B46" w:rsidR="00401A66" w:rsidRPr="002D1959" w:rsidRDefault="00401A66" w:rsidP="00F04756">
      <w:pPr>
        <w:pStyle w:val="PargrafodaLista"/>
        <w:numPr>
          <w:ilvl w:val="1"/>
          <w:numId w:val="4"/>
        </w:numPr>
        <w:rPr>
          <w:rFonts w:asciiTheme="minorHAnsi" w:hAnsiTheme="minorHAnsi" w:cstheme="minorBidi"/>
          <w:b/>
          <w:bCs/>
        </w:rPr>
      </w:pPr>
      <w:r w:rsidRPr="2950778B">
        <w:rPr>
          <w:rFonts w:asciiTheme="minorHAnsi" w:hAnsiTheme="minorHAnsi" w:cstheme="minorBidi"/>
          <w:b/>
          <w:bCs/>
        </w:rPr>
        <w:t>Principais instrumentos de controlo de gestão da organização e suas características.</w:t>
      </w:r>
    </w:p>
    <w:p w14:paraId="6FEBDB17" w14:textId="1A4FFCB0" w:rsidR="00BA21D1" w:rsidRDefault="00BA21D1" w:rsidP="00E9479E">
      <w:pPr>
        <w:ind w:firstLine="720"/>
        <w:rPr>
          <w:rFonts w:asciiTheme="minorHAnsi" w:hAnsiTheme="minorHAnsi" w:cstheme="minorBidi"/>
        </w:rPr>
      </w:pPr>
    </w:p>
    <w:p w14:paraId="072D991E" w14:textId="6E341ABD" w:rsidR="004166D8" w:rsidRPr="00BA21D1" w:rsidRDefault="29EE41F5" w:rsidP="5652CE06">
      <w:pPr>
        <w:shd w:val="clear" w:color="auto" w:fill="FFFFFF" w:themeFill="background1"/>
        <w:ind w:firstLine="720"/>
        <w:rPr>
          <w:rFonts w:eastAsiaTheme="minorEastAsia"/>
          <w:color w:val="4472C4" w:themeColor="accent1"/>
        </w:rPr>
      </w:pPr>
      <w:r w:rsidRPr="64B3619A">
        <w:rPr>
          <w:color w:val="4472C4" w:themeColor="accent1"/>
        </w:rPr>
        <w:t xml:space="preserve">A gestão estratégica na Tintas CIN é reconhecida como um elemento decisivo, colocando a empresa na vanguarda da liderança ativa nesse segmento. O tratamento do orçamento, anteriormente percebido como um instrumento restritivo, evolui para uma ferramenta orientadora das atividades operacionais. A estratégia estabelecida pela equipa de direção, sob a batuta do Eng.º João, é marcada por uma gestão eficaz, que assegura controlo operacional e promove a busca por melhorias. </w:t>
      </w:r>
    </w:p>
    <w:p w14:paraId="232F936B" w14:textId="37BFBA03" w:rsidR="004166D8" w:rsidRPr="00BA21D1" w:rsidRDefault="29EE41F5" w:rsidP="5652CE06">
      <w:pPr>
        <w:shd w:val="clear" w:color="auto" w:fill="FFFFFF" w:themeFill="background1"/>
        <w:ind w:firstLine="720"/>
        <w:rPr>
          <w:rFonts w:eastAsiaTheme="minorEastAsia"/>
          <w:color w:val="4472C4" w:themeColor="accent1"/>
        </w:rPr>
      </w:pPr>
      <w:r w:rsidRPr="64B3619A">
        <w:rPr>
          <w:color w:val="4472C4" w:themeColor="accent1"/>
        </w:rPr>
        <w:t>Por outro lado, a concentração na estratégia formal por parte da gestão de topo poderia beneficiar de uma comunicação melhorada com os níveis mais baixos, apontando para espaços de evolução na comunicação de feedback estratégico.</w:t>
      </w:r>
    </w:p>
    <w:p w14:paraId="7DBE4DA8" w14:textId="56B5A83D" w:rsidR="004166D8" w:rsidRPr="00BA21D1" w:rsidRDefault="004166D8" w:rsidP="5652CE06">
      <w:pPr>
        <w:shd w:val="clear" w:color="auto" w:fill="FFFFFF" w:themeFill="background1"/>
        <w:ind w:firstLine="720"/>
        <w:rPr>
          <w:color w:val="4472C4" w:themeColor="accent1"/>
        </w:rPr>
      </w:pPr>
    </w:p>
    <w:p w14:paraId="6E0EF818" w14:textId="34DA2BFF" w:rsidR="004166D8" w:rsidRPr="00BA21D1" w:rsidRDefault="29EE41F5" w:rsidP="5652CE06">
      <w:pPr>
        <w:shd w:val="clear" w:color="auto" w:fill="FFFFFF" w:themeFill="background1"/>
        <w:ind w:firstLine="720"/>
        <w:rPr>
          <w:color w:val="4472C4" w:themeColor="accent1"/>
        </w:rPr>
      </w:pPr>
      <w:r w:rsidRPr="64B3619A">
        <w:rPr>
          <w:color w:val="4472C4" w:themeColor="accent1"/>
        </w:rPr>
        <w:t>Relativamente ao controlo de gestão, a CIN apresenta uma abordagem adaptável e proativa. A sua política orçamental, que integra diferentes métodos conforme as circunstâncias, reflete uma capacidade de adaptação dinâmica às exigências estruturais e de mercado. A análise mensal exaustiva dos desvios sublinha a cultura de aprendizagem organizacional da empresa, destacando a sua aptidão para se ajustar às alterações do mercado.</w:t>
      </w:r>
    </w:p>
    <w:p w14:paraId="0CDB437E" w14:textId="1D8A7BC3" w:rsidR="004166D8" w:rsidRPr="00BA21D1" w:rsidRDefault="004166D8" w:rsidP="5652CE06">
      <w:pPr>
        <w:shd w:val="clear" w:color="auto" w:fill="FFFFFF" w:themeFill="background1"/>
        <w:ind w:firstLine="720"/>
        <w:rPr>
          <w:color w:val="4472C4" w:themeColor="accent1"/>
        </w:rPr>
      </w:pPr>
    </w:p>
    <w:p w14:paraId="39203E94" w14:textId="068DE120" w:rsidR="004166D8" w:rsidRPr="00BA21D1" w:rsidRDefault="29EE41F5" w:rsidP="5652CE06">
      <w:pPr>
        <w:shd w:val="clear" w:color="auto" w:fill="FFFFFF" w:themeFill="background1"/>
        <w:ind w:firstLine="720"/>
        <w:rPr>
          <w:color w:val="4472C4" w:themeColor="accent1"/>
        </w:rPr>
      </w:pPr>
      <w:r w:rsidRPr="64B3619A">
        <w:rPr>
          <w:color w:val="4472C4" w:themeColor="accent1"/>
        </w:rPr>
        <w:t xml:space="preserve">Por fim, o </w:t>
      </w:r>
      <w:r w:rsidR="00BA21D1" w:rsidRPr="6C8827B1">
        <w:rPr>
          <w:rFonts w:eastAsiaTheme="minorEastAsia"/>
          <w:color w:val="4472C4" w:themeColor="accent1"/>
        </w:rPr>
        <w:t xml:space="preserve">diálogo organizacional </w:t>
      </w:r>
      <w:r w:rsidRPr="64B3619A">
        <w:rPr>
          <w:color w:val="4472C4" w:themeColor="accent1"/>
        </w:rPr>
        <w:t>na CIN é crucial</w:t>
      </w:r>
      <w:r w:rsidR="00BA21D1" w:rsidRPr="6C8827B1">
        <w:rPr>
          <w:rFonts w:eastAsiaTheme="minorEastAsia"/>
          <w:color w:val="4472C4" w:themeColor="accent1"/>
        </w:rPr>
        <w:t xml:space="preserve"> no controlo de gestão</w:t>
      </w:r>
      <w:r w:rsidRPr="64B3619A">
        <w:rPr>
          <w:color w:val="4472C4" w:themeColor="accent1"/>
        </w:rPr>
        <w:t>.</w:t>
      </w:r>
      <w:r w:rsidR="00BA21D1" w:rsidRPr="6C8827B1">
        <w:rPr>
          <w:rFonts w:eastAsiaTheme="minorEastAsia"/>
          <w:color w:val="4472C4" w:themeColor="accent1"/>
        </w:rPr>
        <w:t xml:space="preserve"> A </w:t>
      </w:r>
      <w:r w:rsidRPr="64B3619A">
        <w:rPr>
          <w:color w:val="4472C4" w:themeColor="accent1"/>
        </w:rPr>
        <w:t>exploração</w:t>
      </w:r>
      <w:r w:rsidR="00BA21D1" w:rsidRPr="6C8827B1">
        <w:rPr>
          <w:rFonts w:eastAsiaTheme="minorEastAsia"/>
          <w:color w:val="4472C4" w:themeColor="accent1"/>
        </w:rPr>
        <w:t xml:space="preserve"> de </w:t>
      </w:r>
      <w:r w:rsidRPr="64B3619A">
        <w:rPr>
          <w:color w:val="4472C4" w:themeColor="accent1"/>
        </w:rPr>
        <w:t>abordagens</w:t>
      </w:r>
      <w:r w:rsidR="00BA21D1" w:rsidRPr="6C8827B1">
        <w:rPr>
          <w:rFonts w:eastAsiaTheme="minorEastAsia"/>
          <w:color w:val="4472C4" w:themeColor="accent1"/>
        </w:rPr>
        <w:t xml:space="preserve"> como o </w:t>
      </w:r>
      <w:proofErr w:type="spellStart"/>
      <w:r w:rsidR="00BA21D1" w:rsidRPr="6C8827B1">
        <w:rPr>
          <w:rFonts w:eastAsiaTheme="minorEastAsia"/>
          <w:color w:val="4472C4" w:themeColor="accent1"/>
        </w:rPr>
        <w:t>beyond</w:t>
      </w:r>
      <w:proofErr w:type="spellEnd"/>
      <w:r w:rsidR="00BA21D1" w:rsidRPr="6C8827B1">
        <w:rPr>
          <w:rFonts w:eastAsiaTheme="minorEastAsia"/>
          <w:color w:val="4472C4" w:themeColor="accent1"/>
        </w:rPr>
        <w:t xml:space="preserve"> budgeting e o </w:t>
      </w:r>
      <w:proofErr w:type="spellStart"/>
      <w:r w:rsidR="00BA21D1" w:rsidRPr="6C8827B1">
        <w:rPr>
          <w:rFonts w:eastAsiaTheme="minorEastAsia"/>
          <w:color w:val="4472C4" w:themeColor="accent1"/>
        </w:rPr>
        <w:t>balanced</w:t>
      </w:r>
      <w:proofErr w:type="spellEnd"/>
      <w:r w:rsidR="00BA21D1" w:rsidRPr="6C8827B1">
        <w:rPr>
          <w:rFonts w:eastAsiaTheme="minorEastAsia"/>
          <w:color w:val="4472C4" w:themeColor="accent1"/>
        </w:rPr>
        <w:t xml:space="preserve"> </w:t>
      </w:r>
      <w:proofErr w:type="spellStart"/>
      <w:r w:rsidR="00BA21D1" w:rsidRPr="6C8827B1">
        <w:rPr>
          <w:rFonts w:eastAsiaTheme="minorEastAsia"/>
          <w:color w:val="4472C4" w:themeColor="accent1"/>
        </w:rPr>
        <w:t>scorecard</w:t>
      </w:r>
      <w:proofErr w:type="spellEnd"/>
      <w:r w:rsidR="00BA21D1" w:rsidRPr="6C8827B1">
        <w:rPr>
          <w:rFonts w:eastAsiaTheme="minorEastAsia"/>
          <w:color w:val="4472C4" w:themeColor="accent1"/>
        </w:rPr>
        <w:t xml:space="preserve"> </w:t>
      </w:r>
      <w:r w:rsidRPr="64B3619A">
        <w:rPr>
          <w:color w:val="4472C4" w:themeColor="accent1"/>
        </w:rPr>
        <w:t>demonstra um compromisso com a</w:t>
      </w:r>
      <w:r w:rsidR="00BA21D1" w:rsidRPr="6C8827B1">
        <w:rPr>
          <w:rFonts w:eastAsiaTheme="minorEastAsia"/>
          <w:color w:val="4472C4" w:themeColor="accent1"/>
        </w:rPr>
        <w:t xml:space="preserve"> inovação e </w:t>
      </w:r>
      <w:r w:rsidRPr="64B3619A">
        <w:rPr>
          <w:color w:val="4472C4" w:themeColor="accent1"/>
        </w:rPr>
        <w:t>o questionamento de métodos convencionais.</w:t>
      </w:r>
      <w:r w:rsidR="00BA21D1" w:rsidRPr="6C8827B1">
        <w:rPr>
          <w:rFonts w:eastAsiaTheme="minorEastAsia"/>
          <w:color w:val="4472C4" w:themeColor="accent1"/>
        </w:rPr>
        <w:t xml:space="preserve"> A </w:t>
      </w:r>
      <w:r w:rsidRPr="64B3619A">
        <w:rPr>
          <w:color w:val="4472C4" w:themeColor="accent1"/>
        </w:rPr>
        <w:t>proposta</w:t>
      </w:r>
      <w:r w:rsidR="00BA21D1" w:rsidRPr="6C8827B1">
        <w:rPr>
          <w:rFonts w:eastAsiaTheme="minorEastAsia"/>
          <w:color w:val="4472C4" w:themeColor="accent1"/>
        </w:rPr>
        <w:t xml:space="preserve"> de investir em software orçamental não </w:t>
      </w:r>
      <w:r w:rsidRPr="64B3619A">
        <w:rPr>
          <w:color w:val="4472C4" w:themeColor="accent1"/>
        </w:rPr>
        <w:t>só mostra uma inclinação para a adoção de novas</w:t>
      </w:r>
      <w:r w:rsidR="00BA21D1" w:rsidRPr="6C8827B1">
        <w:rPr>
          <w:rFonts w:eastAsiaTheme="minorEastAsia"/>
          <w:color w:val="4472C4" w:themeColor="accent1"/>
        </w:rPr>
        <w:t xml:space="preserve"> tecnologias, mas também </w:t>
      </w:r>
      <w:r w:rsidRPr="64B3619A">
        <w:rPr>
          <w:color w:val="4472C4" w:themeColor="accent1"/>
        </w:rPr>
        <w:t>reflete uma discussão interna</w:t>
      </w:r>
      <w:r w:rsidR="00BA21D1" w:rsidRPr="6C8827B1">
        <w:rPr>
          <w:rFonts w:eastAsiaTheme="minorEastAsia"/>
          <w:color w:val="4472C4" w:themeColor="accent1"/>
        </w:rPr>
        <w:t xml:space="preserve"> sobre a otimização de processos e </w:t>
      </w:r>
      <w:r w:rsidRPr="64B3619A">
        <w:rPr>
          <w:color w:val="4472C4" w:themeColor="accent1"/>
        </w:rPr>
        <w:t xml:space="preserve">a </w:t>
      </w:r>
      <w:r w:rsidR="00BA21D1" w:rsidRPr="6C8827B1">
        <w:rPr>
          <w:rFonts w:eastAsiaTheme="minorEastAsia"/>
          <w:color w:val="4472C4" w:themeColor="accent1"/>
        </w:rPr>
        <w:t>melhoria contínua.</w:t>
      </w:r>
      <w:r w:rsidR="004166D8" w:rsidRPr="64B3619A">
        <w:rPr>
          <w:color w:val="4472C4" w:themeColor="accent1"/>
        </w:rPr>
        <w:t xml:space="preserve"> </w:t>
      </w:r>
    </w:p>
    <w:p w14:paraId="1FD2F9D4" w14:textId="7DCD8ED5" w:rsidR="004166D8" w:rsidRPr="00BA21D1" w:rsidRDefault="004166D8" w:rsidP="004166D8">
      <w:pPr>
        <w:ind w:firstLine="720"/>
        <w:rPr>
          <w:rFonts w:eastAsiaTheme="minorEastAsia"/>
          <w:color w:val="00B050"/>
        </w:rPr>
      </w:pPr>
      <w:r>
        <w:t>[1], [2], [17], [18]</w:t>
      </w:r>
      <w:r w:rsidR="0065043B">
        <w:t>,</w:t>
      </w:r>
      <w:r w:rsidR="005F5F41">
        <w:t xml:space="preserve"> </w:t>
      </w:r>
      <w:r w:rsidR="0065043B">
        <w:t>[47]</w:t>
      </w:r>
    </w:p>
    <w:p w14:paraId="133C3E28" w14:textId="77777777" w:rsidR="00524A3B" w:rsidRPr="002375CD" w:rsidRDefault="00524A3B" w:rsidP="2950778B">
      <w:pPr>
        <w:rPr>
          <w:rFonts w:asciiTheme="minorHAnsi" w:hAnsiTheme="minorHAnsi" w:cstheme="minorBidi"/>
          <w:b/>
          <w:bCs/>
        </w:rPr>
      </w:pPr>
    </w:p>
    <w:p w14:paraId="297311D4" w14:textId="2DE3D0FC" w:rsidR="59A79239" w:rsidRDefault="59A79239" w:rsidP="59A79239">
      <w:pPr>
        <w:rPr>
          <w:rFonts w:asciiTheme="minorHAnsi" w:hAnsiTheme="minorHAnsi" w:cstheme="minorBidi"/>
          <w:b/>
          <w:bCs/>
        </w:rPr>
      </w:pPr>
    </w:p>
    <w:p w14:paraId="59344F39" w14:textId="5B8C10E8" w:rsidR="37E36BBB" w:rsidRDefault="37E36BBB" w:rsidP="37E36BBB">
      <w:pPr>
        <w:rPr>
          <w:rFonts w:asciiTheme="minorHAnsi" w:hAnsiTheme="minorHAnsi" w:cstheme="minorBidi"/>
          <w:b/>
          <w:bCs/>
        </w:rPr>
      </w:pPr>
    </w:p>
    <w:p w14:paraId="677A7CA9" w14:textId="0E0457A1" w:rsidR="37E36BBB" w:rsidRDefault="37E36BBB" w:rsidP="37E36BBB">
      <w:pPr>
        <w:rPr>
          <w:rFonts w:asciiTheme="minorHAnsi" w:hAnsiTheme="minorHAnsi" w:cstheme="minorBidi"/>
          <w:b/>
          <w:bCs/>
        </w:rPr>
      </w:pPr>
    </w:p>
    <w:p w14:paraId="5BB2A366" w14:textId="4D1BECBA" w:rsidR="37E36BBB" w:rsidRDefault="37E36BBB" w:rsidP="37E36BBB">
      <w:pPr>
        <w:rPr>
          <w:rFonts w:asciiTheme="minorHAnsi" w:hAnsiTheme="minorHAnsi" w:cstheme="minorBidi"/>
          <w:b/>
          <w:bCs/>
        </w:rPr>
      </w:pPr>
    </w:p>
    <w:p w14:paraId="066257B4" w14:textId="7BE97058" w:rsidR="37E36BBB" w:rsidRDefault="37E36BBB" w:rsidP="37E36BBB">
      <w:pPr>
        <w:rPr>
          <w:rFonts w:asciiTheme="minorHAnsi" w:hAnsiTheme="minorHAnsi" w:cstheme="minorBidi"/>
          <w:b/>
          <w:bCs/>
        </w:rPr>
      </w:pPr>
    </w:p>
    <w:p w14:paraId="06952080" w14:textId="36687F07" w:rsidR="34F5E1F1" w:rsidRDefault="34F5E1F1" w:rsidP="34F5E1F1">
      <w:pPr>
        <w:rPr>
          <w:rFonts w:asciiTheme="minorHAnsi" w:hAnsiTheme="minorHAnsi" w:cstheme="minorBidi"/>
          <w:b/>
          <w:bCs/>
        </w:rPr>
      </w:pPr>
    </w:p>
    <w:p w14:paraId="758A7452" w14:textId="302B18C7" w:rsidR="002375CD" w:rsidRPr="002375CD" w:rsidRDefault="002375CD" w:rsidP="2950778B">
      <w:pPr>
        <w:rPr>
          <w:rFonts w:asciiTheme="minorHAnsi" w:hAnsiTheme="minorHAnsi" w:cstheme="minorBidi"/>
          <w:b/>
          <w:bCs/>
        </w:rPr>
      </w:pPr>
    </w:p>
    <w:p w14:paraId="03D9649A" w14:textId="2C9997F2" w:rsidR="002375CD" w:rsidRPr="002D1959" w:rsidRDefault="002375CD" w:rsidP="00F04756">
      <w:pPr>
        <w:pStyle w:val="PargrafodaLista"/>
        <w:numPr>
          <w:ilvl w:val="1"/>
          <w:numId w:val="4"/>
        </w:numPr>
        <w:rPr>
          <w:rFonts w:asciiTheme="minorHAnsi" w:hAnsiTheme="minorHAnsi" w:cstheme="minorBidi"/>
          <w:b/>
          <w:bCs/>
        </w:rPr>
      </w:pPr>
      <w:r w:rsidRPr="2950778B">
        <w:rPr>
          <w:rFonts w:asciiTheme="minorHAnsi" w:hAnsiTheme="minorHAnsi" w:cstheme="minorBidi"/>
          <w:b/>
          <w:bCs/>
        </w:rPr>
        <w:t>Caracterização dos instrumentos de controlo de gestão</w:t>
      </w:r>
    </w:p>
    <w:p w14:paraId="019B9AE8" w14:textId="19A7CE1E" w:rsidR="002375CD" w:rsidRDefault="63D587E7" w:rsidP="0035799E">
      <w:pPr>
        <w:ind w:firstLine="720"/>
      </w:pPr>
      <w:r>
        <w:t>De acordo com o relatório de contas mais recente, a</w:t>
      </w:r>
      <w:r w:rsidR="009711FF">
        <w:t xml:space="preserve"> </w:t>
      </w:r>
      <w:r w:rsidR="2A8C065D">
        <w:t>CIN t</w:t>
      </w:r>
      <w:r w:rsidR="009711FF">
        <w:t>e</w:t>
      </w:r>
      <w:r w:rsidR="2A8C065D">
        <w:t xml:space="preserve">m demonstrado um compromisso </w:t>
      </w:r>
      <w:r w:rsidR="7ADA59BF">
        <w:t>ao longo do tempo</w:t>
      </w:r>
      <w:r w:rsidR="2A8C065D">
        <w:t xml:space="preserve"> com a gestão </w:t>
      </w:r>
      <w:r w:rsidR="7F91C516">
        <w:t>d</w:t>
      </w:r>
      <w:r w:rsidR="2A57BABE">
        <w:t>a</w:t>
      </w:r>
      <w:r w:rsidR="2A8C065D">
        <w:t xml:space="preserve"> qualidade, ambiental e </w:t>
      </w:r>
      <w:r w:rsidR="7F91C516">
        <w:t>d</w:t>
      </w:r>
      <w:r w:rsidR="268B731A">
        <w:t>a</w:t>
      </w:r>
      <w:r w:rsidR="2A8C065D">
        <w:t xml:space="preserve"> higiene e segurança. </w:t>
      </w:r>
    </w:p>
    <w:p w14:paraId="299F5042" w14:textId="16845080" w:rsidR="002375CD" w:rsidRDefault="2A8C065D" w:rsidP="0035799E">
      <w:pPr>
        <w:ind w:firstLine="720"/>
      </w:pPr>
      <w:r>
        <w:t xml:space="preserve">A implementação </w:t>
      </w:r>
      <w:r w:rsidR="7F91C516">
        <w:t>de</w:t>
      </w:r>
      <w:r w:rsidR="1C174549">
        <w:t>stes</w:t>
      </w:r>
      <w:r>
        <w:t xml:space="preserve"> sistemas de gestão nessas áreas</w:t>
      </w:r>
      <w:r w:rsidR="20EC683A">
        <w:t xml:space="preserve"> principais</w:t>
      </w:r>
      <w:r>
        <w:t xml:space="preserve"> é rigorosa e alinha-se com padrões internacionais exigentes. </w:t>
      </w:r>
    </w:p>
    <w:p w14:paraId="06318A78" w14:textId="042EC8E1" w:rsidR="002375CD" w:rsidRDefault="2A8C065D" w:rsidP="0035799E">
      <w:pPr>
        <w:ind w:firstLine="720"/>
      </w:pPr>
      <w:r>
        <w:t>A empresa possui certificações de entidades reconhecidas, assegurando a conformidade com normas como ISO 9001:2015 para Gestão da Qualidade, ISO 14001:2015 para Gestão Ambiental e ISO 45001:2019 para Segurança e Saúde do Trabalho. Estas certificações reforçam o compromisso da CIN com a qualidade superior dos produtos, a minimização do impacto ambiental e a garantia da segurança e bem-estar dos seus colaboradores.</w:t>
      </w:r>
    </w:p>
    <w:p w14:paraId="09360FE8" w14:textId="2A59E9EF" w:rsidR="33A24B58" w:rsidRDefault="2A8C065D" w:rsidP="33A24B58">
      <w:pPr>
        <w:ind w:firstLine="720"/>
      </w:pPr>
      <w:r>
        <w:t xml:space="preserve">No âmbito financeiro, a direção da CIN adota uma abordagem mista, utilizando tanto indicadores financeiros tradicionais, como o nível de vendas, margem bruta e EBITDA para análises periódicas, como também incorporando métodos mais modernos de avaliação de desempenho. </w:t>
      </w:r>
    </w:p>
    <w:p w14:paraId="6C296195" w14:textId="7090D0A1" w:rsidR="002375CD" w:rsidRDefault="2A8C065D" w:rsidP="0035799E">
      <w:pPr>
        <w:ind w:firstLine="720"/>
      </w:pPr>
      <w:r>
        <w:t xml:space="preserve">Entre estes, destaca-se o uso do </w:t>
      </w:r>
      <w:proofErr w:type="spellStart"/>
      <w:r>
        <w:t>Balanced</w:t>
      </w:r>
      <w:proofErr w:type="spellEnd"/>
      <w:r>
        <w:t xml:space="preserve"> </w:t>
      </w:r>
      <w:proofErr w:type="spellStart"/>
      <w:r>
        <w:t>Scorecard</w:t>
      </w:r>
      <w:proofErr w:type="spellEnd"/>
      <w:r>
        <w:t xml:space="preserve"> para cada </w:t>
      </w:r>
      <w:r w:rsidR="260E1E04">
        <w:t xml:space="preserve">parte </w:t>
      </w:r>
      <w:r>
        <w:t>d</w:t>
      </w:r>
      <w:r w:rsidR="51BD9B63">
        <w:t>o</w:t>
      </w:r>
      <w:r>
        <w:t xml:space="preserve"> negócio, permitindo uma avaliação abrangente que inclui </w:t>
      </w:r>
      <w:r w:rsidR="7EDDD636">
        <w:t>perspetivas</w:t>
      </w:r>
      <w:r>
        <w:t xml:space="preserve"> de aprendizagem e crescimento, </w:t>
      </w:r>
      <w:r w:rsidR="37D1DEFA">
        <w:t>os</w:t>
      </w:r>
      <w:r>
        <w:t xml:space="preserve"> processos internos, </w:t>
      </w:r>
      <w:r w:rsidR="381AE0A3">
        <w:t>os</w:t>
      </w:r>
      <w:r>
        <w:t xml:space="preserve"> clientes e desempenho financeiro. </w:t>
      </w:r>
    </w:p>
    <w:p w14:paraId="55A3E36C" w14:textId="4C39EC33" w:rsidR="002375CD" w:rsidRDefault="7B50C9CF" w:rsidP="0035799E">
      <w:pPr>
        <w:ind w:firstLine="720"/>
      </w:pPr>
      <w:r>
        <w:t>A</w:t>
      </w:r>
      <w:r w:rsidR="56DD3108">
        <w:t xml:space="preserve"> chave</w:t>
      </w:r>
      <w:r w:rsidR="2A8C065D">
        <w:t xml:space="preserve"> </w:t>
      </w:r>
      <w:r>
        <w:t xml:space="preserve">principal </w:t>
      </w:r>
      <w:r w:rsidR="2A8C065D">
        <w:t xml:space="preserve">como despesas com I&amp;D, </w:t>
      </w:r>
      <w:r w:rsidR="26631985">
        <w:t xml:space="preserve">a </w:t>
      </w:r>
      <w:r w:rsidR="2A8C065D">
        <w:t xml:space="preserve">satisfação do cliente, </w:t>
      </w:r>
      <w:r w:rsidR="6C2A71A2">
        <w:t xml:space="preserve">o </w:t>
      </w:r>
      <w:r w:rsidR="2A8C065D">
        <w:t>tempo médio de resposta a</w:t>
      </w:r>
      <w:r w:rsidR="1BC96545">
        <w:t>s</w:t>
      </w:r>
      <w:r w:rsidR="2A8C065D">
        <w:t xml:space="preserve"> reclamações e Margem EBITDA </w:t>
      </w:r>
      <w:r w:rsidR="00576140">
        <w:t xml:space="preserve">obtida </w:t>
      </w:r>
      <w:r w:rsidR="2A8C065D">
        <w:t xml:space="preserve">são utilizados para avaliar e orientar </w:t>
      </w:r>
      <w:r w:rsidR="7D387AB2">
        <w:t>o desempenho</w:t>
      </w:r>
      <w:r w:rsidR="2A8C065D">
        <w:t xml:space="preserve"> da empresa.</w:t>
      </w:r>
    </w:p>
    <w:p w14:paraId="105C72B2" w14:textId="026B86D0" w:rsidR="2950778B" w:rsidRDefault="2A8C065D" w:rsidP="002D1959">
      <w:pPr>
        <w:ind w:firstLine="720"/>
      </w:pPr>
      <w:r>
        <w:t xml:space="preserve">Este sistema de controlo de gestão reflete o esforço da CIN em </w:t>
      </w:r>
      <w:r w:rsidR="5EBB357B">
        <w:t xml:space="preserve">equilibrar a </w:t>
      </w:r>
      <w:r>
        <w:t xml:space="preserve">eficiência operacional, </w:t>
      </w:r>
      <w:r w:rsidR="785267CB">
        <w:t xml:space="preserve">a </w:t>
      </w:r>
      <w:r>
        <w:t xml:space="preserve">conformidade regulamentar, </w:t>
      </w:r>
      <w:r w:rsidR="4D3B26E1">
        <w:t>a</w:t>
      </w:r>
      <w:r>
        <w:t xml:space="preserve"> responsabilidade ambiental e social, e inovação. </w:t>
      </w:r>
    </w:p>
    <w:p w14:paraId="6665B9EB" w14:textId="7592BB92" w:rsidR="2950778B" w:rsidRDefault="2A8C065D" w:rsidP="002D1959">
      <w:pPr>
        <w:ind w:firstLine="720"/>
      </w:pPr>
      <w:r>
        <w:t>A diversidade de ferramentas e indicadores empregados pela CIN evidencia uma abordagem multifacetada e adaptativa à gestão e controlo organizacional, posicionando a empresa como um modelo de excelência em sua área de atuação.</w:t>
      </w:r>
      <w:r w:rsidR="4ECEA465">
        <w:t xml:space="preserve"> [1],</w:t>
      </w:r>
      <w:r w:rsidR="0035799E">
        <w:t xml:space="preserve"> </w:t>
      </w:r>
      <w:r w:rsidR="4ECEA465">
        <w:t>[2]</w:t>
      </w:r>
      <w:r w:rsidR="0035799E">
        <w:t>,</w:t>
      </w:r>
      <w:r w:rsidR="4ECEA465">
        <w:t xml:space="preserve"> [18],</w:t>
      </w:r>
      <w:r w:rsidR="0035799E">
        <w:t xml:space="preserve"> </w:t>
      </w:r>
      <w:r w:rsidR="4ECEA465">
        <w:t>[19], [20]</w:t>
      </w:r>
    </w:p>
    <w:p w14:paraId="3A72ED5A" w14:textId="77777777" w:rsidR="002D1959" w:rsidRPr="002D1959" w:rsidRDefault="002D1959" w:rsidP="002D1959">
      <w:pPr>
        <w:ind w:firstLine="720"/>
        <w:rPr>
          <w:rFonts w:asciiTheme="minorHAnsi" w:eastAsiaTheme="minorEastAsia" w:hAnsiTheme="minorHAnsi" w:cstheme="minorBidi"/>
          <w:color w:val="000000" w:themeColor="text1"/>
        </w:rPr>
      </w:pPr>
    </w:p>
    <w:p w14:paraId="69E38C1B" w14:textId="02C746B6" w:rsidR="77236462" w:rsidRDefault="77236462" w:rsidP="77236462">
      <w:pPr>
        <w:ind w:firstLine="720"/>
        <w:rPr>
          <w:rFonts w:asciiTheme="minorHAnsi" w:eastAsiaTheme="minorEastAsia" w:hAnsiTheme="minorHAnsi" w:cstheme="minorBidi"/>
          <w:color w:val="000000" w:themeColor="text1"/>
        </w:rPr>
      </w:pPr>
    </w:p>
    <w:p w14:paraId="02FD83AD" w14:textId="39A1AF41" w:rsidR="6C8827B1" w:rsidRDefault="6C8827B1" w:rsidP="6C8827B1">
      <w:pPr>
        <w:ind w:firstLine="720"/>
        <w:rPr>
          <w:rFonts w:asciiTheme="minorHAnsi" w:eastAsiaTheme="minorEastAsia" w:hAnsiTheme="minorHAnsi" w:cstheme="minorBidi"/>
          <w:color w:val="000000" w:themeColor="text1"/>
        </w:rPr>
      </w:pPr>
    </w:p>
    <w:p w14:paraId="1F52AE0E" w14:textId="3023F40B" w:rsidR="6C8827B1" w:rsidRDefault="6C8827B1" w:rsidP="6C8827B1">
      <w:pPr>
        <w:ind w:firstLine="720"/>
        <w:rPr>
          <w:rFonts w:asciiTheme="minorHAnsi" w:eastAsiaTheme="minorEastAsia" w:hAnsiTheme="minorHAnsi" w:cstheme="minorBidi"/>
          <w:color w:val="000000" w:themeColor="text1"/>
        </w:rPr>
      </w:pPr>
    </w:p>
    <w:p w14:paraId="4654FBF3" w14:textId="2B0BA616" w:rsidR="6C8827B1" w:rsidRDefault="6C8827B1" w:rsidP="6C8827B1">
      <w:pPr>
        <w:ind w:firstLine="720"/>
        <w:rPr>
          <w:rFonts w:asciiTheme="minorHAnsi" w:eastAsiaTheme="minorEastAsia" w:hAnsiTheme="minorHAnsi" w:cstheme="minorBidi"/>
          <w:color w:val="000000" w:themeColor="text1"/>
        </w:rPr>
      </w:pPr>
    </w:p>
    <w:p w14:paraId="3826705A" w14:textId="183B4762" w:rsidR="6C8827B1" w:rsidRDefault="6C8827B1" w:rsidP="6C8827B1">
      <w:pPr>
        <w:ind w:firstLine="720"/>
        <w:rPr>
          <w:rFonts w:asciiTheme="minorHAnsi" w:eastAsiaTheme="minorEastAsia" w:hAnsiTheme="minorHAnsi" w:cstheme="minorBidi"/>
          <w:color w:val="000000" w:themeColor="text1"/>
        </w:rPr>
      </w:pPr>
    </w:p>
    <w:p w14:paraId="2BE3F2FE" w14:textId="77777777" w:rsidR="00F130CF" w:rsidRDefault="00F130CF" w:rsidP="6C8827B1">
      <w:pPr>
        <w:ind w:firstLine="720"/>
        <w:rPr>
          <w:rFonts w:asciiTheme="minorHAnsi" w:eastAsiaTheme="minorEastAsia" w:hAnsiTheme="minorHAnsi" w:cstheme="minorBidi"/>
          <w:color w:val="000000" w:themeColor="text1"/>
        </w:rPr>
      </w:pPr>
    </w:p>
    <w:p w14:paraId="5953C9AE" w14:textId="77777777" w:rsidR="00F130CF" w:rsidRDefault="00F130CF" w:rsidP="6C8827B1">
      <w:pPr>
        <w:ind w:firstLine="720"/>
        <w:rPr>
          <w:rFonts w:asciiTheme="minorHAnsi" w:eastAsiaTheme="minorEastAsia" w:hAnsiTheme="minorHAnsi" w:cstheme="minorBidi"/>
          <w:color w:val="000000" w:themeColor="text1"/>
        </w:rPr>
      </w:pPr>
    </w:p>
    <w:p w14:paraId="6B12E6D9" w14:textId="04B5074F" w:rsidR="002375CD" w:rsidRPr="002375CD" w:rsidRDefault="002375CD" w:rsidP="00F04756">
      <w:pPr>
        <w:pStyle w:val="PargrafodaLista"/>
        <w:numPr>
          <w:ilvl w:val="1"/>
          <w:numId w:val="4"/>
        </w:numPr>
        <w:rPr>
          <w:rFonts w:asciiTheme="minorHAnsi" w:hAnsiTheme="minorHAnsi" w:cstheme="minorBidi"/>
          <w:b/>
          <w:bCs/>
        </w:rPr>
      </w:pPr>
      <w:r w:rsidRPr="2950778B">
        <w:rPr>
          <w:rFonts w:asciiTheme="minorHAnsi" w:hAnsiTheme="minorHAnsi" w:cstheme="minorBidi"/>
          <w:b/>
          <w:bCs/>
        </w:rPr>
        <w:t xml:space="preserve">KPI em cada nível de gestão </w:t>
      </w:r>
    </w:p>
    <w:p w14:paraId="27DA477E" w14:textId="26200E19" w:rsidR="000A55A6" w:rsidRDefault="000A55A6" w:rsidP="0048031D">
      <w:pPr>
        <w:ind w:firstLine="720"/>
      </w:pPr>
      <w:r>
        <w:t>Na Tintas CIN, a adoção de Indicadores-Chave de Desempenho (</w:t>
      </w:r>
      <w:proofErr w:type="spellStart"/>
      <w:r>
        <w:t>KPIs</w:t>
      </w:r>
      <w:proofErr w:type="spellEnd"/>
      <w:r>
        <w:t>) tem</w:t>
      </w:r>
      <w:r w:rsidR="2DACB45B">
        <w:t>-</w:t>
      </w:r>
      <w:r>
        <w:t xml:space="preserve">se revelado uma ferramenta essencial para uma gestão eficaz e supervisão em todos os níveis hierárquicos. </w:t>
      </w:r>
    </w:p>
    <w:p w14:paraId="46C49222" w14:textId="0DD31AB4" w:rsidR="000A55A6" w:rsidRDefault="000A55A6" w:rsidP="0048031D">
      <w:pPr>
        <w:ind w:firstLine="720"/>
      </w:pPr>
      <w:r>
        <w:t xml:space="preserve">No </w:t>
      </w:r>
      <w:r w:rsidR="00AC6870">
        <w:t>n</w:t>
      </w:r>
      <w:r>
        <w:t xml:space="preserve">ível Executivo, os KPI têm como foco </w:t>
      </w:r>
      <w:r w:rsidR="46603435">
        <w:t>principal</w:t>
      </w:r>
      <w:r>
        <w:t xml:space="preserve"> proporcionar uma visão abrangente do desempenho global da empresa, utilizando métricas como EBITDA, que oferece</w:t>
      </w:r>
      <w:r w:rsidR="00344652">
        <w:t>m</w:t>
      </w:r>
      <w:r>
        <w:t xml:space="preserve"> uma visão clara da </w:t>
      </w:r>
      <w:r w:rsidR="00150C71">
        <w:t>rentabilidade</w:t>
      </w:r>
      <w:r>
        <w:t xml:space="preserve"> operacional</w:t>
      </w:r>
      <w:r w:rsidR="00150C71">
        <w:t>,</w:t>
      </w:r>
      <w:r>
        <w:t xml:space="preserve"> </w:t>
      </w:r>
      <w:r w:rsidR="50E1AF80">
        <w:t>excluindo os</w:t>
      </w:r>
      <w:r>
        <w:t xml:space="preserve"> fatores externos como juros e impostos</w:t>
      </w:r>
      <w:r w:rsidR="00CE4AC1">
        <w:t xml:space="preserve">, </w:t>
      </w:r>
      <w:r w:rsidR="37335457">
        <w:t>a</w:t>
      </w:r>
      <w:r w:rsidR="46F7641C">
        <w:t xml:space="preserve"> </w:t>
      </w:r>
      <w:r w:rsidR="2A6E39B9">
        <w:t>m</w:t>
      </w:r>
      <w:r>
        <w:t xml:space="preserve">argem </w:t>
      </w:r>
      <w:r w:rsidR="2DF0E325">
        <w:t>b</w:t>
      </w:r>
      <w:r>
        <w:t xml:space="preserve">ruta, essencial para compreender a rentabilidade das vendas e analisar a eficácia da gestão de custos e </w:t>
      </w:r>
      <w:r w:rsidR="62AFBAC1">
        <w:t>v</w:t>
      </w:r>
      <w:r>
        <w:t xml:space="preserve">olume de </w:t>
      </w:r>
      <w:r w:rsidR="333685B7">
        <w:t>v</w:t>
      </w:r>
      <w:r>
        <w:t>endas, que atua como um indicador d</w:t>
      </w:r>
      <w:r w:rsidR="4D10D5EE">
        <w:t>o desenvolvimento</w:t>
      </w:r>
      <w:r>
        <w:t xml:space="preserve"> do negócio, medindo o total de vendas realizadas</w:t>
      </w:r>
      <w:r w:rsidR="344C1B2C">
        <w:t xml:space="preserve"> até aquele instante</w:t>
      </w:r>
      <w:r>
        <w:t>.</w:t>
      </w:r>
    </w:p>
    <w:p w14:paraId="3A7A4065" w14:textId="7212DB60" w:rsidR="000A55A6" w:rsidRDefault="000A55A6" w:rsidP="0073082E">
      <w:pPr>
        <w:ind w:firstLine="720"/>
      </w:pPr>
      <w:r>
        <w:t xml:space="preserve">No </w:t>
      </w:r>
      <w:r w:rsidR="0048031D">
        <w:t>n</w:t>
      </w:r>
      <w:r>
        <w:t>ível de Gestão Interm</w:t>
      </w:r>
      <w:r w:rsidR="0048031D">
        <w:t>édio</w:t>
      </w:r>
      <w:r>
        <w:t xml:space="preserve">, os KPI estão para garantir a qualidade e eficiência operacional. Destacam-se o Tempo de Resposta a Reclamações </w:t>
      </w:r>
      <w:r w:rsidR="2009DFF3">
        <w:t>que é a chave principal</w:t>
      </w:r>
      <w:r>
        <w:t xml:space="preserve"> da qualidade do serviço ao cliente e da capacidade de resolver problemas de forma eficiente</w:t>
      </w:r>
      <w:r w:rsidR="11C4DA0F">
        <w:t xml:space="preserve"> e eficaz</w:t>
      </w:r>
      <w:r w:rsidR="4C07EB4C">
        <w:t>,</w:t>
      </w:r>
      <w:r w:rsidR="1DCC3FF1">
        <w:t xml:space="preserve"> </w:t>
      </w:r>
      <w:r w:rsidR="3A3321C1">
        <w:t>pr</w:t>
      </w:r>
      <w:r>
        <w:t xml:space="preserve">azo de </w:t>
      </w:r>
      <w:r w:rsidR="301E44C9">
        <w:t>c</w:t>
      </w:r>
      <w:r>
        <w:t xml:space="preserve">obranças </w:t>
      </w:r>
      <w:r w:rsidR="00185FCA">
        <w:t>que monitoriza</w:t>
      </w:r>
      <w:r>
        <w:t xml:space="preserve"> a eficiência do processo de cobrança para </w:t>
      </w:r>
      <w:r w:rsidR="0967AD30">
        <w:t>o continuo aumento d</w:t>
      </w:r>
      <w:r>
        <w:t xml:space="preserve">a saúde financeira da empresa e </w:t>
      </w:r>
      <w:r w:rsidR="038548EE">
        <w:t>as vendas</w:t>
      </w:r>
      <w:r>
        <w:t xml:space="preserve"> d</w:t>
      </w:r>
      <w:r w:rsidR="5ADD4836">
        <w:t>os</w:t>
      </w:r>
      <w:r>
        <w:t xml:space="preserve"> </w:t>
      </w:r>
      <w:r w:rsidR="27B1DFB5">
        <w:t>n</w:t>
      </w:r>
      <w:r>
        <w:t xml:space="preserve">ovos </w:t>
      </w:r>
      <w:r w:rsidR="3298A7C9">
        <w:t>p</w:t>
      </w:r>
      <w:r>
        <w:t>rodutos</w:t>
      </w:r>
      <w:r w:rsidR="1DA2DFAD">
        <w:t xml:space="preserve"> que ajudam a </w:t>
      </w:r>
      <w:r>
        <w:t>revela</w:t>
      </w:r>
      <w:r w:rsidR="3D7BA5A8">
        <w:t>r</w:t>
      </w:r>
      <w:r>
        <w:t xml:space="preserve"> o sucesso e </w:t>
      </w:r>
      <w:r w:rsidR="769FFA81">
        <w:t xml:space="preserve">a </w:t>
      </w:r>
      <w:r>
        <w:t xml:space="preserve">aceitação dos produtos mais recentes no mercado, refletindo </w:t>
      </w:r>
      <w:r w:rsidR="75013323">
        <w:t xml:space="preserve">a capacidade de </w:t>
      </w:r>
      <w:r>
        <w:t xml:space="preserve">inovação e </w:t>
      </w:r>
      <w:r w:rsidR="7F29DEAA">
        <w:t xml:space="preserve">a </w:t>
      </w:r>
      <w:r>
        <w:t>capacidade de adaptação.</w:t>
      </w:r>
    </w:p>
    <w:p w14:paraId="2C7AAD47" w14:textId="6C109FD6" w:rsidR="002375CD" w:rsidRPr="002375CD" w:rsidRDefault="000A55A6" w:rsidP="00731B19">
      <w:pPr>
        <w:ind w:firstLine="720"/>
      </w:pPr>
      <w:r>
        <w:t xml:space="preserve">No </w:t>
      </w:r>
      <w:r w:rsidR="0073082E">
        <w:t>n</w:t>
      </w:r>
      <w:r>
        <w:t xml:space="preserve">ível Operacional, os KPI concentram-se na eficiência e na redução de custos, </w:t>
      </w:r>
      <w:r w:rsidR="0157478A">
        <w:t>usando as</w:t>
      </w:r>
      <w:r>
        <w:t xml:space="preserve"> áreas como </w:t>
      </w:r>
      <w:r w:rsidR="2E54717A">
        <w:t>g</w:t>
      </w:r>
      <w:r>
        <w:t xml:space="preserve">estão de </w:t>
      </w:r>
      <w:r w:rsidR="2E68D4AD">
        <w:t>s</w:t>
      </w:r>
      <w:r>
        <w:t>tocks que avalia a capacidade de gerir o inventário de forma eficiente</w:t>
      </w:r>
      <w:r w:rsidR="001A4421">
        <w:t>,</w:t>
      </w:r>
      <w:r>
        <w:t xml:space="preserve"> </w:t>
      </w:r>
      <w:r w:rsidR="22E74295">
        <w:t>a</w:t>
      </w:r>
      <w:r>
        <w:t xml:space="preserve"> </w:t>
      </w:r>
      <w:r w:rsidR="7F7B9559">
        <w:t>p</w:t>
      </w:r>
      <w:r>
        <w:t xml:space="preserve">rodução </w:t>
      </w:r>
      <w:r w:rsidR="17DEC9DD">
        <w:t>d</w:t>
      </w:r>
      <w:r>
        <w:t>efeituosa</w:t>
      </w:r>
      <w:r w:rsidR="7F7603B6">
        <w:t xml:space="preserve"> que i</w:t>
      </w:r>
      <w:r>
        <w:t>ndica a qualidade dos processos de fabric</w:t>
      </w:r>
      <w:r w:rsidR="001A4421">
        <w:t>o</w:t>
      </w:r>
      <w:r>
        <w:t xml:space="preserve"> e </w:t>
      </w:r>
      <w:r w:rsidR="2B1367D8">
        <w:t xml:space="preserve">o </w:t>
      </w:r>
      <w:r w:rsidR="4B1089D5">
        <w:t>l</w:t>
      </w:r>
      <w:r>
        <w:t xml:space="preserve">ead </w:t>
      </w:r>
      <w:r w:rsidR="125C03D5">
        <w:t>t</w:t>
      </w:r>
      <w:r>
        <w:t xml:space="preserve">ime de </w:t>
      </w:r>
      <w:r w:rsidR="122AD965">
        <w:t>p</w:t>
      </w:r>
      <w:r>
        <w:t>rodução</w:t>
      </w:r>
      <w:r w:rsidR="06FDCA96">
        <w:t xml:space="preserve"> que</w:t>
      </w:r>
      <w:r>
        <w:t xml:space="preserve"> med</w:t>
      </w:r>
      <w:r w:rsidR="492E1B6B">
        <w:t>e</w:t>
      </w:r>
      <w:r>
        <w:t xml:space="preserve"> a rapidez e eficiência dos processos d</w:t>
      </w:r>
      <w:r w:rsidR="43DEC193">
        <w:t>o</w:t>
      </w:r>
      <w:r>
        <w:t xml:space="preserve"> fabrico desde o início até à entrega</w:t>
      </w:r>
      <w:r w:rsidR="4B419786">
        <w:t xml:space="preserve"> finalizada</w:t>
      </w:r>
      <w:r>
        <w:t>.</w:t>
      </w:r>
      <w:r w:rsidR="00731B19">
        <w:t xml:space="preserve"> </w:t>
      </w:r>
      <w:r w:rsidR="511F7422">
        <w:t>[</w:t>
      </w:r>
      <w:r w:rsidR="3247492B">
        <w:t>1</w:t>
      </w:r>
      <w:r w:rsidR="00731B19">
        <w:t xml:space="preserve"> </w:t>
      </w:r>
      <w:r w:rsidR="3247492B">
        <w:t>-</w:t>
      </w:r>
      <w:r w:rsidR="00731B19">
        <w:t xml:space="preserve"> </w:t>
      </w:r>
      <w:r w:rsidR="3247492B">
        <w:t xml:space="preserve">21] </w:t>
      </w:r>
    </w:p>
    <w:p w14:paraId="3A06CE6A" w14:textId="46C84415" w:rsidR="39032F16" w:rsidRDefault="39032F16" w:rsidP="39032F16">
      <w:pPr>
        <w:ind w:firstLine="720"/>
      </w:pPr>
    </w:p>
    <w:p w14:paraId="18A59555" w14:textId="25BBCB6C" w:rsidR="156EB2D1" w:rsidRDefault="156EB2D1" w:rsidP="156EB2D1">
      <w:pPr>
        <w:ind w:firstLine="720"/>
      </w:pPr>
    </w:p>
    <w:p w14:paraId="022326FA" w14:textId="4E2C83ED" w:rsidR="156EB2D1" w:rsidRDefault="156EB2D1" w:rsidP="156EB2D1">
      <w:pPr>
        <w:ind w:firstLine="720"/>
      </w:pPr>
    </w:p>
    <w:p w14:paraId="78652EC2" w14:textId="10254195" w:rsidR="156EB2D1" w:rsidRDefault="156EB2D1" w:rsidP="156EB2D1">
      <w:pPr>
        <w:ind w:firstLine="720"/>
      </w:pPr>
    </w:p>
    <w:p w14:paraId="1DA98949" w14:textId="2C2ECCD1" w:rsidR="156EB2D1" w:rsidRDefault="156EB2D1" w:rsidP="156EB2D1">
      <w:pPr>
        <w:ind w:firstLine="720"/>
      </w:pPr>
    </w:p>
    <w:p w14:paraId="72C0BA8B" w14:textId="680CEF15" w:rsidR="156EB2D1" w:rsidRDefault="156EB2D1" w:rsidP="156EB2D1">
      <w:pPr>
        <w:ind w:firstLine="720"/>
      </w:pPr>
    </w:p>
    <w:p w14:paraId="44397A7D" w14:textId="2813757A" w:rsidR="156EB2D1" w:rsidRDefault="156EB2D1" w:rsidP="156EB2D1">
      <w:pPr>
        <w:ind w:firstLine="720"/>
      </w:pPr>
    </w:p>
    <w:p w14:paraId="40776ED3" w14:textId="44A47B18" w:rsidR="156EB2D1" w:rsidRDefault="156EB2D1" w:rsidP="156EB2D1">
      <w:pPr>
        <w:ind w:firstLine="720"/>
      </w:pPr>
    </w:p>
    <w:p w14:paraId="4EAF6BF9" w14:textId="32550C36" w:rsidR="156EB2D1" w:rsidRDefault="156EB2D1" w:rsidP="156EB2D1">
      <w:pPr>
        <w:ind w:firstLine="720"/>
      </w:pPr>
    </w:p>
    <w:p w14:paraId="0F1CA615" w14:textId="1D1D2834" w:rsidR="156EB2D1" w:rsidRDefault="156EB2D1" w:rsidP="156EB2D1">
      <w:pPr>
        <w:ind w:firstLine="720"/>
      </w:pPr>
    </w:p>
    <w:p w14:paraId="01705E72" w14:textId="28285070" w:rsidR="156EB2D1" w:rsidRDefault="156EB2D1" w:rsidP="156EB2D1">
      <w:pPr>
        <w:ind w:firstLine="720"/>
      </w:pPr>
    </w:p>
    <w:p w14:paraId="06BF2543" w14:textId="3C7B8F98" w:rsidR="156EB2D1" w:rsidRDefault="156EB2D1" w:rsidP="156EB2D1">
      <w:pPr>
        <w:ind w:firstLine="720"/>
      </w:pPr>
    </w:p>
    <w:p w14:paraId="5CFB2DAB" w14:textId="45A28347" w:rsidR="10723545" w:rsidRDefault="10723545" w:rsidP="10723545">
      <w:pPr>
        <w:ind w:firstLine="720"/>
      </w:pPr>
    </w:p>
    <w:p w14:paraId="0EAA56B4" w14:textId="1E3F4CBC" w:rsidR="002375CD" w:rsidRPr="002375CD" w:rsidRDefault="002375CD" w:rsidP="00F04756">
      <w:pPr>
        <w:pStyle w:val="PargrafodaLista"/>
        <w:numPr>
          <w:ilvl w:val="1"/>
          <w:numId w:val="4"/>
        </w:numPr>
        <w:rPr>
          <w:rFonts w:ascii="Calibri" w:eastAsia="Times New Roman" w:hAnsi="Calibri" w:cs="Times , serif"/>
          <w:b/>
        </w:rPr>
      </w:pPr>
      <w:r w:rsidRPr="2950778B">
        <w:rPr>
          <w:rFonts w:asciiTheme="minorHAnsi" w:hAnsiTheme="minorHAnsi" w:cstheme="minorBidi"/>
          <w:b/>
          <w:bCs/>
        </w:rPr>
        <w:t>Sistemas de informação</w:t>
      </w:r>
    </w:p>
    <w:p w14:paraId="7492442A" w14:textId="187FC121" w:rsidR="31163316" w:rsidRDefault="10566A7E" w:rsidP="5DDE9724">
      <w:pPr>
        <w:ind w:firstLine="720"/>
        <w:rPr>
          <w:rFonts w:asciiTheme="minorHAnsi" w:eastAsiaTheme="minorEastAsia" w:hAnsiTheme="minorHAnsi" w:cstheme="minorBidi"/>
          <w:color w:val="4472C4" w:themeColor="accent1"/>
        </w:rPr>
      </w:pPr>
      <w:r w:rsidRPr="5DDE9724">
        <w:rPr>
          <w:rFonts w:asciiTheme="minorHAnsi" w:eastAsiaTheme="minorEastAsia" w:hAnsiTheme="minorHAnsi" w:cstheme="minorBidi"/>
          <w:color w:val="4472C4" w:themeColor="accent1"/>
        </w:rPr>
        <w:t xml:space="preserve">Para a CIN, a integração de sistemas de gestão de informação, </w:t>
      </w:r>
      <w:r w:rsidR="5F62D565" w:rsidRPr="5DDE9724">
        <w:rPr>
          <w:rFonts w:asciiTheme="minorHAnsi" w:eastAsiaTheme="minorEastAsia" w:hAnsiTheme="minorHAnsi" w:cstheme="minorBidi"/>
          <w:color w:val="4472C4" w:themeColor="accent1"/>
        </w:rPr>
        <w:t xml:space="preserve">tal </w:t>
      </w:r>
      <w:r w:rsidR="231B9A6F" w:rsidRPr="5DDE9724">
        <w:rPr>
          <w:rFonts w:asciiTheme="minorHAnsi" w:eastAsiaTheme="minorEastAsia" w:hAnsiTheme="minorHAnsi" w:cstheme="minorBidi"/>
          <w:color w:val="4472C4" w:themeColor="accent1"/>
        </w:rPr>
        <w:t>a</w:t>
      </w:r>
      <w:r w:rsidRPr="5DDE9724">
        <w:rPr>
          <w:rFonts w:asciiTheme="minorHAnsi" w:eastAsiaTheme="minorEastAsia" w:hAnsiTheme="minorHAnsi" w:cstheme="minorBidi"/>
          <w:color w:val="4472C4" w:themeColor="accent1"/>
        </w:rPr>
        <w:t xml:space="preserve"> CRM (</w:t>
      </w:r>
      <w:proofErr w:type="spellStart"/>
      <w:r w:rsidRPr="5DDE9724">
        <w:rPr>
          <w:rFonts w:asciiTheme="minorHAnsi" w:eastAsiaTheme="minorEastAsia" w:hAnsiTheme="minorHAnsi" w:cstheme="minorBidi"/>
          <w:color w:val="4472C4" w:themeColor="accent1"/>
        </w:rPr>
        <w:t>Customer</w:t>
      </w:r>
      <w:proofErr w:type="spellEnd"/>
      <w:r w:rsidRPr="5DDE9724">
        <w:rPr>
          <w:rFonts w:asciiTheme="minorHAnsi" w:eastAsiaTheme="minorEastAsia" w:hAnsiTheme="minorHAnsi" w:cstheme="minorBidi"/>
          <w:color w:val="4472C4" w:themeColor="accent1"/>
        </w:rPr>
        <w:t xml:space="preserve"> </w:t>
      </w:r>
      <w:proofErr w:type="spellStart"/>
      <w:r w:rsidRPr="5DDE9724">
        <w:rPr>
          <w:rFonts w:asciiTheme="minorHAnsi" w:eastAsiaTheme="minorEastAsia" w:hAnsiTheme="minorHAnsi" w:cstheme="minorBidi"/>
          <w:color w:val="4472C4" w:themeColor="accent1"/>
        </w:rPr>
        <w:t>Relationship</w:t>
      </w:r>
      <w:proofErr w:type="spellEnd"/>
      <w:r w:rsidRPr="5DDE9724">
        <w:rPr>
          <w:rFonts w:asciiTheme="minorHAnsi" w:eastAsiaTheme="minorEastAsia" w:hAnsiTheme="minorHAnsi" w:cstheme="minorBidi"/>
          <w:color w:val="4472C4" w:themeColor="accent1"/>
        </w:rPr>
        <w:t xml:space="preserve"> Management) e o ERP (</w:t>
      </w:r>
      <w:proofErr w:type="spellStart"/>
      <w:r w:rsidRPr="5DDE9724">
        <w:rPr>
          <w:rFonts w:asciiTheme="minorHAnsi" w:eastAsiaTheme="minorEastAsia" w:hAnsiTheme="minorHAnsi" w:cstheme="minorBidi"/>
          <w:color w:val="4472C4" w:themeColor="accent1"/>
        </w:rPr>
        <w:t>Enterprise</w:t>
      </w:r>
      <w:proofErr w:type="spellEnd"/>
      <w:r w:rsidRPr="5DDE9724">
        <w:rPr>
          <w:rFonts w:asciiTheme="minorHAnsi" w:eastAsiaTheme="minorEastAsia" w:hAnsiTheme="minorHAnsi" w:cstheme="minorBidi"/>
          <w:color w:val="4472C4" w:themeColor="accent1"/>
        </w:rPr>
        <w:t xml:space="preserve"> </w:t>
      </w:r>
      <w:proofErr w:type="spellStart"/>
      <w:r w:rsidRPr="5DDE9724">
        <w:rPr>
          <w:rFonts w:asciiTheme="minorHAnsi" w:eastAsiaTheme="minorEastAsia" w:hAnsiTheme="minorHAnsi" w:cstheme="minorBidi"/>
          <w:color w:val="4472C4" w:themeColor="accent1"/>
        </w:rPr>
        <w:t>Resource</w:t>
      </w:r>
      <w:proofErr w:type="spellEnd"/>
      <w:r w:rsidRPr="5DDE9724">
        <w:rPr>
          <w:rFonts w:asciiTheme="minorHAnsi" w:eastAsiaTheme="minorEastAsia" w:hAnsiTheme="minorHAnsi" w:cstheme="minorBidi"/>
          <w:color w:val="4472C4" w:themeColor="accent1"/>
        </w:rPr>
        <w:t xml:space="preserve"> </w:t>
      </w:r>
      <w:proofErr w:type="spellStart"/>
      <w:r w:rsidRPr="5DDE9724">
        <w:rPr>
          <w:rFonts w:asciiTheme="minorHAnsi" w:eastAsiaTheme="minorEastAsia" w:hAnsiTheme="minorHAnsi" w:cstheme="minorBidi"/>
          <w:color w:val="4472C4" w:themeColor="accent1"/>
        </w:rPr>
        <w:t>Planning</w:t>
      </w:r>
      <w:proofErr w:type="spellEnd"/>
      <w:r w:rsidRPr="5DDE9724">
        <w:rPr>
          <w:rFonts w:asciiTheme="minorHAnsi" w:eastAsiaTheme="minorEastAsia" w:hAnsiTheme="minorHAnsi" w:cstheme="minorBidi"/>
          <w:color w:val="4472C4" w:themeColor="accent1"/>
        </w:rPr>
        <w:t xml:space="preserve">), é uma peça chave na estruturação e análise dos dados corporativos. Desde o início dos anos 2000, a companhia adotou o software "IBS Software" para gerir o seu CRM, o que se traduziu num avanço significativo na administração das relações com os clientes. </w:t>
      </w:r>
    </w:p>
    <w:p w14:paraId="791C4D28" w14:textId="46F3975D" w:rsidR="0209BE26" w:rsidRDefault="10566A7E" w:rsidP="00F130CF">
      <w:pPr>
        <w:ind w:firstLine="720"/>
        <w:rPr>
          <w:rFonts w:asciiTheme="minorHAnsi" w:eastAsiaTheme="minorEastAsia" w:hAnsiTheme="minorHAnsi" w:cstheme="minorBidi"/>
          <w:color w:val="4472C4" w:themeColor="accent1"/>
        </w:rPr>
      </w:pPr>
      <w:r w:rsidRPr="4795AEBD">
        <w:rPr>
          <w:rFonts w:asciiTheme="minorHAnsi" w:eastAsiaTheme="minorEastAsia" w:hAnsiTheme="minorHAnsi" w:cstheme="minorBidi"/>
          <w:color w:val="4472C4" w:themeColor="accent1"/>
        </w:rPr>
        <w:t xml:space="preserve">Este sistema, abrangendo desde a gestão de correspondência eletrónica até suporte para equipas de vendas e campanhas de marketing, está harmoniosamente integrado com o ERP e os sistemas de </w:t>
      </w:r>
      <w:proofErr w:type="spellStart"/>
      <w:r w:rsidRPr="4795AEBD">
        <w:rPr>
          <w:rFonts w:asciiTheme="minorHAnsi" w:eastAsiaTheme="minorEastAsia" w:hAnsiTheme="minorHAnsi" w:cstheme="minorBidi"/>
          <w:color w:val="4472C4" w:themeColor="accent1"/>
        </w:rPr>
        <w:t>datawarehouse</w:t>
      </w:r>
      <w:proofErr w:type="spellEnd"/>
      <w:r w:rsidRPr="4795AEBD">
        <w:rPr>
          <w:rFonts w:asciiTheme="minorHAnsi" w:eastAsiaTheme="minorEastAsia" w:hAnsiTheme="minorHAnsi" w:cstheme="minorBidi"/>
          <w:color w:val="4472C4" w:themeColor="accent1"/>
        </w:rPr>
        <w:t>, proporcionando uma visão consolidada e detalhada das interações com clientes.</w:t>
      </w:r>
    </w:p>
    <w:p w14:paraId="65E048DD" w14:textId="53E12637" w:rsidR="171FEBEE" w:rsidRDefault="10566A7E" w:rsidP="5DDE9724">
      <w:pPr>
        <w:ind w:firstLine="720"/>
        <w:rPr>
          <w:rFonts w:asciiTheme="minorHAnsi" w:eastAsiaTheme="minorEastAsia" w:hAnsiTheme="minorHAnsi" w:cstheme="minorBidi"/>
          <w:color w:val="4472C4" w:themeColor="accent1"/>
        </w:rPr>
      </w:pPr>
      <w:r w:rsidRPr="5DDE9724">
        <w:rPr>
          <w:rFonts w:asciiTheme="minorHAnsi" w:eastAsiaTheme="minorEastAsia" w:hAnsiTheme="minorHAnsi" w:cstheme="minorBidi"/>
          <w:color w:val="4472C4" w:themeColor="accent1"/>
        </w:rPr>
        <w:t xml:space="preserve">Com a implementação do CRM, a CIN criou um repositório centralizado para os dados dos clientes, reunindo informações de várias fontes. Esta estratégia permitiu uma visão mais completa dos negócios, facilitando decisões estratégicas baseadas em dados. Além disso, a introdução de ferramentas </w:t>
      </w:r>
      <w:r w:rsidR="7CD4EBA0" w:rsidRPr="5DDE9724">
        <w:rPr>
          <w:rFonts w:asciiTheme="minorHAnsi" w:eastAsiaTheme="minorEastAsia" w:hAnsiTheme="minorHAnsi" w:cstheme="minorBidi"/>
          <w:color w:val="4472C4" w:themeColor="accent1"/>
        </w:rPr>
        <w:t>como Cin</w:t>
      </w:r>
      <w:r w:rsidRPr="5DDE9724">
        <w:rPr>
          <w:rFonts w:asciiTheme="minorHAnsi" w:eastAsiaTheme="minorEastAsia" w:hAnsiTheme="minorHAnsi" w:cstheme="minorBidi"/>
          <w:color w:val="4472C4" w:themeColor="accent1"/>
        </w:rPr>
        <w:t xml:space="preserve"> MOBILE</w:t>
      </w:r>
      <w:r w:rsidR="4C12DBA2" w:rsidRPr="5DDE9724">
        <w:rPr>
          <w:rFonts w:asciiTheme="minorHAnsi" w:eastAsiaTheme="minorEastAsia" w:hAnsiTheme="minorHAnsi" w:cstheme="minorBidi"/>
          <w:color w:val="4472C4" w:themeColor="accent1"/>
        </w:rPr>
        <w:t xml:space="preserve"> como </w:t>
      </w:r>
      <w:r w:rsidR="59A7289D" w:rsidRPr="5DDE9724">
        <w:rPr>
          <w:rFonts w:asciiTheme="minorHAnsi" w:eastAsiaTheme="minorEastAsia" w:hAnsiTheme="minorHAnsi" w:cstheme="minorBidi"/>
          <w:color w:val="4472C4" w:themeColor="accent1"/>
        </w:rPr>
        <w:t>também</w:t>
      </w:r>
      <w:r w:rsidR="4C12DBA2" w:rsidRPr="5DDE9724">
        <w:rPr>
          <w:rFonts w:asciiTheme="minorHAnsi" w:eastAsiaTheme="minorEastAsia" w:hAnsiTheme="minorHAnsi" w:cstheme="minorBidi"/>
          <w:color w:val="4472C4" w:themeColor="accent1"/>
        </w:rPr>
        <w:t xml:space="preserve"> a CRM</w:t>
      </w:r>
      <w:r w:rsidRPr="5DDE9724">
        <w:rPr>
          <w:rFonts w:asciiTheme="minorHAnsi" w:eastAsiaTheme="minorEastAsia" w:hAnsiTheme="minorHAnsi" w:cstheme="minorBidi"/>
          <w:color w:val="4472C4" w:themeColor="accent1"/>
        </w:rPr>
        <w:t>, voltadas para equipes externas e técnicos, reflete o compromisso da empresa com a inovação e a eficiência.</w:t>
      </w:r>
    </w:p>
    <w:p w14:paraId="5A124963" w14:textId="33D8BD40" w:rsidR="4F638468" w:rsidRDefault="10566A7E" w:rsidP="00F130CF">
      <w:pPr>
        <w:ind w:firstLine="720"/>
        <w:rPr>
          <w:rFonts w:asciiTheme="minorHAnsi" w:eastAsiaTheme="minorEastAsia" w:hAnsiTheme="minorHAnsi" w:cstheme="minorBidi"/>
          <w:color w:val="4472C4" w:themeColor="accent1"/>
        </w:rPr>
      </w:pPr>
      <w:r w:rsidRPr="4795AEBD">
        <w:rPr>
          <w:rFonts w:asciiTheme="minorHAnsi" w:eastAsiaTheme="minorEastAsia" w:hAnsiTheme="minorHAnsi" w:cstheme="minorBidi"/>
          <w:color w:val="4472C4" w:themeColor="accent1"/>
        </w:rPr>
        <w:t xml:space="preserve">Além disso, em 2020, a CIN fez um investimento considerável na implementação de um novo ERP. Este investimento, no valor de 5,3 milhões de euros, foi destinado à seleção de um sistema de informação que unifica dados e processos numa única plataforma, cobrindo diferentes funções e estruturas organizacionais em variados locais geográficos. </w:t>
      </w:r>
    </w:p>
    <w:p w14:paraId="04D11464" w14:textId="5C367542" w:rsidR="6C62B213" w:rsidRDefault="10566A7E" w:rsidP="00F130CF">
      <w:pPr>
        <w:ind w:firstLine="720"/>
        <w:rPr>
          <w:rFonts w:asciiTheme="minorHAnsi" w:eastAsiaTheme="minorEastAsia" w:hAnsiTheme="minorHAnsi" w:cstheme="minorBidi"/>
          <w:color w:val="4472C4" w:themeColor="accent1"/>
        </w:rPr>
      </w:pPr>
      <w:r w:rsidRPr="4795AEBD">
        <w:rPr>
          <w:rFonts w:asciiTheme="minorHAnsi" w:eastAsiaTheme="minorEastAsia" w:hAnsiTheme="minorHAnsi" w:cstheme="minorBidi"/>
          <w:color w:val="4472C4" w:themeColor="accent1"/>
        </w:rPr>
        <w:t>Esta iniciativa é um reflexo do foco contínuo da CIN na atualização e integração dos seus sistemas, uma constante nos relatórios financeiros desde 2017, demonstrando o empenho da empresa na melhoria da eficiência e integração dos seus processos organizacionais.</w:t>
      </w:r>
    </w:p>
    <w:p w14:paraId="0CA96C84" w14:textId="7DB6AB0A" w:rsidR="2950778B" w:rsidRPr="000665CC" w:rsidRDefault="6CEEADA2" w:rsidP="2950778B">
      <w:pPr>
        <w:rPr>
          <w:rFonts w:asciiTheme="minorHAnsi" w:eastAsiaTheme="minorEastAsia" w:hAnsiTheme="minorHAnsi" w:cstheme="minorBidi"/>
          <w:color w:val="000000" w:themeColor="text1"/>
        </w:rPr>
      </w:pPr>
      <w:r w:rsidRPr="33A24B58">
        <w:rPr>
          <w:rFonts w:asciiTheme="minorHAnsi" w:eastAsiaTheme="minorEastAsia" w:hAnsiTheme="minorHAnsi" w:cstheme="minorBidi"/>
          <w:color w:val="000000" w:themeColor="text1"/>
        </w:rPr>
        <w:t xml:space="preserve"> [</w:t>
      </w:r>
      <w:r w:rsidR="7B8109AE">
        <w:t>1-5], [17-21]</w:t>
      </w:r>
    </w:p>
    <w:p w14:paraId="6EB94DE4" w14:textId="4F578513" w:rsidR="00BF7C70" w:rsidRPr="00BF7C70" w:rsidRDefault="00BC2DD2" w:rsidP="007D32FB">
      <w:pPr>
        <w:pStyle w:val="Ttulo2"/>
        <w:pageBreakBefore/>
      </w:pPr>
      <w:bookmarkStart w:id="29" w:name="_Toc152451038"/>
      <w:bookmarkStart w:id="30" w:name="_Toc152452701"/>
      <w:bookmarkStart w:id="31" w:name="_Toc152453057"/>
      <w:bookmarkStart w:id="32" w:name="_Hlk145929312"/>
      <w:r>
        <w:lastRenderedPageBreak/>
        <w:t>II:</w:t>
      </w:r>
      <w:r w:rsidRPr="00CA01E1">
        <w:t xml:space="preserve"> </w:t>
      </w:r>
      <w:r>
        <w:t>4 Gestão de Pessoas e Direção</w:t>
      </w:r>
      <w:bookmarkEnd w:id="29"/>
      <w:bookmarkEnd w:id="30"/>
      <w:bookmarkEnd w:id="31"/>
    </w:p>
    <w:bookmarkEnd w:id="32"/>
    <w:p w14:paraId="1F9EDB23" w14:textId="77777777" w:rsidR="00635688" w:rsidRPr="0094787A" w:rsidRDefault="00635688" w:rsidP="00F04756">
      <w:pPr>
        <w:pStyle w:val="PargrafodaLista"/>
        <w:numPr>
          <w:ilvl w:val="1"/>
          <w:numId w:val="10"/>
        </w:numPr>
        <w:rPr>
          <w:rFonts w:asciiTheme="minorHAnsi" w:hAnsiTheme="minorHAnsi" w:cstheme="minorBidi"/>
          <w:b/>
        </w:rPr>
      </w:pPr>
      <w:r w:rsidRPr="0094787A">
        <w:rPr>
          <w:rFonts w:asciiTheme="minorHAnsi" w:hAnsiTheme="minorHAnsi" w:cstheme="minorBidi"/>
          <w:b/>
          <w:bCs/>
        </w:rPr>
        <w:t>Abordagens e estilos de liderança</w:t>
      </w:r>
    </w:p>
    <w:p w14:paraId="1F0A1724" w14:textId="4B42378F" w:rsidR="00635688" w:rsidRDefault="2458758C" w:rsidP="2950778B">
      <w:pPr>
        <w:ind w:firstLine="720"/>
      </w:pPr>
      <w:r>
        <w:t xml:space="preserve">No que </w:t>
      </w:r>
      <w:r w:rsidR="5CBCC524">
        <w:t>demonstra</w:t>
      </w:r>
      <w:r>
        <w:t xml:space="preserve"> aos estilos de liderança e abordagens no seio da CIN, de uma forma geral é adotado um estilo de liderança </w:t>
      </w:r>
      <w:r w:rsidR="42071F64">
        <w:t xml:space="preserve">baseado no </w:t>
      </w:r>
      <w:r>
        <w:t xml:space="preserve">participativo onde </w:t>
      </w:r>
      <w:r w:rsidR="4EEDA75E">
        <w:t>é promovido</w:t>
      </w:r>
      <w:r>
        <w:t xml:space="preserve"> </w:t>
      </w:r>
      <w:r w:rsidR="3683D474">
        <w:t>pelo</w:t>
      </w:r>
      <w:r w:rsidR="2A08DC27">
        <w:t>s</w:t>
      </w:r>
      <w:r w:rsidR="3683D474">
        <w:t xml:space="preserve"> líder</w:t>
      </w:r>
      <w:r w:rsidR="3545A815">
        <w:t>es</w:t>
      </w:r>
      <w:r w:rsidR="3683D474">
        <w:t xml:space="preserve"> o envolvimento total dos colaboradores </w:t>
      </w:r>
      <w:r w:rsidR="07239626">
        <w:t>pre</w:t>
      </w:r>
      <w:r w:rsidR="5AC35215">
        <w:t>s</w:t>
      </w:r>
      <w:r w:rsidR="07239626">
        <w:t>entes</w:t>
      </w:r>
      <w:r w:rsidR="3683D474">
        <w:t xml:space="preserve">, desde </w:t>
      </w:r>
      <w:r w:rsidR="3D204741">
        <w:t>a</w:t>
      </w:r>
      <w:r w:rsidR="3683D474">
        <w:t xml:space="preserve"> definição </w:t>
      </w:r>
      <w:r w:rsidR="5AC35215">
        <w:t>d</w:t>
      </w:r>
      <w:r w:rsidR="416D4B55">
        <w:t>os</w:t>
      </w:r>
      <w:r w:rsidR="3683D474">
        <w:t xml:space="preserve"> objetivos </w:t>
      </w:r>
      <w:r w:rsidR="623BD5F9">
        <w:t xml:space="preserve">empresariais </w:t>
      </w:r>
      <w:r w:rsidR="3683D474">
        <w:t xml:space="preserve">até à </w:t>
      </w:r>
      <w:r w:rsidR="1035CB27">
        <w:t xml:space="preserve">preparação </w:t>
      </w:r>
      <w:r w:rsidR="1577F007">
        <w:t>d</w:t>
      </w:r>
      <w:r w:rsidR="110FCD76">
        <w:t xml:space="preserve">a tomada </w:t>
      </w:r>
      <w:r w:rsidR="1035CB27">
        <w:t xml:space="preserve">de decisões, como forma de manifestação </w:t>
      </w:r>
      <w:r w:rsidR="1577F007">
        <w:t>d</w:t>
      </w:r>
      <w:r w:rsidR="22CCD54D">
        <w:t>a</w:t>
      </w:r>
      <w:r w:rsidR="1035CB27">
        <w:t xml:space="preserve"> confiança nos seus colaboradores</w:t>
      </w:r>
      <w:r w:rsidR="5EFA9568">
        <w:t>.</w:t>
      </w:r>
    </w:p>
    <w:p w14:paraId="38DA10D9" w14:textId="2C631F74" w:rsidR="2950778B" w:rsidRPr="002D1959" w:rsidRDefault="2DBBE7D5" w:rsidP="002D1959">
      <w:pPr>
        <w:ind w:firstLine="720"/>
        <w:rPr>
          <w:rFonts w:asciiTheme="minorHAnsi" w:eastAsiaTheme="minorEastAsia" w:hAnsiTheme="minorHAnsi" w:cstheme="minorBidi"/>
          <w:color w:val="000000" w:themeColor="text1"/>
        </w:rPr>
      </w:pPr>
      <w:r>
        <w:t>Mesmo que de forma geral seja utiliz</w:t>
      </w:r>
      <w:r w:rsidR="42207A96">
        <w:t>ado um estilo participativo, a CIN valoriza um determinado conjunto de características pessoais nos seus líderes tais como a capacidade de d</w:t>
      </w:r>
      <w:r w:rsidR="68B06C3F">
        <w:t>iscernimento, com uma elevada compreensão da prioridade das questões</w:t>
      </w:r>
      <w:r w:rsidR="0AA8803D">
        <w:t xml:space="preserve"> a serem abordadas</w:t>
      </w:r>
      <w:r w:rsidR="68B06C3F">
        <w:t>, uma boa perspetiva global, uma boa capacidade comunicat</w:t>
      </w:r>
      <w:r w:rsidR="242922CC">
        <w:t xml:space="preserve">iva e </w:t>
      </w:r>
      <w:r w:rsidR="4379DE06">
        <w:t>abertura</w:t>
      </w:r>
      <w:r w:rsidR="242922CC">
        <w:t>, para além de uma boa iniciativa e maturidade que de forma consequente inspiram confiabilidade</w:t>
      </w:r>
      <w:r w:rsidR="68B06C3F">
        <w:t xml:space="preserve"> </w:t>
      </w:r>
      <w:r w:rsidR="65843D9A">
        <w:t xml:space="preserve">nos líderes. Mas sobretudo, a capacidade de adaptação é a característica mais valorizada, claro que aliadas às características </w:t>
      </w:r>
      <w:r w:rsidR="22CC509F">
        <w:t>mencionadas anteriormente</w:t>
      </w:r>
      <w:r w:rsidR="0BF4E359">
        <w:t>.</w:t>
      </w:r>
      <w:r w:rsidR="6DB19828">
        <w:t xml:space="preserve"> [1],</w:t>
      </w:r>
      <w:r w:rsidR="40832265">
        <w:t xml:space="preserve"> </w:t>
      </w:r>
      <w:r w:rsidR="6DB19828">
        <w:t>[2]</w:t>
      </w:r>
    </w:p>
    <w:p w14:paraId="7FA92A83" w14:textId="598324B5" w:rsidR="2950778B" w:rsidRDefault="2950778B" w:rsidP="2950778B"/>
    <w:p w14:paraId="5C954E53" w14:textId="66174425" w:rsidR="206FA6E6" w:rsidRDefault="206FA6E6" w:rsidP="206FA6E6"/>
    <w:p w14:paraId="3FFBCE01" w14:textId="04059E7B" w:rsidR="206FA6E6" w:rsidRDefault="206FA6E6" w:rsidP="206FA6E6"/>
    <w:p w14:paraId="22151EB1" w14:textId="7F6A0ACB" w:rsidR="206FA6E6" w:rsidRDefault="206FA6E6" w:rsidP="206FA6E6"/>
    <w:p w14:paraId="2BE567C1" w14:textId="5008FA74" w:rsidR="001B0BEC" w:rsidRDefault="00635688" w:rsidP="00F04756">
      <w:pPr>
        <w:pStyle w:val="PargrafodaLista"/>
        <w:numPr>
          <w:ilvl w:val="1"/>
          <w:numId w:val="10"/>
        </w:numPr>
        <w:rPr>
          <w:rFonts w:asciiTheme="minorHAnsi" w:hAnsiTheme="minorHAnsi" w:cstheme="minorBidi"/>
          <w:b/>
          <w:bCs/>
        </w:rPr>
      </w:pPr>
      <w:r w:rsidRPr="2950778B">
        <w:rPr>
          <w:rFonts w:asciiTheme="minorHAnsi" w:hAnsiTheme="minorHAnsi" w:cstheme="minorBidi"/>
          <w:b/>
          <w:bCs/>
        </w:rPr>
        <w:t>Práticas de motivação</w:t>
      </w:r>
    </w:p>
    <w:p w14:paraId="56E42CF3" w14:textId="1202DB9B" w:rsidR="7C4871CE" w:rsidRDefault="7C4871CE" w:rsidP="2950778B">
      <w:pPr>
        <w:ind w:firstLine="720"/>
      </w:pPr>
      <w:r>
        <w:t>As práticas de motivação numa organização devem incidir principalmente sobre o reconhecimento público, prémios por desempenho e incentivos financeiros aos seus colaboradores.</w:t>
      </w:r>
    </w:p>
    <w:p w14:paraId="753E756B" w14:textId="648AD4AE" w:rsidR="2950778B" w:rsidRDefault="7C4871CE" w:rsidP="2950778B">
      <w:pPr>
        <w:ind w:firstLine="720"/>
      </w:pPr>
      <w:r>
        <w:t>No caso da CIN, para além da habitual recompensa financeira</w:t>
      </w:r>
      <w:r w:rsidR="2E8661FA">
        <w:t xml:space="preserve"> existente para os trabalhadores</w:t>
      </w:r>
      <w:r w:rsidR="167CD81E">
        <w:t xml:space="preserve">, </w:t>
      </w:r>
      <w:r>
        <w:t>também implementam</w:t>
      </w:r>
      <w:r w:rsidR="06FAFD7E">
        <w:t>-se</w:t>
      </w:r>
      <w:r>
        <w:t xml:space="preserve"> algumas práticas inovadoras que têm por objetivo aumentar a qualidade de vida de </w:t>
      </w:r>
      <w:r w:rsidR="15F9D252">
        <w:t>todos os</w:t>
      </w:r>
      <w:r w:rsidR="167CD81E">
        <w:t xml:space="preserve"> trabalhador</w:t>
      </w:r>
      <w:r w:rsidR="0E7E3CEB">
        <w:t>es</w:t>
      </w:r>
      <w:r w:rsidR="3CB95037">
        <w:t>, sendo como</w:t>
      </w:r>
      <w:r>
        <w:t xml:space="preserve"> </w:t>
      </w:r>
      <w:r w:rsidR="6643DFFC">
        <w:t>e</w:t>
      </w:r>
      <w:r w:rsidR="167CD81E">
        <w:t>xemplo desta prática</w:t>
      </w:r>
      <w:r>
        <w:t xml:space="preserve"> a alteração dos menus das cantinas</w:t>
      </w:r>
      <w:r w:rsidR="109A73DC">
        <w:t xml:space="preserve"> para que haja</w:t>
      </w:r>
      <w:r>
        <w:t xml:space="preserve"> opções que acompanham os gostos de cada indivíduo</w:t>
      </w:r>
      <w:r w:rsidR="19392EAC">
        <w:t xml:space="preserve"> como também para uma dieta equilibrada </w:t>
      </w:r>
      <w:r>
        <w:t xml:space="preserve">, mas que também </w:t>
      </w:r>
      <w:r w:rsidR="563581E9">
        <w:t>promovam</w:t>
      </w:r>
      <w:r>
        <w:t xml:space="preserve"> estilos de vida saudáveis</w:t>
      </w:r>
      <w:r w:rsidR="53660316">
        <w:t xml:space="preserve"> ou até mesmo a</w:t>
      </w:r>
      <w:r>
        <w:t xml:space="preserve"> oferta de </w:t>
      </w:r>
      <w:r w:rsidR="13633A2D">
        <w:t>pacotes</w:t>
      </w:r>
      <w:r>
        <w:t xml:space="preserve"> de formação aos seus trabalhadores demonstrando preocupação com o acompanhamento e evolução dos seus funcionários</w:t>
      </w:r>
      <w:r w:rsidR="6F506953">
        <w:t xml:space="preserve"> existentes</w:t>
      </w:r>
      <w:r w:rsidR="167CD81E">
        <w:t>.</w:t>
      </w:r>
      <w:r w:rsidR="511D83F3">
        <w:t xml:space="preserve"> </w:t>
      </w:r>
      <w:r w:rsidR="5B8853B3">
        <w:t>(Informação obtida pela</w:t>
      </w:r>
      <w:r w:rsidR="1FEB8816">
        <w:t xml:space="preserve"> entrevista </w:t>
      </w:r>
      <w:r w:rsidR="5B8853B3">
        <w:t xml:space="preserve">feita a </w:t>
      </w:r>
      <w:r w:rsidR="1FEB8816">
        <w:t>um funcionário da empresa</w:t>
      </w:r>
      <w:r w:rsidR="5B8853B3">
        <w:t>) [</w:t>
      </w:r>
      <w:r w:rsidR="4FA25EF4">
        <w:t>1-5</w:t>
      </w:r>
      <w:r w:rsidR="511D83F3">
        <w:t>]</w:t>
      </w:r>
      <w:r w:rsidR="563F82C1">
        <w:t xml:space="preserve"> </w:t>
      </w:r>
    </w:p>
    <w:p w14:paraId="2CD43EEC" w14:textId="31FD47FD" w:rsidR="33A24B58" w:rsidRDefault="33A24B58" w:rsidP="33A24B58">
      <w:pPr>
        <w:ind w:firstLine="720"/>
      </w:pPr>
    </w:p>
    <w:p w14:paraId="38110889" w14:textId="33694253" w:rsidR="0650A71D" w:rsidRDefault="0650A71D" w:rsidP="0650A71D">
      <w:pPr>
        <w:ind w:firstLine="720"/>
      </w:pPr>
    </w:p>
    <w:p w14:paraId="08A9905F" w14:textId="0FB969B3" w:rsidR="0650A71D" w:rsidRDefault="0650A71D" w:rsidP="0650A71D">
      <w:pPr>
        <w:ind w:firstLine="720"/>
      </w:pPr>
    </w:p>
    <w:p w14:paraId="55AD4F3F" w14:textId="1B9550AF" w:rsidR="0650A71D" w:rsidRDefault="0650A71D" w:rsidP="0650A71D">
      <w:pPr>
        <w:ind w:firstLine="720"/>
      </w:pPr>
    </w:p>
    <w:p w14:paraId="57115BB7" w14:textId="15FF9535" w:rsidR="7CE23C50" w:rsidRDefault="7CE23C50" w:rsidP="7CE23C50">
      <w:pPr>
        <w:ind w:firstLine="720"/>
      </w:pPr>
    </w:p>
    <w:p w14:paraId="0085826F" w14:textId="2D517A52" w:rsidR="2950778B" w:rsidRPr="002D1959" w:rsidRDefault="001B0BEC" w:rsidP="00F04756">
      <w:pPr>
        <w:pStyle w:val="PargrafodaLista"/>
        <w:numPr>
          <w:ilvl w:val="1"/>
          <w:numId w:val="10"/>
        </w:numPr>
        <w:rPr>
          <w:rFonts w:asciiTheme="minorHAnsi" w:hAnsiTheme="minorHAnsi" w:cstheme="minorBidi"/>
          <w:b/>
        </w:rPr>
      </w:pPr>
      <w:r w:rsidRPr="2950778B">
        <w:rPr>
          <w:rFonts w:asciiTheme="minorHAnsi" w:hAnsiTheme="minorHAnsi" w:cstheme="minorBidi"/>
          <w:b/>
          <w:bCs/>
        </w:rPr>
        <w:lastRenderedPageBreak/>
        <w:t xml:space="preserve">Processos de comunicação internos e externos </w:t>
      </w:r>
    </w:p>
    <w:p w14:paraId="11800A20" w14:textId="1907359D" w:rsidR="00C42CD1" w:rsidRPr="00C42CD1" w:rsidRDefault="00B738F2" w:rsidP="00A34D1B">
      <w:pPr>
        <w:ind w:firstLine="720"/>
      </w:pPr>
      <w:r>
        <w:t>A</w:t>
      </w:r>
      <w:r w:rsidR="00C42CD1" w:rsidRPr="00C42CD1">
        <w:t xml:space="preserve"> comunicação interna </w:t>
      </w:r>
      <w:r w:rsidR="00D228E4">
        <w:t>acontece</w:t>
      </w:r>
      <w:r w:rsidR="00C42CD1" w:rsidRPr="00C42CD1">
        <w:t xml:space="preserve"> </w:t>
      </w:r>
      <w:r w:rsidR="008447DB">
        <w:t xml:space="preserve">de maneira </w:t>
      </w:r>
      <w:r w:rsidR="00C42CD1" w:rsidRPr="00C42CD1">
        <w:t>verbal, eletr</w:t>
      </w:r>
      <w:r w:rsidR="008447DB">
        <w:t>ó</w:t>
      </w:r>
      <w:r w:rsidR="00C42CD1" w:rsidRPr="00C42CD1">
        <w:t xml:space="preserve">nica e impressa, facilitando a transmissão eficaz de informações e </w:t>
      </w:r>
      <w:r w:rsidR="1D01CDC4">
        <w:t>contribuindo</w:t>
      </w:r>
      <w:r w:rsidR="00C42CD1" w:rsidRPr="00C42CD1">
        <w:t xml:space="preserve"> para uma operação mais </w:t>
      </w:r>
      <w:r w:rsidR="00C42CD1">
        <w:t>e</w:t>
      </w:r>
      <w:r w:rsidR="5117C58C">
        <w:t>ficaz</w:t>
      </w:r>
      <w:r w:rsidR="00C42CD1">
        <w:t xml:space="preserve">. </w:t>
      </w:r>
    </w:p>
    <w:p w14:paraId="49F7EE79" w14:textId="1CE114F5" w:rsidR="00C42CD1" w:rsidRPr="00C42CD1" w:rsidRDefault="00C42CD1" w:rsidP="00A34D1B">
      <w:pPr>
        <w:ind w:firstLine="720"/>
      </w:pPr>
      <w:r w:rsidRPr="00C42CD1">
        <w:t xml:space="preserve">A abordagem mista </w:t>
      </w:r>
      <w:r w:rsidR="50E36329">
        <w:t xml:space="preserve">existente </w:t>
      </w:r>
      <w:r w:rsidRPr="00C42CD1">
        <w:t>cria um ambiente de trabalho dinâmico, incentivando a participação ativa dos colaboradores</w:t>
      </w:r>
      <w:r w:rsidR="7D28DBE6">
        <w:t xml:space="preserve"> no ambiente de trabalho</w:t>
      </w:r>
      <w:r w:rsidRPr="00C42CD1">
        <w:t>.</w:t>
      </w:r>
    </w:p>
    <w:p w14:paraId="3EDAC0BF" w14:textId="261E7EB5" w:rsidR="00C42CD1" w:rsidRPr="00C42CD1" w:rsidRDefault="00C42CD1" w:rsidP="00A34D1B">
      <w:pPr>
        <w:ind w:firstLine="720"/>
      </w:pPr>
      <w:r w:rsidRPr="00C42CD1">
        <w:t xml:space="preserve">Quanto à comunicação externa, a </w:t>
      </w:r>
      <w:r w:rsidR="00DD58A7">
        <w:t>empresa</w:t>
      </w:r>
      <w:r w:rsidRPr="00C42CD1">
        <w:t xml:space="preserve"> adota estratégias como workshops, presença digital em redes sociais e participação em feiras comerciais, </w:t>
      </w:r>
      <w:r w:rsidR="00CA3B35">
        <w:t>promovendo a</w:t>
      </w:r>
      <w:r w:rsidRPr="00C42CD1">
        <w:t xml:space="preserve"> interação direta com clientes, divulgação e demonstração de produtos</w:t>
      </w:r>
      <w:r w:rsidR="00CA3B35">
        <w:t xml:space="preserve"> e</w:t>
      </w:r>
      <w:r w:rsidRPr="00C42CD1">
        <w:t xml:space="preserve"> recrutamento</w:t>
      </w:r>
      <w:r w:rsidR="00A34D1B">
        <w:t xml:space="preserve"> de novos talentos</w:t>
      </w:r>
      <w:r w:rsidRPr="00C42CD1">
        <w:t>.</w:t>
      </w:r>
    </w:p>
    <w:p w14:paraId="179CF680" w14:textId="266E8378" w:rsidR="2950778B" w:rsidRDefault="00C42CD1" w:rsidP="009E78BE">
      <w:pPr>
        <w:ind w:firstLine="720"/>
      </w:pPr>
      <w:r w:rsidRPr="00C42CD1">
        <w:t>Es</w:t>
      </w:r>
      <w:r w:rsidR="00A34D1B">
        <w:t>tas</w:t>
      </w:r>
      <w:r w:rsidRPr="00C42CD1">
        <w:t xml:space="preserve"> práticas têm um impacto significativo nos negócios da Tintas CIN, fortalecendo a imagem d</w:t>
      </w:r>
      <w:r w:rsidR="003F2B07">
        <w:t>a</w:t>
      </w:r>
      <w:r w:rsidRPr="00C42CD1">
        <w:t xml:space="preserve"> marca, atraindo clientes e consolidando relações comerciais. A gestão de comunicação eficaz, tanto interna quanto externa, é crucial para a manutenção das operações e a construção da imagem de marca da empresa</w:t>
      </w:r>
      <w:r w:rsidR="05C8A624">
        <w:t xml:space="preserve"> como uma empresa de valorização dos trabalhadores e da qualidade apresentada nos seus produtos</w:t>
      </w:r>
      <w:r>
        <w:t>.</w:t>
      </w:r>
      <w:r w:rsidR="68F229A5">
        <w:t xml:space="preserve"> (Informação obtida pela entrevista feita a um funcionário da empresa)</w:t>
      </w:r>
      <w:r w:rsidRPr="00C42CD1">
        <w:t xml:space="preserve"> </w:t>
      </w:r>
      <w:r w:rsidR="7785B0BA" w:rsidRPr="00C42CD1">
        <w:t>[1</w:t>
      </w:r>
      <w:r w:rsidR="3643B7D5" w:rsidRPr="00C42CD1">
        <w:t xml:space="preserve"> – 4],</w:t>
      </w:r>
      <w:r w:rsidR="3643B7D5">
        <w:t xml:space="preserve"> [20], [21]</w:t>
      </w:r>
    </w:p>
    <w:p w14:paraId="26DB5FAF" w14:textId="5E1AF41F" w:rsidR="2950778B" w:rsidRDefault="2950778B" w:rsidP="2950778B"/>
    <w:p w14:paraId="7B1FE63E" w14:textId="77777777" w:rsidR="001B0BEC" w:rsidRPr="00F90152" w:rsidRDefault="001B0BEC" w:rsidP="00F04756">
      <w:pPr>
        <w:pStyle w:val="PargrafodaLista"/>
        <w:numPr>
          <w:ilvl w:val="1"/>
          <w:numId w:val="10"/>
        </w:numPr>
        <w:rPr>
          <w:rFonts w:asciiTheme="minorHAnsi" w:hAnsiTheme="minorHAnsi" w:cstheme="minorBidi"/>
          <w:b/>
        </w:rPr>
      </w:pPr>
      <w:r w:rsidRPr="2950778B">
        <w:rPr>
          <w:rFonts w:asciiTheme="minorHAnsi" w:hAnsiTheme="minorHAnsi" w:cstheme="minorBidi"/>
          <w:b/>
          <w:bCs/>
        </w:rPr>
        <w:t>Principais práticas de gestão de pessoas</w:t>
      </w:r>
    </w:p>
    <w:p w14:paraId="47ADBA0A" w14:textId="29C9281E" w:rsidR="26BFFA5E" w:rsidRDefault="781ECF50" w:rsidP="2950778B">
      <w:pPr>
        <w:ind w:firstLine="720"/>
        <w:rPr>
          <w:color w:val="000000" w:themeColor="text1"/>
        </w:rPr>
      </w:pPr>
      <w:r w:rsidRPr="16ADE089">
        <w:rPr>
          <w:color w:val="000000" w:themeColor="text1"/>
        </w:rPr>
        <w:t>Também através do Relatório de contas mais recente, foi-nos possível verificar que a</w:t>
      </w:r>
      <w:r w:rsidR="0EB821A7" w:rsidRPr="16ADE089">
        <w:rPr>
          <w:color w:val="000000" w:themeColor="text1"/>
        </w:rPr>
        <w:t>s</w:t>
      </w:r>
      <w:r w:rsidR="26BFFA5E" w:rsidRPr="2950778B">
        <w:rPr>
          <w:color w:val="000000" w:themeColor="text1"/>
        </w:rPr>
        <w:t xml:space="preserve"> principais práticas de gestão de pessoas na CIN são abrangentes e focam</w:t>
      </w:r>
      <w:r w:rsidR="68233250" w:rsidRPr="2950778B">
        <w:rPr>
          <w:color w:val="000000" w:themeColor="text1"/>
        </w:rPr>
        <w:t>-se</w:t>
      </w:r>
      <w:r w:rsidR="26BFFA5E" w:rsidRPr="2950778B">
        <w:rPr>
          <w:color w:val="000000" w:themeColor="text1"/>
        </w:rPr>
        <w:t xml:space="preserve"> na valorização e </w:t>
      </w:r>
      <w:r w:rsidR="4A4A50BA" w:rsidRPr="16ADE089">
        <w:rPr>
          <w:color w:val="000000" w:themeColor="text1"/>
        </w:rPr>
        <w:t>no</w:t>
      </w:r>
      <w:r w:rsidR="0EB821A7" w:rsidRPr="16ADE089">
        <w:rPr>
          <w:color w:val="000000" w:themeColor="text1"/>
        </w:rPr>
        <w:t xml:space="preserve"> </w:t>
      </w:r>
      <w:r w:rsidR="26BFFA5E" w:rsidRPr="2950778B">
        <w:rPr>
          <w:color w:val="000000" w:themeColor="text1"/>
        </w:rPr>
        <w:t xml:space="preserve">desenvolvimento dos seus recursos humanos. A política de recursos humanos da CIN prioriza a atração, desenvolvimento e retenção </w:t>
      </w:r>
      <w:r w:rsidR="0EB821A7" w:rsidRPr="16ADE089">
        <w:rPr>
          <w:color w:val="000000" w:themeColor="text1"/>
        </w:rPr>
        <w:t>d</w:t>
      </w:r>
      <w:r w:rsidR="6EBB46A5" w:rsidRPr="16ADE089">
        <w:rPr>
          <w:color w:val="000000" w:themeColor="text1"/>
        </w:rPr>
        <w:t>os trabalhadores</w:t>
      </w:r>
      <w:r w:rsidR="26BFFA5E" w:rsidRPr="2950778B">
        <w:rPr>
          <w:color w:val="000000" w:themeColor="text1"/>
        </w:rPr>
        <w:t xml:space="preserve">, demonstrando um investimento significativo nos seus colaboradores, com cerca de 23% das vendas destinadas a despesas com </w:t>
      </w:r>
      <w:r w:rsidR="6AC6E907" w:rsidRPr="16ADE089">
        <w:rPr>
          <w:color w:val="000000" w:themeColor="text1"/>
        </w:rPr>
        <w:t xml:space="preserve">os </w:t>
      </w:r>
      <w:r w:rsidR="26BFFA5E" w:rsidRPr="2950778B">
        <w:rPr>
          <w:color w:val="000000" w:themeColor="text1"/>
        </w:rPr>
        <w:t>recursos humanos.</w:t>
      </w:r>
    </w:p>
    <w:p w14:paraId="36131170" w14:textId="4355379F" w:rsidR="26BFFA5E" w:rsidRDefault="26BFFA5E" w:rsidP="33A24B58">
      <w:pPr>
        <w:ind w:firstLine="720"/>
        <w:rPr>
          <w:color w:val="000000" w:themeColor="text1"/>
        </w:rPr>
      </w:pPr>
      <w:r w:rsidRPr="2950778B">
        <w:rPr>
          <w:color w:val="000000" w:themeColor="text1"/>
        </w:rPr>
        <w:t xml:space="preserve">Em termos de recrutamento e seleção, </w:t>
      </w:r>
      <w:r w:rsidR="61BC9BEC" w:rsidRPr="2950778B">
        <w:rPr>
          <w:color w:val="000000" w:themeColor="text1"/>
        </w:rPr>
        <w:t>a ênfase</w:t>
      </w:r>
      <w:r w:rsidRPr="2950778B">
        <w:rPr>
          <w:color w:val="000000" w:themeColor="text1"/>
        </w:rPr>
        <w:t xml:space="preserve"> da CIN na qualidade e desenvolvimento d</w:t>
      </w:r>
      <w:r w:rsidR="586FA288" w:rsidRPr="2950778B">
        <w:rPr>
          <w:color w:val="000000" w:themeColor="text1"/>
        </w:rPr>
        <w:t>os</w:t>
      </w:r>
      <w:r w:rsidRPr="2950778B">
        <w:rPr>
          <w:color w:val="000000" w:themeColor="text1"/>
        </w:rPr>
        <w:t xml:space="preserve"> seus líderes sugere um processo seletivo rigoroso, </w:t>
      </w:r>
      <w:r w:rsidR="05D6E8C5" w:rsidRPr="2950778B">
        <w:rPr>
          <w:color w:val="000000" w:themeColor="text1"/>
        </w:rPr>
        <w:t>pr</w:t>
      </w:r>
      <w:r w:rsidRPr="2950778B">
        <w:rPr>
          <w:color w:val="000000" w:themeColor="text1"/>
        </w:rPr>
        <w:t>o</w:t>
      </w:r>
      <w:r w:rsidR="05D6E8C5" w:rsidRPr="2950778B">
        <w:rPr>
          <w:color w:val="000000" w:themeColor="text1"/>
        </w:rPr>
        <w:t>curando</w:t>
      </w:r>
      <w:r w:rsidRPr="2950778B">
        <w:rPr>
          <w:color w:val="000000" w:themeColor="text1"/>
        </w:rPr>
        <w:t xml:space="preserve"> características como adaptabilidade, discernimento, iniciativa e confiabilidade. </w:t>
      </w:r>
    </w:p>
    <w:p w14:paraId="11685380" w14:textId="3AE0BFF0" w:rsidR="26BFFA5E" w:rsidRDefault="26BFFA5E" w:rsidP="2950778B">
      <w:pPr>
        <w:ind w:firstLine="720"/>
        <w:rPr>
          <w:color w:val="000000" w:themeColor="text1"/>
        </w:rPr>
      </w:pPr>
      <w:r w:rsidRPr="2950778B">
        <w:rPr>
          <w:color w:val="000000" w:themeColor="text1"/>
        </w:rPr>
        <w:t xml:space="preserve">Quanto aos programas de integração, a CIN demonstra preocupação com a evolução e acompanhamento dos funcionários, o que pode indicar a existência de programas efetivos de integração. A formação oferecida é substancial, com a empresa investindo em </w:t>
      </w:r>
      <w:r w:rsidR="51C31EDF" w:rsidRPr="2950778B">
        <w:rPr>
          <w:color w:val="000000" w:themeColor="text1"/>
        </w:rPr>
        <w:t>pacotes</w:t>
      </w:r>
      <w:r w:rsidRPr="2950778B">
        <w:rPr>
          <w:color w:val="000000" w:themeColor="text1"/>
        </w:rPr>
        <w:t xml:space="preserve"> de </w:t>
      </w:r>
      <w:r w:rsidR="681B152C" w:rsidRPr="2950778B">
        <w:rPr>
          <w:color w:val="000000" w:themeColor="text1"/>
        </w:rPr>
        <w:t>formação</w:t>
      </w:r>
      <w:r w:rsidRPr="2950778B">
        <w:rPr>
          <w:color w:val="000000" w:themeColor="text1"/>
        </w:rPr>
        <w:t xml:space="preserve">, refletindo </w:t>
      </w:r>
      <w:r w:rsidR="7A478381" w:rsidRPr="2950778B">
        <w:rPr>
          <w:color w:val="000000" w:themeColor="text1"/>
        </w:rPr>
        <w:t xml:space="preserve">o </w:t>
      </w:r>
      <w:r w:rsidRPr="2950778B">
        <w:rPr>
          <w:color w:val="000000" w:themeColor="text1"/>
        </w:rPr>
        <w:t xml:space="preserve">seu compromisso com o desenvolvimento contínuo dos </w:t>
      </w:r>
      <w:r w:rsidR="394FA6DF" w:rsidRPr="2950778B">
        <w:rPr>
          <w:color w:val="000000" w:themeColor="text1"/>
        </w:rPr>
        <w:t xml:space="preserve">seus </w:t>
      </w:r>
      <w:r w:rsidRPr="2950778B">
        <w:rPr>
          <w:color w:val="000000" w:themeColor="text1"/>
        </w:rPr>
        <w:t>colaboradores.</w:t>
      </w:r>
    </w:p>
    <w:p w14:paraId="15D701AB" w14:textId="4B4771F0" w:rsidR="3EE37C39" w:rsidRDefault="3EE37C39" w:rsidP="2950778B">
      <w:pPr>
        <w:ind w:firstLine="720"/>
        <w:rPr>
          <w:color w:val="000000" w:themeColor="text1"/>
        </w:rPr>
      </w:pPr>
      <w:r w:rsidRPr="2950778B">
        <w:rPr>
          <w:color w:val="000000" w:themeColor="text1"/>
        </w:rPr>
        <w:t>A</w:t>
      </w:r>
      <w:r w:rsidR="26BFFA5E" w:rsidRPr="2950778B">
        <w:rPr>
          <w:color w:val="000000" w:themeColor="text1"/>
        </w:rPr>
        <w:t xml:space="preserve"> CIN também se dedica a melhorar o estilo de vida dos funcionários, como demonstrado pela adaptação d</w:t>
      </w:r>
      <w:r w:rsidR="5E906D47" w:rsidRPr="2950778B">
        <w:rPr>
          <w:color w:val="000000" w:themeColor="text1"/>
        </w:rPr>
        <w:t>as</w:t>
      </w:r>
      <w:r w:rsidR="26BFFA5E" w:rsidRPr="2950778B">
        <w:rPr>
          <w:color w:val="000000" w:themeColor="text1"/>
        </w:rPr>
        <w:t xml:space="preserve"> suas cantinas para oferecer opções de alimentação mais saudáveis, junto com </w:t>
      </w:r>
      <w:r w:rsidR="5131AA2C" w:rsidRPr="2950778B">
        <w:rPr>
          <w:color w:val="000000" w:themeColor="text1"/>
        </w:rPr>
        <w:t>o</w:t>
      </w:r>
      <w:r w:rsidR="26BFFA5E" w:rsidRPr="2950778B">
        <w:rPr>
          <w:color w:val="000000" w:themeColor="text1"/>
        </w:rPr>
        <w:t xml:space="preserve"> foco em comunicação interna eficaz, destaca o compromisso da organização com o bem-estar geral e a satisfação d</w:t>
      </w:r>
      <w:r w:rsidR="43AB2B08" w:rsidRPr="2950778B">
        <w:rPr>
          <w:color w:val="000000" w:themeColor="text1"/>
        </w:rPr>
        <w:t>os</w:t>
      </w:r>
      <w:r w:rsidR="26BFFA5E" w:rsidRPr="2950778B">
        <w:rPr>
          <w:color w:val="000000" w:themeColor="text1"/>
        </w:rPr>
        <w:t xml:space="preserve"> seus colaboradores</w:t>
      </w:r>
      <w:r w:rsidR="4775A4E9" w:rsidRPr="2950778B">
        <w:rPr>
          <w:color w:val="000000" w:themeColor="text1"/>
        </w:rPr>
        <w:t>. [3], [4], [20], [21], [23]</w:t>
      </w:r>
    </w:p>
    <w:p w14:paraId="185DED55" w14:textId="5B05FF9E" w:rsidR="2950778B" w:rsidRDefault="002359B1" w:rsidP="007D32FB">
      <w:pPr>
        <w:pStyle w:val="Ttulo2"/>
        <w:pageBreakBefore/>
      </w:pPr>
      <w:bookmarkStart w:id="33" w:name="_Toc152451039"/>
      <w:bookmarkStart w:id="34" w:name="_Toc152452702"/>
      <w:bookmarkStart w:id="35" w:name="_Toc152453058"/>
      <w:r w:rsidRPr="00D937A7">
        <w:lastRenderedPageBreak/>
        <w:t xml:space="preserve">II: </w:t>
      </w:r>
      <w:r>
        <w:t>5</w:t>
      </w:r>
      <w:r w:rsidRPr="00D937A7">
        <w:t xml:space="preserve"> </w:t>
      </w:r>
      <w:r>
        <w:t>Promoção da produtividade e economia circular</w:t>
      </w:r>
      <w:bookmarkEnd w:id="33"/>
      <w:bookmarkEnd w:id="34"/>
      <w:bookmarkEnd w:id="35"/>
    </w:p>
    <w:p w14:paraId="38D34C7E" w14:textId="3B85A8FB" w:rsidR="2950778B" w:rsidRPr="002D1959" w:rsidRDefault="00D937A7" w:rsidP="00F04756">
      <w:pPr>
        <w:pStyle w:val="PargrafodaLista"/>
        <w:numPr>
          <w:ilvl w:val="1"/>
          <w:numId w:val="11"/>
        </w:numPr>
        <w:rPr>
          <w:rFonts w:asciiTheme="minorHAnsi" w:hAnsiTheme="minorHAnsi" w:cstheme="minorBidi"/>
          <w:b/>
          <w:bCs/>
        </w:rPr>
      </w:pPr>
      <w:r w:rsidRPr="2950778B">
        <w:rPr>
          <w:rFonts w:asciiTheme="minorHAnsi" w:hAnsiTheme="minorHAnsi" w:cstheme="minorBidi"/>
          <w:b/>
          <w:bCs/>
        </w:rPr>
        <w:t>Exemplos de práticas de promoção da produtividade na organização</w:t>
      </w:r>
    </w:p>
    <w:p w14:paraId="349B8CD4" w14:textId="1E8FCF03" w:rsidR="4469A406" w:rsidRPr="009E78BE" w:rsidRDefault="4469A406" w:rsidP="2950778B">
      <w:pPr>
        <w:ind w:firstLine="720"/>
      </w:pPr>
      <w:r w:rsidRPr="2950778B">
        <w:t xml:space="preserve">A CIN adota uma abordagem integrada e inovadora para melhorar a sua produtividade e sustentabilidade. </w:t>
      </w:r>
    </w:p>
    <w:p w14:paraId="4E539A8B" w14:textId="12DFB7C2" w:rsidR="4469A406" w:rsidRPr="009E78BE" w:rsidRDefault="4469A406" w:rsidP="2950778B">
      <w:pPr>
        <w:ind w:firstLine="720"/>
      </w:pPr>
      <w:r w:rsidRPr="2950778B">
        <w:t>Através do projeto "</w:t>
      </w:r>
      <w:proofErr w:type="spellStart"/>
      <w:r w:rsidRPr="2950778B">
        <w:rPr>
          <w:i/>
          <w:iCs/>
        </w:rPr>
        <w:t>Smart</w:t>
      </w:r>
      <w:proofErr w:type="spellEnd"/>
      <w:r w:rsidRPr="2950778B">
        <w:rPr>
          <w:i/>
          <w:iCs/>
        </w:rPr>
        <w:t xml:space="preserve"> </w:t>
      </w:r>
      <w:proofErr w:type="spellStart"/>
      <w:r w:rsidRPr="2950778B">
        <w:rPr>
          <w:i/>
          <w:iCs/>
        </w:rPr>
        <w:t>Factory</w:t>
      </w:r>
      <w:proofErr w:type="spellEnd"/>
      <w:r w:rsidRPr="2950778B">
        <w:rPr>
          <w:i/>
          <w:iCs/>
        </w:rPr>
        <w:t xml:space="preserve"> for </w:t>
      </w:r>
      <w:proofErr w:type="spellStart"/>
      <w:r w:rsidRPr="2950778B">
        <w:rPr>
          <w:i/>
          <w:iCs/>
        </w:rPr>
        <w:t>Innovative</w:t>
      </w:r>
      <w:proofErr w:type="spellEnd"/>
      <w:r w:rsidRPr="2950778B">
        <w:rPr>
          <w:i/>
          <w:iCs/>
        </w:rPr>
        <w:t xml:space="preserve"> </w:t>
      </w:r>
      <w:proofErr w:type="spellStart"/>
      <w:r w:rsidRPr="2950778B">
        <w:rPr>
          <w:i/>
          <w:iCs/>
        </w:rPr>
        <w:t>Coatings</w:t>
      </w:r>
      <w:proofErr w:type="spellEnd"/>
      <w:r w:rsidRPr="2950778B">
        <w:t xml:space="preserve">", cofinanciado pelo COMPETE 2020, a CIN transformou a sua Nave Central numa "Fábrica Inteligente", integrando tecnologias produtivas avançadas e sistemas físicos e digitais. Este projeto, um marco na indústria de tintas e vernizes, incluiu também um plano de formação para os colaboradores, preparando-os para novas competências e processos. </w:t>
      </w:r>
    </w:p>
    <w:p w14:paraId="522891F5" w14:textId="0BC91A9D" w:rsidR="4469A406" w:rsidRPr="009E78BE" w:rsidRDefault="6A2178D0" w:rsidP="2950778B">
      <w:pPr>
        <w:ind w:firstLine="720"/>
      </w:pPr>
      <w:r>
        <w:t>A</w:t>
      </w:r>
      <w:r w:rsidR="4469A406" w:rsidRPr="2950778B">
        <w:t xml:space="preserve"> empresa promove práticas de economia circular e sustentabilidade, destacando-se pelo desenvolvimento de produtos como o “</w:t>
      </w:r>
      <w:proofErr w:type="spellStart"/>
      <w:r w:rsidR="4469A406" w:rsidRPr="2950778B">
        <w:rPr>
          <w:i/>
          <w:iCs/>
        </w:rPr>
        <w:t>Imperflex</w:t>
      </w:r>
      <w:proofErr w:type="spellEnd"/>
      <w:r w:rsidR="4469A406" w:rsidRPr="2950778B">
        <w:t xml:space="preserve"> Coberturas com Tecnologia </w:t>
      </w:r>
      <w:proofErr w:type="spellStart"/>
      <w:r w:rsidR="4469A406" w:rsidRPr="2950778B">
        <w:rPr>
          <w:i/>
          <w:iCs/>
        </w:rPr>
        <w:t>Thermocin</w:t>
      </w:r>
      <w:proofErr w:type="spellEnd"/>
      <w:r w:rsidR="4469A406" w:rsidRPr="2950778B">
        <w:t>” e pela obtenção da certificação ISO 14001, reforçando as suas políticas ambientais responsáveis</w:t>
      </w:r>
      <w:r w:rsidR="2C6E7EFE">
        <w:t>, estas</w:t>
      </w:r>
      <w:r w:rsidR="4469A406" w:rsidRPr="2950778B">
        <w:t xml:space="preserve"> iniciativas demonstram o compromisso da CIN com a eficiência operacional e a responsabilidade ambiental</w:t>
      </w:r>
      <w:r w:rsidR="6C037951">
        <w:t xml:space="preserve"> da empresa</w:t>
      </w:r>
      <w:r w:rsidR="4469A406" w:rsidRPr="2950778B">
        <w:t xml:space="preserve">, consolidando-a como um exemplo de sucesso empresarial sustentável. </w:t>
      </w:r>
    </w:p>
    <w:p w14:paraId="5BE9C741" w14:textId="2A1CA18A" w:rsidR="4469A406" w:rsidRPr="009E78BE" w:rsidRDefault="4469A406" w:rsidP="2950778B">
      <w:pPr>
        <w:ind w:firstLine="720"/>
        <w:rPr>
          <w:rFonts w:asciiTheme="minorHAnsi" w:eastAsiaTheme="minorEastAsia" w:hAnsiTheme="minorHAnsi" w:cstheme="minorBidi"/>
          <w:color w:val="000000" w:themeColor="text1"/>
        </w:rPr>
      </w:pPr>
      <w:r w:rsidRPr="2950778B">
        <w:t>Estes exemplos contribuem para a melhoria da produtividade, tanto a nível individual quanto das equipas</w:t>
      </w:r>
      <w:r w:rsidR="4F9FA5B9">
        <w:t>, a</w:t>
      </w:r>
      <w:r w:rsidRPr="2950778B">
        <w:t xml:space="preserve"> transformação da Nave Central numa "Fábrica Inteligente" e a introdução de tecnologias produtivas avançadas otimizam os processos produtivos, melhorando a eficiência geral da organização</w:t>
      </w:r>
      <w:r w:rsidR="20955C6F">
        <w:t xml:space="preserve"> permitindo ser uma das mais avançadas</w:t>
      </w:r>
      <w:r>
        <w:t xml:space="preserve">. </w:t>
      </w:r>
    </w:p>
    <w:p w14:paraId="685284FB" w14:textId="109ECEF1" w:rsidR="4469A406" w:rsidRPr="009E78BE" w:rsidRDefault="4469A406" w:rsidP="33A24B58">
      <w:pPr>
        <w:ind w:firstLine="720"/>
        <w:rPr>
          <w:rFonts w:asciiTheme="minorHAnsi" w:eastAsiaTheme="minorEastAsia" w:hAnsiTheme="minorHAnsi" w:cstheme="minorBidi"/>
          <w:color w:val="000000" w:themeColor="text1"/>
        </w:rPr>
      </w:pPr>
      <w:r>
        <w:t xml:space="preserve">Além disso, o plano de formação para os colaboradores contribui para o desenvolvimento individual, preparando-os para trabalhar eficientemente com novas tecnologias e processos. </w:t>
      </w:r>
    </w:p>
    <w:p w14:paraId="45FB5BCE" w14:textId="66F98424" w:rsidR="33A24B58" w:rsidRDefault="39961A65" w:rsidP="00E83A41">
      <w:pPr>
        <w:ind w:firstLine="720"/>
      </w:pPr>
      <w:r>
        <w:t>A</w:t>
      </w:r>
      <w:r w:rsidR="4469A406">
        <w:t xml:space="preserve">s práticas de economia circular e a adoção de políticas ambientais responsáveis não só aumentam a sustentabilidade, mas também incentivam uma cultura organizacional mais consciente e </w:t>
      </w:r>
      <w:r w:rsidR="755623B5">
        <w:t>envolvente</w:t>
      </w:r>
      <w:r w:rsidR="4469A406">
        <w:t>, impactando positivamente a produtividade das equipas</w:t>
      </w:r>
      <w:r w:rsidR="01FF2FBD">
        <w:t xml:space="preserve"> como também para o desenvolvimento da empresa</w:t>
      </w:r>
      <w:r w:rsidR="4469A406">
        <w:t>.</w:t>
      </w:r>
      <w:r w:rsidR="118B5435">
        <w:t xml:space="preserve"> [1],</w:t>
      </w:r>
      <w:r w:rsidR="00A5107A">
        <w:t xml:space="preserve"> </w:t>
      </w:r>
      <w:r w:rsidR="118B5435">
        <w:t>[2]</w:t>
      </w:r>
      <w:r w:rsidR="00A5107A">
        <w:t xml:space="preserve">, </w:t>
      </w:r>
      <w:r w:rsidR="118B5435">
        <w:t>[</w:t>
      </w:r>
      <w:r w:rsidR="7F7EC354">
        <w:t>5</w:t>
      </w:r>
      <w:r w:rsidR="118B5435">
        <w:t>]</w:t>
      </w:r>
      <w:r w:rsidR="38B97EF1">
        <w:t>,</w:t>
      </w:r>
      <w:r w:rsidR="00A5107A">
        <w:t xml:space="preserve"> </w:t>
      </w:r>
      <w:r w:rsidR="118B5435">
        <w:t>[20</w:t>
      </w:r>
      <w:r w:rsidR="00A5107A">
        <w:t xml:space="preserve"> </w:t>
      </w:r>
      <w:r w:rsidR="118B5435">
        <w:t>-</w:t>
      </w:r>
      <w:r w:rsidR="00A5107A">
        <w:t xml:space="preserve"> </w:t>
      </w:r>
      <w:r w:rsidR="118B5435">
        <w:t>23]</w:t>
      </w:r>
    </w:p>
    <w:p w14:paraId="4139737A" w14:textId="77777777" w:rsidR="008240C9" w:rsidRDefault="008240C9" w:rsidP="00E83A41">
      <w:pPr>
        <w:ind w:firstLine="720"/>
      </w:pPr>
    </w:p>
    <w:p w14:paraId="01D2572C" w14:textId="77777777" w:rsidR="008240C9" w:rsidRDefault="008240C9" w:rsidP="00E83A41">
      <w:pPr>
        <w:ind w:firstLine="720"/>
      </w:pPr>
    </w:p>
    <w:p w14:paraId="7192784B" w14:textId="77777777" w:rsidR="008240C9" w:rsidRDefault="008240C9" w:rsidP="00E83A41">
      <w:pPr>
        <w:ind w:firstLine="720"/>
      </w:pPr>
    </w:p>
    <w:p w14:paraId="63336748" w14:textId="77777777" w:rsidR="008240C9" w:rsidRDefault="008240C9" w:rsidP="00E83A41">
      <w:pPr>
        <w:ind w:firstLine="720"/>
      </w:pPr>
    </w:p>
    <w:p w14:paraId="25453418" w14:textId="77777777" w:rsidR="008240C9" w:rsidRPr="00E83A41" w:rsidRDefault="008240C9" w:rsidP="00E83A41">
      <w:pPr>
        <w:ind w:firstLine="720"/>
        <w:rPr>
          <w:rFonts w:asciiTheme="minorHAnsi" w:eastAsiaTheme="minorEastAsia" w:hAnsiTheme="minorHAnsi" w:cstheme="minorBidi"/>
          <w:color w:val="000000" w:themeColor="text1"/>
        </w:rPr>
      </w:pPr>
    </w:p>
    <w:p w14:paraId="1F62866B" w14:textId="24784356" w:rsidR="2950778B" w:rsidRPr="009E78BE" w:rsidRDefault="2950778B" w:rsidP="2950778B"/>
    <w:p w14:paraId="56E0DD3F" w14:textId="77777777" w:rsidR="00D937A7" w:rsidRPr="00D937A7" w:rsidRDefault="00D937A7" w:rsidP="00F04756">
      <w:pPr>
        <w:pStyle w:val="PargrafodaLista"/>
        <w:numPr>
          <w:ilvl w:val="1"/>
          <w:numId w:val="11"/>
        </w:numPr>
        <w:rPr>
          <w:rFonts w:asciiTheme="minorHAnsi" w:hAnsiTheme="minorHAnsi" w:cstheme="minorBidi"/>
          <w:b/>
        </w:rPr>
      </w:pPr>
      <w:r w:rsidRPr="2950778B">
        <w:rPr>
          <w:rFonts w:asciiTheme="minorHAnsi" w:hAnsiTheme="minorHAnsi" w:cstheme="minorBidi"/>
          <w:b/>
          <w:bCs/>
        </w:rPr>
        <w:lastRenderedPageBreak/>
        <w:t xml:space="preserve">Exemplos de </w:t>
      </w:r>
      <w:r w:rsidR="00DB42D1" w:rsidRPr="2950778B">
        <w:rPr>
          <w:rFonts w:asciiTheme="minorHAnsi" w:hAnsiTheme="minorHAnsi" w:cstheme="minorBidi"/>
          <w:b/>
          <w:bCs/>
        </w:rPr>
        <w:t>e</w:t>
      </w:r>
      <w:r w:rsidRPr="2950778B">
        <w:rPr>
          <w:rFonts w:asciiTheme="minorHAnsi" w:hAnsiTheme="minorHAnsi" w:cstheme="minorBidi"/>
          <w:b/>
          <w:bCs/>
        </w:rPr>
        <w:t xml:space="preserve">conomia circular na organização e sua relação com as </w:t>
      </w:r>
      <w:proofErr w:type="gramStart"/>
      <w:r w:rsidRPr="2950778B">
        <w:rPr>
          <w:rFonts w:asciiTheme="minorHAnsi" w:hAnsiTheme="minorHAnsi" w:cstheme="minorBidi"/>
          <w:b/>
          <w:bCs/>
        </w:rPr>
        <w:t xml:space="preserve">estratégicas </w:t>
      </w:r>
      <w:proofErr w:type="spellStart"/>
      <w:r w:rsidRPr="2950778B">
        <w:rPr>
          <w:rFonts w:asciiTheme="minorHAnsi" w:hAnsiTheme="minorHAnsi" w:cstheme="minorBidi"/>
          <w:b/>
          <w:bCs/>
        </w:rPr>
        <w:t>ReSOLVE</w:t>
      </w:r>
      <w:proofErr w:type="spellEnd"/>
      <w:proofErr w:type="gramEnd"/>
    </w:p>
    <w:p w14:paraId="3B47F525" w14:textId="4EF6A399" w:rsidR="005E2B04" w:rsidRPr="005E2B04" w:rsidRDefault="005E2B04" w:rsidP="00181241">
      <w:pPr>
        <w:ind w:firstLine="720"/>
        <w:rPr>
          <w:color w:val="000000" w:themeColor="text1"/>
        </w:rPr>
      </w:pPr>
      <w:r w:rsidRPr="005E2B04">
        <w:rPr>
          <w:color w:val="000000" w:themeColor="text1"/>
        </w:rPr>
        <w:t>A empresa está comprometida com o desenvolvimento de tintas e vernizes que respeitam rigorosos padrões ambientais, limitando o uso de solventes e substâncias prejudiciais</w:t>
      </w:r>
      <w:r w:rsidR="00782FE4">
        <w:rPr>
          <w:color w:val="000000" w:themeColor="text1"/>
        </w:rPr>
        <w:t xml:space="preserve"> para a natureza</w:t>
      </w:r>
      <w:r w:rsidRPr="005E2B04">
        <w:rPr>
          <w:color w:val="000000" w:themeColor="text1"/>
        </w:rPr>
        <w:t xml:space="preserve">. Essa abordagem, alinhada à estratégia "Regenerar" da </w:t>
      </w:r>
      <w:proofErr w:type="spellStart"/>
      <w:r w:rsidRPr="005E2B04">
        <w:rPr>
          <w:color w:val="000000" w:themeColor="text1"/>
        </w:rPr>
        <w:t>framework</w:t>
      </w:r>
      <w:proofErr w:type="spellEnd"/>
      <w:r w:rsidRPr="005E2B04">
        <w:rPr>
          <w:color w:val="000000" w:themeColor="text1"/>
        </w:rPr>
        <w:t xml:space="preserve"> </w:t>
      </w:r>
      <w:proofErr w:type="spellStart"/>
      <w:r w:rsidRPr="005E2B04">
        <w:rPr>
          <w:color w:val="000000" w:themeColor="text1"/>
        </w:rPr>
        <w:t>ReSOLVE</w:t>
      </w:r>
      <w:proofErr w:type="spellEnd"/>
      <w:r w:rsidRPr="005E2B04">
        <w:rPr>
          <w:color w:val="000000" w:themeColor="text1"/>
        </w:rPr>
        <w:t xml:space="preserve">, prioriza materiais mais sustentáveis, destacando a sintonia da CIN com a tendência de redução do impacto ambiental </w:t>
      </w:r>
      <w:r w:rsidR="00181241">
        <w:rPr>
          <w:color w:val="000000" w:themeColor="text1"/>
        </w:rPr>
        <w:t>no fabrico dos seus</w:t>
      </w:r>
      <w:r w:rsidRPr="005E2B04">
        <w:rPr>
          <w:color w:val="000000" w:themeColor="text1"/>
        </w:rPr>
        <w:t xml:space="preserve"> produtos.</w:t>
      </w:r>
    </w:p>
    <w:p w14:paraId="2097FBAD" w14:textId="5EA1F8C1" w:rsidR="005E2B04" w:rsidRPr="005E2B04" w:rsidRDefault="005E2B04" w:rsidP="00B64892">
      <w:pPr>
        <w:ind w:firstLine="720"/>
        <w:rPr>
          <w:color w:val="000000" w:themeColor="text1"/>
        </w:rPr>
      </w:pPr>
      <w:r w:rsidRPr="005E2B04">
        <w:rPr>
          <w:color w:val="000000" w:themeColor="text1"/>
        </w:rPr>
        <w:t>Além disso, a CIN não se concentra apenas na minimização do impacto ambiental, mas também na promoção da durabilidade d</w:t>
      </w:r>
      <w:r w:rsidR="00172673">
        <w:rPr>
          <w:color w:val="000000" w:themeColor="text1"/>
        </w:rPr>
        <w:t>os</w:t>
      </w:r>
      <w:r w:rsidRPr="005E2B04">
        <w:rPr>
          <w:color w:val="000000" w:themeColor="text1"/>
        </w:rPr>
        <w:t xml:space="preserve"> seus produtos</w:t>
      </w:r>
      <w:r w:rsidR="656FA0DB" w:rsidRPr="1118DA8A">
        <w:rPr>
          <w:color w:val="000000" w:themeColor="text1"/>
        </w:rPr>
        <w:t xml:space="preserve"> o que no mercado das tintas é considerado </w:t>
      </w:r>
      <w:r w:rsidR="2F6AA5EB" w:rsidRPr="1118DA8A">
        <w:rPr>
          <w:color w:val="000000" w:themeColor="text1"/>
        </w:rPr>
        <w:t>fulcral, essa</w:t>
      </w:r>
      <w:r w:rsidRPr="005E2B04">
        <w:rPr>
          <w:color w:val="000000" w:themeColor="text1"/>
        </w:rPr>
        <w:t xml:space="preserve"> abordagem está em sintonia com as estratégias "Otimizar" e "Loop" do </w:t>
      </w:r>
      <w:proofErr w:type="spellStart"/>
      <w:r w:rsidRPr="005E2B04">
        <w:rPr>
          <w:color w:val="000000" w:themeColor="text1"/>
        </w:rPr>
        <w:t>ReSOLVE</w:t>
      </w:r>
      <w:proofErr w:type="spellEnd"/>
      <w:r w:rsidRPr="005E2B04">
        <w:rPr>
          <w:color w:val="000000" w:themeColor="text1"/>
        </w:rPr>
        <w:t xml:space="preserve">, </w:t>
      </w:r>
      <w:r w:rsidR="00172673">
        <w:rPr>
          <w:color w:val="000000" w:themeColor="text1"/>
        </w:rPr>
        <w:t>demonstrando</w:t>
      </w:r>
      <w:r w:rsidRPr="005E2B04">
        <w:rPr>
          <w:color w:val="000000" w:themeColor="text1"/>
        </w:rPr>
        <w:t xml:space="preserve"> uma busca por eficiência e pela reutilização </w:t>
      </w:r>
      <w:r w:rsidR="7A74336F" w:rsidRPr="1118DA8A">
        <w:rPr>
          <w:color w:val="000000" w:themeColor="text1"/>
        </w:rPr>
        <w:t>e</w:t>
      </w:r>
      <w:r w:rsidRPr="005E2B04">
        <w:rPr>
          <w:color w:val="000000" w:themeColor="text1"/>
        </w:rPr>
        <w:t xml:space="preserve"> reciclagem de materiais.</w:t>
      </w:r>
    </w:p>
    <w:p w14:paraId="49303F06" w14:textId="1C125893" w:rsidR="005E2B04" w:rsidRDefault="005E2B04" w:rsidP="00A11F09">
      <w:pPr>
        <w:ind w:firstLine="720"/>
        <w:rPr>
          <w:color w:val="000000" w:themeColor="text1"/>
        </w:rPr>
      </w:pPr>
      <w:r w:rsidRPr="005E2B04">
        <w:rPr>
          <w:color w:val="000000" w:themeColor="text1"/>
        </w:rPr>
        <w:t xml:space="preserve">Um exemplo concreto de inovação sustentável é o produto </w:t>
      </w:r>
      <w:proofErr w:type="spellStart"/>
      <w:r w:rsidRPr="00FD1B2A">
        <w:rPr>
          <w:i/>
          <w:iCs/>
          <w:color w:val="000000" w:themeColor="text1"/>
        </w:rPr>
        <w:t>Imperflex</w:t>
      </w:r>
      <w:proofErr w:type="spellEnd"/>
      <w:r w:rsidR="00575508">
        <w:rPr>
          <w:color w:val="000000" w:themeColor="text1"/>
        </w:rPr>
        <w:t>:</w:t>
      </w:r>
      <w:r w:rsidRPr="005E2B04">
        <w:rPr>
          <w:color w:val="000000" w:themeColor="text1"/>
        </w:rPr>
        <w:t xml:space="preserve"> Coberturas com Tecnologia </w:t>
      </w:r>
      <w:proofErr w:type="spellStart"/>
      <w:r w:rsidRPr="005E2B04">
        <w:rPr>
          <w:color w:val="000000" w:themeColor="text1"/>
        </w:rPr>
        <w:t>Thermocin</w:t>
      </w:r>
      <w:proofErr w:type="spellEnd"/>
      <w:r w:rsidR="2C9C67D7" w:rsidRPr="33A24B58">
        <w:rPr>
          <w:color w:val="000000" w:themeColor="text1"/>
        </w:rPr>
        <w:t>, ajuda a</w:t>
      </w:r>
      <w:r w:rsidRPr="005E2B04">
        <w:rPr>
          <w:color w:val="000000" w:themeColor="text1"/>
        </w:rPr>
        <w:t xml:space="preserve"> contribuir para a redução do consumo de energia para </w:t>
      </w:r>
      <w:r w:rsidR="008A47DA">
        <w:rPr>
          <w:color w:val="000000" w:themeColor="text1"/>
        </w:rPr>
        <w:t>climatização</w:t>
      </w:r>
      <w:r w:rsidRPr="005E2B04">
        <w:rPr>
          <w:color w:val="000000" w:themeColor="text1"/>
        </w:rPr>
        <w:t xml:space="preserve"> em edifícios, a CIN adere à estratégia "Virtualizar" do </w:t>
      </w:r>
      <w:proofErr w:type="spellStart"/>
      <w:r w:rsidRPr="005E2B04">
        <w:rPr>
          <w:color w:val="000000" w:themeColor="text1"/>
        </w:rPr>
        <w:t>ReSOLVE</w:t>
      </w:r>
      <w:proofErr w:type="spellEnd"/>
      <w:r w:rsidRPr="005E2B04">
        <w:rPr>
          <w:color w:val="000000" w:themeColor="text1"/>
        </w:rPr>
        <w:t>, promovendo soluções que diminuem o uso de recursos</w:t>
      </w:r>
      <w:r w:rsidR="6F8CA934" w:rsidRPr="33A24B58">
        <w:rPr>
          <w:color w:val="000000" w:themeColor="text1"/>
        </w:rPr>
        <w:t>, e</w:t>
      </w:r>
      <w:r w:rsidR="1A24ECE3" w:rsidRPr="33A24B58">
        <w:rPr>
          <w:color w:val="000000" w:themeColor="text1"/>
        </w:rPr>
        <w:t>ste</w:t>
      </w:r>
      <w:r w:rsidRPr="005E2B04">
        <w:rPr>
          <w:color w:val="000000" w:themeColor="text1"/>
        </w:rPr>
        <w:t xml:space="preserve"> caso prático demonstra como a inovação pode ser direcionada para a sustentabilidade.</w:t>
      </w:r>
    </w:p>
    <w:p w14:paraId="296E7FD1" w14:textId="6557CCCD" w:rsidR="008240C9" w:rsidRPr="005E2B04" w:rsidRDefault="008240C9" w:rsidP="00A11F09">
      <w:pPr>
        <w:ind w:firstLine="720"/>
        <w:rPr>
          <w:color w:val="000000" w:themeColor="text1"/>
        </w:rPr>
      </w:pPr>
      <w:r w:rsidRPr="008240C9">
        <w:rPr>
          <w:color w:val="000000" w:themeColor="text1"/>
        </w:rPr>
        <w:t>O compromisso da CIN com a gestão ambiental é evidenciado pela implementação de uma política ambiental e um sistema de gestão ambiental certificado pela ISO 14001 como também já se tinha referido antes, isso destaca o alinhamento da empresa com a estratégia "Regenerar". [20 - 23]</w:t>
      </w:r>
    </w:p>
    <w:p w14:paraId="3724E073" w14:textId="316B4357" w:rsidR="00063FFB" w:rsidRPr="005A6CE0" w:rsidRDefault="00063FFB" w:rsidP="203B42C4">
      <w:pPr>
        <w:pageBreakBefore/>
        <w:ind w:firstLine="720"/>
        <w:rPr>
          <w:b/>
        </w:rPr>
      </w:pPr>
      <w:bookmarkStart w:id="36" w:name="_Toc152451040"/>
      <w:bookmarkStart w:id="37" w:name="_Toc152452703"/>
      <w:bookmarkStart w:id="38" w:name="_Toc152453059"/>
      <w:r w:rsidRPr="4A679E54">
        <w:rPr>
          <w:b/>
        </w:rPr>
        <w:lastRenderedPageBreak/>
        <w:t>II.6 Marketing</w:t>
      </w:r>
      <w:bookmarkEnd w:id="36"/>
      <w:bookmarkEnd w:id="37"/>
      <w:bookmarkEnd w:id="38"/>
    </w:p>
    <w:p w14:paraId="52EDCA3A" w14:textId="1F5EFCAD" w:rsidR="00063FFB" w:rsidRDefault="00063FFB" w:rsidP="00F04756">
      <w:pPr>
        <w:pStyle w:val="PargrafodaLista"/>
        <w:numPr>
          <w:ilvl w:val="1"/>
          <w:numId w:val="12"/>
        </w:numPr>
        <w:rPr>
          <w:rFonts w:asciiTheme="minorHAnsi" w:hAnsiTheme="minorHAnsi" w:cstheme="minorBidi"/>
          <w:b/>
        </w:rPr>
      </w:pPr>
      <w:r>
        <w:rPr>
          <w:rFonts w:asciiTheme="minorHAnsi" w:hAnsiTheme="minorHAnsi" w:cstheme="minorBidi"/>
          <w:b/>
        </w:rPr>
        <w:t>Ótica de relação com o mercado</w:t>
      </w:r>
    </w:p>
    <w:p w14:paraId="5EE4683B" w14:textId="3461C62D" w:rsidR="00D74BAD" w:rsidRPr="00275182" w:rsidRDefault="3C9CF7A6" w:rsidP="5DDE9724">
      <w:pPr>
        <w:ind w:firstLine="720"/>
        <w:rPr>
          <w:rFonts w:asciiTheme="minorHAnsi" w:hAnsiTheme="minorHAnsi" w:cstheme="minorBidi"/>
        </w:rPr>
      </w:pPr>
      <w:r w:rsidRPr="5DDE9724">
        <w:rPr>
          <w:rFonts w:asciiTheme="minorHAnsi" w:hAnsiTheme="minorHAnsi" w:cstheme="minorBidi"/>
        </w:rPr>
        <w:t>A CIN</w:t>
      </w:r>
      <w:r w:rsidR="009159B4" w:rsidRPr="5DDE9724">
        <w:rPr>
          <w:rFonts w:asciiTheme="minorHAnsi" w:hAnsiTheme="minorHAnsi" w:cstheme="minorBidi"/>
        </w:rPr>
        <w:t xml:space="preserve"> </w:t>
      </w:r>
      <w:r w:rsidRPr="5DDE9724">
        <w:rPr>
          <w:rFonts w:asciiTheme="minorHAnsi" w:hAnsiTheme="minorHAnsi" w:cstheme="minorBidi"/>
        </w:rPr>
        <w:t xml:space="preserve">tem adotado uma abordagem de marketing dinâmica e multifacetada, caracterizada por um forte investimento </w:t>
      </w:r>
      <w:r w:rsidR="00FF0718" w:rsidRPr="5DDE9724">
        <w:rPr>
          <w:rFonts w:asciiTheme="minorHAnsi" w:hAnsiTheme="minorHAnsi" w:cstheme="minorBidi"/>
        </w:rPr>
        <w:t>na</w:t>
      </w:r>
      <w:r w:rsidR="000917DC" w:rsidRPr="5DDE9724">
        <w:rPr>
          <w:rFonts w:asciiTheme="minorHAnsi" w:hAnsiTheme="minorHAnsi" w:cstheme="minorBidi"/>
        </w:rPr>
        <w:t xml:space="preserve"> Investigação e Desenvolvimento</w:t>
      </w:r>
      <w:r w:rsidR="004B5A5A" w:rsidRPr="5DDE9724">
        <w:rPr>
          <w:rFonts w:asciiTheme="minorHAnsi" w:hAnsiTheme="minorHAnsi" w:cstheme="minorBidi"/>
        </w:rPr>
        <w:t xml:space="preserve"> (I&amp;D</w:t>
      </w:r>
      <w:r w:rsidRPr="5DDE9724">
        <w:rPr>
          <w:rFonts w:asciiTheme="minorHAnsi" w:hAnsiTheme="minorHAnsi" w:cstheme="minorBidi"/>
        </w:rPr>
        <w:t xml:space="preserve">). Este investimento tem como </w:t>
      </w:r>
      <w:r w:rsidR="00FF0718" w:rsidRPr="5DDE9724">
        <w:rPr>
          <w:rFonts w:asciiTheme="minorHAnsi" w:hAnsiTheme="minorHAnsi" w:cstheme="minorBidi"/>
        </w:rPr>
        <w:t>fim</w:t>
      </w:r>
      <w:r w:rsidRPr="5DDE9724">
        <w:rPr>
          <w:rFonts w:asciiTheme="minorHAnsi" w:hAnsiTheme="minorHAnsi" w:cstheme="minorBidi"/>
        </w:rPr>
        <w:t xml:space="preserve"> </w:t>
      </w:r>
      <w:r w:rsidR="00E10E3C" w:rsidRPr="5DDE9724">
        <w:rPr>
          <w:rFonts w:asciiTheme="minorHAnsi" w:hAnsiTheme="minorHAnsi" w:cstheme="minorBidi"/>
        </w:rPr>
        <w:t>lançar p</w:t>
      </w:r>
      <w:r w:rsidR="00860A62" w:rsidRPr="5DDE9724">
        <w:rPr>
          <w:rFonts w:asciiTheme="minorHAnsi" w:hAnsiTheme="minorHAnsi" w:cstheme="minorBidi"/>
        </w:rPr>
        <w:t>ro</w:t>
      </w:r>
      <w:r w:rsidR="00E10E3C" w:rsidRPr="5DDE9724">
        <w:rPr>
          <w:rFonts w:asciiTheme="minorHAnsi" w:hAnsiTheme="minorHAnsi" w:cstheme="minorBidi"/>
        </w:rPr>
        <w:t xml:space="preserve">dutos inovadores </w:t>
      </w:r>
      <w:r w:rsidR="00860A62" w:rsidRPr="5DDE9724">
        <w:rPr>
          <w:rFonts w:asciiTheme="minorHAnsi" w:hAnsiTheme="minorHAnsi" w:cstheme="minorBidi"/>
        </w:rPr>
        <w:t xml:space="preserve">que </w:t>
      </w:r>
      <w:r w:rsidRPr="5DDE9724">
        <w:rPr>
          <w:rFonts w:asciiTheme="minorHAnsi" w:hAnsiTheme="minorHAnsi" w:cstheme="minorBidi"/>
        </w:rPr>
        <w:t xml:space="preserve">atendam às </w:t>
      </w:r>
      <w:r w:rsidR="00860A62" w:rsidRPr="5DDE9724">
        <w:rPr>
          <w:rFonts w:asciiTheme="minorHAnsi" w:hAnsiTheme="minorHAnsi" w:cstheme="minorBidi"/>
        </w:rPr>
        <w:t xml:space="preserve">necessidades </w:t>
      </w:r>
      <w:r w:rsidRPr="5DDE9724">
        <w:rPr>
          <w:rFonts w:asciiTheme="minorHAnsi" w:hAnsiTheme="minorHAnsi" w:cstheme="minorBidi"/>
        </w:rPr>
        <w:t>específicas do</w:t>
      </w:r>
      <w:r w:rsidR="00860A62" w:rsidRPr="5DDE9724">
        <w:rPr>
          <w:rFonts w:asciiTheme="minorHAnsi" w:hAnsiTheme="minorHAnsi" w:cstheme="minorBidi"/>
        </w:rPr>
        <w:t xml:space="preserve"> mercado</w:t>
      </w:r>
      <w:r w:rsidRPr="5DDE9724">
        <w:rPr>
          <w:rFonts w:asciiTheme="minorHAnsi" w:hAnsiTheme="minorHAnsi" w:cstheme="minorBidi"/>
        </w:rPr>
        <w:t>.</w:t>
      </w:r>
    </w:p>
    <w:p w14:paraId="33637E14" w14:textId="05092579" w:rsidR="00063FFB" w:rsidRPr="000840D4" w:rsidRDefault="00063FFB" w:rsidP="00F04756">
      <w:pPr>
        <w:pStyle w:val="PargrafodaLista"/>
        <w:numPr>
          <w:ilvl w:val="1"/>
          <w:numId w:val="12"/>
        </w:numPr>
        <w:rPr>
          <w:rFonts w:asciiTheme="minorHAnsi" w:hAnsiTheme="minorHAnsi" w:cstheme="minorBidi"/>
          <w:b/>
        </w:rPr>
      </w:pPr>
      <w:r w:rsidRPr="00AE54D8">
        <w:rPr>
          <w:rFonts w:asciiTheme="minorHAnsi" w:hAnsiTheme="minorHAnsi" w:cstheme="minorBidi"/>
          <w:b/>
        </w:rPr>
        <w:t>Segmento(s) de mercado</w:t>
      </w:r>
    </w:p>
    <w:p w14:paraId="58694379" w14:textId="257135F7" w:rsidR="00135A57" w:rsidRDefault="00135A57" w:rsidP="5DDE9724">
      <w:pPr>
        <w:ind w:firstLine="720"/>
        <w:rPr>
          <w:rStyle w:val="Hiperligao"/>
          <w:color w:val="auto"/>
          <w:u w:val="none"/>
        </w:rPr>
      </w:pPr>
      <w:r>
        <w:t xml:space="preserve">Para este tópico, optámos pelas tintas CIN Premium como </w:t>
      </w:r>
      <w:r w:rsidR="001C7156">
        <w:t xml:space="preserve">nosso </w:t>
      </w:r>
      <w:r>
        <w:t>objeto de estudo</w:t>
      </w:r>
      <w:r w:rsidR="00FA6470">
        <w:t>. Este produto</w:t>
      </w:r>
      <w:r>
        <w:t xml:space="preserve"> destina-se tanto a consumidores individuais</w:t>
      </w:r>
      <w:r w:rsidR="00705413">
        <w:t>,</w:t>
      </w:r>
      <w:r>
        <w:t xml:space="preserve"> para uso em residências privadas</w:t>
      </w:r>
      <w:r w:rsidR="00705413">
        <w:t>,</w:t>
      </w:r>
      <w:r>
        <w:t xml:space="preserve"> </w:t>
      </w:r>
      <w:r w:rsidR="0010046A">
        <w:t>como</w:t>
      </w:r>
      <w:r>
        <w:t xml:space="preserve"> a profissionais em domínios públicos</w:t>
      </w:r>
      <w:r w:rsidR="003B0812">
        <w:t>, o que</w:t>
      </w:r>
      <w:r>
        <w:t xml:space="preserve"> sugere um mercado alvo amplo.</w:t>
      </w:r>
      <w:r w:rsidR="004B4724">
        <w:t xml:space="preserve"> </w:t>
      </w:r>
      <w:r w:rsidR="00795C38">
        <w:t>[3</w:t>
      </w:r>
      <w:r w:rsidR="004B4724">
        <w:t>1</w:t>
      </w:r>
      <w:r w:rsidR="00795C38">
        <w:t>]</w:t>
      </w:r>
      <w:r w:rsidR="004B4724" w:rsidRPr="5DDE9724">
        <w:rPr>
          <w:rStyle w:val="Hiperligao"/>
          <w:u w:val="none"/>
        </w:rPr>
        <w:t xml:space="preserve"> </w:t>
      </w:r>
    </w:p>
    <w:p w14:paraId="6DD51BB1" w14:textId="3269ECCA" w:rsidR="00C4474F" w:rsidRPr="00AE54D8" w:rsidRDefault="00C4474F" w:rsidP="5DDE9724">
      <w:pPr>
        <w:pStyle w:val="PargrafodaLista"/>
        <w:numPr>
          <w:ilvl w:val="1"/>
          <w:numId w:val="12"/>
        </w:numPr>
        <w:rPr>
          <w:rFonts w:asciiTheme="minorHAnsi" w:hAnsiTheme="minorHAnsi" w:cstheme="minorBidi"/>
          <w:b/>
          <w:bCs/>
        </w:rPr>
      </w:pPr>
      <w:r w:rsidRPr="5DDE9724">
        <w:rPr>
          <w:rFonts w:asciiTheme="minorHAnsi" w:hAnsiTheme="minorHAnsi" w:cstheme="minorBidi"/>
          <w:b/>
          <w:bCs/>
        </w:rPr>
        <w:t>Posicionamento da marca e dos seus produtos</w:t>
      </w:r>
      <w:r w:rsidR="4AB957F7" w:rsidRPr="5DDE9724">
        <w:rPr>
          <w:rFonts w:asciiTheme="minorHAnsi" w:hAnsiTheme="minorHAnsi" w:cstheme="minorBidi"/>
          <w:b/>
          <w:bCs/>
        </w:rPr>
        <w:t xml:space="preserve"> </w:t>
      </w:r>
    </w:p>
    <w:p w14:paraId="056269E1" w14:textId="22FDA2B8" w:rsidR="008B396A" w:rsidRDefault="008B396A" w:rsidP="008B396A">
      <w:pPr>
        <w:pStyle w:val="Legenda"/>
        <w:keepNext/>
      </w:pPr>
      <w:bookmarkStart w:id="39" w:name="_Toc152454148"/>
      <w:r>
        <w:t xml:space="preserve">Tabela </w:t>
      </w:r>
      <w:fldSimple w:instr=" SEQ Tabela \* ARABIC ">
        <w:r w:rsidR="0022462F" w:rsidRPr="5DDE9724">
          <w:rPr>
            <w:noProof/>
          </w:rPr>
          <w:t>1</w:t>
        </w:r>
      </w:fldSimple>
      <w:r>
        <w:t xml:space="preserve"> Posicionamento da marca CIN</w:t>
      </w:r>
      <w:bookmarkEnd w:id="39"/>
      <w:r w:rsidR="570AE87F">
        <w:t xml:space="preserve"> [34]  </w:t>
      </w:r>
    </w:p>
    <w:tbl>
      <w:tblPr>
        <w:tblW w:w="9697" w:type="dxa"/>
        <w:jc w:val="center"/>
        <w:tblLook w:val="04A0" w:firstRow="1" w:lastRow="0" w:firstColumn="1" w:lastColumn="0" w:noHBand="0" w:noVBand="1"/>
      </w:tblPr>
      <w:tblGrid>
        <w:gridCol w:w="3528"/>
        <w:gridCol w:w="2988"/>
        <w:gridCol w:w="3181"/>
      </w:tblGrid>
      <w:tr w:rsidR="003A4C31" w:rsidRPr="003A4C31" w14:paraId="6C91EC1B" w14:textId="77777777" w:rsidTr="002B2348">
        <w:trPr>
          <w:trHeight w:val="485"/>
          <w:jc w:val="center"/>
        </w:trPr>
        <w:tc>
          <w:tcPr>
            <w:tcW w:w="3528" w:type="dxa"/>
            <w:tcBorders>
              <w:top w:val="single" w:sz="8" w:space="0" w:color="auto"/>
              <w:left w:val="single" w:sz="4" w:space="0" w:color="auto"/>
              <w:bottom w:val="single" w:sz="8" w:space="0" w:color="auto"/>
              <w:right w:val="nil"/>
            </w:tcBorders>
            <w:shd w:val="clear" w:color="auto" w:fill="8EA9DB"/>
            <w:noWrap/>
            <w:vAlign w:val="center"/>
            <w:hideMark/>
          </w:tcPr>
          <w:p w14:paraId="36C281A3" w14:textId="77777777" w:rsidR="003A4C31" w:rsidRPr="003A4C31" w:rsidRDefault="003A4C31" w:rsidP="003A4C31">
            <w:pPr>
              <w:spacing w:line="240" w:lineRule="auto"/>
              <w:jc w:val="center"/>
              <w:rPr>
                <w:rFonts w:cs="Calibri"/>
                <w:b/>
                <w:color w:val="000000"/>
                <w:lang w:val="en-US" w:eastAsia="en-US"/>
              </w:rPr>
            </w:pPr>
            <w:r w:rsidRPr="3F4B0955">
              <w:rPr>
                <w:rFonts w:cs="Calibri"/>
                <w:b/>
                <w:color w:val="000000" w:themeColor="text1"/>
              </w:rPr>
              <w:t>Posicionamento da Marca CIN</w:t>
            </w:r>
          </w:p>
        </w:tc>
        <w:tc>
          <w:tcPr>
            <w:tcW w:w="2988" w:type="dxa"/>
            <w:tcBorders>
              <w:top w:val="single" w:sz="8" w:space="0" w:color="auto"/>
              <w:left w:val="single" w:sz="8" w:space="0" w:color="auto"/>
              <w:bottom w:val="single" w:sz="8" w:space="0" w:color="auto"/>
              <w:right w:val="single" w:sz="8" w:space="0" w:color="auto"/>
            </w:tcBorders>
            <w:shd w:val="clear" w:color="auto" w:fill="8EA9DB"/>
            <w:noWrap/>
            <w:vAlign w:val="center"/>
            <w:hideMark/>
          </w:tcPr>
          <w:p w14:paraId="5EF41212" w14:textId="77777777" w:rsidR="003A4C31" w:rsidRPr="003A4C31" w:rsidRDefault="003A4C31" w:rsidP="003A4C31">
            <w:pPr>
              <w:spacing w:line="240" w:lineRule="auto"/>
              <w:jc w:val="center"/>
              <w:rPr>
                <w:rFonts w:cs="Calibri"/>
                <w:b/>
                <w:color w:val="000000"/>
                <w:lang w:val="en-US" w:eastAsia="en-US"/>
              </w:rPr>
            </w:pPr>
            <w:r w:rsidRPr="3F4B0955">
              <w:rPr>
                <w:rFonts w:cs="Calibri"/>
                <w:b/>
                <w:color w:val="000000" w:themeColor="text1"/>
              </w:rPr>
              <w:t>Diferenciais Competitivos</w:t>
            </w:r>
          </w:p>
        </w:tc>
        <w:tc>
          <w:tcPr>
            <w:tcW w:w="3181" w:type="dxa"/>
            <w:tcBorders>
              <w:top w:val="single" w:sz="8" w:space="0" w:color="auto"/>
              <w:left w:val="nil"/>
              <w:bottom w:val="single" w:sz="8" w:space="0" w:color="auto"/>
              <w:right w:val="single" w:sz="8" w:space="0" w:color="auto"/>
            </w:tcBorders>
            <w:shd w:val="clear" w:color="auto" w:fill="8EA9DB"/>
            <w:noWrap/>
            <w:vAlign w:val="center"/>
            <w:hideMark/>
          </w:tcPr>
          <w:p w14:paraId="54661DCC" w14:textId="77777777" w:rsidR="003A4C31" w:rsidRPr="003A4C31" w:rsidRDefault="003A4C31" w:rsidP="003A4C31">
            <w:pPr>
              <w:spacing w:line="240" w:lineRule="auto"/>
              <w:jc w:val="center"/>
              <w:rPr>
                <w:rFonts w:cs="Calibri"/>
                <w:b/>
                <w:color w:val="000000"/>
                <w:lang w:val="en-US" w:eastAsia="en-US"/>
              </w:rPr>
            </w:pPr>
            <w:r w:rsidRPr="3F4B0955">
              <w:rPr>
                <w:rFonts w:cs="Calibri"/>
                <w:b/>
                <w:color w:val="000000" w:themeColor="text1"/>
              </w:rPr>
              <w:t>Posicionamento dos Produtos</w:t>
            </w:r>
          </w:p>
        </w:tc>
      </w:tr>
      <w:tr w:rsidR="003A4C31" w:rsidRPr="003A4C31" w14:paraId="4EC7C88B" w14:textId="77777777" w:rsidTr="002B2348">
        <w:trPr>
          <w:trHeight w:val="2259"/>
          <w:jc w:val="center"/>
        </w:trPr>
        <w:tc>
          <w:tcPr>
            <w:tcW w:w="3528" w:type="dxa"/>
            <w:vMerge w:val="restart"/>
            <w:tcBorders>
              <w:top w:val="nil"/>
              <w:left w:val="single" w:sz="4" w:space="0" w:color="auto"/>
              <w:bottom w:val="single" w:sz="8" w:space="0" w:color="000000" w:themeColor="text1"/>
              <w:right w:val="single" w:sz="8" w:space="0" w:color="auto"/>
            </w:tcBorders>
            <w:shd w:val="clear" w:color="auto" w:fill="C6E0B4"/>
            <w:vAlign w:val="center"/>
            <w:hideMark/>
          </w:tcPr>
          <w:p w14:paraId="351BAF36" w14:textId="55FA3E26" w:rsidR="003A4C31" w:rsidRPr="003A4C31" w:rsidRDefault="003A4C31" w:rsidP="003A4C31">
            <w:pPr>
              <w:spacing w:line="240" w:lineRule="auto"/>
              <w:jc w:val="center"/>
              <w:rPr>
                <w:rFonts w:cs="Calibri"/>
                <w:color w:val="000000"/>
                <w:lang w:eastAsia="en-US"/>
              </w:rPr>
            </w:pPr>
            <w:r w:rsidRPr="3F4B0955">
              <w:rPr>
                <w:rFonts w:cs="Calibri"/>
                <w:color w:val="000000" w:themeColor="text1"/>
              </w:rPr>
              <w:t xml:space="preserve">A CIN destaca-se como </w:t>
            </w:r>
            <w:r w:rsidR="0038151D">
              <w:rPr>
                <w:rFonts w:cs="Calibri"/>
                <w:color w:val="000000" w:themeColor="text1"/>
              </w:rPr>
              <w:t>o</w:t>
            </w:r>
            <w:r w:rsidRPr="3F4B0955">
              <w:rPr>
                <w:rFonts w:cs="Calibri"/>
                <w:color w:val="000000" w:themeColor="text1"/>
              </w:rPr>
              <w:t xml:space="preserve"> 11</w:t>
            </w:r>
            <w:r w:rsidR="0038151D">
              <w:rPr>
                <w:rFonts w:cs="Calibri"/>
                <w:color w:val="000000" w:themeColor="text1"/>
              </w:rPr>
              <w:t>º</w:t>
            </w:r>
            <w:r w:rsidRPr="3F4B0955">
              <w:rPr>
                <w:rFonts w:cs="Calibri"/>
                <w:color w:val="000000" w:themeColor="text1"/>
              </w:rPr>
              <w:t xml:space="preserve"> maior fabricante de tintas e vernizes na Europa, conforme reconhecido pelo </w:t>
            </w:r>
            <w:proofErr w:type="spellStart"/>
            <w:r w:rsidRPr="3F4B0955">
              <w:rPr>
                <w:rFonts w:cs="Calibri"/>
                <w:color w:val="000000" w:themeColor="text1"/>
              </w:rPr>
              <w:t>European</w:t>
            </w:r>
            <w:proofErr w:type="spellEnd"/>
            <w:r w:rsidRPr="3F4B0955">
              <w:rPr>
                <w:rFonts w:cs="Calibri"/>
                <w:color w:val="000000" w:themeColor="text1"/>
              </w:rPr>
              <w:t xml:space="preserve"> </w:t>
            </w:r>
            <w:proofErr w:type="spellStart"/>
            <w:r w:rsidRPr="3F4B0955">
              <w:rPr>
                <w:rFonts w:cs="Calibri"/>
                <w:color w:val="000000" w:themeColor="text1"/>
              </w:rPr>
              <w:t>Coatings</w:t>
            </w:r>
            <w:proofErr w:type="spellEnd"/>
            <w:r w:rsidRPr="3F4B0955">
              <w:rPr>
                <w:rFonts w:cs="Calibri"/>
                <w:color w:val="000000" w:themeColor="text1"/>
              </w:rPr>
              <w:t xml:space="preserve"> </w:t>
            </w:r>
            <w:proofErr w:type="spellStart"/>
            <w:r w:rsidRPr="3F4B0955">
              <w:rPr>
                <w:rFonts w:cs="Calibri"/>
                <w:color w:val="000000" w:themeColor="text1"/>
              </w:rPr>
              <w:t>Journal</w:t>
            </w:r>
            <w:proofErr w:type="spellEnd"/>
            <w:r w:rsidRPr="3F4B0955">
              <w:rPr>
                <w:rFonts w:cs="Calibri"/>
                <w:color w:val="000000" w:themeColor="text1"/>
              </w:rPr>
              <w:t>. Essa posição no ranking europeu, juntamente com o aumento de duas posições em 2021, reflete um desempenho sólido e um crescimento significativo em comparação com o ano anterior.</w:t>
            </w:r>
          </w:p>
        </w:tc>
        <w:tc>
          <w:tcPr>
            <w:tcW w:w="2988" w:type="dxa"/>
            <w:tcBorders>
              <w:top w:val="nil"/>
              <w:left w:val="nil"/>
              <w:bottom w:val="single" w:sz="8" w:space="0" w:color="auto"/>
              <w:right w:val="single" w:sz="8" w:space="0" w:color="auto"/>
            </w:tcBorders>
            <w:shd w:val="clear" w:color="auto" w:fill="DDEBF7"/>
            <w:vAlign w:val="center"/>
            <w:hideMark/>
          </w:tcPr>
          <w:p w14:paraId="021D7793" w14:textId="77777777" w:rsidR="003A4C31" w:rsidRPr="003A4C31" w:rsidRDefault="003A4C31" w:rsidP="003A4C31">
            <w:pPr>
              <w:spacing w:line="240" w:lineRule="auto"/>
              <w:jc w:val="center"/>
              <w:rPr>
                <w:rFonts w:cs="Calibri"/>
                <w:color w:val="000000"/>
                <w:lang w:eastAsia="en-US"/>
              </w:rPr>
            </w:pPr>
            <w:r w:rsidRPr="3F4B0955">
              <w:rPr>
                <w:rFonts w:cs="Calibri"/>
                <w:b/>
                <w:color w:val="000000" w:themeColor="text1"/>
              </w:rPr>
              <w:t>Inovação e Desenvolvimento:</w:t>
            </w:r>
            <w:r w:rsidRPr="3F4B0955">
              <w:rPr>
                <w:rFonts w:cs="Calibri"/>
                <w:color w:val="000000" w:themeColor="text1"/>
              </w:rPr>
              <w:t xml:space="preserve"> A marca enfatiza um investimento constante em inovação e desenvolvimento, evidenciando um compromisso com a qualidade e rigor.</w:t>
            </w:r>
          </w:p>
        </w:tc>
        <w:tc>
          <w:tcPr>
            <w:tcW w:w="3181" w:type="dxa"/>
            <w:tcBorders>
              <w:top w:val="nil"/>
              <w:left w:val="nil"/>
              <w:bottom w:val="single" w:sz="8" w:space="0" w:color="auto"/>
              <w:right w:val="single" w:sz="8" w:space="0" w:color="auto"/>
            </w:tcBorders>
            <w:shd w:val="clear" w:color="auto" w:fill="DDEBF7"/>
            <w:vAlign w:val="center"/>
            <w:hideMark/>
          </w:tcPr>
          <w:p w14:paraId="3F80E46C" w14:textId="77777777" w:rsidR="003A4C31" w:rsidRPr="003A4C31" w:rsidRDefault="003A4C31" w:rsidP="003A4C31">
            <w:pPr>
              <w:spacing w:line="240" w:lineRule="auto"/>
              <w:jc w:val="center"/>
              <w:rPr>
                <w:rFonts w:cs="Calibri"/>
                <w:b/>
                <w:color w:val="000000"/>
                <w:lang w:eastAsia="en-US"/>
              </w:rPr>
            </w:pPr>
            <w:r w:rsidRPr="3F4B0955">
              <w:rPr>
                <w:rFonts w:eastAsia="system-ui" w:cs="Calibri"/>
                <w:b/>
                <w:color w:val="000000" w:themeColor="text1"/>
              </w:rPr>
              <w:t>Diversidade de Produtos:</w:t>
            </w:r>
            <w:r w:rsidRPr="3F4B0955">
              <w:rPr>
                <w:rFonts w:eastAsia="system-ui" w:cs="Calibri"/>
                <w:color w:val="000000" w:themeColor="text1"/>
              </w:rPr>
              <w:t xml:space="preserve"> A CIN opera em várias unidades de negócio, incluindo Tinta em Pó e Construção Civil, demonstrando uma gama diversificada de produtos e serviços.</w:t>
            </w:r>
          </w:p>
        </w:tc>
      </w:tr>
      <w:tr w:rsidR="003A4C31" w:rsidRPr="003A4C31" w14:paraId="2BB01B5B" w14:textId="77777777" w:rsidTr="002B2348">
        <w:trPr>
          <w:trHeight w:val="2366"/>
          <w:jc w:val="center"/>
        </w:trPr>
        <w:tc>
          <w:tcPr>
            <w:tcW w:w="3528" w:type="dxa"/>
            <w:vMerge/>
            <w:tcBorders>
              <w:left w:val="single" w:sz="4" w:space="0" w:color="auto"/>
              <w:right w:val="single" w:sz="4" w:space="0" w:color="auto"/>
            </w:tcBorders>
            <w:vAlign w:val="center"/>
            <w:hideMark/>
          </w:tcPr>
          <w:p w14:paraId="61656E03" w14:textId="77777777" w:rsidR="003A4C31" w:rsidRPr="003A4C31" w:rsidRDefault="003A4C31" w:rsidP="003A4C31">
            <w:pPr>
              <w:spacing w:line="240" w:lineRule="auto"/>
              <w:jc w:val="left"/>
              <w:rPr>
                <w:rFonts w:cs="Calibri"/>
                <w:color w:val="000000"/>
                <w:lang w:eastAsia="en-US"/>
              </w:rPr>
            </w:pPr>
          </w:p>
        </w:tc>
        <w:tc>
          <w:tcPr>
            <w:tcW w:w="2988" w:type="dxa"/>
            <w:tcBorders>
              <w:top w:val="single" w:sz="8" w:space="0" w:color="auto"/>
              <w:left w:val="single" w:sz="4" w:space="0" w:color="auto"/>
              <w:bottom w:val="single" w:sz="8" w:space="0" w:color="auto"/>
              <w:right w:val="single" w:sz="8" w:space="0" w:color="auto"/>
            </w:tcBorders>
            <w:shd w:val="clear" w:color="auto" w:fill="DDEBF7"/>
            <w:vAlign w:val="center"/>
            <w:hideMark/>
          </w:tcPr>
          <w:p w14:paraId="0B3A4A0D" w14:textId="5ADAE310" w:rsidR="003A4C31" w:rsidRPr="003A4C31" w:rsidRDefault="003A4C31" w:rsidP="003A4C31">
            <w:pPr>
              <w:spacing w:line="240" w:lineRule="auto"/>
              <w:jc w:val="center"/>
              <w:rPr>
                <w:rFonts w:cs="Calibri"/>
                <w:b/>
                <w:color w:val="000000"/>
                <w:lang w:eastAsia="en-US"/>
              </w:rPr>
            </w:pPr>
            <w:r w:rsidRPr="3F4B0955">
              <w:rPr>
                <w:rFonts w:eastAsia="system-ui" w:cs="Calibri"/>
                <w:b/>
                <w:color w:val="000000" w:themeColor="text1"/>
              </w:rPr>
              <w:t>Desempenho Recorde em 2021</w:t>
            </w:r>
            <w:r w:rsidRPr="3F4B0955">
              <w:rPr>
                <w:rFonts w:eastAsia="system-ui" w:cs="Calibri"/>
                <w:color w:val="000000" w:themeColor="text1"/>
              </w:rPr>
              <w:t xml:space="preserve">: Mesmo </w:t>
            </w:r>
            <w:r w:rsidR="006F3638">
              <w:rPr>
                <w:rFonts w:eastAsia="system-ui" w:cs="Calibri"/>
                <w:color w:val="000000" w:themeColor="text1"/>
              </w:rPr>
              <w:t>com o</w:t>
            </w:r>
            <w:r w:rsidRPr="3F4B0955">
              <w:rPr>
                <w:rFonts w:eastAsia="system-ui" w:cs="Calibri"/>
                <w:color w:val="000000" w:themeColor="text1"/>
              </w:rPr>
              <w:t xml:space="preserve"> contexto pand</w:t>
            </w:r>
            <w:r w:rsidR="00B02E33" w:rsidRPr="3F4B0955">
              <w:rPr>
                <w:rFonts w:eastAsia="system-ui" w:cs="Calibri"/>
                <w:color w:val="000000" w:themeColor="text1"/>
              </w:rPr>
              <w:t>é</w:t>
            </w:r>
            <w:r w:rsidRPr="3F4B0955">
              <w:rPr>
                <w:rFonts w:eastAsia="system-ui" w:cs="Calibri"/>
                <w:color w:val="000000" w:themeColor="text1"/>
              </w:rPr>
              <w:t>mico e desafios na obtenção de matérias-primas, a CIN atingiu resultados recorde. Isso sugere resiliência e eficiência operacional.</w:t>
            </w:r>
          </w:p>
        </w:tc>
        <w:tc>
          <w:tcPr>
            <w:tcW w:w="3181" w:type="dxa"/>
            <w:tcBorders>
              <w:top w:val="nil"/>
              <w:left w:val="nil"/>
              <w:bottom w:val="nil"/>
              <w:right w:val="single" w:sz="8" w:space="0" w:color="auto"/>
            </w:tcBorders>
            <w:shd w:val="clear" w:color="auto" w:fill="DDEBF7"/>
            <w:vAlign w:val="center"/>
            <w:hideMark/>
          </w:tcPr>
          <w:p w14:paraId="563789D9" w14:textId="056C50CF" w:rsidR="003A4C31" w:rsidRPr="003A4C31" w:rsidRDefault="003A4C31" w:rsidP="003A4C31">
            <w:pPr>
              <w:spacing w:line="240" w:lineRule="auto"/>
              <w:jc w:val="center"/>
              <w:rPr>
                <w:rFonts w:cs="Calibri"/>
                <w:b/>
                <w:color w:val="000000"/>
                <w:lang w:eastAsia="en-US"/>
              </w:rPr>
            </w:pPr>
            <w:r w:rsidRPr="3F4B0955">
              <w:rPr>
                <w:rFonts w:eastAsia="system-ui" w:cs="Calibri"/>
                <w:b/>
                <w:color w:val="000000" w:themeColor="text1"/>
              </w:rPr>
              <w:t>Alcance Geográfico:</w:t>
            </w:r>
            <w:r w:rsidRPr="3F4B0955">
              <w:rPr>
                <w:rFonts w:eastAsia="system-ui" w:cs="Calibri"/>
                <w:color w:val="000000" w:themeColor="text1"/>
              </w:rPr>
              <w:t xml:space="preserve"> Com 10 fábricas distribuídas em Portugal, Itália, Espanha, França, Angola e Moçambique, a marca possui uma presença geográfica significativa, destacando</w:t>
            </w:r>
            <w:r w:rsidR="00A20044">
              <w:rPr>
                <w:rFonts w:eastAsia="system-ui" w:cs="Calibri"/>
                <w:color w:val="000000" w:themeColor="text1"/>
              </w:rPr>
              <w:t>-se a</w:t>
            </w:r>
            <w:r w:rsidRPr="3F4B0955">
              <w:rPr>
                <w:rFonts w:eastAsia="system-ui" w:cs="Calibri"/>
                <w:color w:val="000000" w:themeColor="text1"/>
              </w:rPr>
              <w:t xml:space="preserve"> sua capacidade de atender a mercados diversos.</w:t>
            </w:r>
          </w:p>
        </w:tc>
      </w:tr>
      <w:tr w:rsidR="003A4C31" w:rsidRPr="003A4C31" w14:paraId="353E402A" w14:textId="77777777" w:rsidTr="002B2348">
        <w:trPr>
          <w:trHeight w:val="2972"/>
          <w:jc w:val="center"/>
        </w:trPr>
        <w:tc>
          <w:tcPr>
            <w:tcW w:w="3528" w:type="dxa"/>
            <w:vMerge/>
            <w:tcBorders>
              <w:left w:val="single" w:sz="4" w:space="0" w:color="auto"/>
              <w:bottom w:val="single" w:sz="4" w:space="0" w:color="auto"/>
              <w:right w:val="single" w:sz="4" w:space="0" w:color="auto"/>
            </w:tcBorders>
            <w:vAlign w:val="center"/>
            <w:hideMark/>
          </w:tcPr>
          <w:p w14:paraId="1E163D84" w14:textId="77777777" w:rsidR="003A4C31" w:rsidRPr="003A4C31" w:rsidRDefault="003A4C31" w:rsidP="003A4C31">
            <w:pPr>
              <w:spacing w:line="240" w:lineRule="auto"/>
              <w:jc w:val="left"/>
              <w:rPr>
                <w:rFonts w:cs="Calibri"/>
                <w:color w:val="000000"/>
                <w:lang w:eastAsia="en-US"/>
              </w:rPr>
            </w:pPr>
          </w:p>
        </w:tc>
        <w:tc>
          <w:tcPr>
            <w:tcW w:w="2988" w:type="dxa"/>
            <w:tcBorders>
              <w:top w:val="single" w:sz="8" w:space="0" w:color="auto"/>
              <w:left w:val="single" w:sz="4" w:space="0" w:color="auto"/>
              <w:bottom w:val="single" w:sz="4" w:space="0" w:color="auto"/>
              <w:right w:val="nil"/>
            </w:tcBorders>
            <w:shd w:val="clear" w:color="auto" w:fill="DDEBF7"/>
            <w:vAlign w:val="center"/>
            <w:hideMark/>
          </w:tcPr>
          <w:p w14:paraId="5642A10E" w14:textId="6612D4D5" w:rsidR="003A4C31" w:rsidRPr="003A4C31" w:rsidRDefault="003A4C31" w:rsidP="003A4C31">
            <w:pPr>
              <w:spacing w:line="240" w:lineRule="auto"/>
              <w:jc w:val="center"/>
              <w:rPr>
                <w:rFonts w:cs="Calibri"/>
                <w:b/>
                <w:color w:val="000000"/>
                <w:lang w:eastAsia="en-US"/>
              </w:rPr>
            </w:pPr>
            <w:r w:rsidRPr="3F4B0955">
              <w:rPr>
                <w:rFonts w:eastAsia="system-ui" w:cs="Calibri"/>
                <w:b/>
                <w:color w:val="000000" w:themeColor="text1"/>
              </w:rPr>
              <w:t>Reconhecimento Setorial:</w:t>
            </w:r>
            <w:r w:rsidRPr="3F4B0955">
              <w:rPr>
                <w:rFonts w:eastAsia="system-ui" w:cs="Calibri"/>
                <w:color w:val="000000" w:themeColor="text1"/>
              </w:rPr>
              <w:t xml:space="preserve"> O reconhecimento pelo </w:t>
            </w:r>
            <w:proofErr w:type="spellStart"/>
            <w:r w:rsidRPr="3F4B0955">
              <w:rPr>
                <w:rFonts w:eastAsia="system-ui" w:cs="Calibri"/>
                <w:color w:val="000000" w:themeColor="text1"/>
              </w:rPr>
              <w:t>European</w:t>
            </w:r>
            <w:proofErr w:type="spellEnd"/>
            <w:r w:rsidRPr="3F4B0955">
              <w:rPr>
                <w:rFonts w:eastAsia="system-ui" w:cs="Calibri"/>
                <w:color w:val="000000" w:themeColor="text1"/>
              </w:rPr>
              <w:t xml:space="preserve"> </w:t>
            </w:r>
            <w:proofErr w:type="spellStart"/>
            <w:r w:rsidRPr="3F4B0955">
              <w:rPr>
                <w:rFonts w:eastAsia="system-ui" w:cs="Calibri"/>
                <w:color w:val="000000" w:themeColor="text1"/>
              </w:rPr>
              <w:t>Coatings</w:t>
            </w:r>
            <w:proofErr w:type="spellEnd"/>
            <w:r w:rsidRPr="3F4B0955">
              <w:rPr>
                <w:rFonts w:eastAsia="system-ui" w:cs="Calibri"/>
                <w:color w:val="000000" w:themeColor="text1"/>
              </w:rPr>
              <w:t xml:space="preserve"> </w:t>
            </w:r>
            <w:proofErr w:type="spellStart"/>
            <w:r w:rsidRPr="3F4B0955">
              <w:rPr>
                <w:rFonts w:eastAsia="system-ui" w:cs="Calibri"/>
                <w:color w:val="000000" w:themeColor="text1"/>
              </w:rPr>
              <w:t>Journal</w:t>
            </w:r>
            <w:proofErr w:type="spellEnd"/>
            <w:r w:rsidRPr="3F4B0955">
              <w:rPr>
                <w:rFonts w:eastAsia="system-ui" w:cs="Calibri"/>
                <w:color w:val="000000" w:themeColor="text1"/>
              </w:rPr>
              <w:t xml:space="preserve"> confere à CIN uma posição de destaque no setor europeu de tintas e revestimentos, reforçando </w:t>
            </w:r>
            <w:r w:rsidR="00B02E33" w:rsidRPr="3F4B0955">
              <w:rPr>
                <w:rFonts w:eastAsia="system-ui" w:cs="Calibri"/>
                <w:color w:val="000000" w:themeColor="text1"/>
              </w:rPr>
              <w:t xml:space="preserve">a </w:t>
            </w:r>
            <w:r w:rsidRPr="3F4B0955">
              <w:rPr>
                <w:rFonts w:eastAsia="system-ui" w:cs="Calibri"/>
                <w:color w:val="000000" w:themeColor="text1"/>
              </w:rPr>
              <w:t>sua credibilidade e competência.</w:t>
            </w:r>
          </w:p>
        </w:tc>
        <w:tc>
          <w:tcPr>
            <w:tcW w:w="3181" w:type="dxa"/>
            <w:tcBorders>
              <w:top w:val="single" w:sz="8" w:space="0" w:color="auto"/>
              <w:left w:val="single" w:sz="8" w:space="0" w:color="auto"/>
              <w:bottom w:val="single" w:sz="4" w:space="0" w:color="auto"/>
              <w:right w:val="single" w:sz="8" w:space="0" w:color="auto"/>
            </w:tcBorders>
            <w:shd w:val="clear" w:color="auto" w:fill="DDEBF7"/>
            <w:vAlign w:val="center"/>
            <w:hideMark/>
          </w:tcPr>
          <w:p w14:paraId="55298774" w14:textId="3E603F01" w:rsidR="003A4C31" w:rsidRPr="003A4C31" w:rsidRDefault="003A4C31" w:rsidP="003A4C31">
            <w:pPr>
              <w:spacing w:line="240" w:lineRule="auto"/>
              <w:jc w:val="center"/>
              <w:rPr>
                <w:rFonts w:cs="Calibri"/>
                <w:b/>
                <w:color w:val="000000"/>
                <w:lang w:eastAsia="en-US"/>
              </w:rPr>
            </w:pPr>
            <w:r w:rsidRPr="3F4B0955">
              <w:rPr>
                <w:rFonts w:eastAsia="system-ui" w:cs="Calibri"/>
                <w:b/>
                <w:color w:val="000000" w:themeColor="text1"/>
              </w:rPr>
              <w:t>Capacidade de Produção e Infraestrutura:</w:t>
            </w:r>
            <w:r w:rsidRPr="3F4B0955">
              <w:rPr>
                <w:rFonts w:eastAsia="system-ui" w:cs="Calibri"/>
                <w:color w:val="000000" w:themeColor="text1"/>
              </w:rPr>
              <w:t xml:space="preserve"> Com uma capacidade instalada de 135 mil toneladas, apoiada por 14 centros de armazenamento e distribuição, a CIN possui uma infraestrutura robusta para suportar </w:t>
            </w:r>
            <w:r w:rsidR="00B02E33" w:rsidRPr="3F4B0955">
              <w:rPr>
                <w:rFonts w:eastAsia="system-ui" w:cs="Calibri"/>
                <w:color w:val="000000" w:themeColor="text1"/>
              </w:rPr>
              <w:t xml:space="preserve">as </w:t>
            </w:r>
            <w:r w:rsidRPr="3F4B0955">
              <w:rPr>
                <w:rFonts w:eastAsia="system-ui" w:cs="Calibri"/>
                <w:color w:val="000000" w:themeColor="text1"/>
              </w:rPr>
              <w:t>suas operações.</w:t>
            </w:r>
          </w:p>
        </w:tc>
      </w:tr>
    </w:tbl>
    <w:p w14:paraId="79970275" w14:textId="00CDEC01" w:rsidR="5BB1395A" w:rsidRDefault="5BB1395A" w:rsidP="5DDE9724"/>
    <w:p w14:paraId="0D78AD55" w14:textId="51F40D93" w:rsidR="00063FFB" w:rsidRPr="000840D4" w:rsidRDefault="00063FFB" w:rsidP="00F04756">
      <w:pPr>
        <w:pStyle w:val="PargrafodaLista"/>
        <w:numPr>
          <w:ilvl w:val="1"/>
          <w:numId w:val="12"/>
        </w:numPr>
        <w:rPr>
          <w:rFonts w:asciiTheme="minorHAnsi" w:hAnsiTheme="minorHAnsi" w:cstheme="minorBidi"/>
          <w:b/>
        </w:rPr>
      </w:pPr>
      <w:r w:rsidRPr="2CCEAB5B">
        <w:rPr>
          <w:rFonts w:asciiTheme="minorHAnsi" w:hAnsiTheme="minorHAnsi" w:cstheme="minorBidi"/>
          <w:b/>
        </w:rPr>
        <w:t xml:space="preserve">Marketing </w:t>
      </w:r>
      <w:proofErr w:type="spellStart"/>
      <w:r w:rsidR="4B3EA566" w:rsidRPr="4217DEBF">
        <w:rPr>
          <w:rFonts w:asciiTheme="minorHAnsi" w:hAnsiTheme="minorHAnsi" w:cstheme="minorBidi"/>
          <w:b/>
          <w:bCs/>
        </w:rPr>
        <w:t>M</w:t>
      </w:r>
      <w:r w:rsidRPr="4217DEBF">
        <w:rPr>
          <w:rFonts w:asciiTheme="minorHAnsi" w:hAnsiTheme="minorHAnsi" w:cstheme="minorBidi"/>
          <w:b/>
          <w:bCs/>
        </w:rPr>
        <w:t>ix</w:t>
      </w:r>
      <w:proofErr w:type="spellEnd"/>
    </w:p>
    <w:p w14:paraId="0F55A0FF" w14:textId="04C2357B" w:rsidR="00432B49" w:rsidRDefault="00432B49" w:rsidP="00432B49">
      <w:pPr>
        <w:ind w:firstLine="720"/>
        <w:rPr>
          <w:rFonts w:eastAsia="system-ui"/>
          <w:bCs/>
        </w:rPr>
      </w:pPr>
      <w:r w:rsidRPr="00432B49">
        <w:rPr>
          <w:rFonts w:eastAsia="system-ui"/>
          <w:bCs/>
        </w:rPr>
        <w:t>Os principais benefícios do mercado alvo para o qual este produto é direcionado incluem</w:t>
      </w:r>
      <w:r w:rsidR="00CD52B8">
        <w:rPr>
          <w:rFonts w:eastAsia="system-ui"/>
          <w:bCs/>
        </w:rPr>
        <w:t xml:space="preserve"> </w:t>
      </w:r>
      <w:r w:rsidRPr="00432B49">
        <w:rPr>
          <w:rFonts w:eastAsia="system-ui"/>
          <w:bCs/>
        </w:rPr>
        <w:t xml:space="preserve">qualidade e versatilidade, tornando-o adequado para uma </w:t>
      </w:r>
      <w:r w:rsidR="001E62D9">
        <w:rPr>
          <w:rFonts w:eastAsia="system-ui"/>
          <w:bCs/>
        </w:rPr>
        <w:t>variada</w:t>
      </w:r>
      <w:r w:rsidRPr="00432B49">
        <w:rPr>
          <w:rFonts w:eastAsia="system-ui"/>
          <w:bCs/>
        </w:rPr>
        <w:t xml:space="preserve"> gama de ambientes, desde residências </w:t>
      </w:r>
      <w:r w:rsidR="001E62D9">
        <w:rPr>
          <w:rFonts w:eastAsia="system-ui"/>
          <w:bCs/>
        </w:rPr>
        <w:t xml:space="preserve">particulares </w:t>
      </w:r>
      <w:r w:rsidRPr="00432B49">
        <w:rPr>
          <w:rFonts w:eastAsia="system-ui"/>
          <w:bCs/>
        </w:rPr>
        <w:t>até</w:t>
      </w:r>
      <w:r w:rsidR="001E62D9">
        <w:rPr>
          <w:rFonts w:eastAsia="system-ui"/>
          <w:bCs/>
        </w:rPr>
        <w:t xml:space="preserve"> </w:t>
      </w:r>
      <w:r w:rsidRPr="00432B49">
        <w:rPr>
          <w:rFonts w:eastAsia="system-ui"/>
          <w:bCs/>
        </w:rPr>
        <w:t xml:space="preserve">espaços públicos. Um segmento importante </w:t>
      </w:r>
      <w:r w:rsidR="001E62D9">
        <w:rPr>
          <w:rFonts w:eastAsia="system-ui"/>
          <w:bCs/>
        </w:rPr>
        <w:t>de destaque</w:t>
      </w:r>
      <w:r w:rsidRPr="00432B49">
        <w:rPr>
          <w:rFonts w:eastAsia="system-ui"/>
          <w:bCs/>
        </w:rPr>
        <w:t xml:space="preserve"> são os revestimentos arquitet</w:t>
      </w:r>
      <w:r>
        <w:rPr>
          <w:rFonts w:eastAsia="system-ui"/>
          <w:bCs/>
        </w:rPr>
        <w:t>ó</w:t>
      </w:r>
      <w:r w:rsidRPr="00432B49">
        <w:rPr>
          <w:rFonts w:eastAsia="system-ui"/>
          <w:bCs/>
        </w:rPr>
        <w:t xml:space="preserve">nicos, que </w:t>
      </w:r>
      <w:r w:rsidR="007A667E">
        <w:rPr>
          <w:rFonts w:eastAsia="system-ui"/>
          <w:bCs/>
        </w:rPr>
        <w:t>possuem</w:t>
      </w:r>
      <w:r w:rsidRPr="00432B49">
        <w:rPr>
          <w:rFonts w:eastAsia="system-ui"/>
          <w:bCs/>
        </w:rPr>
        <w:t xml:space="preserve"> uso extensivo em aplicações comerciais</w:t>
      </w:r>
      <w:r w:rsidR="00444F52">
        <w:rPr>
          <w:rFonts w:eastAsia="system-ui"/>
          <w:bCs/>
        </w:rPr>
        <w:t xml:space="preserve"> ou</w:t>
      </w:r>
      <w:r w:rsidRPr="00432B49">
        <w:rPr>
          <w:rFonts w:eastAsia="system-ui"/>
          <w:bCs/>
        </w:rPr>
        <w:t xml:space="preserve"> residenciais. Quanto às suas características, a tinta em questão </w:t>
      </w:r>
      <w:r w:rsidR="00F859E9">
        <w:rPr>
          <w:rFonts w:eastAsia="system-ui"/>
          <w:bCs/>
        </w:rPr>
        <w:t>é</w:t>
      </w:r>
      <w:r w:rsidRPr="00432B49">
        <w:rPr>
          <w:rFonts w:eastAsia="system-ui"/>
          <w:bCs/>
        </w:rPr>
        <w:t xml:space="preserve"> acrílica mate à base de água. </w:t>
      </w:r>
    </w:p>
    <w:p w14:paraId="4271D22C" w14:textId="2EEA4A23" w:rsidR="00C01BFD" w:rsidRDefault="00432B49" w:rsidP="00432B49">
      <w:pPr>
        <w:ind w:firstLine="720"/>
        <w:rPr>
          <w:rFonts w:eastAsia="system-ui"/>
          <w:bCs/>
        </w:rPr>
      </w:pPr>
      <w:r w:rsidRPr="00432B49">
        <w:rPr>
          <w:rFonts w:eastAsia="system-ui"/>
          <w:bCs/>
        </w:rPr>
        <w:t xml:space="preserve">Em ambientes residenciais, as tintas acrílicas são especialmente populares devido à sua vasta gama de opções de cores e adequação para diferentes áreas de uma </w:t>
      </w:r>
      <w:r w:rsidR="001E56B8">
        <w:rPr>
          <w:rFonts w:eastAsia="system-ui"/>
          <w:bCs/>
        </w:rPr>
        <w:t>residência</w:t>
      </w:r>
      <w:r w:rsidRPr="00432B49">
        <w:rPr>
          <w:rFonts w:eastAsia="system-ui"/>
          <w:bCs/>
        </w:rPr>
        <w:t xml:space="preserve">. </w:t>
      </w:r>
    </w:p>
    <w:p w14:paraId="142F8761" w14:textId="1D992BB0" w:rsidR="00063FFB" w:rsidRPr="004B4724" w:rsidRDefault="00432B49" w:rsidP="00432B49">
      <w:pPr>
        <w:ind w:firstLine="720"/>
        <w:rPr>
          <w:rFonts w:eastAsia="system-ui"/>
          <w:b/>
        </w:rPr>
      </w:pPr>
      <w:r w:rsidRPr="00432B49">
        <w:rPr>
          <w:rFonts w:eastAsia="system-ui"/>
          <w:bCs/>
        </w:rPr>
        <w:t>Em termos de posicionamento no mercado, este produto distingue</w:t>
      </w:r>
      <w:r w:rsidR="00C01BFD">
        <w:rPr>
          <w:rFonts w:eastAsia="system-ui"/>
          <w:bCs/>
        </w:rPr>
        <w:t>-se</w:t>
      </w:r>
      <w:r w:rsidRPr="00432B49">
        <w:rPr>
          <w:rFonts w:eastAsia="system-ui"/>
          <w:bCs/>
        </w:rPr>
        <w:t xml:space="preserve"> de produtos </w:t>
      </w:r>
      <w:r w:rsidR="001E56B8">
        <w:rPr>
          <w:rFonts w:eastAsia="system-ui"/>
          <w:bCs/>
        </w:rPr>
        <w:t>comparáveis</w:t>
      </w:r>
      <w:r w:rsidRPr="00432B49">
        <w:rPr>
          <w:rFonts w:eastAsia="system-ui"/>
          <w:bCs/>
        </w:rPr>
        <w:t xml:space="preserve"> pela sua qualidade </w:t>
      </w:r>
      <w:r w:rsidR="000C5BE0">
        <w:rPr>
          <w:rFonts w:eastAsia="system-ui"/>
          <w:bCs/>
        </w:rPr>
        <w:t>premium</w:t>
      </w:r>
      <w:r w:rsidRPr="00432B49">
        <w:rPr>
          <w:rFonts w:eastAsia="system-ui"/>
          <w:bCs/>
        </w:rPr>
        <w:t xml:space="preserve"> e pela reputação </w:t>
      </w:r>
      <w:r w:rsidR="001E56B8">
        <w:rPr>
          <w:rFonts w:eastAsia="system-ui"/>
          <w:bCs/>
        </w:rPr>
        <w:t xml:space="preserve">e prestígio </w:t>
      </w:r>
      <w:r w:rsidRPr="00432B49">
        <w:rPr>
          <w:rFonts w:eastAsia="system-ui"/>
          <w:bCs/>
        </w:rPr>
        <w:t>da marca.</w:t>
      </w:r>
    </w:p>
    <w:p w14:paraId="3B92E415" w14:textId="3ACA85DF" w:rsidR="157005D2" w:rsidRPr="004B4724" w:rsidRDefault="00DD2FB2" w:rsidP="00DD2FB2">
      <w:pPr>
        <w:ind w:firstLine="720"/>
        <w:rPr>
          <w:rFonts w:eastAsia="system-ui"/>
        </w:rPr>
      </w:pPr>
      <w:r w:rsidRPr="00DD2FB2">
        <w:t>O preço encontrado na página da CIN sugere um posicionamento premium no mercado</w:t>
      </w:r>
      <w:r w:rsidR="00BA0366">
        <w:t>.</w:t>
      </w:r>
      <w:r w:rsidR="57A02CF2">
        <w:t xml:space="preserve"> </w:t>
      </w:r>
      <w:r w:rsidR="00BA0366">
        <w:t>O</w:t>
      </w:r>
      <w:r w:rsidRPr="00DD2FB2">
        <w:t xml:space="preserve"> valor está acima dos preços médios</w:t>
      </w:r>
      <w:r w:rsidR="6CD415A3">
        <w:t xml:space="preserve"> do</w:t>
      </w:r>
      <w:r w:rsidRPr="00DD2FB2">
        <w:t xml:space="preserve"> mercado, o que indica que estamos diante de um produto de qualidade superior</w:t>
      </w:r>
      <w:r w:rsidR="09107050">
        <w:t>. E</w:t>
      </w:r>
      <w:r w:rsidR="3487F0F6" w:rsidRPr="1AA8E1F0">
        <w:rPr>
          <w:rFonts w:eastAsia="system-ui"/>
        </w:rPr>
        <w:t>sta</w:t>
      </w:r>
      <w:r w:rsidR="3487F0F6">
        <w:rPr>
          <w:rFonts w:eastAsia="system-ui"/>
        </w:rPr>
        <w:t xml:space="preserve"> abordagem </w:t>
      </w:r>
      <w:r w:rsidR="3487F0F6" w:rsidRPr="1982C0C2">
        <w:rPr>
          <w:rFonts w:eastAsia="system-ui"/>
        </w:rPr>
        <w:t>d</w:t>
      </w:r>
      <w:r w:rsidR="4B640074" w:rsidRPr="1982C0C2">
        <w:rPr>
          <w:rFonts w:eastAsia="system-ui"/>
        </w:rPr>
        <w:t>a</w:t>
      </w:r>
      <w:r w:rsidR="3487F0F6">
        <w:rPr>
          <w:rFonts w:eastAsia="system-ui"/>
        </w:rPr>
        <w:t xml:space="preserve"> </w:t>
      </w:r>
      <w:r w:rsidR="02453D9D" w:rsidRPr="62D21401">
        <w:rPr>
          <w:rFonts w:eastAsia="system-ui"/>
        </w:rPr>
        <w:t xml:space="preserve">tabela de </w:t>
      </w:r>
      <w:r w:rsidR="02453D9D" w:rsidRPr="3AEC59C2">
        <w:rPr>
          <w:rFonts w:eastAsia="system-ui"/>
        </w:rPr>
        <w:t>preç</w:t>
      </w:r>
      <w:r w:rsidR="0801C5F9" w:rsidRPr="3AEC59C2">
        <w:rPr>
          <w:rFonts w:eastAsia="system-ui"/>
        </w:rPr>
        <w:t>o</w:t>
      </w:r>
      <w:r w:rsidR="006A334D">
        <w:rPr>
          <w:rFonts w:eastAsia="system-ui"/>
        </w:rPr>
        <w:t>s</w:t>
      </w:r>
      <w:r w:rsidR="0801C5F9" w:rsidRPr="3AEC59C2">
        <w:rPr>
          <w:rFonts w:eastAsia="system-ui"/>
        </w:rPr>
        <w:t xml:space="preserve"> </w:t>
      </w:r>
      <w:r w:rsidR="3487F0F6" w:rsidRPr="3AEC59C2">
        <w:rPr>
          <w:rFonts w:eastAsia="system-ui"/>
        </w:rPr>
        <w:t>está</w:t>
      </w:r>
      <w:r w:rsidR="3487F0F6">
        <w:rPr>
          <w:rFonts w:eastAsia="system-ui"/>
        </w:rPr>
        <w:t xml:space="preserve"> </w:t>
      </w:r>
      <w:r w:rsidR="00B52407">
        <w:rPr>
          <w:rFonts w:eastAsia="system-ui"/>
        </w:rPr>
        <w:t>em sintonia</w:t>
      </w:r>
      <w:r w:rsidR="3487F0F6">
        <w:rPr>
          <w:rFonts w:eastAsia="system-ui"/>
        </w:rPr>
        <w:t xml:space="preserve"> com as tendências atuais </w:t>
      </w:r>
      <w:r w:rsidR="00706D7F">
        <w:rPr>
          <w:rFonts w:eastAsia="system-ui"/>
        </w:rPr>
        <w:t>do</w:t>
      </w:r>
      <w:r w:rsidR="3487F0F6">
        <w:rPr>
          <w:rFonts w:eastAsia="system-ui"/>
        </w:rPr>
        <w:t xml:space="preserve"> mercado</w:t>
      </w:r>
      <w:r w:rsidR="0012617E">
        <w:rPr>
          <w:rFonts w:eastAsia="system-ui"/>
        </w:rPr>
        <w:t>.</w:t>
      </w:r>
    </w:p>
    <w:p w14:paraId="310253C4" w14:textId="791A6F41" w:rsidR="644173C0" w:rsidRDefault="00007ECA" w:rsidP="644173C0">
      <w:pPr>
        <w:ind w:firstLine="720"/>
      </w:pPr>
      <w:r w:rsidRPr="00007ECA">
        <w:t xml:space="preserve">O produto é comercializado </w:t>
      </w:r>
      <w:r w:rsidR="00B52407">
        <w:t xml:space="preserve">através </w:t>
      </w:r>
      <w:r w:rsidRPr="00007ECA">
        <w:t xml:space="preserve">de uma combinação de canais de </w:t>
      </w:r>
      <w:proofErr w:type="spellStart"/>
      <w:r w:rsidRPr="00007ECA">
        <w:t>retail</w:t>
      </w:r>
      <w:proofErr w:type="spellEnd"/>
      <w:r w:rsidRPr="00007ECA">
        <w:t xml:space="preserve"> físicos e online, o que permite uma distribuição ampla e eficaz</w:t>
      </w:r>
      <w:r w:rsidR="008F49E2">
        <w:t>, relevando a sua</w:t>
      </w:r>
      <w:r w:rsidR="4B76B617">
        <w:t xml:space="preserve"> </w:t>
      </w:r>
      <w:r w:rsidRPr="00007ECA">
        <w:t xml:space="preserve">presença marcante no setor de </w:t>
      </w:r>
      <w:proofErr w:type="spellStart"/>
      <w:r w:rsidRPr="00007ECA">
        <w:t>retail</w:t>
      </w:r>
      <w:proofErr w:type="spellEnd"/>
      <w:r w:rsidRPr="00007ECA">
        <w:t xml:space="preserve"> local </w:t>
      </w:r>
      <w:r w:rsidR="008F49E2">
        <w:t xml:space="preserve">como um </w:t>
      </w:r>
      <w:r w:rsidRPr="00007ECA">
        <w:t xml:space="preserve">indicativo de uma forte rede de distribuição, que </w:t>
      </w:r>
      <w:r w:rsidR="00420F38">
        <w:t>propicia</w:t>
      </w:r>
      <w:r w:rsidRPr="00007ECA">
        <w:t xml:space="preserve"> o acesso do consumidor ao produto</w:t>
      </w:r>
      <w:r w:rsidR="74CB9430">
        <w:t>.</w:t>
      </w:r>
    </w:p>
    <w:p w14:paraId="2447A861" w14:textId="6162AA62" w:rsidR="2950778B" w:rsidRPr="00007ECA" w:rsidRDefault="00007ECA" w:rsidP="006D7BA1">
      <w:pPr>
        <w:ind w:firstLine="720"/>
      </w:pPr>
      <w:r w:rsidRPr="00007ECA">
        <w:t>Dada a natureza premium d</w:t>
      </w:r>
      <w:r w:rsidR="003A17B1">
        <w:t>este</w:t>
      </w:r>
      <w:r w:rsidRPr="00007ECA">
        <w:t xml:space="preserve"> produto, várias estratégias são adotadas </w:t>
      </w:r>
      <w:r w:rsidR="003A17B1">
        <w:t>de forma a</w:t>
      </w:r>
      <w:r w:rsidRPr="00007ECA">
        <w:t xml:space="preserve"> manter e promover a imagem d</w:t>
      </w:r>
      <w:r w:rsidR="005D3C2F">
        <w:t>a</w:t>
      </w:r>
      <w:r w:rsidRPr="00007ECA">
        <w:t xml:space="preserve"> marca. Es</w:t>
      </w:r>
      <w:r w:rsidR="00CB3D2F">
        <w:t>t</w:t>
      </w:r>
      <w:r w:rsidRPr="00007ECA">
        <w:t xml:space="preserve">as estratégias </w:t>
      </w:r>
      <w:r w:rsidR="00CB3D2F">
        <w:t>incorporam</w:t>
      </w:r>
      <w:r w:rsidRPr="00007ECA">
        <w:t xml:space="preserve"> </w:t>
      </w:r>
      <w:r w:rsidR="00CB3D2F">
        <w:t>a</w:t>
      </w:r>
      <w:r w:rsidRPr="00007ECA">
        <w:t xml:space="preserve"> </w:t>
      </w:r>
      <w:r w:rsidR="00CB3D2F">
        <w:t>utilização</w:t>
      </w:r>
      <w:r w:rsidRPr="00007ECA">
        <w:t xml:space="preserve"> de relações públicas, publicidade direcionada em publicações especializadas em melhorias domésticas e comércio profissional, </w:t>
      </w:r>
      <w:r w:rsidR="00CB3D2F">
        <w:t>assim</w:t>
      </w:r>
      <w:r w:rsidRPr="00007ECA">
        <w:t xml:space="preserve"> como marketing online. A comunicação da marca é reforçada através de diversos canais de </w:t>
      </w:r>
      <w:proofErr w:type="spellStart"/>
      <w:r w:rsidRPr="00007ECA">
        <w:t>mídia</w:t>
      </w:r>
      <w:proofErr w:type="spellEnd"/>
      <w:r w:rsidRPr="00007ECA">
        <w:t xml:space="preserve">, incluindo plataformas online, televisão, catálogos impressos e possivelmente promoções nas </w:t>
      </w:r>
      <w:r w:rsidR="00360E2B">
        <w:t>grandes superfícies</w:t>
      </w:r>
      <w:r w:rsidRPr="00007ECA">
        <w:t>.</w:t>
      </w:r>
      <w:r w:rsidR="004B4724">
        <w:t xml:space="preserve"> </w:t>
      </w:r>
      <w:r w:rsidR="004B4724" w:rsidRPr="004B4724">
        <w:t>[3</w:t>
      </w:r>
      <w:r w:rsidR="004B4724">
        <w:t>2</w:t>
      </w:r>
      <w:r w:rsidR="004B4724" w:rsidRPr="004B4724">
        <w:t>]</w:t>
      </w:r>
      <w:r w:rsidR="004B4724">
        <w:t>, [33]</w:t>
      </w:r>
    </w:p>
    <w:p w14:paraId="64717B40" w14:textId="4C3158FB" w:rsidR="7CBCD744" w:rsidRDefault="7CBCD744" w:rsidP="008240C9"/>
    <w:p w14:paraId="73D7464A" w14:textId="77777777" w:rsidR="00594931" w:rsidRDefault="00594931" w:rsidP="007D32FB">
      <w:pPr>
        <w:pStyle w:val="Ttulo2"/>
        <w:pageBreakBefore/>
      </w:pPr>
      <w:bookmarkStart w:id="40" w:name="_Toc152451041"/>
      <w:bookmarkStart w:id="41" w:name="_Toc152452704"/>
      <w:bookmarkStart w:id="42" w:name="_Toc152453060"/>
      <w:r>
        <w:lastRenderedPageBreak/>
        <w:t>II.</w:t>
      </w:r>
      <w:r w:rsidR="00CA01E1" w:rsidRPr="00CA01E1">
        <w:t xml:space="preserve"> </w:t>
      </w:r>
      <w:r w:rsidR="00063FFB">
        <w:t>7</w:t>
      </w:r>
      <w:r w:rsidR="00CA01E1">
        <w:t xml:space="preserve"> </w:t>
      </w:r>
      <w:r w:rsidR="00A23FD3">
        <w:t xml:space="preserve">Gestão </w:t>
      </w:r>
      <w:r w:rsidR="00CA01E1">
        <w:t>Financeira</w:t>
      </w:r>
      <w:bookmarkEnd w:id="40"/>
      <w:bookmarkEnd w:id="41"/>
      <w:bookmarkEnd w:id="42"/>
    </w:p>
    <w:p w14:paraId="2E69ED70" w14:textId="0F65EA7F" w:rsidR="008B6BE0" w:rsidRPr="008B6BE0" w:rsidRDefault="00EE0C1F" w:rsidP="00F04756">
      <w:pPr>
        <w:pStyle w:val="PargrafodaLista"/>
        <w:numPr>
          <w:ilvl w:val="1"/>
          <w:numId w:val="13"/>
        </w:numPr>
        <w:rPr>
          <w:rFonts w:asciiTheme="minorHAnsi" w:hAnsiTheme="minorHAnsi" w:cstheme="minorBidi"/>
          <w:b/>
        </w:rPr>
      </w:pPr>
      <w:r>
        <w:rPr>
          <w:rFonts w:asciiTheme="minorHAnsi" w:hAnsiTheme="minorHAnsi" w:cstheme="minorBidi"/>
          <w:b/>
        </w:rPr>
        <w:t>Balanço e Demonstração dos resultados</w:t>
      </w:r>
    </w:p>
    <w:p w14:paraId="47B3FCE0" w14:textId="1E8B099B" w:rsidR="00FE5CF6" w:rsidRDefault="00FE5CF6" w:rsidP="00FE5CF6">
      <w:pPr>
        <w:pStyle w:val="Legenda"/>
        <w:keepNext/>
      </w:pPr>
      <w:bookmarkStart w:id="43" w:name="_Toc152454149"/>
      <w:r>
        <w:t xml:space="preserve">Tabela </w:t>
      </w:r>
      <w:fldSimple w:instr=" SEQ Tabela \* ARABIC ">
        <w:r w:rsidR="0022462F">
          <w:rPr>
            <w:noProof/>
          </w:rPr>
          <w:t>2</w:t>
        </w:r>
      </w:fldSimple>
      <w:r>
        <w:t xml:space="preserve"> Balanço Financeiro</w:t>
      </w:r>
      <w:bookmarkEnd w:id="43"/>
      <w:r w:rsidR="00C61228">
        <w:t xml:space="preserve"> (de acordo com o Relatório </w:t>
      </w:r>
      <w:r w:rsidR="00B462EB">
        <w:t>e Contas CIN 2022</w:t>
      </w:r>
      <w:r w:rsidR="009E4019">
        <w:t xml:space="preserve">, </w:t>
      </w:r>
      <w:proofErr w:type="gramStart"/>
      <w:r w:rsidR="008512EF">
        <w:t>Acedido</w:t>
      </w:r>
      <w:proofErr w:type="gramEnd"/>
      <w:r w:rsidR="008512EF">
        <w:t xml:space="preserve"> a </w:t>
      </w:r>
      <w:r w:rsidR="00B91FF0">
        <w:t>30</w:t>
      </w:r>
      <w:r w:rsidR="005839C4">
        <w:t xml:space="preserve"> de novembro de 2023</w:t>
      </w:r>
      <w:r w:rsidR="00FD595B">
        <w:t xml:space="preserve">, </w:t>
      </w:r>
      <w:r w:rsidR="00B504C7">
        <w:t>https://cin.com/corporate/resources/medias/banners/banners/Relatorio-e-Contas-CIN-2020.pdf)</w:t>
      </w:r>
    </w:p>
    <w:tbl>
      <w:tblPr>
        <w:tblW w:w="7933" w:type="dxa"/>
        <w:jc w:val="center"/>
        <w:tblLook w:val="04A0" w:firstRow="1" w:lastRow="0" w:firstColumn="1" w:lastColumn="0" w:noHBand="0" w:noVBand="1"/>
      </w:tblPr>
      <w:tblGrid>
        <w:gridCol w:w="2833"/>
        <w:gridCol w:w="2124"/>
        <w:gridCol w:w="2115"/>
        <w:gridCol w:w="861"/>
      </w:tblGrid>
      <w:tr w:rsidR="00236FFC" w:rsidRPr="00236FFC" w14:paraId="7DEE916A" w14:textId="77777777" w:rsidTr="6F73F247">
        <w:trPr>
          <w:trHeight w:val="450"/>
          <w:jc w:val="center"/>
        </w:trPr>
        <w:tc>
          <w:tcPr>
            <w:tcW w:w="28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BE3EE"/>
            <w:vAlign w:val="center"/>
            <w:hideMark/>
          </w:tcPr>
          <w:p w14:paraId="7597EE6D" w14:textId="77777777" w:rsidR="00236FFC" w:rsidRPr="00236FFC" w:rsidRDefault="00236FFC" w:rsidP="00236FFC">
            <w:pPr>
              <w:spacing w:line="240" w:lineRule="auto"/>
              <w:jc w:val="center"/>
              <w:rPr>
                <w:rFonts w:ascii="Arial" w:hAnsi="Arial" w:cs="Arial"/>
                <w:b/>
                <w:bCs/>
                <w:color w:val="004681"/>
                <w:sz w:val="17"/>
                <w:szCs w:val="17"/>
                <w:lang w:val="en-US" w:eastAsia="en-US"/>
              </w:rPr>
            </w:pPr>
            <w:r w:rsidRPr="4A4FE84A">
              <w:rPr>
                <w:rFonts w:ascii="Arial" w:hAnsi="Arial" w:cs="Arial"/>
                <w:b/>
                <w:color w:val="004681"/>
                <w:sz w:val="17"/>
                <w:szCs w:val="17"/>
              </w:rPr>
              <w:t>Ano</w:t>
            </w:r>
          </w:p>
        </w:tc>
        <w:tc>
          <w:tcPr>
            <w:tcW w:w="2124" w:type="dxa"/>
            <w:tcBorders>
              <w:top w:val="single" w:sz="4" w:space="0" w:color="000000" w:themeColor="text1"/>
              <w:left w:val="nil"/>
              <w:bottom w:val="single" w:sz="4" w:space="0" w:color="000000" w:themeColor="text1"/>
              <w:right w:val="single" w:sz="4" w:space="0" w:color="000000" w:themeColor="text1"/>
            </w:tcBorders>
            <w:shd w:val="clear" w:color="auto" w:fill="DBE3EE"/>
            <w:vAlign w:val="center"/>
            <w:hideMark/>
          </w:tcPr>
          <w:p w14:paraId="60A2CF18" w14:textId="77777777" w:rsidR="00236FFC" w:rsidRPr="00236FFC" w:rsidRDefault="00236FFC" w:rsidP="00236FFC">
            <w:pPr>
              <w:spacing w:line="240" w:lineRule="auto"/>
              <w:jc w:val="center"/>
              <w:rPr>
                <w:rFonts w:ascii="Arial" w:hAnsi="Arial" w:cs="Arial"/>
                <w:b/>
                <w:bCs/>
                <w:color w:val="004681"/>
                <w:sz w:val="17"/>
                <w:szCs w:val="17"/>
                <w:lang w:val="en-US" w:eastAsia="en-US"/>
              </w:rPr>
            </w:pPr>
            <w:r w:rsidRPr="4A4FE84A">
              <w:rPr>
                <w:rFonts w:ascii="Arial" w:hAnsi="Arial" w:cs="Arial"/>
                <w:b/>
                <w:color w:val="004681"/>
                <w:sz w:val="17"/>
                <w:szCs w:val="17"/>
              </w:rPr>
              <w:t>2021</w:t>
            </w:r>
          </w:p>
        </w:tc>
        <w:tc>
          <w:tcPr>
            <w:tcW w:w="2115" w:type="dxa"/>
            <w:tcBorders>
              <w:top w:val="single" w:sz="4" w:space="0" w:color="000000" w:themeColor="text1"/>
              <w:left w:val="nil"/>
              <w:bottom w:val="single" w:sz="4" w:space="0" w:color="000000" w:themeColor="text1"/>
              <w:right w:val="single" w:sz="4" w:space="0" w:color="000000" w:themeColor="text1"/>
            </w:tcBorders>
            <w:shd w:val="clear" w:color="auto" w:fill="DBE3EE"/>
            <w:vAlign w:val="center"/>
            <w:hideMark/>
          </w:tcPr>
          <w:p w14:paraId="60EFC387" w14:textId="77777777" w:rsidR="00236FFC" w:rsidRPr="00236FFC" w:rsidRDefault="00236FFC" w:rsidP="00236FFC">
            <w:pPr>
              <w:spacing w:line="240" w:lineRule="auto"/>
              <w:jc w:val="center"/>
              <w:rPr>
                <w:rFonts w:ascii="Arial" w:hAnsi="Arial" w:cs="Arial"/>
                <w:b/>
                <w:bCs/>
                <w:color w:val="004681"/>
                <w:sz w:val="17"/>
                <w:szCs w:val="17"/>
                <w:lang w:val="en-US" w:eastAsia="en-US"/>
              </w:rPr>
            </w:pPr>
            <w:r w:rsidRPr="4A4FE84A">
              <w:rPr>
                <w:rFonts w:ascii="Arial" w:hAnsi="Arial" w:cs="Arial"/>
                <w:b/>
                <w:color w:val="004681"/>
                <w:sz w:val="17"/>
                <w:szCs w:val="17"/>
              </w:rPr>
              <w:t>2022</w:t>
            </w:r>
          </w:p>
        </w:tc>
        <w:tc>
          <w:tcPr>
            <w:tcW w:w="861" w:type="dxa"/>
            <w:tcBorders>
              <w:top w:val="single" w:sz="4" w:space="0" w:color="000000" w:themeColor="text1"/>
              <w:left w:val="nil"/>
              <w:bottom w:val="single" w:sz="4" w:space="0" w:color="000000" w:themeColor="text1"/>
              <w:right w:val="single" w:sz="4" w:space="0" w:color="000000" w:themeColor="text1"/>
            </w:tcBorders>
            <w:shd w:val="clear" w:color="auto" w:fill="DBE3EE"/>
            <w:vAlign w:val="center"/>
            <w:hideMark/>
          </w:tcPr>
          <w:p w14:paraId="692CFCE3" w14:textId="77777777" w:rsidR="00236FFC" w:rsidRPr="00236FFC" w:rsidRDefault="00236FFC" w:rsidP="00236FFC">
            <w:pPr>
              <w:spacing w:line="240" w:lineRule="auto"/>
              <w:jc w:val="center"/>
              <w:rPr>
                <w:rFonts w:ascii="Arial" w:hAnsi="Arial" w:cs="Arial"/>
                <w:b/>
                <w:bCs/>
                <w:color w:val="004681"/>
                <w:sz w:val="17"/>
                <w:szCs w:val="17"/>
                <w:lang w:val="en-US" w:eastAsia="en-US"/>
              </w:rPr>
            </w:pPr>
            <w:r w:rsidRPr="4A4FE84A">
              <w:rPr>
                <w:rFonts w:ascii="Arial" w:hAnsi="Arial" w:cs="Arial"/>
                <w:b/>
                <w:color w:val="004681"/>
                <w:sz w:val="17"/>
                <w:szCs w:val="17"/>
              </w:rPr>
              <w:t>Var. 2022/ 2021</w:t>
            </w:r>
          </w:p>
        </w:tc>
      </w:tr>
      <w:tr w:rsidR="00236FFC" w:rsidRPr="00236FFC" w14:paraId="38B3D41F" w14:textId="77777777" w:rsidTr="6F73F247">
        <w:trPr>
          <w:trHeight w:val="300"/>
          <w:jc w:val="center"/>
        </w:trPr>
        <w:tc>
          <w:tcPr>
            <w:tcW w:w="2833" w:type="dxa"/>
            <w:tcBorders>
              <w:top w:val="nil"/>
              <w:left w:val="single" w:sz="4" w:space="0" w:color="000000" w:themeColor="text1"/>
              <w:bottom w:val="single" w:sz="4" w:space="0" w:color="000000" w:themeColor="text1"/>
              <w:right w:val="single" w:sz="4" w:space="0" w:color="000000" w:themeColor="text1"/>
            </w:tcBorders>
            <w:shd w:val="clear" w:color="auto" w:fill="auto"/>
            <w:noWrap/>
            <w:vAlign w:val="bottom"/>
            <w:hideMark/>
          </w:tcPr>
          <w:p w14:paraId="444D8080" w14:textId="77777777" w:rsidR="00236FFC" w:rsidRPr="00236FFC" w:rsidRDefault="00236FFC" w:rsidP="00236FFC">
            <w:pPr>
              <w:spacing w:line="240" w:lineRule="auto"/>
              <w:jc w:val="left"/>
              <w:rPr>
                <w:rFonts w:cs="Calibri"/>
                <w:color w:val="000000"/>
                <w:lang w:val="en-US" w:eastAsia="en-US"/>
              </w:rPr>
            </w:pPr>
            <w:r w:rsidRPr="4A4FE84A">
              <w:rPr>
                <w:rFonts w:cs="Calibri"/>
                <w:color w:val="000000" w:themeColor="text1"/>
              </w:rPr>
              <w:t>Ativo Não Corrente</w:t>
            </w:r>
          </w:p>
        </w:tc>
        <w:tc>
          <w:tcPr>
            <w:tcW w:w="2124" w:type="dxa"/>
            <w:tcBorders>
              <w:top w:val="nil"/>
              <w:left w:val="nil"/>
              <w:bottom w:val="single" w:sz="4" w:space="0" w:color="000000" w:themeColor="text1"/>
              <w:right w:val="single" w:sz="4" w:space="0" w:color="000000" w:themeColor="text1"/>
            </w:tcBorders>
            <w:shd w:val="clear" w:color="auto" w:fill="FFE699"/>
            <w:noWrap/>
            <w:vAlign w:val="bottom"/>
            <w:hideMark/>
          </w:tcPr>
          <w:p w14:paraId="6C47850A" w14:textId="77777777" w:rsidR="00236FFC" w:rsidRPr="00236FFC" w:rsidRDefault="00236FFC" w:rsidP="00236FFC">
            <w:pPr>
              <w:spacing w:line="240" w:lineRule="auto"/>
              <w:jc w:val="left"/>
              <w:rPr>
                <w:rFonts w:cs="Calibri"/>
                <w:color w:val="000000"/>
                <w:lang w:val="en-US" w:eastAsia="en-US"/>
              </w:rPr>
            </w:pPr>
            <w:r w:rsidRPr="4A4FE84A">
              <w:rPr>
                <w:rFonts w:cs="Calibri"/>
                <w:color w:val="000000" w:themeColor="text1"/>
              </w:rPr>
              <w:t xml:space="preserve">     203 097 948,00 € </w:t>
            </w:r>
          </w:p>
        </w:tc>
        <w:tc>
          <w:tcPr>
            <w:tcW w:w="2115" w:type="dxa"/>
            <w:tcBorders>
              <w:top w:val="nil"/>
              <w:left w:val="nil"/>
              <w:bottom w:val="single" w:sz="4" w:space="0" w:color="000000" w:themeColor="text1"/>
              <w:right w:val="single" w:sz="4" w:space="0" w:color="000000" w:themeColor="text1"/>
            </w:tcBorders>
            <w:shd w:val="clear" w:color="auto" w:fill="FFE699"/>
            <w:noWrap/>
            <w:vAlign w:val="bottom"/>
            <w:hideMark/>
          </w:tcPr>
          <w:p w14:paraId="0EC7C8F9" w14:textId="77777777" w:rsidR="00236FFC" w:rsidRPr="00236FFC" w:rsidRDefault="00236FFC" w:rsidP="00236FFC">
            <w:pPr>
              <w:spacing w:line="240" w:lineRule="auto"/>
              <w:jc w:val="left"/>
              <w:rPr>
                <w:rFonts w:cs="Calibri"/>
                <w:color w:val="000000"/>
                <w:lang w:val="en-US" w:eastAsia="en-US"/>
              </w:rPr>
            </w:pPr>
            <w:r w:rsidRPr="4A4FE84A">
              <w:rPr>
                <w:rFonts w:cs="Calibri"/>
                <w:color w:val="000000" w:themeColor="text1"/>
              </w:rPr>
              <w:t xml:space="preserve">    203 195 609,00 € </w:t>
            </w:r>
          </w:p>
        </w:tc>
        <w:tc>
          <w:tcPr>
            <w:tcW w:w="861" w:type="dxa"/>
            <w:tcBorders>
              <w:top w:val="nil"/>
              <w:left w:val="nil"/>
              <w:bottom w:val="single" w:sz="4" w:space="0" w:color="000000" w:themeColor="text1"/>
              <w:right w:val="single" w:sz="4" w:space="0" w:color="000000" w:themeColor="text1"/>
            </w:tcBorders>
            <w:shd w:val="clear" w:color="auto" w:fill="DBDBDB"/>
            <w:noWrap/>
            <w:vAlign w:val="bottom"/>
            <w:hideMark/>
          </w:tcPr>
          <w:p w14:paraId="2175A125" w14:textId="77777777" w:rsidR="00236FFC" w:rsidRPr="00236FFC" w:rsidRDefault="00236FFC" w:rsidP="00236FFC">
            <w:pPr>
              <w:spacing w:line="240" w:lineRule="auto"/>
              <w:jc w:val="right"/>
              <w:rPr>
                <w:rFonts w:cs="Calibri"/>
                <w:color w:val="000000"/>
                <w:lang w:val="en-US" w:eastAsia="en-US"/>
              </w:rPr>
            </w:pPr>
            <w:r w:rsidRPr="4A4FE84A">
              <w:rPr>
                <w:rFonts w:cs="Calibri"/>
                <w:color w:val="000000" w:themeColor="text1"/>
              </w:rPr>
              <w:t>0%</w:t>
            </w:r>
          </w:p>
        </w:tc>
      </w:tr>
      <w:tr w:rsidR="00236FFC" w:rsidRPr="00236FFC" w14:paraId="1784CC4B" w14:textId="77777777" w:rsidTr="6F73F247">
        <w:trPr>
          <w:trHeight w:val="315"/>
          <w:jc w:val="center"/>
        </w:trPr>
        <w:tc>
          <w:tcPr>
            <w:tcW w:w="2833" w:type="dxa"/>
            <w:tcBorders>
              <w:top w:val="nil"/>
              <w:left w:val="single" w:sz="4" w:space="0" w:color="000000" w:themeColor="text1"/>
              <w:bottom w:val="single" w:sz="4" w:space="0" w:color="000000" w:themeColor="text1"/>
              <w:right w:val="single" w:sz="4" w:space="0" w:color="000000" w:themeColor="text1"/>
            </w:tcBorders>
            <w:shd w:val="clear" w:color="auto" w:fill="auto"/>
            <w:noWrap/>
            <w:vAlign w:val="bottom"/>
            <w:hideMark/>
          </w:tcPr>
          <w:p w14:paraId="65DD6E45" w14:textId="77777777" w:rsidR="00236FFC" w:rsidRPr="00236FFC" w:rsidRDefault="00236FFC" w:rsidP="00236FFC">
            <w:pPr>
              <w:spacing w:line="240" w:lineRule="auto"/>
              <w:jc w:val="left"/>
              <w:rPr>
                <w:rFonts w:cs="Calibri"/>
                <w:color w:val="000000"/>
                <w:lang w:val="en-US" w:eastAsia="en-US"/>
              </w:rPr>
            </w:pPr>
            <w:r w:rsidRPr="4A4FE84A">
              <w:rPr>
                <w:rFonts w:cs="Calibri"/>
                <w:color w:val="000000" w:themeColor="text1"/>
              </w:rPr>
              <w:t>Ativo Corrente</w:t>
            </w:r>
          </w:p>
        </w:tc>
        <w:tc>
          <w:tcPr>
            <w:tcW w:w="2124" w:type="dxa"/>
            <w:tcBorders>
              <w:top w:val="nil"/>
              <w:left w:val="nil"/>
              <w:bottom w:val="single" w:sz="4" w:space="0" w:color="000000" w:themeColor="text1"/>
              <w:right w:val="single" w:sz="4" w:space="0" w:color="000000" w:themeColor="text1"/>
            </w:tcBorders>
            <w:shd w:val="clear" w:color="auto" w:fill="FFE699"/>
            <w:noWrap/>
            <w:vAlign w:val="bottom"/>
            <w:hideMark/>
          </w:tcPr>
          <w:p w14:paraId="7ADC3211" w14:textId="77777777" w:rsidR="00236FFC" w:rsidRPr="00236FFC" w:rsidRDefault="00236FFC" w:rsidP="00236FFC">
            <w:pPr>
              <w:spacing w:line="240" w:lineRule="auto"/>
              <w:jc w:val="left"/>
              <w:rPr>
                <w:rFonts w:cs="Calibri"/>
                <w:color w:val="000000"/>
                <w:lang w:val="en-US" w:eastAsia="en-US"/>
              </w:rPr>
            </w:pPr>
            <w:r w:rsidRPr="4A4FE84A">
              <w:rPr>
                <w:rFonts w:cs="Calibri"/>
                <w:color w:val="000000" w:themeColor="text1"/>
              </w:rPr>
              <w:t xml:space="preserve">     208 432 858,00 € </w:t>
            </w:r>
          </w:p>
        </w:tc>
        <w:tc>
          <w:tcPr>
            <w:tcW w:w="2115" w:type="dxa"/>
            <w:tcBorders>
              <w:top w:val="nil"/>
              <w:left w:val="nil"/>
              <w:bottom w:val="single" w:sz="4" w:space="0" w:color="000000" w:themeColor="text1"/>
              <w:right w:val="single" w:sz="4" w:space="0" w:color="000000" w:themeColor="text1"/>
            </w:tcBorders>
            <w:shd w:val="clear" w:color="auto" w:fill="FFE699"/>
            <w:noWrap/>
            <w:vAlign w:val="bottom"/>
            <w:hideMark/>
          </w:tcPr>
          <w:p w14:paraId="6C79B0AE" w14:textId="77777777" w:rsidR="00236FFC" w:rsidRPr="00236FFC" w:rsidRDefault="00236FFC" w:rsidP="00236FFC">
            <w:pPr>
              <w:spacing w:line="240" w:lineRule="auto"/>
              <w:jc w:val="left"/>
              <w:rPr>
                <w:rFonts w:cs="Calibri"/>
                <w:color w:val="000000"/>
                <w:lang w:val="en-US" w:eastAsia="en-US"/>
              </w:rPr>
            </w:pPr>
            <w:r w:rsidRPr="4A4FE84A">
              <w:rPr>
                <w:rFonts w:cs="Calibri"/>
                <w:color w:val="000000" w:themeColor="text1"/>
              </w:rPr>
              <w:t xml:space="preserve">    225 464 326,00 € </w:t>
            </w:r>
          </w:p>
        </w:tc>
        <w:tc>
          <w:tcPr>
            <w:tcW w:w="861" w:type="dxa"/>
            <w:tcBorders>
              <w:top w:val="nil"/>
              <w:left w:val="nil"/>
              <w:bottom w:val="single" w:sz="4" w:space="0" w:color="000000" w:themeColor="text1"/>
              <w:right w:val="single" w:sz="4" w:space="0" w:color="000000" w:themeColor="text1"/>
            </w:tcBorders>
            <w:shd w:val="clear" w:color="auto" w:fill="DBDBDB"/>
            <w:noWrap/>
            <w:vAlign w:val="bottom"/>
            <w:hideMark/>
          </w:tcPr>
          <w:p w14:paraId="137C02D1" w14:textId="77777777" w:rsidR="00236FFC" w:rsidRPr="00236FFC" w:rsidRDefault="00236FFC" w:rsidP="00236FFC">
            <w:pPr>
              <w:spacing w:line="240" w:lineRule="auto"/>
              <w:jc w:val="right"/>
              <w:rPr>
                <w:rFonts w:cs="Calibri"/>
                <w:color w:val="000000"/>
                <w:lang w:val="en-US" w:eastAsia="en-US"/>
              </w:rPr>
            </w:pPr>
            <w:r w:rsidRPr="4A4FE84A">
              <w:rPr>
                <w:rFonts w:cs="Calibri"/>
                <w:color w:val="000000" w:themeColor="text1"/>
              </w:rPr>
              <w:t>8%</w:t>
            </w:r>
          </w:p>
        </w:tc>
      </w:tr>
      <w:tr w:rsidR="00236FFC" w:rsidRPr="00236FFC" w14:paraId="0387BF46" w14:textId="77777777" w:rsidTr="6F73F247">
        <w:trPr>
          <w:trHeight w:val="300"/>
          <w:jc w:val="center"/>
        </w:trPr>
        <w:tc>
          <w:tcPr>
            <w:tcW w:w="2833" w:type="dxa"/>
            <w:tcBorders>
              <w:top w:val="nil"/>
              <w:left w:val="single" w:sz="4" w:space="0" w:color="000000" w:themeColor="text1"/>
              <w:bottom w:val="single" w:sz="4" w:space="0" w:color="000000" w:themeColor="text1"/>
              <w:right w:val="single" w:sz="4" w:space="0" w:color="000000" w:themeColor="text1"/>
            </w:tcBorders>
            <w:shd w:val="clear" w:color="auto" w:fill="auto"/>
            <w:noWrap/>
            <w:vAlign w:val="bottom"/>
            <w:hideMark/>
          </w:tcPr>
          <w:p w14:paraId="5C9E0DD8" w14:textId="77777777" w:rsidR="00236FFC" w:rsidRPr="00236FFC" w:rsidRDefault="00236FFC" w:rsidP="00236FFC">
            <w:pPr>
              <w:spacing w:line="240" w:lineRule="auto"/>
              <w:jc w:val="left"/>
              <w:rPr>
                <w:rFonts w:cs="Calibri"/>
                <w:color w:val="000000"/>
                <w:lang w:val="en-US" w:eastAsia="en-US"/>
              </w:rPr>
            </w:pPr>
            <w:r w:rsidRPr="4A4FE84A">
              <w:rPr>
                <w:rFonts w:cs="Calibri"/>
                <w:color w:val="000000" w:themeColor="text1"/>
              </w:rPr>
              <w:t>Passivo Não corrente</w:t>
            </w:r>
          </w:p>
        </w:tc>
        <w:tc>
          <w:tcPr>
            <w:tcW w:w="2124" w:type="dxa"/>
            <w:tcBorders>
              <w:top w:val="nil"/>
              <w:left w:val="nil"/>
              <w:bottom w:val="single" w:sz="4" w:space="0" w:color="000000" w:themeColor="text1"/>
              <w:right w:val="single" w:sz="4" w:space="0" w:color="000000" w:themeColor="text1"/>
            </w:tcBorders>
            <w:shd w:val="clear" w:color="auto" w:fill="FFE699"/>
            <w:noWrap/>
            <w:vAlign w:val="bottom"/>
            <w:hideMark/>
          </w:tcPr>
          <w:p w14:paraId="368604F1" w14:textId="77777777" w:rsidR="00236FFC" w:rsidRPr="00236FFC" w:rsidRDefault="00236FFC" w:rsidP="00236FFC">
            <w:pPr>
              <w:spacing w:line="240" w:lineRule="auto"/>
              <w:jc w:val="left"/>
              <w:rPr>
                <w:rFonts w:cs="Calibri"/>
                <w:color w:val="000000"/>
                <w:lang w:val="en-US" w:eastAsia="en-US"/>
              </w:rPr>
            </w:pPr>
            <w:r w:rsidRPr="4A4FE84A">
              <w:rPr>
                <w:rFonts w:cs="Calibri"/>
                <w:color w:val="000000" w:themeColor="text1"/>
              </w:rPr>
              <w:t xml:space="preserve">     152 258 923,00 € </w:t>
            </w:r>
          </w:p>
        </w:tc>
        <w:tc>
          <w:tcPr>
            <w:tcW w:w="2115" w:type="dxa"/>
            <w:tcBorders>
              <w:top w:val="nil"/>
              <w:left w:val="nil"/>
              <w:bottom w:val="single" w:sz="4" w:space="0" w:color="000000" w:themeColor="text1"/>
              <w:right w:val="single" w:sz="4" w:space="0" w:color="000000" w:themeColor="text1"/>
            </w:tcBorders>
            <w:shd w:val="clear" w:color="auto" w:fill="FFE699"/>
            <w:noWrap/>
            <w:vAlign w:val="bottom"/>
            <w:hideMark/>
          </w:tcPr>
          <w:p w14:paraId="4E78537D" w14:textId="77777777" w:rsidR="00236FFC" w:rsidRPr="00236FFC" w:rsidRDefault="00236FFC" w:rsidP="00236FFC">
            <w:pPr>
              <w:spacing w:line="240" w:lineRule="auto"/>
              <w:jc w:val="left"/>
              <w:rPr>
                <w:rFonts w:cs="Calibri"/>
                <w:color w:val="000000"/>
                <w:lang w:val="en-US" w:eastAsia="en-US"/>
              </w:rPr>
            </w:pPr>
            <w:r w:rsidRPr="4A4FE84A">
              <w:rPr>
                <w:rFonts w:cs="Calibri"/>
                <w:color w:val="000000" w:themeColor="text1"/>
              </w:rPr>
              <w:t xml:space="preserve">    192 306 881,00 € </w:t>
            </w:r>
          </w:p>
        </w:tc>
        <w:tc>
          <w:tcPr>
            <w:tcW w:w="861" w:type="dxa"/>
            <w:tcBorders>
              <w:top w:val="nil"/>
              <w:left w:val="nil"/>
              <w:bottom w:val="single" w:sz="4" w:space="0" w:color="000000" w:themeColor="text1"/>
              <w:right w:val="single" w:sz="4" w:space="0" w:color="000000" w:themeColor="text1"/>
            </w:tcBorders>
            <w:shd w:val="clear" w:color="auto" w:fill="DBDBDB"/>
            <w:noWrap/>
            <w:vAlign w:val="bottom"/>
            <w:hideMark/>
          </w:tcPr>
          <w:p w14:paraId="7927B640" w14:textId="77777777" w:rsidR="00236FFC" w:rsidRPr="00236FFC" w:rsidRDefault="00236FFC" w:rsidP="00236FFC">
            <w:pPr>
              <w:spacing w:line="240" w:lineRule="auto"/>
              <w:jc w:val="right"/>
              <w:rPr>
                <w:rFonts w:cs="Calibri"/>
                <w:color w:val="000000"/>
                <w:lang w:val="en-US" w:eastAsia="en-US"/>
              </w:rPr>
            </w:pPr>
            <w:r w:rsidRPr="4A4FE84A">
              <w:rPr>
                <w:rFonts w:cs="Calibri"/>
                <w:color w:val="000000" w:themeColor="text1"/>
              </w:rPr>
              <w:t>21%</w:t>
            </w:r>
          </w:p>
        </w:tc>
      </w:tr>
      <w:tr w:rsidR="00236FFC" w:rsidRPr="00236FFC" w14:paraId="2DAE0CE1" w14:textId="77777777" w:rsidTr="6F73F247">
        <w:trPr>
          <w:trHeight w:val="285"/>
          <w:jc w:val="center"/>
        </w:trPr>
        <w:tc>
          <w:tcPr>
            <w:tcW w:w="2833" w:type="dxa"/>
            <w:tcBorders>
              <w:top w:val="nil"/>
              <w:left w:val="single" w:sz="4" w:space="0" w:color="000000" w:themeColor="text1"/>
              <w:bottom w:val="single" w:sz="4" w:space="0" w:color="000000" w:themeColor="text1"/>
              <w:right w:val="single" w:sz="4" w:space="0" w:color="000000" w:themeColor="text1"/>
            </w:tcBorders>
            <w:shd w:val="clear" w:color="auto" w:fill="auto"/>
            <w:noWrap/>
            <w:vAlign w:val="bottom"/>
            <w:hideMark/>
          </w:tcPr>
          <w:p w14:paraId="09C18406" w14:textId="77777777" w:rsidR="00236FFC" w:rsidRPr="00236FFC" w:rsidRDefault="00236FFC" w:rsidP="00236FFC">
            <w:pPr>
              <w:spacing w:line="240" w:lineRule="auto"/>
              <w:jc w:val="left"/>
              <w:rPr>
                <w:rFonts w:cs="Calibri"/>
                <w:color w:val="000000"/>
                <w:lang w:val="en-US" w:eastAsia="en-US"/>
              </w:rPr>
            </w:pPr>
            <w:r w:rsidRPr="4A4FE84A">
              <w:rPr>
                <w:rFonts w:cs="Calibri"/>
                <w:color w:val="000000" w:themeColor="text1"/>
              </w:rPr>
              <w:t>Passivo Corrente</w:t>
            </w:r>
          </w:p>
        </w:tc>
        <w:tc>
          <w:tcPr>
            <w:tcW w:w="2124" w:type="dxa"/>
            <w:tcBorders>
              <w:top w:val="nil"/>
              <w:left w:val="nil"/>
              <w:bottom w:val="single" w:sz="4" w:space="0" w:color="000000" w:themeColor="text1"/>
              <w:right w:val="single" w:sz="4" w:space="0" w:color="000000" w:themeColor="text1"/>
            </w:tcBorders>
            <w:shd w:val="clear" w:color="auto" w:fill="FFE699"/>
            <w:noWrap/>
            <w:vAlign w:val="bottom"/>
            <w:hideMark/>
          </w:tcPr>
          <w:p w14:paraId="5FF2985E" w14:textId="77777777" w:rsidR="00236FFC" w:rsidRPr="00236FFC" w:rsidRDefault="00236FFC" w:rsidP="00236FFC">
            <w:pPr>
              <w:spacing w:line="240" w:lineRule="auto"/>
              <w:jc w:val="left"/>
              <w:rPr>
                <w:rFonts w:cs="Calibri"/>
                <w:color w:val="000000"/>
                <w:lang w:val="en-US" w:eastAsia="en-US"/>
              </w:rPr>
            </w:pPr>
            <w:r w:rsidRPr="4A4FE84A">
              <w:rPr>
                <w:rFonts w:cs="Calibri"/>
                <w:color w:val="000000" w:themeColor="text1"/>
              </w:rPr>
              <w:t xml:space="preserve">     143 542 582,00 € </w:t>
            </w:r>
          </w:p>
        </w:tc>
        <w:tc>
          <w:tcPr>
            <w:tcW w:w="2115" w:type="dxa"/>
            <w:tcBorders>
              <w:top w:val="nil"/>
              <w:left w:val="nil"/>
              <w:bottom w:val="single" w:sz="4" w:space="0" w:color="000000" w:themeColor="text1"/>
              <w:right w:val="single" w:sz="4" w:space="0" w:color="000000" w:themeColor="text1"/>
            </w:tcBorders>
            <w:shd w:val="clear" w:color="auto" w:fill="FFE699"/>
            <w:noWrap/>
            <w:vAlign w:val="bottom"/>
            <w:hideMark/>
          </w:tcPr>
          <w:p w14:paraId="78CC4535" w14:textId="77777777" w:rsidR="00236FFC" w:rsidRPr="00236FFC" w:rsidRDefault="00236FFC" w:rsidP="00236FFC">
            <w:pPr>
              <w:spacing w:line="240" w:lineRule="auto"/>
              <w:jc w:val="left"/>
              <w:rPr>
                <w:rFonts w:cs="Calibri"/>
                <w:color w:val="000000"/>
                <w:lang w:val="en-US" w:eastAsia="en-US"/>
              </w:rPr>
            </w:pPr>
            <w:r w:rsidRPr="4A4FE84A">
              <w:rPr>
                <w:rFonts w:cs="Calibri"/>
                <w:color w:val="000000" w:themeColor="text1"/>
              </w:rPr>
              <w:t xml:space="preserve">    106 903 519,00 € </w:t>
            </w:r>
          </w:p>
        </w:tc>
        <w:tc>
          <w:tcPr>
            <w:tcW w:w="861" w:type="dxa"/>
            <w:tcBorders>
              <w:top w:val="nil"/>
              <w:left w:val="nil"/>
              <w:bottom w:val="single" w:sz="4" w:space="0" w:color="000000" w:themeColor="text1"/>
              <w:right w:val="single" w:sz="4" w:space="0" w:color="000000" w:themeColor="text1"/>
            </w:tcBorders>
            <w:shd w:val="clear" w:color="auto" w:fill="DBDBDB"/>
            <w:noWrap/>
            <w:vAlign w:val="bottom"/>
            <w:hideMark/>
          </w:tcPr>
          <w:p w14:paraId="4F87F425" w14:textId="77777777" w:rsidR="00236FFC" w:rsidRPr="00236FFC" w:rsidRDefault="00236FFC" w:rsidP="00236FFC">
            <w:pPr>
              <w:spacing w:line="240" w:lineRule="auto"/>
              <w:jc w:val="right"/>
              <w:rPr>
                <w:rFonts w:cs="Calibri"/>
                <w:color w:val="000000"/>
                <w:lang w:val="en-US" w:eastAsia="en-US"/>
              </w:rPr>
            </w:pPr>
            <w:r w:rsidRPr="4A4FE84A">
              <w:rPr>
                <w:rFonts w:cs="Calibri"/>
                <w:color w:val="000000" w:themeColor="text1"/>
              </w:rPr>
              <w:t>-34%</w:t>
            </w:r>
          </w:p>
        </w:tc>
      </w:tr>
      <w:tr w:rsidR="00236FFC" w:rsidRPr="00236FFC" w14:paraId="2067F82C" w14:textId="77777777" w:rsidTr="6F73F247">
        <w:trPr>
          <w:trHeight w:val="315"/>
          <w:jc w:val="center"/>
        </w:trPr>
        <w:tc>
          <w:tcPr>
            <w:tcW w:w="2833" w:type="dxa"/>
            <w:tcBorders>
              <w:top w:val="nil"/>
              <w:left w:val="single" w:sz="4" w:space="0" w:color="000000" w:themeColor="text1"/>
              <w:bottom w:val="single" w:sz="4" w:space="0" w:color="000000" w:themeColor="text1"/>
              <w:right w:val="single" w:sz="4" w:space="0" w:color="000000" w:themeColor="text1"/>
            </w:tcBorders>
            <w:shd w:val="clear" w:color="auto" w:fill="auto"/>
            <w:noWrap/>
            <w:vAlign w:val="bottom"/>
            <w:hideMark/>
          </w:tcPr>
          <w:p w14:paraId="0930DAA0" w14:textId="77777777" w:rsidR="00236FFC" w:rsidRPr="00236FFC" w:rsidRDefault="00236FFC" w:rsidP="00236FFC">
            <w:pPr>
              <w:spacing w:line="240" w:lineRule="auto"/>
              <w:jc w:val="left"/>
              <w:rPr>
                <w:rFonts w:cs="Calibri"/>
                <w:color w:val="000000"/>
                <w:lang w:val="en-US" w:eastAsia="en-US"/>
              </w:rPr>
            </w:pPr>
            <w:r w:rsidRPr="4A4FE84A">
              <w:rPr>
                <w:rFonts w:cs="Calibri"/>
                <w:color w:val="000000" w:themeColor="text1"/>
              </w:rPr>
              <w:t>Capital Próprio</w:t>
            </w:r>
          </w:p>
        </w:tc>
        <w:tc>
          <w:tcPr>
            <w:tcW w:w="2124" w:type="dxa"/>
            <w:tcBorders>
              <w:top w:val="nil"/>
              <w:left w:val="nil"/>
              <w:bottom w:val="single" w:sz="4" w:space="0" w:color="000000" w:themeColor="text1"/>
              <w:right w:val="single" w:sz="4" w:space="0" w:color="000000" w:themeColor="text1"/>
            </w:tcBorders>
            <w:shd w:val="clear" w:color="auto" w:fill="FFE699"/>
            <w:noWrap/>
            <w:vAlign w:val="bottom"/>
            <w:hideMark/>
          </w:tcPr>
          <w:p w14:paraId="323FD928" w14:textId="77777777" w:rsidR="00236FFC" w:rsidRPr="00236FFC" w:rsidRDefault="00236FFC" w:rsidP="00236FFC">
            <w:pPr>
              <w:spacing w:line="240" w:lineRule="auto"/>
              <w:jc w:val="left"/>
              <w:rPr>
                <w:rFonts w:cs="Calibri"/>
                <w:color w:val="000000"/>
                <w:lang w:val="en-US" w:eastAsia="en-US"/>
              </w:rPr>
            </w:pPr>
            <w:r w:rsidRPr="4A4FE84A">
              <w:rPr>
                <w:rFonts w:cs="Calibri"/>
                <w:color w:val="000000" w:themeColor="text1"/>
              </w:rPr>
              <w:t xml:space="preserve">     115 729 300,00 € </w:t>
            </w:r>
          </w:p>
        </w:tc>
        <w:tc>
          <w:tcPr>
            <w:tcW w:w="2115" w:type="dxa"/>
            <w:tcBorders>
              <w:top w:val="nil"/>
              <w:left w:val="nil"/>
              <w:bottom w:val="single" w:sz="4" w:space="0" w:color="000000" w:themeColor="text1"/>
              <w:right w:val="single" w:sz="4" w:space="0" w:color="000000" w:themeColor="text1"/>
            </w:tcBorders>
            <w:shd w:val="clear" w:color="auto" w:fill="FFE699"/>
            <w:noWrap/>
            <w:vAlign w:val="bottom"/>
            <w:hideMark/>
          </w:tcPr>
          <w:p w14:paraId="567AB3BD" w14:textId="77777777" w:rsidR="00236FFC" w:rsidRPr="00236FFC" w:rsidRDefault="00236FFC" w:rsidP="00236FFC">
            <w:pPr>
              <w:spacing w:line="240" w:lineRule="auto"/>
              <w:jc w:val="left"/>
              <w:rPr>
                <w:rFonts w:cs="Calibri"/>
                <w:color w:val="000000"/>
                <w:lang w:val="en-US" w:eastAsia="en-US"/>
              </w:rPr>
            </w:pPr>
            <w:r w:rsidRPr="4A4FE84A">
              <w:rPr>
                <w:rFonts w:cs="Calibri"/>
                <w:color w:val="000000" w:themeColor="text1"/>
              </w:rPr>
              <w:t xml:space="preserve">    129 449 535,00 € </w:t>
            </w:r>
          </w:p>
        </w:tc>
        <w:tc>
          <w:tcPr>
            <w:tcW w:w="861" w:type="dxa"/>
            <w:tcBorders>
              <w:top w:val="nil"/>
              <w:left w:val="nil"/>
              <w:bottom w:val="single" w:sz="4" w:space="0" w:color="000000" w:themeColor="text1"/>
              <w:right w:val="single" w:sz="4" w:space="0" w:color="000000" w:themeColor="text1"/>
            </w:tcBorders>
            <w:shd w:val="clear" w:color="auto" w:fill="DBDBDB"/>
            <w:noWrap/>
            <w:vAlign w:val="bottom"/>
            <w:hideMark/>
          </w:tcPr>
          <w:p w14:paraId="3C4E3C31" w14:textId="77777777" w:rsidR="00236FFC" w:rsidRPr="00236FFC" w:rsidRDefault="00236FFC" w:rsidP="00236FFC">
            <w:pPr>
              <w:spacing w:line="240" w:lineRule="auto"/>
              <w:jc w:val="right"/>
              <w:rPr>
                <w:rFonts w:cs="Calibri"/>
                <w:color w:val="000000"/>
                <w:lang w:val="en-US" w:eastAsia="en-US"/>
              </w:rPr>
            </w:pPr>
            <w:r w:rsidRPr="4A4FE84A">
              <w:rPr>
                <w:rFonts w:cs="Calibri"/>
                <w:color w:val="000000" w:themeColor="text1"/>
              </w:rPr>
              <w:t>11%</w:t>
            </w:r>
          </w:p>
        </w:tc>
      </w:tr>
      <w:tr w:rsidR="00236FFC" w:rsidRPr="00236FFC" w14:paraId="203521AA" w14:textId="77777777" w:rsidTr="6F73F247">
        <w:trPr>
          <w:trHeight w:val="300"/>
          <w:jc w:val="center"/>
        </w:trPr>
        <w:tc>
          <w:tcPr>
            <w:tcW w:w="2833" w:type="dxa"/>
            <w:tcBorders>
              <w:top w:val="nil"/>
              <w:left w:val="single" w:sz="4" w:space="0" w:color="000000" w:themeColor="text1"/>
              <w:bottom w:val="single" w:sz="4" w:space="0" w:color="000000" w:themeColor="text1"/>
              <w:right w:val="single" w:sz="4" w:space="0" w:color="000000" w:themeColor="text1"/>
            </w:tcBorders>
            <w:shd w:val="clear" w:color="auto" w:fill="auto"/>
            <w:noWrap/>
            <w:vAlign w:val="bottom"/>
            <w:hideMark/>
          </w:tcPr>
          <w:p w14:paraId="4FA877B1" w14:textId="77777777" w:rsidR="00236FFC" w:rsidRPr="00236FFC" w:rsidRDefault="00236FFC" w:rsidP="00236FFC">
            <w:pPr>
              <w:spacing w:line="240" w:lineRule="auto"/>
              <w:jc w:val="left"/>
              <w:rPr>
                <w:rFonts w:cs="Calibri"/>
                <w:color w:val="000000"/>
                <w:lang w:val="en-US" w:eastAsia="en-US"/>
              </w:rPr>
            </w:pPr>
            <w:r w:rsidRPr="4A4FE84A">
              <w:rPr>
                <w:rFonts w:cs="Calibri"/>
                <w:color w:val="000000" w:themeColor="text1"/>
              </w:rPr>
              <w:t>Resultado líquido do período</w:t>
            </w:r>
          </w:p>
        </w:tc>
        <w:tc>
          <w:tcPr>
            <w:tcW w:w="2124" w:type="dxa"/>
            <w:tcBorders>
              <w:top w:val="nil"/>
              <w:left w:val="nil"/>
              <w:bottom w:val="single" w:sz="4" w:space="0" w:color="000000" w:themeColor="text1"/>
              <w:right w:val="single" w:sz="4" w:space="0" w:color="000000" w:themeColor="text1"/>
            </w:tcBorders>
            <w:shd w:val="clear" w:color="auto" w:fill="FFE699"/>
            <w:noWrap/>
            <w:vAlign w:val="bottom"/>
            <w:hideMark/>
          </w:tcPr>
          <w:p w14:paraId="0D0494A0" w14:textId="77777777" w:rsidR="00236FFC" w:rsidRPr="00236FFC" w:rsidRDefault="00236FFC" w:rsidP="00236FFC">
            <w:pPr>
              <w:spacing w:line="240" w:lineRule="auto"/>
              <w:jc w:val="left"/>
              <w:rPr>
                <w:rFonts w:cs="Calibri"/>
                <w:color w:val="000000"/>
                <w:lang w:val="en-US" w:eastAsia="en-US"/>
              </w:rPr>
            </w:pPr>
            <w:r w:rsidRPr="4A4FE84A">
              <w:rPr>
                <w:rFonts w:cs="Calibri"/>
                <w:color w:val="000000" w:themeColor="text1"/>
              </w:rPr>
              <w:t xml:space="preserve">        22 548 941,00 € </w:t>
            </w:r>
          </w:p>
        </w:tc>
        <w:tc>
          <w:tcPr>
            <w:tcW w:w="2115" w:type="dxa"/>
            <w:tcBorders>
              <w:top w:val="nil"/>
              <w:left w:val="nil"/>
              <w:bottom w:val="single" w:sz="4" w:space="0" w:color="000000" w:themeColor="text1"/>
              <w:right w:val="single" w:sz="4" w:space="0" w:color="000000" w:themeColor="text1"/>
            </w:tcBorders>
            <w:shd w:val="clear" w:color="auto" w:fill="FFE699"/>
            <w:noWrap/>
            <w:vAlign w:val="bottom"/>
            <w:hideMark/>
          </w:tcPr>
          <w:p w14:paraId="03C67101" w14:textId="77777777" w:rsidR="00236FFC" w:rsidRPr="00236FFC" w:rsidRDefault="00236FFC" w:rsidP="00236FFC">
            <w:pPr>
              <w:spacing w:line="240" w:lineRule="auto"/>
              <w:jc w:val="left"/>
              <w:rPr>
                <w:rFonts w:cs="Calibri"/>
                <w:color w:val="000000"/>
                <w:lang w:val="en-US" w:eastAsia="en-US"/>
              </w:rPr>
            </w:pPr>
            <w:r w:rsidRPr="4A4FE84A">
              <w:rPr>
                <w:rFonts w:cs="Calibri"/>
                <w:color w:val="000000" w:themeColor="text1"/>
              </w:rPr>
              <w:t xml:space="preserve">      22 452 070,00 € </w:t>
            </w:r>
          </w:p>
        </w:tc>
        <w:tc>
          <w:tcPr>
            <w:tcW w:w="861" w:type="dxa"/>
            <w:tcBorders>
              <w:top w:val="nil"/>
              <w:left w:val="nil"/>
              <w:bottom w:val="single" w:sz="4" w:space="0" w:color="000000" w:themeColor="text1"/>
              <w:right w:val="single" w:sz="4" w:space="0" w:color="000000" w:themeColor="text1"/>
            </w:tcBorders>
            <w:shd w:val="clear" w:color="auto" w:fill="DBDBDB"/>
            <w:noWrap/>
            <w:vAlign w:val="bottom"/>
            <w:hideMark/>
          </w:tcPr>
          <w:p w14:paraId="6EE9F3A6" w14:textId="77777777" w:rsidR="00236FFC" w:rsidRPr="00236FFC" w:rsidRDefault="00236FFC" w:rsidP="00236FFC">
            <w:pPr>
              <w:spacing w:line="240" w:lineRule="auto"/>
              <w:jc w:val="right"/>
              <w:rPr>
                <w:rFonts w:cs="Calibri"/>
                <w:color w:val="000000"/>
                <w:lang w:val="en-US" w:eastAsia="en-US"/>
              </w:rPr>
            </w:pPr>
            <w:r w:rsidRPr="4A4FE84A">
              <w:rPr>
                <w:rFonts w:cs="Calibri"/>
                <w:color w:val="000000" w:themeColor="text1"/>
              </w:rPr>
              <w:t>0%</w:t>
            </w:r>
          </w:p>
        </w:tc>
      </w:tr>
      <w:tr w:rsidR="00236FFC" w:rsidRPr="00236FFC" w14:paraId="0B697507" w14:textId="77777777" w:rsidTr="6F73F247">
        <w:trPr>
          <w:trHeight w:val="300"/>
          <w:jc w:val="center"/>
        </w:trPr>
        <w:tc>
          <w:tcPr>
            <w:tcW w:w="2833" w:type="dxa"/>
            <w:tcBorders>
              <w:top w:val="nil"/>
              <w:left w:val="single" w:sz="4" w:space="0" w:color="000000" w:themeColor="text1"/>
              <w:bottom w:val="single" w:sz="4" w:space="0" w:color="000000" w:themeColor="text1"/>
              <w:right w:val="single" w:sz="4" w:space="0" w:color="000000" w:themeColor="text1"/>
            </w:tcBorders>
            <w:shd w:val="clear" w:color="auto" w:fill="auto"/>
            <w:noWrap/>
            <w:vAlign w:val="bottom"/>
            <w:hideMark/>
          </w:tcPr>
          <w:p w14:paraId="31594210" w14:textId="77777777" w:rsidR="00236FFC" w:rsidRPr="00236FFC" w:rsidRDefault="00236FFC" w:rsidP="00236FFC">
            <w:pPr>
              <w:spacing w:line="240" w:lineRule="auto"/>
              <w:jc w:val="left"/>
              <w:rPr>
                <w:rFonts w:cs="Calibri"/>
                <w:color w:val="000000"/>
                <w:lang w:val="en-US" w:eastAsia="en-US"/>
              </w:rPr>
            </w:pPr>
            <w:r w:rsidRPr="4A4FE84A">
              <w:rPr>
                <w:rFonts w:cs="Calibri"/>
                <w:color w:val="000000" w:themeColor="text1"/>
              </w:rPr>
              <w:t>Resultado operacional</w:t>
            </w:r>
          </w:p>
        </w:tc>
        <w:tc>
          <w:tcPr>
            <w:tcW w:w="2124" w:type="dxa"/>
            <w:tcBorders>
              <w:top w:val="nil"/>
              <w:left w:val="nil"/>
              <w:bottom w:val="single" w:sz="4" w:space="0" w:color="000000" w:themeColor="text1"/>
              <w:right w:val="single" w:sz="4" w:space="0" w:color="000000" w:themeColor="text1"/>
            </w:tcBorders>
            <w:shd w:val="clear" w:color="auto" w:fill="FFE699"/>
            <w:noWrap/>
            <w:vAlign w:val="bottom"/>
            <w:hideMark/>
          </w:tcPr>
          <w:p w14:paraId="48482858" w14:textId="77777777" w:rsidR="00236FFC" w:rsidRPr="00236FFC" w:rsidRDefault="00236FFC" w:rsidP="00236FFC">
            <w:pPr>
              <w:spacing w:line="240" w:lineRule="auto"/>
              <w:jc w:val="left"/>
              <w:rPr>
                <w:rFonts w:cs="Calibri"/>
                <w:color w:val="000000"/>
                <w:lang w:val="en-US" w:eastAsia="en-US"/>
              </w:rPr>
            </w:pPr>
            <w:r w:rsidRPr="4A4FE84A">
              <w:rPr>
                <w:rFonts w:cs="Calibri"/>
                <w:color w:val="000000" w:themeColor="text1"/>
              </w:rPr>
              <w:t xml:space="preserve">        32 891 669,00 € </w:t>
            </w:r>
          </w:p>
        </w:tc>
        <w:tc>
          <w:tcPr>
            <w:tcW w:w="2115" w:type="dxa"/>
            <w:tcBorders>
              <w:top w:val="nil"/>
              <w:left w:val="nil"/>
              <w:bottom w:val="single" w:sz="4" w:space="0" w:color="000000" w:themeColor="text1"/>
              <w:right w:val="single" w:sz="4" w:space="0" w:color="000000" w:themeColor="text1"/>
            </w:tcBorders>
            <w:shd w:val="clear" w:color="auto" w:fill="FFE699"/>
            <w:noWrap/>
            <w:vAlign w:val="bottom"/>
            <w:hideMark/>
          </w:tcPr>
          <w:p w14:paraId="13408B38" w14:textId="77777777" w:rsidR="00236FFC" w:rsidRPr="00236FFC" w:rsidRDefault="00236FFC" w:rsidP="00236FFC">
            <w:pPr>
              <w:spacing w:line="240" w:lineRule="auto"/>
              <w:jc w:val="left"/>
              <w:rPr>
                <w:rFonts w:cs="Calibri"/>
                <w:color w:val="000000"/>
                <w:lang w:val="en-US" w:eastAsia="en-US"/>
              </w:rPr>
            </w:pPr>
            <w:r w:rsidRPr="4A4FE84A">
              <w:rPr>
                <w:rFonts w:cs="Calibri"/>
                <w:color w:val="000000" w:themeColor="text1"/>
              </w:rPr>
              <w:t xml:space="preserve">      34 177 732,00 € </w:t>
            </w:r>
          </w:p>
        </w:tc>
        <w:tc>
          <w:tcPr>
            <w:tcW w:w="861" w:type="dxa"/>
            <w:tcBorders>
              <w:top w:val="nil"/>
              <w:left w:val="nil"/>
              <w:bottom w:val="single" w:sz="4" w:space="0" w:color="000000" w:themeColor="text1"/>
              <w:right w:val="single" w:sz="4" w:space="0" w:color="000000" w:themeColor="text1"/>
            </w:tcBorders>
            <w:shd w:val="clear" w:color="auto" w:fill="DBDBDB"/>
            <w:noWrap/>
            <w:vAlign w:val="bottom"/>
            <w:hideMark/>
          </w:tcPr>
          <w:p w14:paraId="2E298F41" w14:textId="77777777" w:rsidR="00236FFC" w:rsidRPr="00236FFC" w:rsidRDefault="00236FFC" w:rsidP="00236FFC">
            <w:pPr>
              <w:spacing w:line="240" w:lineRule="auto"/>
              <w:jc w:val="right"/>
              <w:rPr>
                <w:rFonts w:cs="Calibri"/>
                <w:color w:val="000000"/>
                <w:lang w:val="en-US" w:eastAsia="en-US"/>
              </w:rPr>
            </w:pPr>
            <w:r w:rsidRPr="4A4FE84A">
              <w:rPr>
                <w:rFonts w:cs="Calibri"/>
                <w:color w:val="000000" w:themeColor="text1"/>
              </w:rPr>
              <w:t>4%</w:t>
            </w:r>
          </w:p>
        </w:tc>
      </w:tr>
      <w:tr w:rsidR="00236FFC" w:rsidRPr="00236FFC" w14:paraId="1C579328" w14:textId="77777777" w:rsidTr="6F73F247">
        <w:trPr>
          <w:trHeight w:val="300"/>
          <w:jc w:val="center"/>
        </w:trPr>
        <w:tc>
          <w:tcPr>
            <w:tcW w:w="2833" w:type="dxa"/>
            <w:tcBorders>
              <w:top w:val="nil"/>
              <w:left w:val="single" w:sz="4" w:space="0" w:color="000000" w:themeColor="text1"/>
              <w:bottom w:val="single" w:sz="4" w:space="0" w:color="000000" w:themeColor="text1"/>
              <w:right w:val="single" w:sz="4" w:space="0" w:color="000000" w:themeColor="text1"/>
            </w:tcBorders>
            <w:shd w:val="clear" w:color="auto" w:fill="auto"/>
            <w:noWrap/>
            <w:vAlign w:val="bottom"/>
            <w:hideMark/>
          </w:tcPr>
          <w:p w14:paraId="67BB3ACC" w14:textId="77777777" w:rsidR="00236FFC" w:rsidRPr="00236FFC" w:rsidRDefault="00236FFC" w:rsidP="00236FFC">
            <w:pPr>
              <w:spacing w:line="240" w:lineRule="auto"/>
              <w:jc w:val="left"/>
              <w:rPr>
                <w:rFonts w:cs="Calibri"/>
                <w:color w:val="000000"/>
                <w:lang w:val="en-US" w:eastAsia="en-US"/>
              </w:rPr>
            </w:pPr>
            <w:r w:rsidRPr="4A4FE84A">
              <w:rPr>
                <w:rFonts w:cs="Calibri"/>
                <w:color w:val="000000" w:themeColor="text1"/>
              </w:rPr>
              <w:t>Volume de negócios</w:t>
            </w:r>
          </w:p>
        </w:tc>
        <w:tc>
          <w:tcPr>
            <w:tcW w:w="2124" w:type="dxa"/>
            <w:tcBorders>
              <w:top w:val="nil"/>
              <w:left w:val="nil"/>
              <w:bottom w:val="single" w:sz="4" w:space="0" w:color="000000" w:themeColor="text1"/>
              <w:right w:val="single" w:sz="4" w:space="0" w:color="000000" w:themeColor="text1"/>
            </w:tcBorders>
            <w:shd w:val="clear" w:color="auto" w:fill="FFE699"/>
            <w:noWrap/>
            <w:vAlign w:val="bottom"/>
            <w:hideMark/>
          </w:tcPr>
          <w:p w14:paraId="14CB993A" w14:textId="77777777" w:rsidR="00236FFC" w:rsidRPr="00236FFC" w:rsidRDefault="00236FFC" w:rsidP="00236FFC">
            <w:pPr>
              <w:spacing w:line="240" w:lineRule="auto"/>
              <w:jc w:val="left"/>
              <w:rPr>
                <w:rFonts w:cs="Calibri"/>
                <w:color w:val="000000"/>
                <w:lang w:val="en-US" w:eastAsia="en-US"/>
              </w:rPr>
            </w:pPr>
            <w:r w:rsidRPr="4A4FE84A">
              <w:rPr>
                <w:rFonts w:cs="Calibri"/>
                <w:color w:val="000000" w:themeColor="text1"/>
              </w:rPr>
              <w:t xml:space="preserve">     351 654 254,00 € </w:t>
            </w:r>
          </w:p>
        </w:tc>
        <w:tc>
          <w:tcPr>
            <w:tcW w:w="2115" w:type="dxa"/>
            <w:tcBorders>
              <w:top w:val="nil"/>
              <w:left w:val="nil"/>
              <w:bottom w:val="single" w:sz="4" w:space="0" w:color="000000" w:themeColor="text1"/>
              <w:right w:val="single" w:sz="4" w:space="0" w:color="000000" w:themeColor="text1"/>
            </w:tcBorders>
            <w:shd w:val="clear" w:color="auto" w:fill="FFE699"/>
            <w:noWrap/>
            <w:vAlign w:val="bottom"/>
            <w:hideMark/>
          </w:tcPr>
          <w:p w14:paraId="61C1F5DF" w14:textId="77777777" w:rsidR="00236FFC" w:rsidRPr="00236FFC" w:rsidRDefault="00236FFC" w:rsidP="00236FFC">
            <w:pPr>
              <w:spacing w:line="240" w:lineRule="auto"/>
              <w:jc w:val="left"/>
              <w:rPr>
                <w:rFonts w:cs="Calibri"/>
                <w:color w:val="000000"/>
                <w:lang w:val="en-US" w:eastAsia="en-US"/>
              </w:rPr>
            </w:pPr>
            <w:r w:rsidRPr="4A4FE84A">
              <w:rPr>
                <w:rFonts w:cs="Calibri"/>
                <w:color w:val="000000" w:themeColor="text1"/>
              </w:rPr>
              <w:t xml:space="preserve">    388 944 378,00 € </w:t>
            </w:r>
          </w:p>
        </w:tc>
        <w:tc>
          <w:tcPr>
            <w:tcW w:w="861" w:type="dxa"/>
            <w:tcBorders>
              <w:top w:val="nil"/>
              <w:left w:val="nil"/>
              <w:bottom w:val="single" w:sz="4" w:space="0" w:color="000000" w:themeColor="text1"/>
              <w:right w:val="single" w:sz="4" w:space="0" w:color="000000" w:themeColor="text1"/>
            </w:tcBorders>
            <w:shd w:val="clear" w:color="auto" w:fill="DBDBDB"/>
            <w:noWrap/>
            <w:vAlign w:val="bottom"/>
            <w:hideMark/>
          </w:tcPr>
          <w:p w14:paraId="690267DE" w14:textId="77777777" w:rsidR="00236FFC" w:rsidRPr="00236FFC" w:rsidRDefault="00236FFC" w:rsidP="00236FFC">
            <w:pPr>
              <w:spacing w:line="240" w:lineRule="auto"/>
              <w:jc w:val="right"/>
              <w:rPr>
                <w:rFonts w:cs="Calibri"/>
                <w:color w:val="000000"/>
                <w:lang w:val="en-US" w:eastAsia="en-US"/>
              </w:rPr>
            </w:pPr>
            <w:r w:rsidRPr="4A4FE84A">
              <w:rPr>
                <w:rFonts w:cs="Calibri"/>
                <w:color w:val="000000" w:themeColor="text1"/>
              </w:rPr>
              <w:t>10%</w:t>
            </w:r>
          </w:p>
        </w:tc>
      </w:tr>
      <w:tr w:rsidR="00236FFC" w:rsidRPr="00236FFC" w14:paraId="0EDBC0A9" w14:textId="77777777" w:rsidTr="6F73F247">
        <w:trPr>
          <w:trHeight w:val="300"/>
          <w:jc w:val="center"/>
        </w:trPr>
        <w:tc>
          <w:tcPr>
            <w:tcW w:w="2833" w:type="dxa"/>
            <w:tcBorders>
              <w:top w:val="nil"/>
              <w:left w:val="single" w:sz="4" w:space="0" w:color="000000" w:themeColor="text1"/>
              <w:bottom w:val="single" w:sz="4" w:space="0" w:color="000000" w:themeColor="text1"/>
              <w:right w:val="single" w:sz="4" w:space="0" w:color="000000" w:themeColor="text1"/>
            </w:tcBorders>
            <w:shd w:val="clear" w:color="auto" w:fill="auto"/>
            <w:noWrap/>
            <w:vAlign w:val="bottom"/>
            <w:hideMark/>
          </w:tcPr>
          <w:p w14:paraId="66B52166" w14:textId="77777777" w:rsidR="00236FFC" w:rsidRPr="00236FFC" w:rsidRDefault="00236FFC" w:rsidP="00236FFC">
            <w:pPr>
              <w:spacing w:line="240" w:lineRule="auto"/>
              <w:jc w:val="left"/>
              <w:rPr>
                <w:rFonts w:cs="Calibri"/>
                <w:color w:val="000000"/>
                <w:lang w:val="en-US" w:eastAsia="en-US"/>
              </w:rPr>
            </w:pPr>
            <w:r w:rsidRPr="4A4FE84A">
              <w:rPr>
                <w:rFonts w:cs="Calibri"/>
                <w:color w:val="000000" w:themeColor="text1"/>
              </w:rPr>
              <w:t>Resultado líquido do período</w:t>
            </w:r>
          </w:p>
        </w:tc>
        <w:tc>
          <w:tcPr>
            <w:tcW w:w="2124" w:type="dxa"/>
            <w:tcBorders>
              <w:top w:val="nil"/>
              <w:left w:val="nil"/>
              <w:bottom w:val="single" w:sz="4" w:space="0" w:color="000000" w:themeColor="text1"/>
              <w:right w:val="single" w:sz="4" w:space="0" w:color="000000" w:themeColor="text1"/>
            </w:tcBorders>
            <w:shd w:val="clear" w:color="auto" w:fill="FFE699"/>
            <w:noWrap/>
            <w:vAlign w:val="bottom"/>
            <w:hideMark/>
          </w:tcPr>
          <w:p w14:paraId="4DCF24EA" w14:textId="77777777" w:rsidR="00236FFC" w:rsidRPr="00236FFC" w:rsidRDefault="00236FFC" w:rsidP="00236FFC">
            <w:pPr>
              <w:spacing w:line="240" w:lineRule="auto"/>
              <w:jc w:val="left"/>
              <w:rPr>
                <w:rFonts w:cs="Calibri"/>
                <w:color w:val="000000"/>
                <w:lang w:val="en-US" w:eastAsia="en-US"/>
              </w:rPr>
            </w:pPr>
            <w:r w:rsidRPr="4A4FE84A">
              <w:rPr>
                <w:rFonts w:cs="Calibri"/>
                <w:color w:val="000000" w:themeColor="text1"/>
              </w:rPr>
              <w:t xml:space="preserve">        22 548 941,00 € </w:t>
            </w:r>
          </w:p>
        </w:tc>
        <w:tc>
          <w:tcPr>
            <w:tcW w:w="2115" w:type="dxa"/>
            <w:tcBorders>
              <w:top w:val="nil"/>
              <w:left w:val="nil"/>
              <w:bottom w:val="single" w:sz="4" w:space="0" w:color="000000" w:themeColor="text1"/>
              <w:right w:val="single" w:sz="4" w:space="0" w:color="000000" w:themeColor="text1"/>
            </w:tcBorders>
            <w:shd w:val="clear" w:color="auto" w:fill="FFE699"/>
            <w:noWrap/>
            <w:vAlign w:val="bottom"/>
            <w:hideMark/>
          </w:tcPr>
          <w:p w14:paraId="1EC7FD33" w14:textId="77777777" w:rsidR="00236FFC" w:rsidRPr="00236FFC" w:rsidRDefault="00236FFC" w:rsidP="00236FFC">
            <w:pPr>
              <w:spacing w:line="240" w:lineRule="auto"/>
              <w:jc w:val="left"/>
              <w:rPr>
                <w:rFonts w:cs="Calibri"/>
                <w:color w:val="000000"/>
                <w:lang w:val="en-US" w:eastAsia="en-US"/>
              </w:rPr>
            </w:pPr>
            <w:r w:rsidRPr="4A4FE84A">
              <w:rPr>
                <w:rFonts w:cs="Calibri"/>
                <w:color w:val="000000" w:themeColor="text1"/>
              </w:rPr>
              <w:t xml:space="preserve">      22 452 070,00 € </w:t>
            </w:r>
          </w:p>
        </w:tc>
        <w:tc>
          <w:tcPr>
            <w:tcW w:w="861" w:type="dxa"/>
            <w:tcBorders>
              <w:top w:val="nil"/>
              <w:left w:val="nil"/>
              <w:bottom w:val="single" w:sz="4" w:space="0" w:color="000000" w:themeColor="text1"/>
              <w:right w:val="single" w:sz="4" w:space="0" w:color="000000" w:themeColor="text1"/>
            </w:tcBorders>
            <w:shd w:val="clear" w:color="auto" w:fill="DBDBDB"/>
            <w:noWrap/>
            <w:vAlign w:val="bottom"/>
            <w:hideMark/>
          </w:tcPr>
          <w:p w14:paraId="79495F59" w14:textId="77777777" w:rsidR="00236FFC" w:rsidRPr="00236FFC" w:rsidRDefault="00236FFC" w:rsidP="00236FFC">
            <w:pPr>
              <w:spacing w:line="240" w:lineRule="auto"/>
              <w:jc w:val="right"/>
              <w:rPr>
                <w:rFonts w:cs="Calibri"/>
                <w:color w:val="000000"/>
                <w:lang w:val="en-US" w:eastAsia="en-US"/>
              </w:rPr>
            </w:pPr>
            <w:r w:rsidRPr="4A4FE84A">
              <w:rPr>
                <w:rFonts w:cs="Calibri"/>
                <w:color w:val="000000" w:themeColor="text1"/>
              </w:rPr>
              <w:t>0%</w:t>
            </w:r>
          </w:p>
        </w:tc>
      </w:tr>
      <w:tr w:rsidR="00236FFC" w:rsidRPr="00236FFC" w14:paraId="58C50744" w14:textId="77777777" w:rsidTr="6F73F247">
        <w:trPr>
          <w:trHeight w:val="300"/>
          <w:jc w:val="center"/>
        </w:trPr>
        <w:tc>
          <w:tcPr>
            <w:tcW w:w="2833" w:type="dxa"/>
            <w:tcBorders>
              <w:top w:val="nil"/>
              <w:left w:val="single" w:sz="4" w:space="0" w:color="000000" w:themeColor="text1"/>
              <w:bottom w:val="single" w:sz="4" w:space="0" w:color="000000" w:themeColor="text1"/>
              <w:right w:val="single" w:sz="4" w:space="0" w:color="000000" w:themeColor="text1"/>
            </w:tcBorders>
            <w:shd w:val="clear" w:color="auto" w:fill="auto"/>
            <w:noWrap/>
            <w:vAlign w:val="bottom"/>
            <w:hideMark/>
          </w:tcPr>
          <w:p w14:paraId="1F7AD974" w14:textId="77777777" w:rsidR="00236FFC" w:rsidRPr="00236FFC" w:rsidRDefault="00236FFC" w:rsidP="00236FFC">
            <w:pPr>
              <w:spacing w:line="240" w:lineRule="auto"/>
              <w:jc w:val="left"/>
              <w:rPr>
                <w:rFonts w:cs="Calibri"/>
                <w:color w:val="000000"/>
                <w:lang w:val="en-US" w:eastAsia="en-US"/>
              </w:rPr>
            </w:pPr>
            <w:r w:rsidRPr="4A4FE84A">
              <w:rPr>
                <w:rFonts w:cs="Calibri"/>
                <w:color w:val="000000" w:themeColor="text1"/>
              </w:rPr>
              <w:t>Inventários</w:t>
            </w:r>
          </w:p>
        </w:tc>
        <w:tc>
          <w:tcPr>
            <w:tcW w:w="2124" w:type="dxa"/>
            <w:tcBorders>
              <w:top w:val="nil"/>
              <w:left w:val="nil"/>
              <w:bottom w:val="single" w:sz="4" w:space="0" w:color="000000" w:themeColor="text1"/>
              <w:right w:val="single" w:sz="4" w:space="0" w:color="000000" w:themeColor="text1"/>
            </w:tcBorders>
            <w:shd w:val="clear" w:color="auto" w:fill="FFE699"/>
            <w:noWrap/>
            <w:vAlign w:val="bottom"/>
            <w:hideMark/>
          </w:tcPr>
          <w:p w14:paraId="46F50A9C" w14:textId="77777777" w:rsidR="00236FFC" w:rsidRPr="00236FFC" w:rsidRDefault="00236FFC" w:rsidP="00236FFC">
            <w:pPr>
              <w:spacing w:line="240" w:lineRule="auto"/>
              <w:jc w:val="left"/>
              <w:rPr>
                <w:rFonts w:cs="Calibri"/>
                <w:color w:val="000000"/>
                <w:lang w:val="en-US" w:eastAsia="en-US"/>
              </w:rPr>
            </w:pPr>
            <w:r w:rsidRPr="4A4FE84A">
              <w:rPr>
                <w:rFonts w:cs="Calibri"/>
                <w:color w:val="000000" w:themeColor="text1"/>
              </w:rPr>
              <w:t xml:space="preserve">        74 264 869,00 € </w:t>
            </w:r>
          </w:p>
        </w:tc>
        <w:tc>
          <w:tcPr>
            <w:tcW w:w="2115" w:type="dxa"/>
            <w:tcBorders>
              <w:top w:val="nil"/>
              <w:left w:val="nil"/>
              <w:bottom w:val="single" w:sz="4" w:space="0" w:color="000000" w:themeColor="text1"/>
              <w:right w:val="single" w:sz="4" w:space="0" w:color="000000" w:themeColor="text1"/>
            </w:tcBorders>
            <w:shd w:val="clear" w:color="auto" w:fill="FFE699"/>
            <w:noWrap/>
            <w:vAlign w:val="bottom"/>
            <w:hideMark/>
          </w:tcPr>
          <w:p w14:paraId="41A4E9D9" w14:textId="77777777" w:rsidR="00236FFC" w:rsidRPr="00236FFC" w:rsidRDefault="00236FFC" w:rsidP="00236FFC">
            <w:pPr>
              <w:spacing w:line="240" w:lineRule="auto"/>
              <w:jc w:val="left"/>
              <w:rPr>
                <w:rFonts w:cs="Calibri"/>
                <w:color w:val="000000"/>
                <w:lang w:val="en-US" w:eastAsia="en-US"/>
              </w:rPr>
            </w:pPr>
            <w:r w:rsidRPr="4A4FE84A">
              <w:rPr>
                <w:rFonts w:cs="Calibri"/>
                <w:color w:val="000000" w:themeColor="text1"/>
              </w:rPr>
              <w:t xml:space="preserve">      80 147 119,00 € </w:t>
            </w:r>
          </w:p>
        </w:tc>
        <w:tc>
          <w:tcPr>
            <w:tcW w:w="861" w:type="dxa"/>
            <w:tcBorders>
              <w:top w:val="nil"/>
              <w:left w:val="nil"/>
              <w:bottom w:val="single" w:sz="4" w:space="0" w:color="000000" w:themeColor="text1"/>
              <w:right w:val="single" w:sz="4" w:space="0" w:color="000000" w:themeColor="text1"/>
            </w:tcBorders>
            <w:shd w:val="clear" w:color="auto" w:fill="DBDBDB"/>
            <w:noWrap/>
            <w:vAlign w:val="bottom"/>
            <w:hideMark/>
          </w:tcPr>
          <w:p w14:paraId="6EAC083D" w14:textId="77777777" w:rsidR="00236FFC" w:rsidRPr="00236FFC" w:rsidRDefault="00236FFC" w:rsidP="00236FFC">
            <w:pPr>
              <w:spacing w:line="240" w:lineRule="auto"/>
              <w:jc w:val="right"/>
              <w:rPr>
                <w:rFonts w:cs="Calibri"/>
                <w:color w:val="000000"/>
                <w:lang w:val="en-US" w:eastAsia="en-US"/>
              </w:rPr>
            </w:pPr>
            <w:r w:rsidRPr="4A4FE84A">
              <w:rPr>
                <w:rFonts w:cs="Calibri"/>
                <w:color w:val="000000" w:themeColor="text1"/>
              </w:rPr>
              <w:t>7%</w:t>
            </w:r>
          </w:p>
        </w:tc>
      </w:tr>
    </w:tbl>
    <w:p w14:paraId="50A7B972" w14:textId="0D8632D8" w:rsidR="4D57566B" w:rsidRDefault="4D57566B" w:rsidP="00236FFC">
      <w:pPr>
        <w:jc w:val="center"/>
        <w:rPr>
          <w:i/>
          <w:iCs/>
          <w:color w:val="538135" w:themeColor="accent6" w:themeShade="BF"/>
        </w:rPr>
      </w:pPr>
    </w:p>
    <w:p w14:paraId="5D05BDD6" w14:textId="0BB486E1" w:rsidR="00FE5CF6" w:rsidRDefault="00FE5CF6" w:rsidP="00FE5CF6">
      <w:pPr>
        <w:pStyle w:val="Legenda"/>
        <w:keepNext/>
      </w:pPr>
      <w:bookmarkStart w:id="44" w:name="_Toc152454150"/>
      <w:r>
        <w:t xml:space="preserve">Tabela </w:t>
      </w:r>
      <w:fldSimple w:instr=" SEQ Tabela \* ARABIC ">
        <w:r w:rsidR="0022462F">
          <w:rPr>
            <w:noProof/>
          </w:rPr>
          <w:t>3</w:t>
        </w:r>
      </w:fldSimple>
      <w:r>
        <w:t xml:space="preserve"> Cálculo do Ativo Financeiro</w:t>
      </w:r>
      <w:bookmarkEnd w:id="44"/>
    </w:p>
    <w:tbl>
      <w:tblPr>
        <w:tblW w:w="9430" w:type="dxa"/>
        <w:jc w:val="center"/>
        <w:tblLook w:val="04A0" w:firstRow="1" w:lastRow="0" w:firstColumn="1" w:lastColumn="0" w:noHBand="0" w:noVBand="1"/>
      </w:tblPr>
      <w:tblGrid>
        <w:gridCol w:w="4957"/>
        <w:gridCol w:w="2268"/>
        <w:gridCol w:w="2205"/>
      </w:tblGrid>
      <w:tr w:rsidR="001A3F74" w:rsidRPr="001A3F74" w14:paraId="41FB2E0A" w14:textId="77777777" w:rsidTr="025BD336">
        <w:trPr>
          <w:trHeight w:val="300"/>
          <w:jc w:val="center"/>
        </w:trPr>
        <w:tc>
          <w:tcPr>
            <w:tcW w:w="4957" w:type="dxa"/>
            <w:tcBorders>
              <w:top w:val="single" w:sz="4" w:space="0" w:color="auto"/>
              <w:left w:val="single" w:sz="4" w:space="0" w:color="auto"/>
              <w:bottom w:val="nil"/>
              <w:right w:val="nil"/>
            </w:tcBorders>
            <w:shd w:val="clear" w:color="auto" w:fill="auto"/>
            <w:noWrap/>
            <w:vAlign w:val="bottom"/>
            <w:hideMark/>
          </w:tcPr>
          <w:p w14:paraId="6EA7C9FD" w14:textId="35431C99" w:rsidR="001A3F74" w:rsidRPr="001A3F74" w:rsidRDefault="001A3F74" w:rsidP="001A3F74">
            <w:pPr>
              <w:spacing w:line="240" w:lineRule="auto"/>
              <w:jc w:val="left"/>
              <w:rPr>
                <w:rFonts w:cs="Calibri"/>
                <w:b/>
                <w:color w:val="000000"/>
                <w:lang w:eastAsia="en-US"/>
              </w:rPr>
            </w:pPr>
            <w:r w:rsidRPr="4A4FE84A">
              <w:rPr>
                <w:rFonts w:cs="Calibri"/>
                <w:b/>
                <w:color w:val="000000" w:themeColor="text1"/>
              </w:rPr>
              <w:t>Equação Fundamental da Contabilidade (Validação)</w:t>
            </w:r>
          </w:p>
        </w:tc>
        <w:tc>
          <w:tcPr>
            <w:tcW w:w="4473" w:type="dxa"/>
            <w:gridSpan w:val="2"/>
            <w:tcBorders>
              <w:top w:val="single" w:sz="4" w:space="0" w:color="auto"/>
              <w:left w:val="single" w:sz="8" w:space="0" w:color="auto"/>
              <w:bottom w:val="single" w:sz="4" w:space="0" w:color="auto"/>
              <w:right w:val="single" w:sz="4" w:space="0" w:color="000000" w:themeColor="text1"/>
            </w:tcBorders>
            <w:shd w:val="clear" w:color="auto" w:fill="auto"/>
            <w:noWrap/>
            <w:vAlign w:val="bottom"/>
            <w:hideMark/>
          </w:tcPr>
          <w:p w14:paraId="35FCE573" w14:textId="77777777" w:rsidR="001A3F74" w:rsidRPr="001A3F74" w:rsidRDefault="001A3F74" w:rsidP="001A3F74">
            <w:pPr>
              <w:spacing w:line="240" w:lineRule="auto"/>
              <w:jc w:val="center"/>
              <w:rPr>
                <w:rFonts w:cs="Calibri"/>
                <w:color w:val="000000"/>
                <w:lang w:val="en-US" w:eastAsia="en-US"/>
              </w:rPr>
            </w:pPr>
            <w:r w:rsidRPr="4A4FE84A">
              <w:rPr>
                <w:rFonts w:cs="Calibri"/>
                <w:color w:val="000000" w:themeColor="text1"/>
              </w:rPr>
              <w:t>Ativo=Passivo + Capital Próprio</w:t>
            </w:r>
          </w:p>
        </w:tc>
      </w:tr>
      <w:tr w:rsidR="001A3F74" w:rsidRPr="001A3F74" w14:paraId="0C8E96AA" w14:textId="77777777" w:rsidTr="66725050">
        <w:trPr>
          <w:trHeight w:val="585"/>
          <w:jc w:val="center"/>
        </w:trPr>
        <w:tc>
          <w:tcPr>
            <w:tcW w:w="4957" w:type="dxa"/>
            <w:tcBorders>
              <w:top w:val="nil"/>
              <w:left w:val="single" w:sz="4" w:space="0" w:color="auto"/>
              <w:bottom w:val="nil"/>
              <w:right w:val="nil"/>
            </w:tcBorders>
            <w:shd w:val="clear" w:color="auto" w:fill="auto"/>
            <w:noWrap/>
            <w:vAlign w:val="bottom"/>
            <w:hideMark/>
          </w:tcPr>
          <w:p w14:paraId="5C22177D" w14:textId="77777777" w:rsidR="001A3F74" w:rsidRPr="001A3F74" w:rsidRDefault="001A3F74" w:rsidP="001A3F74">
            <w:pPr>
              <w:spacing w:line="240" w:lineRule="auto"/>
              <w:jc w:val="left"/>
              <w:rPr>
                <w:rFonts w:cs="Calibri"/>
                <w:color w:val="000000"/>
                <w:lang w:val="en-US" w:eastAsia="en-US"/>
              </w:rPr>
            </w:pPr>
            <w:r w:rsidRPr="4A4FE84A">
              <w:rPr>
                <w:rFonts w:cs="Calibri"/>
                <w:color w:val="000000" w:themeColor="text1"/>
              </w:rPr>
              <w:t>Ativo=Passivo + Capital Próprio</w:t>
            </w:r>
          </w:p>
        </w:tc>
        <w:tc>
          <w:tcPr>
            <w:tcW w:w="2268" w:type="dxa"/>
            <w:tcBorders>
              <w:top w:val="nil"/>
              <w:left w:val="single" w:sz="8" w:space="0" w:color="auto"/>
              <w:bottom w:val="nil"/>
              <w:right w:val="nil"/>
            </w:tcBorders>
            <w:shd w:val="clear" w:color="auto" w:fill="auto"/>
            <w:noWrap/>
            <w:vAlign w:val="bottom"/>
            <w:hideMark/>
          </w:tcPr>
          <w:p w14:paraId="22EBF8CB" w14:textId="77777777" w:rsidR="001A3F74" w:rsidRPr="001A3F74" w:rsidRDefault="001A3F74" w:rsidP="001A3F74">
            <w:pPr>
              <w:spacing w:line="240" w:lineRule="auto"/>
              <w:jc w:val="left"/>
              <w:rPr>
                <w:rFonts w:cs="Calibri"/>
                <w:color w:val="000000"/>
                <w:lang w:val="en-US" w:eastAsia="en-US"/>
              </w:rPr>
            </w:pPr>
            <w:r w:rsidRPr="4A4FE84A">
              <w:rPr>
                <w:rFonts w:cs="Calibri"/>
                <w:color w:val="000000" w:themeColor="text1"/>
              </w:rPr>
              <w:t xml:space="preserve">      411 530 806,00 € </w:t>
            </w:r>
          </w:p>
        </w:tc>
        <w:tc>
          <w:tcPr>
            <w:tcW w:w="2205" w:type="dxa"/>
            <w:tcBorders>
              <w:top w:val="nil"/>
              <w:left w:val="single" w:sz="8" w:space="0" w:color="auto"/>
              <w:bottom w:val="nil"/>
              <w:right w:val="single" w:sz="4" w:space="0" w:color="auto"/>
            </w:tcBorders>
            <w:shd w:val="clear" w:color="auto" w:fill="auto"/>
            <w:noWrap/>
            <w:vAlign w:val="bottom"/>
            <w:hideMark/>
          </w:tcPr>
          <w:p w14:paraId="51B44A2E" w14:textId="77777777" w:rsidR="001A3F74" w:rsidRPr="001A3F74" w:rsidRDefault="001A3F74" w:rsidP="001A3F74">
            <w:pPr>
              <w:spacing w:line="240" w:lineRule="auto"/>
              <w:jc w:val="left"/>
              <w:rPr>
                <w:rFonts w:cs="Calibri"/>
                <w:color w:val="000000"/>
                <w:lang w:val="en-US" w:eastAsia="en-US"/>
              </w:rPr>
            </w:pPr>
            <w:r w:rsidRPr="4A4FE84A">
              <w:rPr>
                <w:rFonts w:cs="Calibri"/>
                <w:color w:val="000000" w:themeColor="text1"/>
              </w:rPr>
              <w:t xml:space="preserve">      428 659 935,00 € </w:t>
            </w:r>
          </w:p>
        </w:tc>
      </w:tr>
      <w:tr w:rsidR="001A3F74" w:rsidRPr="001A3F74" w14:paraId="688F101A" w14:textId="77777777" w:rsidTr="66725050">
        <w:trPr>
          <w:trHeight w:val="630"/>
          <w:jc w:val="center"/>
        </w:trPr>
        <w:tc>
          <w:tcPr>
            <w:tcW w:w="4957" w:type="dxa"/>
            <w:tcBorders>
              <w:top w:val="nil"/>
              <w:left w:val="single" w:sz="4" w:space="0" w:color="auto"/>
              <w:bottom w:val="single" w:sz="4" w:space="0" w:color="auto"/>
              <w:right w:val="nil"/>
            </w:tcBorders>
            <w:shd w:val="clear" w:color="auto" w:fill="auto"/>
            <w:noWrap/>
            <w:vAlign w:val="bottom"/>
            <w:hideMark/>
          </w:tcPr>
          <w:p w14:paraId="5536A3F7" w14:textId="77777777" w:rsidR="001A3F74" w:rsidRPr="001A3F74" w:rsidRDefault="001A3F74" w:rsidP="001A3F74">
            <w:pPr>
              <w:spacing w:line="240" w:lineRule="auto"/>
              <w:jc w:val="left"/>
              <w:rPr>
                <w:rFonts w:cs="Calibri"/>
                <w:color w:val="000000"/>
                <w:lang w:val="en-US" w:eastAsia="en-US"/>
              </w:rPr>
            </w:pPr>
            <w:r w:rsidRPr="4A4FE84A">
              <w:rPr>
                <w:rFonts w:cs="Calibri"/>
                <w:color w:val="000000" w:themeColor="text1"/>
              </w:rPr>
              <w:t>Ativo=Passivo + Capital Próprio</w:t>
            </w:r>
          </w:p>
        </w:tc>
        <w:tc>
          <w:tcPr>
            <w:tcW w:w="2268" w:type="dxa"/>
            <w:tcBorders>
              <w:top w:val="nil"/>
              <w:left w:val="single" w:sz="8" w:space="0" w:color="auto"/>
              <w:bottom w:val="single" w:sz="4" w:space="0" w:color="auto"/>
              <w:right w:val="nil"/>
            </w:tcBorders>
            <w:shd w:val="clear" w:color="auto" w:fill="D9D9D9" w:themeFill="background1" w:themeFillShade="D9"/>
            <w:noWrap/>
            <w:vAlign w:val="bottom"/>
            <w:hideMark/>
          </w:tcPr>
          <w:p w14:paraId="2C3D1B04" w14:textId="77777777" w:rsidR="001A3F74" w:rsidRPr="001A3F74" w:rsidRDefault="001A3F74" w:rsidP="001A3F74">
            <w:pPr>
              <w:spacing w:line="240" w:lineRule="auto"/>
              <w:jc w:val="left"/>
              <w:rPr>
                <w:rFonts w:cs="Calibri"/>
                <w:color w:val="FF0000"/>
                <w:lang w:val="en-US" w:eastAsia="en-US"/>
              </w:rPr>
            </w:pPr>
            <w:r w:rsidRPr="4A4FE84A">
              <w:rPr>
                <w:rFonts w:cs="Calibri"/>
                <w:color w:val="FF0000"/>
              </w:rPr>
              <w:t xml:space="preserve">      411 530 805,00 € </w:t>
            </w:r>
          </w:p>
        </w:tc>
        <w:tc>
          <w:tcPr>
            <w:tcW w:w="2205" w:type="dxa"/>
            <w:tcBorders>
              <w:top w:val="nil"/>
              <w:left w:val="single" w:sz="8" w:space="0" w:color="auto"/>
              <w:bottom w:val="single" w:sz="4" w:space="0" w:color="auto"/>
              <w:right w:val="single" w:sz="4" w:space="0" w:color="auto"/>
            </w:tcBorders>
            <w:shd w:val="clear" w:color="auto" w:fill="D9D9D9" w:themeFill="background1" w:themeFillShade="D9"/>
            <w:noWrap/>
            <w:vAlign w:val="bottom"/>
            <w:hideMark/>
          </w:tcPr>
          <w:p w14:paraId="3F422B97" w14:textId="77777777" w:rsidR="001A3F74" w:rsidRPr="001A3F74" w:rsidRDefault="001A3F74" w:rsidP="001A3F74">
            <w:pPr>
              <w:spacing w:line="240" w:lineRule="auto"/>
              <w:jc w:val="left"/>
              <w:rPr>
                <w:rFonts w:cs="Calibri"/>
                <w:color w:val="00B050"/>
                <w:lang w:val="en-US" w:eastAsia="en-US"/>
              </w:rPr>
            </w:pPr>
            <w:r w:rsidRPr="4A4FE84A">
              <w:rPr>
                <w:rFonts w:cs="Calibri"/>
                <w:color w:val="00B050"/>
              </w:rPr>
              <w:t xml:space="preserve">      428 659 935,00 € </w:t>
            </w:r>
          </w:p>
        </w:tc>
      </w:tr>
    </w:tbl>
    <w:p w14:paraId="37B712C7" w14:textId="4E3441C1" w:rsidR="1592BCB3" w:rsidRDefault="1592BCB3" w:rsidP="1592BCB3"/>
    <w:p w14:paraId="2D23A0C1" w14:textId="57270D3E" w:rsidR="00EE0C1F" w:rsidRPr="00753731" w:rsidRDefault="00EE0C1F" w:rsidP="00F04756">
      <w:pPr>
        <w:pStyle w:val="PargrafodaLista"/>
        <w:numPr>
          <w:ilvl w:val="1"/>
          <w:numId w:val="13"/>
        </w:numPr>
        <w:rPr>
          <w:rFonts w:asciiTheme="minorHAnsi" w:hAnsiTheme="minorHAnsi" w:cstheme="minorBidi"/>
          <w:b/>
        </w:rPr>
      </w:pPr>
      <w:r w:rsidRPr="4A4FE84A">
        <w:rPr>
          <w:rFonts w:asciiTheme="minorHAnsi" w:hAnsiTheme="minorHAnsi" w:cstheme="minorBidi"/>
          <w:b/>
        </w:rPr>
        <w:t>Evolução das principais rubricas do Balanço e da Demonstração dos resultados</w:t>
      </w:r>
    </w:p>
    <w:p w14:paraId="3850DCD0" w14:textId="7CE728C1" w:rsidR="00630129" w:rsidRDefault="00FC23A3" w:rsidP="000F2AF6">
      <w:pPr>
        <w:ind w:firstLine="720"/>
        <w:rPr>
          <w:rFonts w:asciiTheme="minorHAnsi" w:hAnsiTheme="minorHAnsi" w:cstheme="minorBidi"/>
        </w:rPr>
      </w:pPr>
      <w:r w:rsidRPr="16698F8C">
        <w:rPr>
          <w:rFonts w:asciiTheme="minorHAnsi" w:hAnsiTheme="minorHAnsi" w:cstheme="minorBidi"/>
        </w:rPr>
        <w:t xml:space="preserve">Analisando </w:t>
      </w:r>
      <w:r w:rsidR="0073238F" w:rsidRPr="16698F8C">
        <w:rPr>
          <w:rFonts w:asciiTheme="minorHAnsi" w:hAnsiTheme="minorHAnsi" w:cstheme="minorBidi"/>
        </w:rPr>
        <w:t>o balanço</w:t>
      </w:r>
      <w:r w:rsidR="00C01220" w:rsidRPr="16698F8C">
        <w:rPr>
          <w:rFonts w:asciiTheme="minorHAnsi" w:hAnsiTheme="minorHAnsi" w:cstheme="minorBidi"/>
        </w:rPr>
        <w:t xml:space="preserve"> financeiro </w:t>
      </w:r>
      <w:r w:rsidR="004827B2" w:rsidRPr="16698F8C">
        <w:rPr>
          <w:rFonts w:asciiTheme="minorHAnsi" w:hAnsiTheme="minorHAnsi" w:cstheme="minorBidi"/>
        </w:rPr>
        <w:t>de 2022</w:t>
      </w:r>
      <w:r w:rsidR="00E56362" w:rsidRPr="16698F8C">
        <w:rPr>
          <w:rFonts w:asciiTheme="minorHAnsi" w:hAnsiTheme="minorHAnsi" w:cstheme="minorBidi"/>
        </w:rPr>
        <w:t xml:space="preserve">, podemos </w:t>
      </w:r>
      <w:r w:rsidR="000C7FE1">
        <w:rPr>
          <w:rFonts w:asciiTheme="minorHAnsi" w:hAnsiTheme="minorHAnsi" w:cstheme="minorBidi"/>
        </w:rPr>
        <w:t>observar</w:t>
      </w:r>
      <w:r w:rsidR="00E56362" w:rsidRPr="16698F8C">
        <w:rPr>
          <w:rFonts w:asciiTheme="minorHAnsi" w:hAnsiTheme="minorHAnsi" w:cstheme="minorBidi"/>
        </w:rPr>
        <w:t xml:space="preserve"> que </w:t>
      </w:r>
      <w:r w:rsidR="000C7FE1">
        <w:rPr>
          <w:rFonts w:asciiTheme="minorHAnsi" w:hAnsiTheme="minorHAnsi" w:cstheme="minorBidi"/>
        </w:rPr>
        <w:t>de uma forma</w:t>
      </w:r>
      <w:r w:rsidR="00E56362" w:rsidRPr="16698F8C">
        <w:rPr>
          <w:rFonts w:asciiTheme="minorHAnsi" w:hAnsiTheme="minorHAnsi" w:cstheme="minorBidi"/>
        </w:rPr>
        <w:t xml:space="preserve"> geral a </w:t>
      </w:r>
      <w:r w:rsidR="00102DC9" w:rsidRPr="16698F8C">
        <w:rPr>
          <w:rFonts w:asciiTheme="minorHAnsi" w:hAnsiTheme="minorHAnsi" w:cstheme="minorBidi"/>
        </w:rPr>
        <w:t xml:space="preserve">empresa </w:t>
      </w:r>
      <w:r w:rsidR="000C7FE1">
        <w:rPr>
          <w:rFonts w:asciiTheme="minorHAnsi" w:hAnsiTheme="minorHAnsi" w:cstheme="minorBidi"/>
        </w:rPr>
        <w:t>demonstrou</w:t>
      </w:r>
      <w:r w:rsidR="00102DC9" w:rsidRPr="16698F8C">
        <w:rPr>
          <w:rFonts w:asciiTheme="minorHAnsi" w:hAnsiTheme="minorHAnsi" w:cstheme="minorBidi"/>
        </w:rPr>
        <w:t xml:space="preserve"> um</w:t>
      </w:r>
      <w:r w:rsidR="00393F31" w:rsidRPr="16698F8C">
        <w:rPr>
          <w:rFonts w:asciiTheme="minorHAnsi" w:hAnsiTheme="minorHAnsi" w:cstheme="minorBidi"/>
        </w:rPr>
        <w:t xml:space="preserve"> crescimento sólido</w:t>
      </w:r>
      <w:r w:rsidR="004F4860" w:rsidRPr="16698F8C">
        <w:rPr>
          <w:rFonts w:asciiTheme="minorHAnsi" w:hAnsiTheme="minorHAnsi" w:cstheme="minorBidi"/>
        </w:rPr>
        <w:t xml:space="preserve">, </w:t>
      </w:r>
      <w:r w:rsidR="000C7FE1">
        <w:rPr>
          <w:rFonts w:asciiTheme="minorHAnsi" w:hAnsiTheme="minorHAnsi" w:cstheme="minorBidi"/>
        </w:rPr>
        <w:t>comprovado</w:t>
      </w:r>
      <w:r w:rsidR="002D79AE" w:rsidRPr="16698F8C">
        <w:rPr>
          <w:rFonts w:asciiTheme="minorHAnsi" w:hAnsiTheme="minorHAnsi" w:cstheme="minorBidi"/>
        </w:rPr>
        <w:t xml:space="preserve"> pelo </w:t>
      </w:r>
      <w:r w:rsidR="006635C8" w:rsidRPr="16698F8C">
        <w:rPr>
          <w:rFonts w:asciiTheme="minorHAnsi" w:hAnsiTheme="minorHAnsi" w:cstheme="minorBidi"/>
        </w:rPr>
        <w:t xml:space="preserve">aumento significativo </w:t>
      </w:r>
      <w:r w:rsidR="0028568B" w:rsidRPr="16698F8C">
        <w:rPr>
          <w:rFonts w:asciiTheme="minorHAnsi" w:hAnsiTheme="minorHAnsi" w:cstheme="minorBidi"/>
        </w:rPr>
        <w:t>no volume de negócios e no ativo corrente.</w:t>
      </w:r>
    </w:p>
    <w:p w14:paraId="4592C690" w14:textId="5BF0FB68" w:rsidR="006B6A43" w:rsidRPr="006B6A43" w:rsidRDefault="00CC0278" w:rsidP="000F2AF6">
      <w:pPr>
        <w:ind w:firstLine="720"/>
        <w:rPr>
          <w:rFonts w:asciiTheme="minorHAnsi" w:hAnsiTheme="minorHAnsi" w:cstheme="minorBidi"/>
        </w:rPr>
      </w:pPr>
      <w:r w:rsidRPr="16698F8C">
        <w:rPr>
          <w:rFonts w:asciiTheme="minorHAnsi" w:hAnsiTheme="minorHAnsi" w:cstheme="minorBidi"/>
        </w:rPr>
        <w:t xml:space="preserve">O maior </w:t>
      </w:r>
      <w:r w:rsidR="000C7FE1">
        <w:rPr>
          <w:rFonts w:asciiTheme="minorHAnsi" w:hAnsiTheme="minorHAnsi" w:cstheme="minorBidi"/>
        </w:rPr>
        <w:t>relevo</w:t>
      </w:r>
      <w:r w:rsidRPr="16698F8C">
        <w:rPr>
          <w:rFonts w:asciiTheme="minorHAnsi" w:hAnsiTheme="minorHAnsi" w:cstheme="minorBidi"/>
        </w:rPr>
        <w:t xml:space="preserve"> </w:t>
      </w:r>
      <w:r w:rsidR="000C7FE1">
        <w:rPr>
          <w:rFonts w:asciiTheme="minorHAnsi" w:hAnsiTheme="minorHAnsi" w:cstheme="minorBidi"/>
        </w:rPr>
        <w:t xml:space="preserve">é atribuído à </w:t>
      </w:r>
      <w:r w:rsidRPr="16698F8C">
        <w:rPr>
          <w:rFonts w:asciiTheme="minorHAnsi" w:hAnsiTheme="minorHAnsi" w:cstheme="minorBidi"/>
        </w:rPr>
        <w:t xml:space="preserve">evolução </w:t>
      </w:r>
      <w:r w:rsidR="00697CB4" w:rsidRPr="16698F8C">
        <w:rPr>
          <w:rFonts w:asciiTheme="minorHAnsi" w:hAnsiTheme="minorHAnsi" w:cstheme="minorBidi"/>
        </w:rPr>
        <w:t xml:space="preserve">do </w:t>
      </w:r>
      <w:r w:rsidR="008F0E02" w:rsidRPr="16698F8C">
        <w:rPr>
          <w:rFonts w:asciiTheme="minorHAnsi" w:hAnsiTheme="minorHAnsi" w:cstheme="minorBidi"/>
        </w:rPr>
        <w:t xml:space="preserve">passivo, </w:t>
      </w:r>
      <w:r w:rsidR="00363422" w:rsidRPr="16698F8C">
        <w:rPr>
          <w:rFonts w:asciiTheme="minorHAnsi" w:hAnsiTheme="minorHAnsi" w:cstheme="minorBidi"/>
        </w:rPr>
        <w:t xml:space="preserve">devido ao </w:t>
      </w:r>
      <w:r w:rsidR="006B6A43" w:rsidRPr="16698F8C">
        <w:rPr>
          <w:rFonts w:asciiTheme="minorHAnsi" w:hAnsiTheme="minorHAnsi" w:cstheme="minorBidi"/>
        </w:rPr>
        <w:t>reforço das linhas</w:t>
      </w:r>
    </w:p>
    <w:p w14:paraId="49718462" w14:textId="4D68E034" w:rsidR="0028568B" w:rsidRDefault="006B6A43" w:rsidP="00EE0C1F">
      <w:r w:rsidRPr="4A4FE84A">
        <w:rPr>
          <w:rFonts w:asciiTheme="minorHAnsi" w:hAnsiTheme="minorHAnsi" w:cstheme="minorBidi"/>
        </w:rPr>
        <w:t>de financiamento de médio prazo</w:t>
      </w:r>
      <w:r w:rsidR="00707C4F" w:rsidRPr="4A4FE84A">
        <w:rPr>
          <w:rFonts w:asciiTheme="minorHAnsi" w:hAnsiTheme="minorHAnsi" w:cstheme="minorBidi"/>
        </w:rPr>
        <w:t xml:space="preserve"> e montante a pagar a fornecedores</w:t>
      </w:r>
      <w:r w:rsidR="00B977AE">
        <w:rPr>
          <w:rFonts w:asciiTheme="minorHAnsi" w:hAnsiTheme="minorHAnsi" w:cstheme="minorBidi"/>
        </w:rPr>
        <w:t>,</w:t>
      </w:r>
      <w:r w:rsidR="00220BC8" w:rsidRPr="4A4FE84A">
        <w:rPr>
          <w:rFonts w:asciiTheme="minorHAnsi" w:hAnsiTheme="minorHAnsi" w:cstheme="minorBidi"/>
        </w:rPr>
        <w:t xml:space="preserve"> </w:t>
      </w:r>
      <w:r w:rsidR="00D758B1">
        <w:t xml:space="preserve">consequência </w:t>
      </w:r>
      <w:r w:rsidR="00220BC8">
        <w:t xml:space="preserve">da quebra de compras e inventários </w:t>
      </w:r>
      <w:r w:rsidR="00D758B1">
        <w:t>com ocorrência</w:t>
      </w:r>
      <w:r w:rsidR="00220BC8">
        <w:t xml:space="preserve"> no final do ano, dado</w:t>
      </w:r>
      <w:r w:rsidR="00D758B1">
        <w:t>s</w:t>
      </w:r>
      <w:r w:rsidR="00220BC8">
        <w:t xml:space="preserve"> os sinais de estabilização no movimento de escalada de preços de matérias-primas</w:t>
      </w:r>
      <w:r w:rsidR="00F57962">
        <w:t xml:space="preserve">, consequência </w:t>
      </w:r>
      <w:r w:rsidR="3A23AE5C">
        <w:t>indireta</w:t>
      </w:r>
      <w:r w:rsidR="001E62D9">
        <w:t xml:space="preserve"> </w:t>
      </w:r>
      <w:r w:rsidR="003372BE">
        <w:t>da epidemia de COVID-19</w:t>
      </w:r>
      <w:r w:rsidR="000F2AF6">
        <w:t xml:space="preserve"> em 2021</w:t>
      </w:r>
      <w:r w:rsidR="00220BC8">
        <w:t>.</w:t>
      </w:r>
      <w:r w:rsidR="00206F25">
        <w:t xml:space="preserve"> [30]</w:t>
      </w:r>
    </w:p>
    <w:p w14:paraId="076810BD" w14:textId="4D8D875A" w:rsidR="00FE37AD" w:rsidRDefault="00FE37AD" w:rsidP="00EE0C1F">
      <w:pPr>
        <w:rPr>
          <w:rFonts w:asciiTheme="minorHAnsi" w:hAnsiTheme="minorHAnsi" w:cstheme="minorBidi"/>
        </w:rPr>
      </w:pPr>
    </w:p>
    <w:p w14:paraId="76DD79EF" w14:textId="77777777" w:rsidR="008240C9" w:rsidRDefault="008240C9" w:rsidP="00EE0C1F">
      <w:pPr>
        <w:rPr>
          <w:rFonts w:asciiTheme="minorHAnsi" w:hAnsiTheme="minorHAnsi" w:cstheme="minorBidi"/>
        </w:rPr>
      </w:pPr>
    </w:p>
    <w:p w14:paraId="5642A0B9" w14:textId="77777777" w:rsidR="008240C9" w:rsidRPr="00A82987" w:rsidRDefault="008240C9" w:rsidP="00EE0C1F">
      <w:pPr>
        <w:rPr>
          <w:rFonts w:asciiTheme="minorHAnsi" w:hAnsiTheme="minorHAnsi" w:cstheme="minorBidi"/>
        </w:rPr>
      </w:pPr>
    </w:p>
    <w:p w14:paraId="59DA6FFC" w14:textId="4FB3A3CC" w:rsidR="16698F8C" w:rsidRDefault="00EE0C1F" w:rsidP="00F04756">
      <w:pPr>
        <w:pStyle w:val="PargrafodaLista"/>
        <w:numPr>
          <w:ilvl w:val="1"/>
          <w:numId w:val="13"/>
        </w:numPr>
        <w:rPr>
          <w:rFonts w:asciiTheme="minorHAnsi" w:hAnsiTheme="minorHAnsi" w:cstheme="minorBidi"/>
          <w:b/>
        </w:rPr>
      </w:pPr>
      <w:r w:rsidRPr="764501B1">
        <w:rPr>
          <w:rFonts w:asciiTheme="minorHAnsi" w:hAnsiTheme="minorHAnsi" w:cstheme="minorBidi"/>
          <w:b/>
        </w:rPr>
        <w:lastRenderedPageBreak/>
        <w:t>Análise da situação económica e financeira</w:t>
      </w:r>
    </w:p>
    <w:p w14:paraId="54CF1A25" w14:textId="52348E10" w:rsidR="00FE5CF6" w:rsidRDefault="00FE5CF6" w:rsidP="00FE5CF6">
      <w:pPr>
        <w:pStyle w:val="Legenda"/>
        <w:keepNext/>
      </w:pPr>
      <w:bookmarkStart w:id="45" w:name="_Toc152454151"/>
      <w:r>
        <w:t xml:space="preserve">Tabela </w:t>
      </w:r>
      <w:fldSimple w:instr=" SEQ Tabela \* ARABIC ">
        <w:r w:rsidR="0022462F">
          <w:rPr>
            <w:noProof/>
          </w:rPr>
          <w:t>4</w:t>
        </w:r>
      </w:fldSimple>
      <w:r>
        <w:t xml:space="preserve"> Rácios Financeiros</w:t>
      </w:r>
      <w:bookmarkEnd w:id="45"/>
    </w:p>
    <w:tbl>
      <w:tblPr>
        <w:tblW w:w="5980" w:type="dxa"/>
        <w:jc w:val="center"/>
        <w:tblLook w:val="04A0" w:firstRow="1" w:lastRow="0" w:firstColumn="1" w:lastColumn="0" w:noHBand="0" w:noVBand="1"/>
      </w:tblPr>
      <w:tblGrid>
        <w:gridCol w:w="2800"/>
        <w:gridCol w:w="1040"/>
        <w:gridCol w:w="920"/>
        <w:gridCol w:w="1220"/>
      </w:tblGrid>
      <w:tr w:rsidR="00630129" w:rsidRPr="00630129" w14:paraId="0FD5EA1B" w14:textId="77777777" w:rsidTr="37C4F7B8">
        <w:trPr>
          <w:trHeight w:val="495"/>
          <w:jc w:val="center"/>
        </w:trPr>
        <w:tc>
          <w:tcPr>
            <w:tcW w:w="2800" w:type="dxa"/>
            <w:tcBorders>
              <w:top w:val="single" w:sz="4" w:space="0" w:color="auto"/>
              <w:left w:val="single" w:sz="4" w:space="0" w:color="auto"/>
              <w:bottom w:val="single" w:sz="4" w:space="0" w:color="auto"/>
              <w:right w:val="single" w:sz="4" w:space="0" w:color="auto"/>
            </w:tcBorders>
            <w:shd w:val="clear" w:color="auto" w:fill="D9E1F2"/>
            <w:vAlign w:val="center"/>
            <w:hideMark/>
          </w:tcPr>
          <w:p w14:paraId="22551D5C" w14:textId="77777777" w:rsidR="00630129" w:rsidRPr="00630129" w:rsidRDefault="00630129" w:rsidP="00630129">
            <w:pPr>
              <w:spacing w:line="240" w:lineRule="auto"/>
              <w:jc w:val="center"/>
              <w:rPr>
                <w:rFonts w:ascii="Arial" w:hAnsi="Arial" w:cs="Arial"/>
                <w:b/>
                <w:bCs/>
                <w:color w:val="004681"/>
                <w:sz w:val="17"/>
                <w:szCs w:val="17"/>
                <w:lang w:val="en-US" w:eastAsia="en-US"/>
              </w:rPr>
            </w:pPr>
            <w:r w:rsidRPr="4A4FE84A">
              <w:rPr>
                <w:rFonts w:ascii="Arial" w:hAnsi="Arial" w:cs="Arial"/>
                <w:b/>
                <w:color w:val="004681"/>
                <w:sz w:val="17"/>
                <w:szCs w:val="17"/>
              </w:rPr>
              <w:t>Rácios</w:t>
            </w:r>
          </w:p>
        </w:tc>
        <w:tc>
          <w:tcPr>
            <w:tcW w:w="1040" w:type="dxa"/>
            <w:tcBorders>
              <w:top w:val="single" w:sz="4" w:space="0" w:color="auto"/>
              <w:left w:val="nil"/>
              <w:bottom w:val="single" w:sz="4" w:space="0" w:color="auto"/>
              <w:right w:val="single" w:sz="4" w:space="0" w:color="auto"/>
            </w:tcBorders>
            <w:shd w:val="clear" w:color="auto" w:fill="DBE3EE"/>
            <w:vAlign w:val="center"/>
            <w:hideMark/>
          </w:tcPr>
          <w:p w14:paraId="36542478" w14:textId="77777777" w:rsidR="00630129" w:rsidRPr="00630129" w:rsidRDefault="00630129" w:rsidP="00630129">
            <w:pPr>
              <w:spacing w:line="240" w:lineRule="auto"/>
              <w:jc w:val="center"/>
              <w:rPr>
                <w:rFonts w:ascii="Arial" w:hAnsi="Arial" w:cs="Arial"/>
                <w:b/>
                <w:bCs/>
                <w:color w:val="004681"/>
                <w:sz w:val="17"/>
                <w:szCs w:val="17"/>
                <w:lang w:val="en-US" w:eastAsia="en-US"/>
              </w:rPr>
            </w:pPr>
            <w:r w:rsidRPr="4A4FE84A">
              <w:rPr>
                <w:rFonts w:ascii="Arial" w:hAnsi="Arial" w:cs="Arial"/>
                <w:b/>
                <w:color w:val="004681"/>
                <w:sz w:val="17"/>
                <w:szCs w:val="17"/>
              </w:rPr>
              <w:t>2021</w:t>
            </w:r>
          </w:p>
        </w:tc>
        <w:tc>
          <w:tcPr>
            <w:tcW w:w="920" w:type="dxa"/>
            <w:tcBorders>
              <w:top w:val="single" w:sz="4" w:space="0" w:color="auto"/>
              <w:left w:val="nil"/>
              <w:bottom w:val="single" w:sz="4" w:space="0" w:color="auto"/>
              <w:right w:val="single" w:sz="4" w:space="0" w:color="auto"/>
            </w:tcBorders>
            <w:shd w:val="clear" w:color="auto" w:fill="DBE3EE"/>
            <w:vAlign w:val="center"/>
            <w:hideMark/>
          </w:tcPr>
          <w:p w14:paraId="5507F0F6" w14:textId="77777777" w:rsidR="00630129" w:rsidRPr="00630129" w:rsidRDefault="00630129" w:rsidP="00630129">
            <w:pPr>
              <w:spacing w:line="240" w:lineRule="auto"/>
              <w:jc w:val="center"/>
              <w:rPr>
                <w:rFonts w:ascii="Arial" w:hAnsi="Arial" w:cs="Arial"/>
                <w:b/>
                <w:bCs/>
                <w:color w:val="004681"/>
                <w:sz w:val="17"/>
                <w:szCs w:val="17"/>
                <w:lang w:val="en-US" w:eastAsia="en-US"/>
              </w:rPr>
            </w:pPr>
            <w:r w:rsidRPr="4A4FE84A">
              <w:rPr>
                <w:rFonts w:ascii="Arial" w:hAnsi="Arial" w:cs="Arial"/>
                <w:b/>
                <w:color w:val="004681"/>
                <w:sz w:val="17"/>
                <w:szCs w:val="17"/>
              </w:rPr>
              <w:t>2022</w:t>
            </w:r>
          </w:p>
        </w:tc>
        <w:tc>
          <w:tcPr>
            <w:tcW w:w="1220" w:type="dxa"/>
            <w:tcBorders>
              <w:top w:val="single" w:sz="4" w:space="0" w:color="auto"/>
              <w:left w:val="nil"/>
              <w:bottom w:val="single" w:sz="4" w:space="0" w:color="auto"/>
              <w:right w:val="single" w:sz="4" w:space="0" w:color="auto"/>
            </w:tcBorders>
            <w:shd w:val="clear" w:color="auto" w:fill="DBE3EE"/>
            <w:vAlign w:val="center"/>
            <w:hideMark/>
          </w:tcPr>
          <w:p w14:paraId="2CB3FBF6" w14:textId="77777777" w:rsidR="00630129" w:rsidRPr="00630129" w:rsidRDefault="00630129" w:rsidP="00630129">
            <w:pPr>
              <w:spacing w:line="240" w:lineRule="auto"/>
              <w:jc w:val="center"/>
              <w:rPr>
                <w:rFonts w:ascii="Arial" w:hAnsi="Arial" w:cs="Arial"/>
                <w:b/>
                <w:bCs/>
                <w:color w:val="004681"/>
                <w:sz w:val="17"/>
                <w:szCs w:val="17"/>
                <w:lang w:val="en-US" w:eastAsia="en-US"/>
              </w:rPr>
            </w:pPr>
            <w:r w:rsidRPr="4A4FE84A">
              <w:rPr>
                <w:rFonts w:ascii="Arial" w:hAnsi="Arial" w:cs="Arial"/>
                <w:b/>
                <w:color w:val="004681"/>
                <w:sz w:val="17"/>
                <w:szCs w:val="17"/>
              </w:rPr>
              <w:t>Var. 2021/ 2020</w:t>
            </w:r>
          </w:p>
        </w:tc>
      </w:tr>
      <w:tr w:rsidR="00630129" w:rsidRPr="00630129" w14:paraId="3D3C9735" w14:textId="77777777" w:rsidTr="00630129">
        <w:trPr>
          <w:trHeight w:val="300"/>
          <w:jc w:val="center"/>
        </w:trPr>
        <w:tc>
          <w:tcPr>
            <w:tcW w:w="2800" w:type="dxa"/>
            <w:tcBorders>
              <w:top w:val="nil"/>
              <w:left w:val="single" w:sz="4" w:space="0" w:color="auto"/>
              <w:bottom w:val="nil"/>
              <w:right w:val="nil"/>
            </w:tcBorders>
            <w:shd w:val="clear" w:color="auto" w:fill="auto"/>
            <w:noWrap/>
            <w:vAlign w:val="bottom"/>
            <w:hideMark/>
          </w:tcPr>
          <w:p w14:paraId="1C82CA34" w14:textId="77777777" w:rsidR="00630129" w:rsidRPr="00630129" w:rsidRDefault="00630129" w:rsidP="00630129">
            <w:pPr>
              <w:spacing w:line="240" w:lineRule="auto"/>
              <w:jc w:val="left"/>
              <w:rPr>
                <w:rFonts w:cs="Calibri"/>
                <w:b/>
                <w:color w:val="000000"/>
                <w:lang w:val="en-US" w:eastAsia="en-US"/>
              </w:rPr>
            </w:pPr>
            <w:r w:rsidRPr="4A4FE84A">
              <w:rPr>
                <w:rFonts w:cs="Calibri"/>
                <w:b/>
                <w:color w:val="000000" w:themeColor="text1"/>
              </w:rPr>
              <w:t>Autonomia Financeira</w:t>
            </w:r>
          </w:p>
        </w:tc>
        <w:tc>
          <w:tcPr>
            <w:tcW w:w="1040" w:type="dxa"/>
            <w:tcBorders>
              <w:top w:val="nil"/>
              <w:left w:val="nil"/>
              <w:bottom w:val="nil"/>
              <w:right w:val="nil"/>
            </w:tcBorders>
            <w:shd w:val="clear" w:color="auto" w:fill="auto"/>
            <w:noWrap/>
            <w:vAlign w:val="bottom"/>
            <w:hideMark/>
          </w:tcPr>
          <w:p w14:paraId="6093EFCD" w14:textId="77777777" w:rsidR="00630129" w:rsidRPr="00630129" w:rsidRDefault="00630129" w:rsidP="00630129">
            <w:pPr>
              <w:spacing w:line="240" w:lineRule="auto"/>
              <w:jc w:val="left"/>
              <w:rPr>
                <w:rFonts w:cs="Calibri"/>
                <w:color w:val="000000"/>
                <w:lang w:val="en-US" w:eastAsia="en-US"/>
              </w:rPr>
            </w:pPr>
            <w:r w:rsidRPr="4A4FE84A">
              <w:rPr>
                <w:rFonts w:cs="Calibri"/>
                <w:color w:val="000000" w:themeColor="text1"/>
              </w:rPr>
              <w:t> </w:t>
            </w:r>
          </w:p>
        </w:tc>
        <w:tc>
          <w:tcPr>
            <w:tcW w:w="920" w:type="dxa"/>
            <w:tcBorders>
              <w:top w:val="nil"/>
              <w:left w:val="nil"/>
              <w:bottom w:val="nil"/>
              <w:right w:val="nil"/>
            </w:tcBorders>
            <w:shd w:val="clear" w:color="auto" w:fill="auto"/>
            <w:noWrap/>
            <w:vAlign w:val="bottom"/>
            <w:hideMark/>
          </w:tcPr>
          <w:p w14:paraId="26636D2E" w14:textId="77777777" w:rsidR="00630129" w:rsidRPr="00630129" w:rsidRDefault="00630129" w:rsidP="00630129">
            <w:pPr>
              <w:spacing w:line="240" w:lineRule="auto"/>
              <w:jc w:val="left"/>
              <w:rPr>
                <w:rFonts w:cs="Calibri"/>
                <w:color w:val="000000"/>
                <w:lang w:val="en-US" w:eastAsia="en-US"/>
              </w:rPr>
            </w:pPr>
            <w:r w:rsidRPr="4A4FE84A">
              <w:rPr>
                <w:rFonts w:cs="Calibri"/>
                <w:color w:val="000000" w:themeColor="text1"/>
              </w:rPr>
              <w:t> </w:t>
            </w:r>
          </w:p>
        </w:tc>
        <w:tc>
          <w:tcPr>
            <w:tcW w:w="1220" w:type="dxa"/>
            <w:tcBorders>
              <w:top w:val="nil"/>
              <w:left w:val="nil"/>
              <w:bottom w:val="nil"/>
              <w:right w:val="single" w:sz="4" w:space="0" w:color="auto"/>
            </w:tcBorders>
            <w:shd w:val="clear" w:color="auto" w:fill="auto"/>
            <w:noWrap/>
            <w:vAlign w:val="bottom"/>
            <w:hideMark/>
          </w:tcPr>
          <w:p w14:paraId="4F605228" w14:textId="77777777" w:rsidR="00630129" w:rsidRPr="00630129" w:rsidRDefault="00630129" w:rsidP="00630129">
            <w:pPr>
              <w:spacing w:line="240" w:lineRule="auto"/>
              <w:jc w:val="left"/>
              <w:rPr>
                <w:rFonts w:cs="Calibri"/>
                <w:color w:val="000000"/>
                <w:lang w:val="en-US" w:eastAsia="en-US"/>
              </w:rPr>
            </w:pPr>
            <w:r w:rsidRPr="4A4FE84A">
              <w:rPr>
                <w:rFonts w:cs="Calibri"/>
                <w:color w:val="000000" w:themeColor="text1"/>
              </w:rPr>
              <w:t> </w:t>
            </w:r>
          </w:p>
        </w:tc>
      </w:tr>
      <w:tr w:rsidR="00630129" w:rsidRPr="00630129" w14:paraId="6DCBF9C3" w14:textId="77777777" w:rsidTr="37C4F7B8">
        <w:trPr>
          <w:trHeight w:val="300"/>
          <w:jc w:val="center"/>
        </w:trPr>
        <w:tc>
          <w:tcPr>
            <w:tcW w:w="2800" w:type="dxa"/>
            <w:tcBorders>
              <w:top w:val="nil"/>
              <w:left w:val="single" w:sz="4" w:space="0" w:color="auto"/>
              <w:bottom w:val="single" w:sz="4" w:space="0" w:color="auto"/>
              <w:right w:val="nil"/>
            </w:tcBorders>
            <w:shd w:val="clear" w:color="auto" w:fill="auto"/>
            <w:noWrap/>
            <w:vAlign w:val="bottom"/>
            <w:hideMark/>
          </w:tcPr>
          <w:p w14:paraId="58819B74" w14:textId="77777777" w:rsidR="00630129" w:rsidRPr="00630129" w:rsidRDefault="00630129" w:rsidP="00630129">
            <w:pPr>
              <w:spacing w:line="240" w:lineRule="auto"/>
              <w:jc w:val="left"/>
              <w:rPr>
                <w:rFonts w:cs="Calibri"/>
                <w:color w:val="000000"/>
                <w:lang w:val="en-US" w:eastAsia="en-US"/>
              </w:rPr>
            </w:pPr>
            <w:r w:rsidRPr="4A4FE84A">
              <w:rPr>
                <w:rFonts w:cs="Calibri"/>
                <w:color w:val="000000" w:themeColor="text1"/>
              </w:rPr>
              <w:t>CP / Ativo</w:t>
            </w:r>
          </w:p>
        </w:tc>
        <w:tc>
          <w:tcPr>
            <w:tcW w:w="1040" w:type="dxa"/>
            <w:tcBorders>
              <w:top w:val="nil"/>
              <w:left w:val="nil"/>
              <w:bottom w:val="single" w:sz="4" w:space="0" w:color="auto"/>
              <w:right w:val="nil"/>
            </w:tcBorders>
            <w:shd w:val="clear" w:color="auto" w:fill="DBDBDB"/>
            <w:noWrap/>
            <w:vAlign w:val="bottom"/>
            <w:hideMark/>
          </w:tcPr>
          <w:p w14:paraId="7F358AC0" w14:textId="77777777" w:rsidR="00630129" w:rsidRPr="00630129" w:rsidRDefault="00630129" w:rsidP="00630129">
            <w:pPr>
              <w:spacing w:line="240" w:lineRule="auto"/>
              <w:jc w:val="right"/>
              <w:rPr>
                <w:rFonts w:cs="Calibri"/>
                <w:color w:val="000000"/>
                <w:lang w:val="en-US" w:eastAsia="en-US"/>
              </w:rPr>
            </w:pPr>
            <w:r w:rsidRPr="4A4FE84A">
              <w:rPr>
                <w:rFonts w:cs="Calibri"/>
                <w:color w:val="000000" w:themeColor="text1"/>
              </w:rPr>
              <w:t xml:space="preserve">0,28 </w:t>
            </w:r>
          </w:p>
        </w:tc>
        <w:tc>
          <w:tcPr>
            <w:tcW w:w="920" w:type="dxa"/>
            <w:tcBorders>
              <w:top w:val="nil"/>
              <w:left w:val="nil"/>
              <w:bottom w:val="single" w:sz="4" w:space="0" w:color="auto"/>
              <w:right w:val="nil"/>
            </w:tcBorders>
            <w:shd w:val="clear" w:color="auto" w:fill="DBDBDB"/>
            <w:noWrap/>
            <w:vAlign w:val="bottom"/>
            <w:hideMark/>
          </w:tcPr>
          <w:p w14:paraId="4418F13E" w14:textId="77777777" w:rsidR="00630129" w:rsidRPr="00630129" w:rsidRDefault="00630129" w:rsidP="00630129">
            <w:pPr>
              <w:spacing w:line="240" w:lineRule="auto"/>
              <w:jc w:val="right"/>
              <w:rPr>
                <w:rFonts w:cs="Calibri"/>
                <w:color w:val="000000"/>
                <w:lang w:val="en-US" w:eastAsia="en-US"/>
              </w:rPr>
            </w:pPr>
            <w:r w:rsidRPr="4A4FE84A">
              <w:rPr>
                <w:rFonts w:cs="Calibri"/>
                <w:color w:val="000000" w:themeColor="text1"/>
              </w:rPr>
              <w:t xml:space="preserve">0,30 </w:t>
            </w:r>
          </w:p>
        </w:tc>
        <w:tc>
          <w:tcPr>
            <w:tcW w:w="1220" w:type="dxa"/>
            <w:tcBorders>
              <w:top w:val="nil"/>
              <w:left w:val="nil"/>
              <w:bottom w:val="single" w:sz="4" w:space="0" w:color="auto"/>
              <w:right w:val="single" w:sz="4" w:space="0" w:color="auto"/>
            </w:tcBorders>
            <w:shd w:val="clear" w:color="auto" w:fill="DBDBDB"/>
            <w:noWrap/>
            <w:vAlign w:val="bottom"/>
            <w:hideMark/>
          </w:tcPr>
          <w:p w14:paraId="0BEBBD5B" w14:textId="77777777" w:rsidR="00630129" w:rsidRPr="00630129" w:rsidRDefault="00630129" w:rsidP="00630129">
            <w:pPr>
              <w:spacing w:line="240" w:lineRule="auto"/>
              <w:jc w:val="right"/>
              <w:rPr>
                <w:rFonts w:cs="Calibri"/>
                <w:color w:val="000000"/>
                <w:lang w:val="en-US" w:eastAsia="en-US"/>
              </w:rPr>
            </w:pPr>
            <w:r w:rsidRPr="4A4FE84A">
              <w:rPr>
                <w:rFonts w:cs="Calibri"/>
                <w:color w:val="000000" w:themeColor="text1"/>
              </w:rPr>
              <w:t>7%</w:t>
            </w:r>
          </w:p>
        </w:tc>
      </w:tr>
      <w:tr w:rsidR="00630129" w:rsidRPr="00630129" w14:paraId="0788533F" w14:textId="77777777" w:rsidTr="00630129">
        <w:trPr>
          <w:trHeight w:val="300"/>
          <w:jc w:val="center"/>
        </w:trPr>
        <w:tc>
          <w:tcPr>
            <w:tcW w:w="2800" w:type="dxa"/>
            <w:tcBorders>
              <w:top w:val="nil"/>
              <w:left w:val="single" w:sz="4" w:space="0" w:color="auto"/>
              <w:bottom w:val="nil"/>
              <w:right w:val="nil"/>
            </w:tcBorders>
            <w:shd w:val="clear" w:color="auto" w:fill="auto"/>
            <w:noWrap/>
            <w:vAlign w:val="bottom"/>
            <w:hideMark/>
          </w:tcPr>
          <w:p w14:paraId="4539A666" w14:textId="77777777" w:rsidR="00630129" w:rsidRPr="00630129" w:rsidRDefault="00630129" w:rsidP="00630129">
            <w:pPr>
              <w:spacing w:line="240" w:lineRule="auto"/>
              <w:jc w:val="left"/>
              <w:rPr>
                <w:rFonts w:cs="Calibri"/>
                <w:b/>
                <w:color w:val="000000"/>
                <w:lang w:val="en-US" w:eastAsia="en-US"/>
              </w:rPr>
            </w:pPr>
            <w:r w:rsidRPr="4A4FE84A">
              <w:rPr>
                <w:rFonts w:cs="Calibri"/>
                <w:b/>
                <w:color w:val="000000" w:themeColor="text1"/>
              </w:rPr>
              <w:t>Solvabilidade</w:t>
            </w:r>
          </w:p>
        </w:tc>
        <w:tc>
          <w:tcPr>
            <w:tcW w:w="1040" w:type="dxa"/>
            <w:tcBorders>
              <w:top w:val="nil"/>
              <w:left w:val="nil"/>
              <w:bottom w:val="nil"/>
              <w:right w:val="nil"/>
            </w:tcBorders>
            <w:shd w:val="clear" w:color="auto" w:fill="auto"/>
            <w:noWrap/>
            <w:vAlign w:val="bottom"/>
            <w:hideMark/>
          </w:tcPr>
          <w:p w14:paraId="4FB17AEF" w14:textId="77777777" w:rsidR="00630129" w:rsidRPr="00630129" w:rsidRDefault="00630129" w:rsidP="00630129">
            <w:pPr>
              <w:spacing w:line="240" w:lineRule="auto"/>
              <w:jc w:val="left"/>
              <w:rPr>
                <w:rFonts w:cs="Calibri"/>
                <w:color w:val="000000"/>
                <w:lang w:val="en-US" w:eastAsia="en-US"/>
              </w:rPr>
            </w:pPr>
            <w:r w:rsidRPr="4A4FE84A">
              <w:rPr>
                <w:rFonts w:cs="Calibri"/>
                <w:color w:val="000000" w:themeColor="text1"/>
              </w:rPr>
              <w:t> </w:t>
            </w:r>
          </w:p>
        </w:tc>
        <w:tc>
          <w:tcPr>
            <w:tcW w:w="920" w:type="dxa"/>
            <w:tcBorders>
              <w:top w:val="nil"/>
              <w:left w:val="nil"/>
              <w:bottom w:val="nil"/>
              <w:right w:val="nil"/>
            </w:tcBorders>
            <w:shd w:val="clear" w:color="auto" w:fill="auto"/>
            <w:noWrap/>
            <w:vAlign w:val="bottom"/>
            <w:hideMark/>
          </w:tcPr>
          <w:p w14:paraId="66C60188" w14:textId="77777777" w:rsidR="00630129" w:rsidRPr="00630129" w:rsidRDefault="00630129" w:rsidP="00630129">
            <w:pPr>
              <w:spacing w:line="240" w:lineRule="auto"/>
              <w:jc w:val="left"/>
              <w:rPr>
                <w:rFonts w:cs="Calibri"/>
                <w:color w:val="000000"/>
                <w:lang w:val="en-US" w:eastAsia="en-US"/>
              </w:rPr>
            </w:pPr>
            <w:r w:rsidRPr="4A4FE84A">
              <w:rPr>
                <w:rFonts w:cs="Calibri"/>
                <w:color w:val="000000" w:themeColor="text1"/>
              </w:rPr>
              <w:t> </w:t>
            </w:r>
          </w:p>
        </w:tc>
        <w:tc>
          <w:tcPr>
            <w:tcW w:w="1220" w:type="dxa"/>
            <w:tcBorders>
              <w:top w:val="nil"/>
              <w:left w:val="nil"/>
              <w:bottom w:val="nil"/>
              <w:right w:val="single" w:sz="4" w:space="0" w:color="auto"/>
            </w:tcBorders>
            <w:shd w:val="clear" w:color="auto" w:fill="auto"/>
            <w:noWrap/>
            <w:vAlign w:val="bottom"/>
            <w:hideMark/>
          </w:tcPr>
          <w:p w14:paraId="5535AF06" w14:textId="77777777" w:rsidR="00630129" w:rsidRPr="00630129" w:rsidRDefault="00630129" w:rsidP="00630129">
            <w:pPr>
              <w:spacing w:line="240" w:lineRule="auto"/>
              <w:jc w:val="left"/>
              <w:rPr>
                <w:rFonts w:cs="Calibri"/>
                <w:color w:val="000000"/>
                <w:lang w:val="en-US" w:eastAsia="en-US"/>
              </w:rPr>
            </w:pPr>
            <w:r w:rsidRPr="4A4FE84A">
              <w:rPr>
                <w:rFonts w:cs="Calibri"/>
                <w:color w:val="000000" w:themeColor="text1"/>
              </w:rPr>
              <w:t> </w:t>
            </w:r>
          </w:p>
        </w:tc>
      </w:tr>
      <w:tr w:rsidR="00630129" w:rsidRPr="00630129" w14:paraId="7F214559" w14:textId="77777777" w:rsidTr="37C4F7B8">
        <w:trPr>
          <w:trHeight w:val="300"/>
          <w:jc w:val="center"/>
        </w:trPr>
        <w:tc>
          <w:tcPr>
            <w:tcW w:w="2800" w:type="dxa"/>
            <w:tcBorders>
              <w:top w:val="nil"/>
              <w:left w:val="single" w:sz="4" w:space="0" w:color="auto"/>
              <w:bottom w:val="single" w:sz="4" w:space="0" w:color="auto"/>
              <w:right w:val="nil"/>
            </w:tcBorders>
            <w:shd w:val="clear" w:color="auto" w:fill="auto"/>
            <w:noWrap/>
            <w:vAlign w:val="bottom"/>
            <w:hideMark/>
          </w:tcPr>
          <w:p w14:paraId="13EE581A" w14:textId="77777777" w:rsidR="00630129" w:rsidRPr="00630129" w:rsidRDefault="00630129" w:rsidP="00630129">
            <w:pPr>
              <w:spacing w:line="240" w:lineRule="auto"/>
              <w:jc w:val="left"/>
              <w:rPr>
                <w:rFonts w:cs="Calibri"/>
                <w:color w:val="000000"/>
                <w:lang w:val="en-US" w:eastAsia="en-US"/>
              </w:rPr>
            </w:pPr>
            <w:r w:rsidRPr="4A4FE84A">
              <w:rPr>
                <w:rFonts w:cs="Calibri"/>
                <w:color w:val="000000" w:themeColor="text1"/>
              </w:rPr>
              <w:t>CP / Passivo</w:t>
            </w:r>
          </w:p>
        </w:tc>
        <w:tc>
          <w:tcPr>
            <w:tcW w:w="1040" w:type="dxa"/>
            <w:tcBorders>
              <w:top w:val="nil"/>
              <w:left w:val="nil"/>
              <w:bottom w:val="single" w:sz="4" w:space="0" w:color="auto"/>
              <w:right w:val="nil"/>
            </w:tcBorders>
            <w:shd w:val="clear" w:color="auto" w:fill="DBDBDB"/>
            <w:noWrap/>
            <w:vAlign w:val="bottom"/>
            <w:hideMark/>
          </w:tcPr>
          <w:p w14:paraId="39B6AA79" w14:textId="77777777" w:rsidR="00630129" w:rsidRPr="00630129" w:rsidRDefault="00630129" w:rsidP="00630129">
            <w:pPr>
              <w:spacing w:line="240" w:lineRule="auto"/>
              <w:jc w:val="right"/>
              <w:rPr>
                <w:rFonts w:cs="Calibri"/>
                <w:color w:val="000000"/>
                <w:lang w:val="en-US" w:eastAsia="en-US"/>
              </w:rPr>
            </w:pPr>
            <w:r w:rsidRPr="4A4FE84A">
              <w:rPr>
                <w:rFonts w:cs="Calibri"/>
                <w:color w:val="000000" w:themeColor="text1"/>
              </w:rPr>
              <w:t xml:space="preserve">0,39 </w:t>
            </w:r>
          </w:p>
        </w:tc>
        <w:tc>
          <w:tcPr>
            <w:tcW w:w="920" w:type="dxa"/>
            <w:tcBorders>
              <w:top w:val="nil"/>
              <w:left w:val="nil"/>
              <w:bottom w:val="single" w:sz="4" w:space="0" w:color="auto"/>
              <w:right w:val="nil"/>
            </w:tcBorders>
            <w:shd w:val="clear" w:color="auto" w:fill="DBDBDB"/>
            <w:noWrap/>
            <w:vAlign w:val="bottom"/>
            <w:hideMark/>
          </w:tcPr>
          <w:p w14:paraId="2FB6B34F" w14:textId="77777777" w:rsidR="00630129" w:rsidRPr="00630129" w:rsidRDefault="00630129" w:rsidP="00630129">
            <w:pPr>
              <w:spacing w:line="240" w:lineRule="auto"/>
              <w:jc w:val="right"/>
              <w:rPr>
                <w:rFonts w:cs="Calibri"/>
                <w:color w:val="000000"/>
                <w:lang w:val="en-US" w:eastAsia="en-US"/>
              </w:rPr>
            </w:pPr>
            <w:r w:rsidRPr="4A4FE84A">
              <w:rPr>
                <w:rFonts w:cs="Calibri"/>
                <w:color w:val="000000" w:themeColor="text1"/>
              </w:rPr>
              <w:t xml:space="preserve">0,43 </w:t>
            </w:r>
          </w:p>
        </w:tc>
        <w:tc>
          <w:tcPr>
            <w:tcW w:w="1220" w:type="dxa"/>
            <w:tcBorders>
              <w:top w:val="nil"/>
              <w:left w:val="nil"/>
              <w:bottom w:val="single" w:sz="4" w:space="0" w:color="auto"/>
              <w:right w:val="single" w:sz="4" w:space="0" w:color="auto"/>
            </w:tcBorders>
            <w:shd w:val="clear" w:color="auto" w:fill="DBDBDB"/>
            <w:noWrap/>
            <w:vAlign w:val="bottom"/>
            <w:hideMark/>
          </w:tcPr>
          <w:p w14:paraId="0F099EE4" w14:textId="77777777" w:rsidR="00630129" w:rsidRPr="00630129" w:rsidRDefault="00630129" w:rsidP="00630129">
            <w:pPr>
              <w:spacing w:line="240" w:lineRule="auto"/>
              <w:jc w:val="right"/>
              <w:rPr>
                <w:rFonts w:cs="Calibri"/>
                <w:color w:val="000000"/>
                <w:lang w:val="en-US" w:eastAsia="en-US"/>
              </w:rPr>
            </w:pPr>
            <w:r w:rsidRPr="4A4FE84A">
              <w:rPr>
                <w:rFonts w:cs="Calibri"/>
                <w:color w:val="000000" w:themeColor="text1"/>
              </w:rPr>
              <w:t>11%</w:t>
            </w:r>
          </w:p>
        </w:tc>
      </w:tr>
      <w:tr w:rsidR="00630129" w:rsidRPr="00630129" w14:paraId="2DED21FB" w14:textId="77777777" w:rsidTr="00630129">
        <w:trPr>
          <w:trHeight w:val="300"/>
          <w:jc w:val="center"/>
        </w:trPr>
        <w:tc>
          <w:tcPr>
            <w:tcW w:w="2800" w:type="dxa"/>
            <w:tcBorders>
              <w:top w:val="nil"/>
              <w:left w:val="single" w:sz="4" w:space="0" w:color="auto"/>
              <w:bottom w:val="nil"/>
              <w:right w:val="nil"/>
            </w:tcBorders>
            <w:shd w:val="clear" w:color="auto" w:fill="auto"/>
            <w:noWrap/>
            <w:vAlign w:val="bottom"/>
            <w:hideMark/>
          </w:tcPr>
          <w:p w14:paraId="3A6E7433" w14:textId="77777777" w:rsidR="00630129" w:rsidRPr="00630129" w:rsidRDefault="00630129" w:rsidP="00630129">
            <w:pPr>
              <w:spacing w:line="240" w:lineRule="auto"/>
              <w:jc w:val="left"/>
              <w:rPr>
                <w:rFonts w:cs="Calibri"/>
                <w:b/>
                <w:color w:val="000000"/>
                <w:lang w:val="en-US" w:eastAsia="en-US"/>
              </w:rPr>
            </w:pPr>
            <w:r w:rsidRPr="4A4FE84A">
              <w:rPr>
                <w:rFonts w:cs="Calibri"/>
                <w:b/>
                <w:color w:val="000000" w:themeColor="text1"/>
              </w:rPr>
              <w:t>Rentabilidade Cap. Próprio</w:t>
            </w:r>
          </w:p>
        </w:tc>
        <w:tc>
          <w:tcPr>
            <w:tcW w:w="1040" w:type="dxa"/>
            <w:tcBorders>
              <w:top w:val="nil"/>
              <w:left w:val="nil"/>
              <w:bottom w:val="nil"/>
              <w:right w:val="nil"/>
            </w:tcBorders>
            <w:shd w:val="clear" w:color="auto" w:fill="auto"/>
            <w:noWrap/>
            <w:vAlign w:val="bottom"/>
            <w:hideMark/>
          </w:tcPr>
          <w:p w14:paraId="3A6C8E96" w14:textId="77777777" w:rsidR="00630129" w:rsidRPr="00630129" w:rsidRDefault="00630129" w:rsidP="00630129">
            <w:pPr>
              <w:spacing w:line="240" w:lineRule="auto"/>
              <w:jc w:val="left"/>
              <w:rPr>
                <w:rFonts w:cs="Calibri"/>
                <w:color w:val="000000"/>
                <w:lang w:val="en-US" w:eastAsia="en-US"/>
              </w:rPr>
            </w:pPr>
            <w:r w:rsidRPr="4A4FE84A">
              <w:rPr>
                <w:rFonts w:cs="Calibri"/>
                <w:color w:val="000000" w:themeColor="text1"/>
              </w:rPr>
              <w:t> </w:t>
            </w:r>
          </w:p>
        </w:tc>
        <w:tc>
          <w:tcPr>
            <w:tcW w:w="920" w:type="dxa"/>
            <w:tcBorders>
              <w:top w:val="nil"/>
              <w:left w:val="nil"/>
              <w:bottom w:val="nil"/>
              <w:right w:val="nil"/>
            </w:tcBorders>
            <w:shd w:val="clear" w:color="auto" w:fill="auto"/>
            <w:noWrap/>
            <w:vAlign w:val="bottom"/>
            <w:hideMark/>
          </w:tcPr>
          <w:p w14:paraId="71A6E3F6" w14:textId="77777777" w:rsidR="00630129" w:rsidRPr="00630129" w:rsidRDefault="00630129" w:rsidP="00630129">
            <w:pPr>
              <w:spacing w:line="240" w:lineRule="auto"/>
              <w:jc w:val="left"/>
              <w:rPr>
                <w:rFonts w:cs="Calibri"/>
                <w:color w:val="000000"/>
                <w:lang w:val="en-US" w:eastAsia="en-US"/>
              </w:rPr>
            </w:pPr>
            <w:r w:rsidRPr="4A4FE84A">
              <w:rPr>
                <w:rFonts w:cs="Calibri"/>
                <w:color w:val="000000" w:themeColor="text1"/>
              </w:rPr>
              <w:t> </w:t>
            </w:r>
          </w:p>
        </w:tc>
        <w:tc>
          <w:tcPr>
            <w:tcW w:w="1220" w:type="dxa"/>
            <w:tcBorders>
              <w:top w:val="nil"/>
              <w:left w:val="nil"/>
              <w:bottom w:val="nil"/>
              <w:right w:val="single" w:sz="4" w:space="0" w:color="auto"/>
            </w:tcBorders>
            <w:shd w:val="clear" w:color="auto" w:fill="auto"/>
            <w:noWrap/>
            <w:vAlign w:val="bottom"/>
            <w:hideMark/>
          </w:tcPr>
          <w:p w14:paraId="2A843B8C" w14:textId="77777777" w:rsidR="00630129" w:rsidRPr="00630129" w:rsidRDefault="00630129" w:rsidP="00630129">
            <w:pPr>
              <w:spacing w:line="240" w:lineRule="auto"/>
              <w:jc w:val="left"/>
              <w:rPr>
                <w:rFonts w:cs="Calibri"/>
                <w:color w:val="000000"/>
                <w:lang w:val="en-US" w:eastAsia="en-US"/>
              </w:rPr>
            </w:pPr>
            <w:r w:rsidRPr="4A4FE84A">
              <w:rPr>
                <w:rFonts w:cs="Calibri"/>
                <w:color w:val="000000" w:themeColor="text1"/>
              </w:rPr>
              <w:t> </w:t>
            </w:r>
          </w:p>
        </w:tc>
      </w:tr>
      <w:tr w:rsidR="00630129" w:rsidRPr="00630129" w14:paraId="40E9E3DD" w14:textId="77777777" w:rsidTr="37C4F7B8">
        <w:trPr>
          <w:trHeight w:val="300"/>
          <w:jc w:val="center"/>
        </w:trPr>
        <w:tc>
          <w:tcPr>
            <w:tcW w:w="2800" w:type="dxa"/>
            <w:tcBorders>
              <w:top w:val="nil"/>
              <w:left w:val="single" w:sz="4" w:space="0" w:color="auto"/>
              <w:bottom w:val="single" w:sz="4" w:space="0" w:color="auto"/>
              <w:right w:val="nil"/>
            </w:tcBorders>
            <w:shd w:val="clear" w:color="auto" w:fill="auto"/>
            <w:noWrap/>
            <w:vAlign w:val="bottom"/>
            <w:hideMark/>
          </w:tcPr>
          <w:p w14:paraId="7D3D75E4" w14:textId="77777777" w:rsidR="00630129" w:rsidRPr="00630129" w:rsidRDefault="00630129" w:rsidP="00630129">
            <w:pPr>
              <w:spacing w:line="240" w:lineRule="auto"/>
              <w:jc w:val="left"/>
              <w:rPr>
                <w:rFonts w:cs="Calibri"/>
                <w:color w:val="000000"/>
                <w:lang w:val="en-US" w:eastAsia="en-US"/>
              </w:rPr>
            </w:pPr>
            <w:proofErr w:type="spellStart"/>
            <w:r w:rsidRPr="4A4FE84A">
              <w:rPr>
                <w:rFonts w:cs="Calibri"/>
                <w:color w:val="000000" w:themeColor="text1"/>
              </w:rPr>
              <w:t>Res</w:t>
            </w:r>
            <w:proofErr w:type="spellEnd"/>
            <w:r w:rsidRPr="4A4FE84A">
              <w:rPr>
                <w:rFonts w:cs="Calibri"/>
                <w:color w:val="000000" w:themeColor="text1"/>
              </w:rPr>
              <w:t xml:space="preserve">. </w:t>
            </w:r>
            <w:proofErr w:type="spellStart"/>
            <w:r w:rsidRPr="4A4FE84A">
              <w:rPr>
                <w:rFonts w:cs="Calibri"/>
                <w:color w:val="000000" w:themeColor="text1"/>
              </w:rPr>
              <w:t>Liq</w:t>
            </w:r>
            <w:proofErr w:type="spellEnd"/>
            <w:r w:rsidRPr="4A4FE84A">
              <w:rPr>
                <w:rFonts w:cs="Calibri"/>
                <w:color w:val="000000" w:themeColor="text1"/>
              </w:rPr>
              <w:t>. / CP</w:t>
            </w:r>
          </w:p>
        </w:tc>
        <w:tc>
          <w:tcPr>
            <w:tcW w:w="1040" w:type="dxa"/>
            <w:tcBorders>
              <w:top w:val="nil"/>
              <w:left w:val="nil"/>
              <w:bottom w:val="single" w:sz="4" w:space="0" w:color="auto"/>
              <w:right w:val="nil"/>
            </w:tcBorders>
            <w:shd w:val="clear" w:color="auto" w:fill="DBDBDB"/>
            <w:noWrap/>
            <w:vAlign w:val="bottom"/>
            <w:hideMark/>
          </w:tcPr>
          <w:p w14:paraId="39E0B89E" w14:textId="77777777" w:rsidR="00630129" w:rsidRPr="00630129" w:rsidRDefault="00630129" w:rsidP="00630129">
            <w:pPr>
              <w:spacing w:line="240" w:lineRule="auto"/>
              <w:jc w:val="right"/>
              <w:rPr>
                <w:rFonts w:cs="Calibri"/>
                <w:color w:val="000000"/>
                <w:lang w:val="en-US" w:eastAsia="en-US"/>
              </w:rPr>
            </w:pPr>
            <w:r w:rsidRPr="4A4FE84A">
              <w:rPr>
                <w:rFonts w:cs="Calibri"/>
                <w:color w:val="000000" w:themeColor="text1"/>
              </w:rPr>
              <w:t>19,5%</w:t>
            </w:r>
          </w:p>
        </w:tc>
        <w:tc>
          <w:tcPr>
            <w:tcW w:w="920" w:type="dxa"/>
            <w:tcBorders>
              <w:top w:val="nil"/>
              <w:left w:val="nil"/>
              <w:bottom w:val="single" w:sz="4" w:space="0" w:color="auto"/>
              <w:right w:val="nil"/>
            </w:tcBorders>
            <w:shd w:val="clear" w:color="auto" w:fill="DBDBDB"/>
            <w:noWrap/>
            <w:vAlign w:val="bottom"/>
            <w:hideMark/>
          </w:tcPr>
          <w:p w14:paraId="7D176AEC" w14:textId="77777777" w:rsidR="00630129" w:rsidRPr="00630129" w:rsidRDefault="00630129" w:rsidP="00630129">
            <w:pPr>
              <w:spacing w:line="240" w:lineRule="auto"/>
              <w:jc w:val="right"/>
              <w:rPr>
                <w:rFonts w:cs="Calibri"/>
                <w:color w:val="000000"/>
                <w:lang w:val="en-US" w:eastAsia="en-US"/>
              </w:rPr>
            </w:pPr>
            <w:r w:rsidRPr="4A4FE84A">
              <w:rPr>
                <w:rFonts w:cs="Calibri"/>
                <w:color w:val="000000" w:themeColor="text1"/>
              </w:rPr>
              <w:t>17,3%</w:t>
            </w:r>
          </w:p>
        </w:tc>
        <w:tc>
          <w:tcPr>
            <w:tcW w:w="1220" w:type="dxa"/>
            <w:tcBorders>
              <w:top w:val="nil"/>
              <w:left w:val="nil"/>
              <w:bottom w:val="single" w:sz="4" w:space="0" w:color="auto"/>
              <w:right w:val="single" w:sz="4" w:space="0" w:color="auto"/>
            </w:tcBorders>
            <w:shd w:val="clear" w:color="auto" w:fill="DBDBDB"/>
            <w:noWrap/>
            <w:vAlign w:val="bottom"/>
            <w:hideMark/>
          </w:tcPr>
          <w:p w14:paraId="066DE4A9" w14:textId="77777777" w:rsidR="00630129" w:rsidRPr="00630129" w:rsidRDefault="00630129" w:rsidP="00630129">
            <w:pPr>
              <w:spacing w:line="240" w:lineRule="auto"/>
              <w:jc w:val="right"/>
              <w:rPr>
                <w:rFonts w:cs="Calibri"/>
                <w:color w:val="000000"/>
                <w:lang w:val="en-US" w:eastAsia="en-US"/>
              </w:rPr>
            </w:pPr>
            <w:r w:rsidRPr="4A4FE84A">
              <w:rPr>
                <w:rFonts w:cs="Calibri"/>
                <w:color w:val="000000" w:themeColor="text1"/>
              </w:rPr>
              <w:t>-11%</w:t>
            </w:r>
          </w:p>
        </w:tc>
      </w:tr>
      <w:tr w:rsidR="00630129" w:rsidRPr="00630129" w14:paraId="0518B63B" w14:textId="77777777" w:rsidTr="00630129">
        <w:trPr>
          <w:trHeight w:val="300"/>
          <w:jc w:val="center"/>
        </w:trPr>
        <w:tc>
          <w:tcPr>
            <w:tcW w:w="2800" w:type="dxa"/>
            <w:tcBorders>
              <w:top w:val="nil"/>
              <w:left w:val="single" w:sz="4" w:space="0" w:color="auto"/>
              <w:bottom w:val="nil"/>
              <w:right w:val="nil"/>
            </w:tcBorders>
            <w:shd w:val="clear" w:color="auto" w:fill="auto"/>
            <w:noWrap/>
            <w:vAlign w:val="bottom"/>
            <w:hideMark/>
          </w:tcPr>
          <w:p w14:paraId="67D75F2A" w14:textId="77777777" w:rsidR="00630129" w:rsidRPr="00630129" w:rsidRDefault="00630129" w:rsidP="00630129">
            <w:pPr>
              <w:spacing w:line="240" w:lineRule="auto"/>
              <w:jc w:val="left"/>
              <w:rPr>
                <w:rFonts w:cs="Calibri"/>
                <w:b/>
                <w:color w:val="000000"/>
                <w:lang w:val="en-US" w:eastAsia="en-US"/>
              </w:rPr>
            </w:pPr>
            <w:r w:rsidRPr="4A4FE84A">
              <w:rPr>
                <w:rFonts w:cs="Calibri"/>
                <w:b/>
                <w:color w:val="000000" w:themeColor="text1"/>
              </w:rPr>
              <w:t>Rentabilidade Ativo</w:t>
            </w:r>
          </w:p>
        </w:tc>
        <w:tc>
          <w:tcPr>
            <w:tcW w:w="1040" w:type="dxa"/>
            <w:tcBorders>
              <w:top w:val="nil"/>
              <w:left w:val="nil"/>
              <w:bottom w:val="nil"/>
              <w:right w:val="nil"/>
            </w:tcBorders>
            <w:shd w:val="clear" w:color="auto" w:fill="auto"/>
            <w:noWrap/>
            <w:vAlign w:val="bottom"/>
            <w:hideMark/>
          </w:tcPr>
          <w:p w14:paraId="4C6AABD8" w14:textId="77777777" w:rsidR="00630129" w:rsidRPr="00630129" w:rsidRDefault="00630129" w:rsidP="00630129">
            <w:pPr>
              <w:spacing w:line="240" w:lineRule="auto"/>
              <w:jc w:val="left"/>
              <w:rPr>
                <w:rFonts w:cs="Calibri"/>
                <w:color w:val="000000"/>
                <w:lang w:val="en-US" w:eastAsia="en-US"/>
              </w:rPr>
            </w:pPr>
            <w:r w:rsidRPr="4A4FE84A">
              <w:rPr>
                <w:rFonts w:cs="Calibri"/>
                <w:color w:val="000000" w:themeColor="text1"/>
              </w:rPr>
              <w:t> </w:t>
            </w:r>
          </w:p>
        </w:tc>
        <w:tc>
          <w:tcPr>
            <w:tcW w:w="920" w:type="dxa"/>
            <w:tcBorders>
              <w:top w:val="nil"/>
              <w:left w:val="nil"/>
              <w:bottom w:val="nil"/>
              <w:right w:val="nil"/>
            </w:tcBorders>
            <w:shd w:val="clear" w:color="auto" w:fill="auto"/>
            <w:noWrap/>
            <w:vAlign w:val="bottom"/>
            <w:hideMark/>
          </w:tcPr>
          <w:p w14:paraId="334F524A" w14:textId="77777777" w:rsidR="00630129" w:rsidRPr="00630129" w:rsidRDefault="00630129" w:rsidP="00630129">
            <w:pPr>
              <w:spacing w:line="240" w:lineRule="auto"/>
              <w:jc w:val="left"/>
              <w:rPr>
                <w:rFonts w:cs="Calibri"/>
                <w:color w:val="000000"/>
                <w:lang w:val="en-US" w:eastAsia="en-US"/>
              </w:rPr>
            </w:pPr>
            <w:r w:rsidRPr="4A4FE84A">
              <w:rPr>
                <w:rFonts w:cs="Calibri"/>
                <w:color w:val="000000" w:themeColor="text1"/>
              </w:rPr>
              <w:t> </w:t>
            </w:r>
          </w:p>
        </w:tc>
        <w:tc>
          <w:tcPr>
            <w:tcW w:w="1220" w:type="dxa"/>
            <w:tcBorders>
              <w:top w:val="nil"/>
              <w:left w:val="nil"/>
              <w:bottom w:val="nil"/>
              <w:right w:val="single" w:sz="4" w:space="0" w:color="auto"/>
            </w:tcBorders>
            <w:shd w:val="clear" w:color="auto" w:fill="auto"/>
            <w:noWrap/>
            <w:vAlign w:val="bottom"/>
            <w:hideMark/>
          </w:tcPr>
          <w:p w14:paraId="0514AC0A" w14:textId="77777777" w:rsidR="00630129" w:rsidRPr="00630129" w:rsidRDefault="00630129" w:rsidP="00630129">
            <w:pPr>
              <w:spacing w:line="240" w:lineRule="auto"/>
              <w:jc w:val="left"/>
              <w:rPr>
                <w:rFonts w:cs="Calibri"/>
                <w:color w:val="000000"/>
                <w:lang w:val="en-US" w:eastAsia="en-US"/>
              </w:rPr>
            </w:pPr>
            <w:r w:rsidRPr="4A4FE84A">
              <w:rPr>
                <w:rFonts w:cs="Calibri"/>
                <w:color w:val="000000" w:themeColor="text1"/>
              </w:rPr>
              <w:t> </w:t>
            </w:r>
          </w:p>
        </w:tc>
      </w:tr>
      <w:tr w:rsidR="00630129" w:rsidRPr="00630129" w14:paraId="34C9760A" w14:textId="77777777" w:rsidTr="37C4F7B8">
        <w:trPr>
          <w:trHeight w:val="300"/>
          <w:jc w:val="center"/>
        </w:trPr>
        <w:tc>
          <w:tcPr>
            <w:tcW w:w="2800" w:type="dxa"/>
            <w:tcBorders>
              <w:top w:val="nil"/>
              <w:left w:val="single" w:sz="4" w:space="0" w:color="auto"/>
              <w:bottom w:val="single" w:sz="4" w:space="0" w:color="auto"/>
              <w:right w:val="nil"/>
            </w:tcBorders>
            <w:shd w:val="clear" w:color="auto" w:fill="auto"/>
            <w:noWrap/>
            <w:vAlign w:val="bottom"/>
            <w:hideMark/>
          </w:tcPr>
          <w:p w14:paraId="2013AA8F" w14:textId="77777777" w:rsidR="00630129" w:rsidRPr="00630129" w:rsidRDefault="00630129" w:rsidP="00630129">
            <w:pPr>
              <w:spacing w:line="240" w:lineRule="auto"/>
              <w:jc w:val="left"/>
              <w:rPr>
                <w:rFonts w:cs="Calibri"/>
                <w:color w:val="000000"/>
                <w:lang w:val="en-US" w:eastAsia="en-US"/>
              </w:rPr>
            </w:pPr>
            <w:proofErr w:type="spellStart"/>
            <w:r w:rsidRPr="4A4FE84A">
              <w:rPr>
                <w:rFonts w:cs="Calibri"/>
                <w:color w:val="000000" w:themeColor="text1"/>
              </w:rPr>
              <w:t>Res</w:t>
            </w:r>
            <w:proofErr w:type="spellEnd"/>
            <w:r w:rsidRPr="4A4FE84A">
              <w:rPr>
                <w:rFonts w:cs="Calibri"/>
                <w:color w:val="000000" w:themeColor="text1"/>
              </w:rPr>
              <w:t xml:space="preserve">. </w:t>
            </w:r>
            <w:proofErr w:type="spellStart"/>
            <w:r w:rsidRPr="4A4FE84A">
              <w:rPr>
                <w:rFonts w:cs="Calibri"/>
                <w:color w:val="000000" w:themeColor="text1"/>
              </w:rPr>
              <w:t>Oper</w:t>
            </w:r>
            <w:proofErr w:type="spellEnd"/>
            <w:r w:rsidRPr="4A4FE84A">
              <w:rPr>
                <w:rFonts w:cs="Calibri"/>
                <w:color w:val="000000" w:themeColor="text1"/>
              </w:rPr>
              <w:t>. / Ativo</w:t>
            </w:r>
          </w:p>
        </w:tc>
        <w:tc>
          <w:tcPr>
            <w:tcW w:w="1040" w:type="dxa"/>
            <w:tcBorders>
              <w:top w:val="nil"/>
              <w:left w:val="nil"/>
              <w:bottom w:val="single" w:sz="4" w:space="0" w:color="auto"/>
              <w:right w:val="nil"/>
            </w:tcBorders>
            <w:shd w:val="clear" w:color="auto" w:fill="DBDBDB"/>
            <w:noWrap/>
            <w:vAlign w:val="bottom"/>
            <w:hideMark/>
          </w:tcPr>
          <w:p w14:paraId="2D830179" w14:textId="77777777" w:rsidR="00630129" w:rsidRPr="00630129" w:rsidRDefault="00630129" w:rsidP="00630129">
            <w:pPr>
              <w:spacing w:line="240" w:lineRule="auto"/>
              <w:jc w:val="right"/>
              <w:rPr>
                <w:rFonts w:cs="Calibri"/>
                <w:color w:val="000000"/>
                <w:lang w:val="en-US" w:eastAsia="en-US"/>
              </w:rPr>
            </w:pPr>
            <w:r w:rsidRPr="4A4FE84A">
              <w:rPr>
                <w:rFonts w:cs="Calibri"/>
                <w:color w:val="000000" w:themeColor="text1"/>
              </w:rPr>
              <w:t>8,0%</w:t>
            </w:r>
          </w:p>
        </w:tc>
        <w:tc>
          <w:tcPr>
            <w:tcW w:w="920" w:type="dxa"/>
            <w:tcBorders>
              <w:top w:val="nil"/>
              <w:left w:val="nil"/>
              <w:bottom w:val="single" w:sz="4" w:space="0" w:color="auto"/>
              <w:right w:val="nil"/>
            </w:tcBorders>
            <w:shd w:val="clear" w:color="auto" w:fill="DBDBDB"/>
            <w:noWrap/>
            <w:vAlign w:val="bottom"/>
            <w:hideMark/>
          </w:tcPr>
          <w:p w14:paraId="15DC4A6A" w14:textId="77777777" w:rsidR="00630129" w:rsidRPr="00630129" w:rsidRDefault="00630129" w:rsidP="00630129">
            <w:pPr>
              <w:spacing w:line="240" w:lineRule="auto"/>
              <w:jc w:val="right"/>
              <w:rPr>
                <w:rFonts w:cs="Calibri"/>
                <w:color w:val="000000"/>
                <w:lang w:val="en-US" w:eastAsia="en-US"/>
              </w:rPr>
            </w:pPr>
            <w:r w:rsidRPr="4A4FE84A">
              <w:rPr>
                <w:rFonts w:cs="Calibri"/>
                <w:color w:val="000000" w:themeColor="text1"/>
              </w:rPr>
              <w:t>8,0%</w:t>
            </w:r>
          </w:p>
        </w:tc>
        <w:tc>
          <w:tcPr>
            <w:tcW w:w="1220" w:type="dxa"/>
            <w:tcBorders>
              <w:top w:val="nil"/>
              <w:left w:val="nil"/>
              <w:bottom w:val="single" w:sz="4" w:space="0" w:color="auto"/>
              <w:right w:val="single" w:sz="4" w:space="0" w:color="auto"/>
            </w:tcBorders>
            <w:shd w:val="clear" w:color="auto" w:fill="DBDBDB"/>
            <w:noWrap/>
            <w:vAlign w:val="bottom"/>
            <w:hideMark/>
          </w:tcPr>
          <w:p w14:paraId="3F1F749D" w14:textId="77777777" w:rsidR="00630129" w:rsidRPr="00630129" w:rsidRDefault="00630129" w:rsidP="00630129">
            <w:pPr>
              <w:spacing w:line="240" w:lineRule="auto"/>
              <w:jc w:val="right"/>
              <w:rPr>
                <w:rFonts w:cs="Calibri"/>
                <w:color w:val="000000"/>
                <w:lang w:val="en-US" w:eastAsia="en-US"/>
              </w:rPr>
            </w:pPr>
            <w:r w:rsidRPr="4A4FE84A">
              <w:rPr>
                <w:rFonts w:cs="Calibri"/>
                <w:color w:val="000000" w:themeColor="text1"/>
              </w:rPr>
              <w:t>0%</w:t>
            </w:r>
          </w:p>
        </w:tc>
      </w:tr>
      <w:tr w:rsidR="00630129" w:rsidRPr="00630129" w14:paraId="6AA8B8E7" w14:textId="77777777" w:rsidTr="00630129">
        <w:trPr>
          <w:trHeight w:val="300"/>
          <w:jc w:val="center"/>
        </w:trPr>
        <w:tc>
          <w:tcPr>
            <w:tcW w:w="2800" w:type="dxa"/>
            <w:tcBorders>
              <w:top w:val="nil"/>
              <w:left w:val="single" w:sz="4" w:space="0" w:color="auto"/>
              <w:bottom w:val="nil"/>
              <w:right w:val="nil"/>
            </w:tcBorders>
            <w:shd w:val="clear" w:color="auto" w:fill="auto"/>
            <w:noWrap/>
            <w:vAlign w:val="bottom"/>
            <w:hideMark/>
          </w:tcPr>
          <w:p w14:paraId="2FC230A8" w14:textId="77777777" w:rsidR="00630129" w:rsidRPr="00630129" w:rsidRDefault="00630129" w:rsidP="00630129">
            <w:pPr>
              <w:spacing w:line="240" w:lineRule="auto"/>
              <w:jc w:val="left"/>
              <w:rPr>
                <w:rFonts w:cs="Calibri"/>
                <w:b/>
                <w:color w:val="000000"/>
                <w:lang w:val="en-US" w:eastAsia="en-US"/>
              </w:rPr>
            </w:pPr>
            <w:proofErr w:type="spellStart"/>
            <w:r w:rsidRPr="4A4FE84A">
              <w:rPr>
                <w:rFonts w:cs="Calibri"/>
                <w:b/>
                <w:color w:val="000000" w:themeColor="text1"/>
              </w:rPr>
              <w:t>Rent</w:t>
            </w:r>
            <w:proofErr w:type="spellEnd"/>
            <w:r w:rsidRPr="4A4FE84A">
              <w:rPr>
                <w:rFonts w:cs="Calibri"/>
                <w:b/>
                <w:color w:val="000000" w:themeColor="text1"/>
              </w:rPr>
              <w:t xml:space="preserve">. </w:t>
            </w:r>
            <w:proofErr w:type="spellStart"/>
            <w:r w:rsidRPr="4A4FE84A">
              <w:rPr>
                <w:rFonts w:cs="Calibri"/>
                <w:b/>
                <w:color w:val="000000" w:themeColor="text1"/>
              </w:rPr>
              <w:t>Opercional</w:t>
            </w:r>
            <w:proofErr w:type="spellEnd"/>
            <w:r w:rsidRPr="4A4FE84A">
              <w:rPr>
                <w:rFonts w:cs="Calibri"/>
                <w:b/>
                <w:color w:val="000000" w:themeColor="text1"/>
              </w:rPr>
              <w:t xml:space="preserve"> das Vendas</w:t>
            </w:r>
          </w:p>
        </w:tc>
        <w:tc>
          <w:tcPr>
            <w:tcW w:w="1040" w:type="dxa"/>
            <w:tcBorders>
              <w:top w:val="nil"/>
              <w:left w:val="nil"/>
              <w:bottom w:val="nil"/>
              <w:right w:val="nil"/>
            </w:tcBorders>
            <w:shd w:val="clear" w:color="auto" w:fill="auto"/>
            <w:noWrap/>
            <w:vAlign w:val="bottom"/>
            <w:hideMark/>
          </w:tcPr>
          <w:p w14:paraId="47D15A66" w14:textId="77777777" w:rsidR="00630129" w:rsidRPr="00630129" w:rsidRDefault="00630129" w:rsidP="00630129">
            <w:pPr>
              <w:spacing w:line="240" w:lineRule="auto"/>
              <w:jc w:val="left"/>
              <w:rPr>
                <w:rFonts w:cs="Calibri"/>
                <w:color w:val="000000"/>
                <w:lang w:val="en-US" w:eastAsia="en-US"/>
              </w:rPr>
            </w:pPr>
            <w:r w:rsidRPr="4A4FE84A">
              <w:rPr>
                <w:rFonts w:cs="Calibri"/>
                <w:color w:val="000000" w:themeColor="text1"/>
              </w:rPr>
              <w:t> </w:t>
            </w:r>
          </w:p>
        </w:tc>
        <w:tc>
          <w:tcPr>
            <w:tcW w:w="920" w:type="dxa"/>
            <w:tcBorders>
              <w:top w:val="nil"/>
              <w:left w:val="nil"/>
              <w:bottom w:val="nil"/>
              <w:right w:val="nil"/>
            </w:tcBorders>
            <w:shd w:val="clear" w:color="auto" w:fill="auto"/>
            <w:noWrap/>
            <w:vAlign w:val="bottom"/>
            <w:hideMark/>
          </w:tcPr>
          <w:p w14:paraId="4585CBD4" w14:textId="77777777" w:rsidR="00630129" w:rsidRPr="00630129" w:rsidRDefault="00630129" w:rsidP="00630129">
            <w:pPr>
              <w:spacing w:line="240" w:lineRule="auto"/>
              <w:jc w:val="left"/>
              <w:rPr>
                <w:rFonts w:cs="Calibri"/>
                <w:color w:val="000000"/>
                <w:lang w:val="en-US" w:eastAsia="en-US"/>
              </w:rPr>
            </w:pPr>
            <w:r w:rsidRPr="4A4FE84A">
              <w:rPr>
                <w:rFonts w:cs="Calibri"/>
                <w:color w:val="000000" w:themeColor="text1"/>
              </w:rPr>
              <w:t> </w:t>
            </w:r>
          </w:p>
        </w:tc>
        <w:tc>
          <w:tcPr>
            <w:tcW w:w="1220" w:type="dxa"/>
            <w:tcBorders>
              <w:top w:val="nil"/>
              <w:left w:val="nil"/>
              <w:bottom w:val="nil"/>
              <w:right w:val="single" w:sz="4" w:space="0" w:color="auto"/>
            </w:tcBorders>
            <w:shd w:val="clear" w:color="auto" w:fill="auto"/>
            <w:noWrap/>
            <w:vAlign w:val="bottom"/>
            <w:hideMark/>
          </w:tcPr>
          <w:p w14:paraId="38E95683" w14:textId="77777777" w:rsidR="00630129" w:rsidRPr="00630129" w:rsidRDefault="00630129" w:rsidP="00630129">
            <w:pPr>
              <w:spacing w:line="240" w:lineRule="auto"/>
              <w:jc w:val="left"/>
              <w:rPr>
                <w:rFonts w:cs="Calibri"/>
                <w:color w:val="000000"/>
                <w:lang w:val="en-US" w:eastAsia="en-US"/>
              </w:rPr>
            </w:pPr>
            <w:r w:rsidRPr="4A4FE84A">
              <w:rPr>
                <w:rFonts w:cs="Calibri"/>
                <w:color w:val="000000" w:themeColor="text1"/>
              </w:rPr>
              <w:t> </w:t>
            </w:r>
          </w:p>
        </w:tc>
      </w:tr>
      <w:tr w:rsidR="00630129" w:rsidRPr="00630129" w14:paraId="7FB4937E" w14:textId="77777777" w:rsidTr="37C4F7B8">
        <w:trPr>
          <w:trHeight w:val="300"/>
          <w:jc w:val="center"/>
        </w:trPr>
        <w:tc>
          <w:tcPr>
            <w:tcW w:w="2800" w:type="dxa"/>
            <w:tcBorders>
              <w:top w:val="nil"/>
              <w:left w:val="single" w:sz="4" w:space="0" w:color="auto"/>
              <w:bottom w:val="single" w:sz="4" w:space="0" w:color="auto"/>
              <w:right w:val="nil"/>
            </w:tcBorders>
            <w:shd w:val="clear" w:color="auto" w:fill="auto"/>
            <w:noWrap/>
            <w:vAlign w:val="bottom"/>
            <w:hideMark/>
          </w:tcPr>
          <w:p w14:paraId="65CA6389" w14:textId="77777777" w:rsidR="00630129" w:rsidRPr="00630129" w:rsidRDefault="00630129" w:rsidP="00630129">
            <w:pPr>
              <w:spacing w:line="240" w:lineRule="auto"/>
              <w:jc w:val="left"/>
              <w:rPr>
                <w:rFonts w:cs="Calibri"/>
                <w:color w:val="000000"/>
                <w:lang w:val="en-US" w:eastAsia="en-US"/>
              </w:rPr>
            </w:pPr>
            <w:proofErr w:type="spellStart"/>
            <w:r w:rsidRPr="4A4FE84A">
              <w:rPr>
                <w:rFonts w:cs="Calibri"/>
                <w:color w:val="000000" w:themeColor="text1"/>
              </w:rPr>
              <w:t>Res</w:t>
            </w:r>
            <w:proofErr w:type="spellEnd"/>
            <w:r w:rsidRPr="4A4FE84A">
              <w:rPr>
                <w:rFonts w:cs="Calibri"/>
                <w:color w:val="000000" w:themeColor="text1"/>
              </w:rPr>
              <w:t xml:space="preserve">. </w:t>
            </w:r>
            <w:proofErr w:type="spellStart"/>
            <w:r w:rsidRPr="4A4FE84A">
              <w:rPr>
                <w:rFonts w:cs="Calibri"/>
                <w:color w:val="000000" w:themeColor="text1"/>
              </w:rPr>
              <w:t>Oper</w:t>
            </w:r>
            <w:proofErr w:type="spellEnd"/>
            <w:r w:rsidRPr="4A4FE84A">
              <w:rPr>
                <w:rFonts w:cs="Calibri"/>
                <w:color w:val="000000" w:themeColor="text1"/>
              </w:rPr>
              <w:t>. / Vol. Negócios</w:t>
            </w:r>
          </w:p>
        </w:tc>
        <w:tc>
          <w:tcPr>
            <w:tcW w:w="1040" w:type="dxa"/>
            <w:tcBorders>
              <w:top w:val="nil"/>
              <w:left w:val="nil"/>
              <w:bottom w:val="single" w:sz="4" w:space="0" w:color="auto"/>
              <w:right w:val="nil"/>
            </w:tcBorders>
            <w:shd w:val="clear" w:color="auto" w:fill="DBDBDB"/>
            <w:noWrap/>
            <w:vAlign w:val="bottom"/>
            <w:hideMark/>
          </w:tcPr>
          <w:p w14:paraId="20597502" w14:textId="77777777" w:rsidR="00630129" w:rsidRPr="00630129" w:rsidRDefault="00630129" w:rsidP="00630129">
            <w:pPr>
              <w:spacing w:line="240" w:lineRule="auto"/>
              <w:jc w:val="right"/>
              <w:rPr>
                <w:rFonts w:cs="Calibri"/>
                <w:color w:val="000000"/>
                <w:lang w:val="en-US" w:eastAsia="en-US"/>
              </w:rPr>
            </w:pPr>
            <w:r w:rsidRPr="4A4FE84A">
              <w:rPr>
                <w:rFonts w:cs="Calibri"/>
                <w:color w:val="000000" w:themeColor="text1"/>
              </w:rPr>
              <w:t>9,4%</w:t>
            </w:r>
          </w:p>
        </w:tc>
        <w:tc>
          <w:tcPr>
            <w:tcW w:w="920" w:type="dxa"/>
            <w:tcBorders>
              <w:top w:val="nil"/>
              <w:left w:val="nil"/>
              <w:bottom w:val="single" w:sz="4" w:space="0" w:color="auto"/>
              <w:right w:val="nil"/>
            </w:tcBorders>
            <w:shd w:val="clear" w:color="auto" w:fill="DBDBDB"/>
            <w:noWrap/>
            <w:vAlign w:val="bottom"/>
            <w:hideMark/>
          </w:tcPr>
          <w:p w14:paraId="22EA9955" w14:textId="77777777" w:rsidR="00630129" w:rsidRPr="00630129" w:rsidRDefault="00630129" w:rsidP="00630129">
            <w:pPr>
              <w:spacing w:line="240" w:lineRule="auto"/>
              <w:jc w:val="right"/>
              <w:rPr>
                <w:rFonts w:cs="Calibri"/>
                <w:color w:val="000000"/>
                <w:lang w:val="en-US" w:eastAsia="en-US"/>
              </w:rPr>
            </w:pPr>
            <w:r w:rsidRPr="4A4FE84A">
              <w:rPr>
                <w:rFonts w:cs="Calibri"/>
                <w:color w:val="000000" w:themeColor="text1"/>
              </w:rPr>
              <w:t>8,8%</w:t>
            </w:r>
          </w:p>
        </w:tc>
        <w:tc>
          <w:tcPr>
            <w:tcW w:w="1220" w:type="dxa"/>
            <w:tcBorders>
              <w:top w:val="nil"/>
              <w:left w:val="nil"/>
              <w:bottom w:val="single" w:sz="4" w:space="0" w:color="auto"/>
              <w:right w:val="single" w:sz="4" w:space="0" w:color="auto"/>
            </w:tcBorders>
            <w:shd w:val="clear" w:color="auto" w:fill="DBDBDB"/>
            <w:noWrap/>
            <w:vAlign w:val="bottom"/>
            <w:hideMark/>
          </w:tcPr>
          <w:p w14:paraId="1D090FEC" w14:textId="77777777" w:rsidR="00630129" w:rsidRPr="00630129" w:rsidRDefault="00630129" w:rsidP="00630129">
            <w:pPr>
              <w:spacing w:line="240" w:lineRule="auto"/>
              <w:jc w:val="right"/>
              <w:rPr>
                <w:rFonts w:cs="Calibri"/>
                <w:color w:val="000000"/>
                <w:lang w:val="en-US" w:eastAsia="en-US"/>
              </w:rPr>
            </w:pPr>
            <w:r w:rsidRPr="4A4FE84A">
              <w:rPr>
                <w:rFonts w:cs="Calibri"/>
                <w:color w:val="000000" w:themeColor="text1"/>
              </w:rPr>
              <w:t>-6%</w:t>
            </w:r>
          </w:p>
        </w:tc>
      </w:tr>
      <w:tr w:rsidR="00630129" w:rsidRPr="00630129" w14:paraId="7361B421" w14:textId="77777777" w:rsidTr="00630129">
        <w:trPr>
          <w:trHeight w:val="300"/>
          <w:jc w:val="center"/>
        </w:trPr>
        <w:tc>
          <w:tcPr>
            <w:tcW w:w="2800" w:type="dxa"/>
            <w:tcBorders>
              <w:top w:val="nil"/>
              <w:left w:val="single" w:sz="4" w:space="0" w:color="auto"/>
              <w:bottom w:val="nil"/>
              <w:right w:val="nil"/>
            </w:tcBorders>
            <w:shd w:val="clear" w:color="auto" w:fill="auto"/>
            <w:noWrap/>
            <w:vAlign w:val="bottom"/>
            <w:hideMark/>
          </w:tcPr>
          <w:p w14:paraId="4D8B42E8" w14:textId="77777777" w:rsidR="00630129" w:rsidRPr="00630129" w:rsidRDefault="00630129" w:rsidP="00630129">
            <w:pPr>
              <w:spacing w:line="240" w:lineRule="auto"/>
              <w:jc w:val="left"/>
              <w:rPr>
                <w:rFonts w:cs="Calibri"/>
                <w:b/>
                <w:color w:val="000000"/>
                <w:lang w:val="en-US" w:eastAsia="en-US"/>
              </w:rPr>
            </w:pPr>
            <w:proofErr w:type="spellStart"/>
            <w:r w:rsidRPr="4A4FE84A">
              <w:rPr>
                <w:rFonts w:cs="Calibri"/>
                <w:b/>
                <w:color w:val="000000" w:themeColor="text1"/>
              </w:rPr>
              <w:t>Rent</w:t>
            </w:r>
            <w:proofErr w:type="spellEnd"/>
            <w:r w:rsidRPr="4A4FE84A">
              <w:rPr>
                <w:rFonts w:cs="Calibri"/>
                <w:b/>
                <w:color w:val="000000" w:themeColor="text1"/>
              </w:rPr>
              <w:t xml:space="preserve">. </w:t>
            </w:r>
            <w:proofErr w:type="spellStart"/>
            <w:r w:rsidRPr="4A4FE84A">
              <w:rPr>
                <w:rFonts w:cs="Calibri"/>
                <w:b/>
                <w:color w:val="000000" w:themeColor="text1"/>
              </w:rPr>
              <w:t>Liq</w:t>
            </w:r>
            <w:proofErr w:type="spellEnd"/>
            <w:r w:rsidRPr="4A4FE84A">
              <w:rPr>
                <w:rFonts w:cs="Calibri"/>
                <w:b/>
                <w:color w:val="000000" w:themeColor="text1"/>
              </w:rPr>
              <w:t>. Vendas</w:t>
            </w:r>
          </w:p>
        </w:tc>
        <w:tc>
          <w:tcPr>
            <w:tcW w:w="1040" w:type="dxa"/>
            <w:tcBorders>
              <w:top w:val="nil"/>
              <w:left w:val="nil"/>
              <w:bottom w:val="nil"/>
              <w:right w:val="nil"/>
            </w:tcBorders>
            <w:shd w:val="clear" w:color="auto" w:fill="auto"/>
            <w:noWrap/>
            <w:vAlign w:val="bottom"/>
            <w:hideMark/>
          </w:tcPr>
          <w:p w14:paraId="72929B1D" w14:textId="77777777" w:rsidR="00630129" w:rsidRPr="00630129" w:rsidRDefault="00630129" w:rsidP="00630129">
            <w:pPr>
              <w:spacing w:line="240" w:lineRule="auto"/>
              <w:jc w:val="left"/>
              <w:rPr>
                <w:rFonts w:cs="Calibri"/>
                <w:color w:val="000000"/>
                <w:lang w:val="en-US" w:eastAsia="en-US"/>
              </w:rPr>
            </w:pPr>
            <w:r w:rsidRPr="4A4FE84A">
              <w:rPr>
                <w:rFonts w:cs="Calibri"/>
                <w:color w:val="000000" w:themeColor="text1"/>
              </w:rPr>
              <w:t> </w:t>
            </w:r>
          </w:p>
        </w:tc>
        <w:tc>
          <w:tcPr>
            <w:tcW w:w="920" w:type="dxa"/>
            <w:tcBorders>
              <w:top w:val="nil"/>
              <w:left w:val="nil"/>
              <w:bottom w:val="nil"/>
              <w:right w:val="nil"/>
            </w:tcBorders>
            <w:shd w:val="clear" w:color="auto" w:fill="auto"/>
            <w:noWrap/>
            <w:vAlign w:val="bottom"/>
            <w:hideMark/>
          </w:tcPr>
          <w:p w14:paraId="7D55A9C2" w14:textId="77777777" w:rsidR="00630129" w:rsidRPr="00630129" w:rsidRDefault="00630129" w:rsidP="00630129">
            <w:pPr>
              <w:spacing w:line="240" w:lineRule="auto"/>
              <w:jc w:val="left"/>
              <w:rPr>
                <w:rFonts w:cs="Calibri"/>
                <w:color w:val="000000"/>
                <w:lang w:val="en-US" w:eastAsia="en-US"/>
              </w:rPr>
            </w:pPr>
            <w:r w:rsidRPr="4A4FE84A">
              <w:rPr>
                <w:rFonts w:cs="Calibri"/>
                <w:color w:val="000000" w:themeColor="text1"/>
              </w:rPr>
              <w:t> </w:t>
            </w:r>
          </w:p>
        </w:tc>
        <w:tc>
          <w:tcPr>
            <w:tcW w:w="1220" w:type="dxa"/>
            <w:tcBorders>
              <w:top w:val="nil"/>
              <w:left w:val="nil"/>
              <w:bottom w:val="nil"/>
              <w:right w:val="single" w:sz="4" w:space="0" w:color="auto"/>
            </w:tcBorders>
            <w:shd w:val="clear" w:color="auto" w:fill="auto"/>
            <w:noWrap/>
            <w:vAlign w:val="bottom"/>
            <w:hideMark/>
          </w:tcPr>
          <w:p w14:paraId="5A5E6BFD" w14:textId="77777777" w:rsidR="00630129" w:rsidRPr="00630129" w:rsidRDefault="00630129" w:rsidP="00630129">
            <w:pPr>
              <w:spacing w:line="240" w:lineRule="auto"/>
              <w:jc w:val="left"/>
              <w:rPr>
                <w:rFonts w:cs="Calibri"/>
                <w:color w:val="000000"/>
                <w:lang w:val="en-US" w:eastAsia="en-US"/>
              </w:rPr>
            </w:pPr>
            <w:r w:rsidRPr="4A4FE84A">
              <w:rPr>
                <w:rFonts w:cs="Calibri"/>
                <w:color w:val="000000" w:themeColor="text1"/>
              </w:rPr>
              <w:t> </w:t>
            </w:r>
          </w:p>
        </w:tc>
      </w:tr>
      <w:tr w:rsidR="00630129" w:rsidRPr="00630129" w14:paraId="6409E387" w14:textId="77777777" w:rsidTr="37C4F7B8">
        <w:trPr>
          <w:trHeight w:val="300"/>
          <w:jc w:val="center"/>
        </w:trPr>
        <w:tc>
          <w:tcPr>
            <w:tcW w:w="2800" w:type="dxa"/>
            <w:tcBorders>
              <w:top w:val="nil"/>
              <w:left w:val="single" w:sz="4" w:space="0" w:color="auto"/>
              <w:bottom w:val="single" w:sz="4" w:space="0" w:color="auto"/>
              <w:right w:val="nil"/>
            </w:tcBorders>
            <w:shd w:val="clear" w:color="auto" w:fill="auto"/>
            <w:noWrap/>
            <w:vAlign w:val="bottom"/>
            <w:hideMark/>
          </w:tcPr>
          <w:p w14:paraId="0648536C" w14:textId="77777777" w:rsidR="00630129" w:rsidRPr="00630129" w:rsidRDefault="00630129" w:rsidP="00630129">
            <w:pPr>
              <w:spacing w:line="240" w:lineRule="auto"/>
              <w:jc w:val="left"/>
              <w:rPr>
                <w:rFonts w:cs="Calibri"/>
                <w:color w:val="000000"/>
                <w:lang w:val="en-US" w:eastAsia="en-US"/>
              </w:rPr>
            </w:pPr>
            <w:proofErr w:type="spellStart"/>
            <w:r w:rsidRPr="4A4FE84A">
              <w:rPr>
                <w:rFonts w:cs="Calibri"/>
                <w:color w:val="000000" w:themeColor="text1"/>
              </w:rPr>
              <w:t>Res</w:t>
            </w:r>
            <w:proofErr w:type="spellEnd"/>
            <w:r w:rsidRPr="4A4FE84A">
              <w:rPr>
                <w:rFonts w:cs="Calibri"/>
                <w:color w:val="000000" w:themeColor="text1"/>
              </w:rPr>
              <w:t xml:space="preserve">. </w:t>
            </w:r>
            <w:proofErr w:type="spellStart"/>
            <w:r w:rsidRPr="4A4FE84A">
              <w:rPr>
                <w:rFonts w:cs="Calibri"/>
                <w:color w:val="000000" w:themeColor="text1"/>
              </w:rPr>
              <w:t>Liq</w:t>
            </w:r>
            <w:proofErr w:type="spellEnd"/>
            <w:r w:rsidRPr="4A4FE84A">
              <w:rPr>
                <w:rFonts w:cs="Calibri"/>
                <w:color w:val="000000" w:themeColor="text1"/>
              </w:rPr>
              <w:t>. / Vol. Negócios</w:t>
            </w:r>
          </w:p>
        </w:tc>
        <w:tc>
          <w:tcPr>
            <w:tcW w:w="1040" w:type="dxa"/>
            <w:tcBorders>
              <w:top w:val="nil"/>
              <w:left w:val="nil"/>
              <w:bottom w:val="single" w:sz="4" w:space="0" w:color="auto"/>
              <w:right w:val="nil"/>
            </w:tcBorders>
            <w:shd w:val="clear" w:color="auto" w:fill="DBDBDB"/>
            <w:noWrap/>
            <w:vAlign w:val="bottom"/>
            <w:hideMark/>
          </w:tcPr>
          <w:p w14:paraId="1FB50C69" w14:textId="77777777" w:rsidR="00630129" w:rsidRPr="00630129" w:rsidRDefault="00630129" w:rsidP="00630129">
            <w:pPr>
              <w:spacing w:line="240" w:lineRule="auto"/>
              <w:jc w:val="right"/>
              <w:rPr>
                <w:rFonts w:cs="Calibri"/>
                <w:color w:val="000000"/>
                <w:lang w:val="en-US" w:eastAsia="en-US"/>
              </w:rPr>
            </w:pPr>
            <w:r w:rsidRPr="4A4FE84A">
              <w:rPr>
                <w:rFonts w:cs="Calibri"/>
                <w:color w:val="000000" w:themeColor="text1"/>
              </w:rPr>
              <w:t>6,4%</w:t>
            </w:r>
          </w:p>
        </w:tc>
        <w:tc>
          <w:tcPr>
            <w:tcW w:w="920" w:type="dxa"/>
            <w:tcBorders>
              <w:top w:val="nil"/>
              <w:left w:val="nil"/>
              <w:bottom w:val="single" w:sz="4" w:space="0" w:color="auto"/>
              <w:right w:val="nil"/>
            </w:tcBorders>
            <w:shd w:val="clear" w:color="auto" w:fill="DBDBDB"/>
            <w:noWrap/>
            <w:vAlign w:val="bottom"/>
            <w:hideMark/>
          </w:tcPr>
          <w:p w14:paraId="7FA9D821" w14:textId="77777777" w:rsidR="00630129" w:rsidRPr="00630129" w:rsidRDefault="00630129" w:rsidP="00630129">
            <w:pPr>
              <w:spacing w:line="240" w:lineRule="auto"/>
              <w:jc w:val="right"/>
              <w:rPr>
                <w:rFonts w:cs="Calibri"/>
                <w:color w:val="000000"/>
                <w:lang w:val="en-US" w:eastAsia="en-US"/>
              </w:rPr>
            </w:pPr>
            <w:r w:rsidRPr="4A4FE84A">
              <w:rPr>
                <w:rFonts w:cs="Calibri"/>
                <w:color w:val="000000" w:themeColor="text1"/>
              </w:rPr>
              <w:t>5,8%</w:t>
            </w:r>
          </w:p>
        </w:tc>
        <w:tc>
          <w:tcPr>
            <w:tcW w:w="1220" w:type="dxa"/>
            <w:tcBorders>
              <w:top w:val="nil"/>
              <w:left w:val="nil"/>
              <w:bottom w:val="single" w:sz="4" w:space="0" w:color="auto"/>
              <w:right w:val="single" w:sz="4" w:space="0" w:color="auto"/>
            </w:tcBorders>
            <w:shd w:val="clear" w:color="auto" w:fill="DBDBDB"/>
            <w:noWrap/>
            <w:vAlign w:val="bottom"/>
            <w:hideMark/>
          </w:tcPr>
          <w:p w14:paraId="31D56ED6" w14:textId="77777777" w:rsidR="00630129" w:rsidRPr="00630129" w:rsidRDefault="00630129" w:rsidP="00630129">
            <w:pPr>
              <w:spacing w:line="240" w:lineRule="auto"/>
              <w:jc w:val="right"/>
              <w:rPr>
                <w:rFonts w:cs="Calibri"/>
                <w:color w:val="000000"/>
                <w:lang w:val="en-US" w:eastAsia="en-US"/>
              </w:rPr>
            </w:pPr>
            <w:r w:rsidRPr="4A4FE84A">
              <w:rPr>
                <w:rFonts w:cs="Calibri"/>
                <w:color w:val="000000" w:themeColor="text1"/>
              </w:rPr>
              <w:t>-10%</w:t>
            </w:r>
          </w:p>
        </w:tc>
      </w:tr>
      <w:tr w:rsidR="00630129" w:rsidRPr="00630129" w14:paraId="3ED40384" w14:textId="77777777" w:rsidTr="00630129">
        <w:trPr>
          <w:trHeight w:val="300"/>
          <w:jc w:val="center"/>
        </w:trPr>
        <w:tc>
          <w:tcPr>
            <w:tcW w:w="2800" w:type="dxa"/>
            <w:tcBorders>
              <w:top w:val="nil"/>
              <w:left w:val="single" w:sz="4" w:space="0" w:color="auto"/>
              <w:bottom w:val="nil"/>
              <w:right w:val="nil"/>
            </w:tcBorders>
            <w:shd w:val="clear" w:color="auto" w:fill="auto"/>
            <w:noWrap/>
            <w:vAlign w:val="bottom"/>
            <w:hideMark/>
          </w:tcPr>
          <w:p w14:paraId="6A6A9F70" w14:textId="77777777" w:rsidR="00630129" w:rsidRPr="00630129" w:rsidRDefault="00630129" w:rsidP="00630129">
            <w:pPr>
              <w:spacing w:line="240" w:lineRule="auto"/>
              <w:jc w:val="left"/>
              <w:rPr>
                <w:rFonts w:cs="Calibri"/>
                <w:b/>
                <w:color w:val="000000"/>
                <w:lang w:val="en-US" w:eastAsia="en-US"/>
              </w:rPr>
            </w:pPr>
            <w:r w:rsidRPr="4A4FE84A">
              <w:rPr>
                <w:rFonts w:cs="Calibri"/>
                <w:b/>
                <w:color w:val="000000" w:themeColor="text1"/>
              </w:rPr>
              <w:t>Liquidez Geral</w:t>
            </w:r>
          </w:p>
        </w:tc>
        <w:tc>
          <w:tcPr>
            <w:tcW w:w="1040" w:type="dxa"/>
            <w:tcBorders>
              <w:top w:val="nil"/>
              <w:left w:val="nil"/>
              <w:bottom w:val="nil"/>
              <w:right w:val="nil"/>
            </w:tcBorders>
            <w:shd w:val="clear" w:color="auto" w:fill="auto"/>
            <w:noWrap/>
            <w:vAlign w:val="bottom"/>
            <w:hideMark/>
          </w:tcPr>
          <w:p w14:paraId="17736D06" w14:textId="77777777" w:rsidR="00630129" w:rsidRPr="00630129" w:rsidRDefault="00630129" w:rsidP="00630129">
            <w:pPr>
              <w:spacing w:line="240" w:lineRule="auto"/>
              <w:jc w:val="left"/>
              <w:rPr>
                <w:rFonts w:cs="Calibri"/>
                <w:color w:val="000000"/>
                <w:lang w:val="en-US" w:eastAsia="en-US"/>
              </w:rPr>
            </w:pPr>
            <w:r w:rsidRPr="4A4FE84A">
              <w:rPr>
                <w:rFonts w:cs="Calibri"/>
                <w:color w:val="000000" w:themeColor="text1"/>
              </w:rPr>
              <w:t> </w:t>
            </w:r>
          </w:p>
        </w:tc>
        <w:tc>
          <w:tcPr>
            <w:tcW w:w="920" w:type="dxa"/>
            <w:tcBorders>
              <w:top w:val="nil"/>
              <w:left w:val="nil"/>
              <w:bottom w:val="nil"/>
              <w:right w:val="nil"/>
            </w:tcBorders>
            <w:shd w:val="clear" w:color="auto" w:fill="auto"/>
            <w:noWrap/>
            <w:vAlign w:val="bottom"/>
            <w:hideMark/>
          </w:tcPr>
          <w:p w14:paraId="422A30C8" w14:textId="77777777" w:rsidR="00630129" w:rsidRPr="00630129" w:rsidRDefault="00630129" w:rsidP="00630129">
            <w:pPr>
              <w:spacing w:line="240" w:lineRule="auto"/>
              <w:jc w:val="left"/>
              <w:rPr>
                <w:rFonts w:cs="Calibri"/>
                <w:color w:val="000000"/>
                <w:lang w:val="en-US" w:eastAsia="en-US"/>
              </w:rPr>
            </w:pPr>
            <w:r w:rsidRPr="4A4FE84A">
              <w:rPr>
                <w:rFonts w:cs="Calibri"/>
                <w:color w:val="000000" w:themeColor="text1"/>
              </w:rPr>
              <w:t> </w:t>
            </w:r>
          </w:p>
        </w:tc>
        <w:tc>
          <w:tcPr>
            <w:tcW w:w="1220" w:type="dxa"/>
            <w:tcBorders>
              <w:top w:val="nil"/>
              <w:left w:val="nil"/>
              <w:bottom w:val="nil"/>
              <w:right w:val="single" w:sz="4" w:space="0" w:color="auto"/>
            </w:tcBorders>
            <w:shd w:val="clear" w:color="auto" w:fill="auto"/>
            <w:noWrap/>
            <w:vAlign w:val="bottom"/>
            <w:hideMark/>
          </w:tcPr>
          <w:p w14:paraId="679E4BEF" w14:textId="77777777" w:rsidR="00630129" w:rsidRPr="00630129" w:rsidRDefault="00630129" w:rsidP="00630129">
            <w:pPr>
              <w:spacing w:line="240" w:lineRule="auto"/>
              <w:jc w:val="left"/>
              <w:rPr>
                <w:rFonts w:cs="Calibri"/>
                <w:color w:val="000000"/>
                <w:lang w:val="en-US" w:eastAsia="en-US"/>
              </w:rPr>
            </w:pPr>
            <w:r w:rsidRPr="4A4FE84A">
              <w:rPr>
                <w:rFonts w:cs="Calibri"/>
                <w:color w:val="000000" w:themeColor="text1"/>
              </w:rPr>
              <w:t> </w:t>
            </w:r>
          </w:p>
        </w:tc>
      </w:tr>
      <w:tr w:rsidR="00630129" w:rsidRPr="00630129" w14:paraId="34804A1C" w14:textId="77777777" w:rsidTr="37C4F7B8">
        <w:trPr>
          <w:trHeight w:val="300"/>
          <w:jc w:val="center"/>
        </w:trPr>
        <w:tc>
          <w:tcPr>
            <w:tcW w:w="2800" w:type="dxa"/>
            <w:tcBorders>
              <w:top w:val="nil"/>
              <w:left w:val="single" w:sz="4" w:space="0" w:color="auto"/>
              <w:bottom w:val="single" w:sz="4" w:space="0" w:color="auto"/>
              <w:right w:val="nil"/>
            </w:tcBorders>
            <w:shd w:val="clear" w:color="auto" w:fill="auto"/>
            <w:noWrap/>
            <w:vAlign w:val="bottom"/>
            <w:hideMark/>
          </w:tcPr>
          <w:p w14:paraId="6697A3CF" w14:textId="77777777" w:rsidR="00630129" w:rsidRPr="00630129" w:rsidRDefault="00630129" w:rsidP="00630129">
            <w:pPr>
              <w:spacing w:line="240" w:lineRule="auto"/>
              <w:jc w:val="left"/>
              <w:rPr>
                <w:rFonts w:cs="Calibri"/>
                <w:color w:val="000000"/>
                <w:lang w:val="en-US" w:eastAsia="en-US"/>
              </w:rPr>
            </w:pPr>
            <w:r w:rsidRPr="4A4FE84A">
              <w:rPr>
                <w:rFonts w:cs="Calibri"/>
                <w:color w:val="000000" w:themeColor="text1"/>
              </w:rPr>
              <w:t xml:space="preserve">A </w:t>
            </w:r>
            <w:proofErr w:type="spellStart"/>
            <w:r w:rsidRPr="4A4FE84A">
              <w:rPr>
                <w:rFonts w:cs="Calibri"/>
                <w:color w:val="000000" w:themeColor="text1"/>
              </w:rPr>
              <w:t>corr</w:t>
            </w:r>
            <w:proofErr w:type="spellEnd"/>
            <w:r w:rsidRPr="4A4FE84A">
              <w:rPr>
                <w:rFonts w:cs="Calibri"/>
                <w:color w:val="000000" w:themeColor="text1"/>
              </w:rPr>
              <w:t xml:space="preserve"> / P </w:t>
            </w:r>
            <w:proofErr w:type="spellStart"/>
            <w:r w:rsidRPr="4A4FE84A">
              <w:rPr>
                <w:rFonts w:cs="Calibri"/>
                <w:color w:val="000000" w:themeColor="text1"/>
              </w:rPr>
              <w:t>Corr</w:t>
            </w:r>
            <w:proofErr w:type="spellEnd"/>
          </w:p>
        </w:tc>
        <w:tc>
          <w:tcPr>
            <w:tcW w:w="1040" w:type="dxa"/>
            <w:tcBorders>
              <w:top w:val="nil"/>
              <w:left w:val="nil"/>
              <w:bottom w:val="single" w:sz="4" w:space="0" w:color="auto"/>
              <w:right w:val="nil"/>
            </w:tcBorders>
            <w:shd w:val="clear" w:color="auto" w:fill="DBDBDB"/>
            <w:noWrap/>
            <w:vAlign w:val="bottom"/>
            <w:hideMark/>
          </w:tcPr>
          <w:p w14:paraId="627439A1" w14:textId="77777777" w:rsidR="00630129" w:rsidRPr="00630129" w:rsidRDefault="00630129" w:rsidP="00630129">
            <w:pPr>
              <w:spacing w:line="240" w:lineRule="auto"/>
              <w:jc w:val="right"/>
              <w:rPr>
                <w:rFonts w:cs="Calibri"/>
                <w:color w:val="000000"/>
                <w:lang w:val="en-US" w:eastAsia="en-US"/>
              </w:rPr>
            </w:pPr>
            <w:r w:rsidRPr="4A4FE84A">
              <w:rPr>
                <w:rFonts w:cs="Calibri"/>
                <w:color w:val="000000" w:themeColor="text1"/>
              </w:rPr>
              <w:t xml:space="preserve">1,45 </w:t>
            </w:r>
          </w:p>
        </w:tc>
        <w:tc>
          <w:tcPr>
            <w:tcW w:w="920" w:type="dxa"/>
            <w:tcBorders>
              <w:top w:val="nil"/>
              <w:left w:val="nil"/>
              <w:bottom w:val="single" w:sz="4" w:space="0" w:color="auto"/>
              <w:right w:val="nil"/>
            </w:tcBorders>
            <w:shd w:val="clear" w:color="auto" w:fill="DBDBDB"/>
            <w:noWrap/>
            <w:vAlign w:val="bottom"/>
            <w:hideMark/>
          </w:tcPr>
          <w:p w14:paraId="1FD3B1E1" w14:textId="77777777" w:rsidR="00630129" w:rsidRPr="00630129" w:rsidRDefault="00630129" w:rsidP="00630129">
            <w:pPr>
              <w:spacing w:line="240" w:lineRule="auto"/>
              <w:jc w:val="right"/>
              <w:rPr>
                <w:rFonts w:cs="Calibri"/>
                <w:color w:val="000000"/>
                <w:lang w:val="en-US" w:eastAsia="en-US"/>
              </w:rPr>
            </w:pPr>
            <w:r w:rsidRPr="4A4FE84A">
              <w:rPr>
                <w:rFonts w:cs="Calibri"/>
                <w:color w:val="000000" w:themeColor="text1"/>
              </w:rPr>
              <w:t xml:space="preserve">2,11 </w:t>
            </w:r>
          </w:p>
        </w:tc>
        <w:tc>
          <w:tcPr>
            <w:tcW w:w="1220" w:type="dxa"/>
            <w:tcBorders>
              <w:top w:val="nil"/>
              <w:left w:val="nil"/>
              <w:bottom w:val="single" w:sz="4" w:space="0" w:color="auto"/>
              <w:right w:val="single" w:sz="4" w:space="0" w:color="auto"/>
            </w:tcBorders>
            <w:shd w:val="clear" w:color="auto" w:fill="DBDBDB"/>
            <w:noWrap/>
            <w:vAlign w:val="bottom"/>
            <w:hideMark/>
          </w:tcPr>
          <w:p w14:paraId="175BB6CB" w14:textId="77777777" w:rsidR="00630129" w:rsidRPr="00630129" w:rsidRDefault="00630129" w:rsidP="00630129">
            <w:pPr>
              <w:spacing w:line="240" w:lineRule="auto"/>
              <w:jc w:val="right"/>
              <w:rPr>
                <w:rFonts w:cs="Calibri"/>
                <w:color w:val="000000"/>
                <w:lang w:val="en-US" w:eastAsia="en-US"/>
              </w:rPr>
            </w:pPr>
            <w:r w:rsidRPr="4A4FE84A">
              <w:rPr>
                <w:rFonts w:cs="Calibri"/>
                <w:color w:val="000000" w:themeColor="text1"/>
              </w:rPr>
              <w:t>45%</w:t>
            </w:r>
          </w:p>
        </w:tc>
      </w:tr>
      <w:tr w:rsidR="00630129" w:rsidRPr="00630129" w14:paraId="5F7D72AE" w14:textId="77777777" w:rsidTr="00630129">
        <w:trPr>
          <w:trHeight w:val="300"/>
          <w:jc w:val="center"/>
        </w:trPr>
        <w:tc>
          <w:tcPr>
            <w:tcW w:w="2800" w:type="dxa"/>
            <w:tcBorders>
              <w:top w:val="nil"/>
              <w:left w:val="single" w:sz="4" w:space="0" w:color="auto"/>
              <w:bottom w:val="nil"/>
              <w:right w:val="nil"/>
            </w:tcBorders>
            <w:shd w:val="clear" w:color="auto" w:fill="auto"/>
            <w:noWrap/>
            <w:vAlign w:val="bottom"/>
            <w:hideMark/>
          </w:tcPr>
          <w:p w14:paraId="38A7EF23" w14:textId="77777777" w:rsidR="00630129" w:rsidRPr="00630129" w:rsidRDefault="00630129" w:rsidP="00630129">
            <w:pPr>
              <w:spacing w:line="240" w:lineRule="auto"/>
              <w:jc w:val="left"/>
              <w:rPr>
                <w:rFonts w:cs="Calibri"/>
                <w:b/>
                <w:color w:val="000000"/>
                <w:lang w:val="en-US" w:eastAsia="en-US"/>
              </w:rPr>
            </w:pPr>
            <w:r w:rsidRPr="4A4FE84A">
              <w:rPr>
                <w:rFonts w:cs="Calibri"/>
                <w:b/>
                <w:color w:val="000000" w:themeColor="text1"/>
              </w:rPr>
              <w:t>Liquidez Reduzida</w:t>
            </w:r>
          </w:p>
        </w:tc>
        <w:tc>
          <w:tcPr>
            <w:tcW w:w="1040" w:type="dxa"/>
            <w:tcBorders>
              <w:top w:val="nil"/>
              <w:left w:val="nil"/>
              <w:bottom w:val="nil"/>
              <w:right w:val="nil"/>
            </w:tcBorders>
            <w:shd w:val="clear" w:color="auto" w:fill="auto"/>
            <w:noWrap/>
            <w:vAlign w:val="bottom"/>
            <w:hideMark/>
          </w:tcPr>
          <w:p w14:paraId="1D8DD8D3" w14:textId="77777777" w:rsidR="00630129" w:rsidRPr="00630129" w:rsidRDefault="00630129" w:rsidP="00630129">
            <w:pPr>
              <w:spacing w:line="240" w:lineRule="auto"/>
              <w:jc w:val="left"/>
              <w:rPr>
                <w:rFonts w:cs="Calibri"/>
                <w:color w:val="000000"/>
                <w:lang w:val="en-US" w:eastAsia="en-US"/>
              </w:rPr>
            </w:pPr>
            <w:r w:rsidRPr="4A4FE84A">
              <w:rPr>
                <w:rFonts w:cs="Calibri"/>
                <w:color w:val="000000" w:themeColor="text1"/>
              </w:rPr>
              <w:t> </w:t>
            </w:r>
          </w:p>
        </w:tc>
        <w:tc>
          <w:tcPr>
            <w:tcW w:w="920" w:type="dxa"/>
            <w:tcBorders>
              <w:top w:val="nil"/>
              <w:left w:val="nil"/>
              <w:bottom w:val="nil"/>
              <w:right w:val="nil"/>
            </w:tcBorders>
            <w:shd w:val="clear" w:color="auto" w:fill="auto"/>
            <w:noWrap/>
            <w:vAlign w:val="bottom"/>
            <w:hideMark/>
          </w:tcPr>
          <w:p w14:paraId="65C3D896" w14:textId="77777777" w:rsidR="00630129" w:rsidRPr="00630129" w:rsidRDefault="00630129" w:rsidP="00630129">
            <w:pPr>
              <w:spacing w:line="240" w:lineRule="auto"/>
              <w:jc w:val="left"/>
              <w:rPr>
                <w:rFonts w:cs="Calibri"/>
                <w:color w:val="000000"/>
                <w:lang w:val="en-US" w:eastAsia="en-US"/>
              </w:rPr>
            </w:pPr>
            <w:r w:rsidRPr="4A4FE84A">
              <w:rPr>
                <w:rFonts w:cs="Calibri"/>
                <w:color w:val="000000" w:themeColor="text1"/>
              </w:rPr>
              <w:t> </w:t>
            </w:r>
          </w:p>
        </w:tc>
        <w:tc>
          <w:tcPr>
            <w:tcW w:w="1220" w:type="dxa"/>
            <w:tcBorders>
              <w:top w:val="nil"/>
              <w:left w:val="nil"/>
              <w:bottom w:val="nil"/>
              <w:right w:val="single" w:sz="4" w:space="0" w:color="auto"/>
            </w:tcBorders>
            <w:shd w:val="clear" w:color="auto" w:fill="auto"/>
            <w:noWrap/>
            <w:vAlign w:val="bottom"/>
            <w:hideMark/>
          </w:tcPr>
          <w:p w14:paraId="2558ECB4" w14:textId="77777777" w:rsidR="00630129" w:rsidRPr="00630129" w:rsidRDefault="00630129" w:rsidP="00630129">
            <w:pPr>
              <w:spacing w:line="240" w:lineRule="auto"/>
              <w:jc w:val="left"/>
              <w:rPr>
                <w:rFonts w:cs="Calibri"/>
                <w:color w:val="000000"/>
                <w:lang w:val="en-US" w:eastAsia="en-US"/>
              </w:rPr>
            </w:pPr>
            <w:r w:rsidRPr="4A4FE84A">
              <w:rPr>
                <w:rFonts w:cs="Calibri"/>
                <w:color w:val="000000" w:themeColor="text1"/>
              </w:rPr>
              <w:t> </w:t>
            </w:r>
          </w:p>
        </w:tc>
      </w:tr>
      <w:tr w:rsidR="00630129" w:rsidRPr="00630129" w14:paraId="0EB14F46" w14:textId="77777777" w:rsidTr="37C4F7B8">
        <w:trPr>
          <w:trHeight w:val="300"/>
          <w:jc w:val="center"/>
        </w:trPr>
        <w:tc>
          <w:tcPr>
            <w:tcW w:w="2800" w:type="dxa"/>
            <w:tcBorders>
              <w:top w:val="nil"/>
              <w:left w:val="single" w:sz="4" w:space="0" w:color="auto"/>
              <w:bottom w:val="single" w:sz="4" w:space="0" w:color="auto"/>
              <w:right w:val="nil"/>
            </w:tcBorders>
            <w:shd w:val="clear" w:color="auto" w:fill="auto"/>
            <w:noWrap/>
            <w:vAlign w:val="bottom"/>
            <w:hideMark/>
          </w:tcPr>
          <w:p w14:paraId="6AA56D60" w14:textId="32E5AE43" w:rsidR="00630129" w:rsidRPr="00630129" w:rsidRDefault="00630129" w:rsidP="00630129">
            <w:pPr>
              <w:spacing w:line="240" w:lineRule="auto"/>
              <w:jc w:val="left"/>
              <w:rPr>
                <w:rFonts w:cs="Calibri"/>
                <w:color w:val="000000"/>
                <w:lang w:eastAsia="en-US"/>
              </w:rPr>
            </w:pPr>
            <w:r w:rsidRPr="4A4FE84A">
              <w:rPr>
                <w:rFonts w:cs="Calibri"/>
                <w:color w:val="000000" w:themeColor="text1"/>
              </w:rPr>
              <w:t xml:space="preserve"> (A </w:t>
            </w:r>
            <w:proofErr w:type="spellStart"/>
            <w:r w:rsidRPr="4A4FE84A">
              <w:rPr>
                <w:rFonts w:cs="Calibri"/>
                <w:color w:val="000000" w:themeColor="text1"/>
              </w:rPr>
              <w:t>corr</w:t>
            </w:r>
            <w:proofErr w:type="spellEnd"/>
            <w:r w:rsidRPr="4A4FE84A">
              <w:rPr>
                <w:rFonts w:cs="Calibri"/>
                <w:color w:val="000000" w:themeColor="text1"/>
              </w:rPr>
              <w:t xml:space="preserve"> - Inventários</w:t>
            </w:r>
            <w:r w:rsidR="46345E22" w:rsidRPr="4A4FE84A">
              <w:rPr>
                <w:rFonts w:cs="Calibri"/>
                <w:color w:val="000000" w:themeColor="text1"/>
              </w:rPr>
              <w:t>) /</w:t>
            </w:r>
            <w:r w:rsidRPr="4A4FE84A">
              <w:rPr>
                <w:rFonts w:cs="Calibri"/>
                <w:color w:val="000000" w:themeColor="text1"/>
              </w:rPr>
              <w:t xml:space="preserve"> P </w:t>
            </w:r>
            <w:proofErr w:type="spellStart"/>
            <w:r w:rsidRPr="4A4FE84A">
              <w:rPr>
                <w:rFonts w:cs="Calibri"/>
                <w:color w:val="000000" w:themeColor="text1"/>
              </w:rPr>
              <w:t>corr</w:t>
            </w:r>
            <w:proofErr w:type="spellEnd"/>
          </w:p>
        </w:tc>
        <w:tc>
          <w:tcPr>
            <w:tcW w:w="1040" w:type="dxa"/>
            <w:tcBorders>
              <w:top w:val="nil"/>
              <w:left w:val="nil"/>
              <w:bottom w:val="single" w:sz="4" w:space="0" w:color="auto"/>
              <w:right w:val="nil"/>
            </w:tcBorders>
            <w:shd w:val="clear" w:color="auto" w:fill="DBDBDB"/>
            <w:noWrap/>
            <w:vAlign w:val="bottom"/>
            <w:hideMark/>
          </w:tcPr>
          <w:p w14:paraId="6761F8DA" w14:textId="77777777" w:rsidR="00630129" w:rsidRPr="00630129" w:rsidRDefault="00630129" w:rsidP="00630129">
            <w:pPr>
              <w:spacing w:line="240" w:lineRule="auto"/>
              <w:jc w:val="right"/>
              <w:rPr>
                <w:rFonts w:cs="Calibri"/>
                <w:color w:val="000000"/>
                <w:lang w:val="en-US" w:eastAsia="en-US"/>
              </w:rPr>
            </w:pPr>
            <w:r w:rsidRPr="4A4FE84A">
              <w:rPr>
                <w:rFonts w:cs="Calibri"/>
                <w:color w:val="000000" w:themeColor="text1"/>
              </w:rPr>
              <w:t xml:space="preserve">0,93 </w:t>
            </w:r>
          </w:p>
        </w:tc>
        <w:tc>
          <w:tcPr>
            <w:tcW w:w="920" w:type="dxa"/>
            <w:tcBorders>
              <w:top w:val="nil"/>
              <w:left w:val="nil"/>
              <w:bottom w:val="single" w:sz="4" w:space="0" w:color="auto"/>
              <w:right w:val="nil"/>
            </w:tcBorders>
            <w:shd w:val="clear" w:color="auto" w:fill="DBDBDB"/>
            <w:noWrap/>
            <w:vAlign w:val="bottom"/>
            <w:hideMark/>
          </w:tcPr>
          <w:p w14:paraId="3494C280" w14:textId="77777777" w:rsidR="00630129" w:rsidRPr="00630129" w:rsidRDefault="00630129" w:rsidP="00630129">
            <w:pPr>
              <w:spacing w:line="240" w:lineRule="auto"/>
              <w:jc w:val="right"/>
              <w:rPr>
                <w:rFonts w:cs="Calibri"/>
                <w:color w:val="000000"/>
                <w:lang w:val="en-US" w:eastAsia="en-US"/>
              </w:rPr>
            </w:pPr>
            <w:r w:rsidRPr="4A4FE84A">
              <w:rPr>
                <w:rFonts w:cs="Calibri"/>
                <w:color w:val="000000" w:themeColor="text1"/>
              </w:rPr>
              <w:t xml:space="preserve">1,36 </w:t>
            </w:r>
          </w:p>
        </w:tc>
        <w:tc>
          <w:tcPr>
            <w:tcW w:w="1220" w:type="dxa"/>
            <w:tcBorders>
              <w:top w:val="nil"/>
              <w:left w:val="nil"/>
              <w:bottom w:val="single" w:sz="4" w:space="0" w:color="auto"/>
              <w:right w:val="single" w:sz="4" w:space="0" w:color="auto"/>
            </w:tcBorders>
            <w:shd w:val="clear" w:color="auto" w:fill="DBDBDB"/>
            <w:noWrap/>
            <w:vAlign w:val="bottom"/>
            <w:hideMark/>
          </w:tcPr>
          <w:p w14:paraId="49F67347" w14:textId="77777777" w:rsidR="00630129" w:rsidRPr="00630129" w:rsidRDefault="00630129" w:rsidP="00630129">
            <w:pPr>
              <w:spacing w:line="240" w:lineRule="auto"/>
              <w:jc w:val="right"/>
              <w:rPr>
                <w:rFonts w:cs="Calibri"/>
                <w:color w:val="000000"/>
                <w:lang w:val="en-US" w:eastAsia="en-US"/>
              </w:rPr>
            </w:pPr>
            <w:r w:rsidRPr="4A4FE84A">
              <w:rPr>
                <w:rFonts w:cs="Calibri"/>
                <w:color w:val="000000" w:themeColor="text1"/>
              </w:rPr>
              <w:t>45%</w:t>
            </w:r>
          </w:p>
        </w:tc>
      </w:tr>
    </w:tbl>
    <w:p w14:paraId="50678206" w14:textId="151D2ED0" w:rsidR="00E73332" w:rsidRDefault="00E73332" w:rsidP="5DDE9724">
      <w:pPr>
        <w:rPr>
          <w:i/>
          <w:iCs/>
          <w:color w:val="538135" w:themeColor="accent6" w:themeShade="BF"/>
        </w:rPr>
      </w:pPr>
    </w:p>
    <w:p w14:paraId="587FCF36" w14:textId="228117F8" w:rsidR="00647B93" w:rsidRDefault="00647B93" w:rsidP="00647B93">
      <w:pPr>
        <w:ind w:firstLine="720"/>
        <w:rPr>
          <w:rFonts w:eastAsia="system-ui"/>
          <w:bCs/>
        </w:rPr>
      </w:pPr>
      <w:r w:rsidRPr="00647B93">
        <w:rPr>
          <w:rFonts w:eastAsia="system-ui"/>
          <w:bCs/>
        </w:rPr>
        <w:t xml:space="preserve">Entre 2021 e 2022, a CIN </w:t>
      </w:r>
      <w:r w:rsidR="00F760C0">
        <w:rPr>
          <w:rFonts w:eastAsia="system-ui"/>
          <w:bCs/>
        </w:rPr>
        <w:t>passou por</w:t>
      </w:r>
      <w:r w:rsidRPr="00647B93">
        <w:rPr>
          <w:rFonts w:eastAsia="system-ui"/>
          <w:bCs/>
        </w:rPr>
        <w:t xml:space="preserve"> um aumento na autonomia financeira, </w:t>
      </w:r>
      <w:r w:rsidR="00E53BB6">
        <w:rPr>
          <w:rFonts w:eastAsia="system-ui"/>
          <w:bCs/>
        </w:rPr>
        <w:t>o que indica</w:t>
      </w:r>
      <w:r w:rsidRPr="00647B93">
        <w:rPr>
          <w:rFonts w:eastAsia="system-ui"/>
          <w:bCs/>
        </w:rPr>
        <w:t xml:space="preserve"> uma independência crescente do financiamento externo. Paralelamente, observou-se uma melhoria significativa na </w:t>
      </w:r>
      <w:r w:rsidR="00B86F96">
        <w:rPr>
          <w:rFonts w:eastAsia="system-ui"/>
          <w:bCs/>
        </w:rPr>
        <w:t xml:space="preserve">sua </w:t>
      </w:r>
      <w:r w:rsidRPr="00647B93">
        <w:rPr>
          <w:rFonts w:eastAsia="system-ui"/>
          <w:bCs/>
        </w:rPr>
        <w:t xml:space="preserve">solvabilidade, </w:t>
      </w:r>
      <w:r w:rsidR="00B86F96">
        <w:rPr>
          <w:rFonts w:eastAsia="system-ui"/>
          <w:bCs/>
        </w:rPr>
        <w:t>o que reflete</w:t>
      </w:r>
      <w:r w:rsidRPr="00647B93">
        <w:rPr>
          <w:rFonts w:eastAsia="system-ui"/>
          <w:bCs/>
        </w:rPr>
        <w:t xml:space="preserve"> uma capacidade reforçada de cobrir dívidas de curto prazo</w:t>
      </w:r>
      <w:r w:rsidR="00F42C04">
        <w:rPr>
          <w:rFonts w:eastAsia="system-ui"/>
          <w:bCs/>
        </w:rPr>
        <w:t>.</w:t>
      </w:r>
      <w:r>
        <w:rPr>
          <w:rFonts w:eastAsia="system-ui"/>
          <w:bCs/>
        </w:rPr>
        <w:t xml:space="preserve"> </w:t>
      </w:r>
      <w:r w:rsidR="00F42C04">
        <w:rPr>
          <w:rFonts w:eastAsia="system-ui"/>
          <w:bCs/>
        </w:rPr>
        <w:t>C</w:t>
      </w:r>
      <w:r w:rsidR="00B86F96">
        <w:rPr>
          <w:rFonts w:eastAsia="system-ui"/>
          <w:bCs/>
        </w:rPr>
        <w:t>ontudo</w:t>
      </w:r>
      <w:r w:rsidRPr="00647B93">
        <w:rPr>
          <w:rFonts w:eastAsia="system-ui"/>
          <w:bCs/>
        </w:rPr>
        <w:t xml:space="preserve">, a rentabilidade do </w:t>
      </w:r>
      <w:r w:rsidR="00B86F96">
        <w:rPr>
          <w:rFonts w:eastAsia="system-ui"/>
          <w:bCs/>
        </w:rPr>
        <w:t xml:space="preserve">seu </w:t>
      </w:r>
      <w:r w:rsidRPr="00647B93">
        <w:rPr>
          <w:rFonts w:eastAsia="system-ui"/>
          <w:bCs/>
        </w:rPr>
        <w:t xml:space="preserve">capital próprio </w:t>
      </w:r>
      <w:r w:rsidR="00B86F96">
        <w:rPr>
          <w:rFonts w:eastAsia="system-ui"/>
          <w:bCs/>
        </w:rPr>
        <w:t xml:space="preserve">foi </w:t>
      </w:r>
      <w:r w:rsidRPr="00647B93">
        <w:rPr>
          <w:rFonts w:eastAsia="system-ui"/>
          <w:bCs/>
        </w:rPr>
        <w:t>redu</w:t>
      </w:r>
      <w:r w:rsidR="00424795">
        <w:rPr>
          <w:rFonts w:eastAsia="system-ui"/>
          <w:bCs/>
        </w:rPr>
        <w:t>zida</w:t>
      </w:r>
      <w:r w:rsidRPr="00647B93">
        <w:rPr>
          <w:rFonts w:eastAsia="system-ui"/>
          <w:bCs/>
        </w:rPr>
        <w:t xml:space="preserve">, </w:t>
      </w:r>
      <w:r w:rsidR="00663B8F">
        <w:rPr>
          <w:rFonts w:eastAsia="system-ui"/>
          <w:bCs/>
        </w:rPr>
        <w:t>mostrando</w:t>
      </w:r>
      <w:r w:rsidRPr="00647B93">
        <w:rPr>
          <w:rFonts w:eastAsia="system-ui"/>
          <w:bCs/>
        </w:rPr>
        <w:t xml:space="preserve"> uma eficiência decrescente na geração de lucros em relação ao </w:t>
      </w:r>
      <w:r w:rsidR="00FB3940">
        <w:rPr>
          <w:rFonts w:eastAsia="system-ui"/>
          <w:bCs/>
        </w:rPr>
        <w:t xml:space="preserve">seu </w:t>
      </w:r>
      <w:r w:rsidRPr="00647B93">
        <w:rPr>
          <w:rFonts w:eastAsia="system-ui"/>
          <w:bCs/>
        </w:rPr>
        <w:t xml:space="preserve">capital próprio. </w:t>
      </w:r>
    </w:p>
    <w:p w14:paraId="17A92AC5" w14:textId="793E6143" w:rsidR="00647B93" w:rsidRPr="00647B93" w:rsidRDefault="00647B93" w:rsidP="00647B93">
      <w:pPr>
        <w:ind w:firstLine="720"/>
        <w:rPr>
          <w:rFonts w:eastAsia="system-ui"/>
          <w:bCs/>
        </w:rPr>
      </w:pPr>
      <w:r w:rsidRPr="00647B93">
        <w:rPr>
          <w:rFonts w:eastAsia="system-ui"/>
          <w:bCs/>
        </w:rPr>
        <w:t xml:space="preserve">A rentabilidade do ativo manteve-se estável, </w:t>
      </w:r>
      <w:r w:rsidR="00FB3940">
        <w:rPr>
          <w:rFonts w:eastAsia="system-ui"/>
          <w:bCs/>
        </w:rPr>
        <w:t xml:space="preserve">o que demonstra uma </w:t>
      </w:r>
      <w:r w:rsidRPr="00647B93">
        <w:rPr>
          <w:rFonts w:eastAsia="system-ui"/>
          <w:bCs/>
        </w:rPr>
        <w:t xml:space="preserve">consistência </w:t>
      </w:r>
      <w:r w:rsidR="006B3515">
        <w:rPr>
          <w:rFonts w:eastAsia="system-ui"/>
          <w:bCs/>
        </w:rPr>
        <w:t>dos resultados</w:t>
      </w:r>
      <w:r w:rsidRPr="00647B93">
        <w:rPr>
          <w:rFonts w:eastAsia="system-ui"/>
          <w:bCs/>
        </w:rPr>
        <w:t>.</w:t>
      </w:r>
    </w:p>
    <w:p w14:paraId="3D10EE31" w14:textId="7D846FB5" w:rsidR="007034DB" w:rsidRDefault="00843918" w:rsidP="0002304D">
      <w:pPr>
        <w:ind w:firstLine="720"/>
        <w:rPr>
          <w:rFonts w:eastAsia="system-ui"/>
          <w:bCs/>
        </w:rPr>
      </w:pPr>
      <w:r>
        <w:rPr>
          <w:rFonts w:eastAsia="system-ui"/>
          <w:bCs/>
        </w:rPr>
        <w:t>Contrariamente</w:t>
      </w:r>
      <w:r w:rsidR="00647B93" w:rsidRPr="00647B93">
        <w:rPr>
          <w:rFonts w:eastAsia="system-ui"/>
          <w:bCs/>
        </w:rPr>
        <w:t xml:space="preserve">, houve uma queda </w:t>
      </w:r>
      <w:r w:rsidR="4A6B3686" w:rsidRPr="34B54027">
        <w:rPr>
          <w:rFonts w:eastAsia="system-ui"/>
        </w:rPr>
        <w:t>subtil</w:t>
      </w:r>
      <w:r w:rsidR="00C06E83">
        <w:rPr>
          <w:rFonts w:eastAsia="system-ui"/>
          <w:bCs/>
        </w:rPr>
        <w:t xml:space="preserve"> </w:t>
      </w:r>
      <w:r w:rsidR="00647B93" w:rsidRPr="00647B93">
        <w:rPr>
          <w:rFonts w:eastAsia="system-ui"/>
          <w:bCs/>
        </w:rPr>
        <w:t xml:space="preserve">na rentabilidade operacional das vendas, sugerindo uma eficiência </w:t>
      </w:r>
      <w:r w:rsidR="00C06E83" w:rsidRPr="00647B93">
        <w:rPr>
          <w:rFonts w:eastAsia="system-ui"/>
          <w:bCs/>
        </w:rPr>
        <w:t xml:space="preserve">menor </w:t>
      </w:r>
      <w:r w:rsidR="00647B93" w:rsidRPr="00647B93">
        <w:rPr>
          <w:rFonts w:eastAsia="system-ui"/>
          <w:bCs/>
        </w:rPr>
        <w:t>na conversão d</w:t>
      </w:r>
      <w:r w:rsidR="00C06E83">
        <w:rPr>
          <w:rFonts w:eastAsia="system-ui"/>
          <w:bCs/>
        </w:rPr>
        <w:t>as</w:t>
      </w:r>
      <w:r w:rsidR="00647B93" w:rsidRPr="00647B93">
        <w:rPr>
          <w:rFonts w:eastAsia="system-ui"/>
          <w:bCs/>
        </w:rPr>
        <w:t xml:space="preserve"> vendas em lucros operacionais. </w:t>
      </w:r>
      <w:r w:rsidR="001B3F10">
        <w:rPr>
          <w:rFonts w:eastAsia="system-ui"/>
          <w:bCs/>
        </w:rPr>
        <w:t>A</w:t>
      </w:r>
      <w:r w:rsidR="00647B93" w:rsidRPr="00647B93">
        <w:rPr>
          <w:rFonts w:eastAsia="system-ui"/>
          <w:bCs/>
        </w:rPr>
        <w:t xml:space="preserve"> rentabilidade líquida das vendas </w:t>
      </w:r>
      <w:r w:rsidR="00C06E83">
        <w:rPr>
          <w:rFonts w:eastAsia="system-ui"/>
          <w:bCs/>
        </w:rPr>
        <w:t>decresceu</w:t>
      </w:r>
      <w:r w:rsidR="00647B93" w:rsidRPr="00647B93">
        <w:rPr>
          <w:rFonts w:eastAsia="system-ui"/>
          <w:bCs/>
        </w:rPr>
        <w:t xml:space="preserve">, </w:t>
      </w:r>
      <w:r w:rsidR="00C06E83">
        <w:rPr>
          <w:rFonts w:eastAsia="system-ui"/>
          <w:bCs/>
        </w:rPr>
        <w:t xml:space="preserve">o que releva </w:t>
      </w:r>
      <w:r w:rsidR="00647B93" w:rsidRPr="00647B93">
        <w:rPr>
          <w:rFonts w:eastAsia="system-ui"/>
          <w:bCs/>
        </w:rPr>
        <w:t xml:space="preserve">um declínio na eficiência </w:t>
      </w:r>
      <w:r w:rsidR="00C06E83">
        <w:rPr>
          <w:rFonts w:eastAsia="system-ui"/>
          <w:bCs/>
        </w:rPr>
        <w:t>da geração de</w:t>
      </w:r>
      <w:r w:rsidR="00647B93" w:rsidRPr="00647B93">
        <w:rPr>
          <w:rFonts w:eastAsia="system-ui"/>
          <w:bCs/>
        </w:rPr>
        <w:t xml:space="preserve"> lucros líquidos </w:t>
      </w:r>
      <w:r w:rsidR="00C06E83">
        <w:rPr>
          <w:rFonts w:eastAsia="system-ui"/>
          <w:bCs/>
        </w:rPr>
        <w:t>vindos</w:t>
      </w:r>
      <w:r w:rsidR="00647B93" w:rsidRPr="00647B93">
        <w:rPr>
          <w:rFonts w:eastAsia="system-ui"/>
          <w:bCs/>
        </w:rPr>
        <w:t xml:space="preserve"> das vendas.</w:t>
      </w:r>
    </w:p>
    <w:p w14:paraId="0DDD7A2E" w14:textId="6F916E27" w:rsidR="2950778B" w:rsidRDefault="2F8E4B70" w:rsidP="0002304D">
      <w:pPr>
        <w:ind w:firstLine="720"/>
        <w:rPr>
          <w:rFonts w:eastAsia="system-ui"/>
        </w:rPr>
      </w:pPr>
      <w:r w:rsidRPr="1592BCB3">
        <w:rPr>
          <w:rFonts w:eastAsia="system-ui"/>
        </w:rPr>
        <w:t>As liquidezes gerais</w:t>
      </w:r>
      <w:r w:rsidR="004D7EBD">
        <w:rPr>
          <w:rFonts w:eastAsia="system-ui"/>
          <w:bCs/>
        </w:rPr>
        <w:t xml:space="preserve"> e</w:t>
      </w:r>
      <w:r w:rsidR="00647B93" w:rsidRPr="00647B93">
        <w:rPr>
          <w:rFonts w:eastAsia="system-ui"/>
          <w:bCs/>
        </w:rPr>
        <w:t xml:space="preserve"> </w:t>
      </w:r>
      <w:r w:rsidRPr="1592BCB3">
        <w:rPr>
          <w:rFonts w:eastAsia="system-ui"/>
        </w:rPr>
        <w:t>reduzidas</w:t>
      </w:r>
      <w:r w:rsidR="00647B93" w:rsidRPr="00647B93">
        <w:rPr>
          <w:rFonts w:eastAsia="system-ui"/>
          <w:bCs/>
        </w:rPr>
        <w:t xml:space="preserve"> da empresa melhoraram significativamente, </w:t>
      </w:r>
      <w:r w:rsidR="000C7FE1">
        <w:rPr>
          <w:rFonts w:eastAsia="system-ui"/>
          <w:bCs/>
        </w:rPr>
        <w:t xml:space="preserve">o que </w:t>
      </w:r>
      <w:r w:rsidR="29AB6DEE" w:rsidRPr="34B54027">
        <w:rPr>
          <w:rFonts w:eastAsia="system-ui"/>
        </w:rPr>
        <w:t>demonstra</w:t>
      </w:r>
      <w:r w:rsidR="00647B93" w:rsidRPr="00647B93">
        <w:rPr>
          <w:rFonts w:eastAsia="system-ui"/>
          <w:bCs/>
        </w:rPr>
        <w:t xml:space="preserve"> uma posição mais robusta para </w:t>
      </w:r>
      <w:r w:rsidR="000C7FE1">
        <w:rPr>
          <w:rFonts w:eastAsia="system-ui"/>
          <w:bCs/>
        </w:rPr>
        <w:t xml:space="preserve">o </w:t>
      </w:r>
      <w:r w:rsidR="00647B93" w:rsidRPr="00647B93">
        <w:rPr>
          <w:rFonts w:eastAsia="system-ui"/>
          <w:bCs/>
        </w:rPr>
        <w:t>cumpri</w:t>
      </w:r>
      <w:r w:rsidR="000C7FE1">
        <w:rPr>
          <w:rFonts w:eastAsia="system-ui"/>
          <w:bCs/>
        </w:rPr>
        <w:t>mento de</w:t>
      </w:r>
      <w:r w:rsidR="00647B93" w:rsidRPr="00647B93">
        <w:rPr>
          <w:rFonts w:eastAsia="system-ui"/>
          <w:bCs/>
        </w:rPr>
        <w:t xml:space="preserve"> obrigações de curto prazo.</w:t>
      </w:r>
    </w:p>
    <w:p w14:paraId="331B1D42" w14:textId="1CE3B6CB" w:rsidR="00107ED8" w:rsidRDefault="00C811F8" w:rsidP="00A463BC">
      <w:pPr>
        <w:pStyle w:val="Ttulo2"/>
        <w:pageBreakBefore/>
        <w:rPr>
          <w:rFonts w:asciiTheme="minorHAnsi" w:eastAsia="Garamond" w:hAnsiTheme="minorHAnsi" w:cstheme="minorBidi"/>
          <w:color w:val="000000"/>
        </w:rPr>
      </w:pPr>
      <w:bookmarkStart w:id="46" w:name="_Toc152451042"/>
      <w:bookmarkStart w:id="47" w:name="_Toc152452705"/>
      <w:bookmarkStart w:id="48" w:name="_Toc152453061"/>
      <w:r>
        <w:lastRenderedPageBreak/>
        <w:t>II.</w:t>
      </w:r>
      <w:r w:rsidR="00D937A7">
        <w:t>8</w:t>
      </w:r>
      <w:r>
        <w:t xml:space="preserve"> </w:t>
      </w:r>
      <w:r w:rsidR="00A23FD3">
        <w:t>Gestão das Operações</w:t>
      </w:r>
      <w:r w:rsidR="008B0E11">
        <w:t xml:space="preserve"> e Indústria 4.0</w:t>
      </w:r>
      <w:bookmarkEnd w:id="46"/>
      <w:bookmarkEnd w:id="47"/>
      <w:bookmarkEnd w:id="48"/>
    </w:p>
    <w:p w14:paraId="2208C8DC" w14:textId="217E0948" w:rsidR="00C25EBB" w:rsidRPr="00A5654C" w:rsidRDefault="00A463BC" w:rsidP="00F04756">
      <w:pPr>
        <w:pStyle w:val="PargrafodaLista"/>
        <w:numPr>
          <w:ilvl w:val="1"/>
          <w:numId w:val="14"/>
        </w:numPr>
        <w:rPr>
          <w:rFonts w:asciiTheme="minorHAnsi" w:hAnsiTheme="minorHAnsi" w:cstheme="minorBidi"/>
          <w:b/>
        </w:rPr>
      </w:pPr>
      <w:r>
        <w:rPr>
          <w:rFonts w:asciiTheme="minorHAnsi" w:hAnsiTheme="minorHAnsi" w:cstheme="minorBidi"/>
          <w:b/>
          <w:bCs/>
        </w:rPr>
        <w:t>Tipo(s) de operações de produção</w:t>
      </w:r>
    </w:p>
    <w:p w14:paraId="35602E15" w14:textId="41D5AF05" w:rsidR="00C25EBB" w:rsidRDefault="00C25EBB" w:rsidP="00E40105">
      <w:pPr>
        <w:ind w:firstLine="720"/>
        <w:rPr>
          <w:rFonts w:asciiTheme="minorHAnsi" w:hAnsiTheme="minorHAnsi" w:cstheme="minorBidi"/>
        </w:rPr>
      </w:pPr>
      <w:r w:rsidRPr="00C25EBB">
        <w:rPr>
          <w:rFonts w:asciiTheme="minorHAnsi" w:hAnsiTheme="minorHAnsi" w:cstheme="minorBidi"/>
        </w:rPr>
        <w:t>A Tintas CIN</w:t>
      </w:r>
      <w:r w:rsidR="00C96360">
        <w:rPr>
          <w:rFonts w:asciiTheme="minorHAnsi" w:hAnsiTheme="minorHAnsi" w:cstheme="minorBidi"/>
        </w:rPr>
        <w:t xml:space="preserve"> </w:t>
      </w:r>
      <w:r w:rsidRPr="00C25EBB">
        <w:rPr>
          <w:rFonts w:asciiTheme="minorHAnsi" w:hAnsiTheme="minorHAnsi" w:cstheme="minorBidi"/>
        </w:rPr>
        <w:t>dedica-se primariamente às operações de produção de bens, que incluem o fabrico e comercialização de tintas, vernizes e produtos relacionados. Além disso, a empresa investiu recentemente em sustentabilidade energética, instalando uma unidade de produção fotovoltaica.</w:t>
      </w:r>
    </w:p>
    <w:p w14:paraId="0E805798" w14:textId="77777777" w:rsidR="00873F89" w:rsidRPr="00C25EBB" w:rsidRDefault="00873F89" w:rsidP="00E40105">
      <w:pPr>
        <w:ind w:firstLine="720"/>
        <w:rPr>
          <w:rFonts w:asciiTheme="minorHAnsi" w:hAnsiTheme="minorHAnsi" w:cstheme="minorBidi"/>
        </w:rPr>
      </w:pPr>
    </w:p>
    <w:p w14:paraId="3576D28A" w14:textId="04DE5BB6" w:rsidR="007439C9" w:rsidRDefault="00C25EBB" w:rsidP="00F04756">
      <w:pPr>
        <w:pStyle w:val="PargrafodaLista"/>
        <w:numPr>
          <w:ilvl w:val="1"/>
          <w:numId w:val="14"/>
        </w:numPr>
        <w:rPr>
          <w:rFonts w:asciiTheme="minorHAnsi" w:hAnsiTheme="minorHAnsi" w:cstheme="minorBidi"/>
          <w:b/>
          <w:bCs/>
        </w:rPr>
      </w:pPr>
      <w:r w:rsidRPr="00C25EBB">
        <w:rPr>
          <w:rFonts w:asciiTheme="minorHAnsi" w:hAnsiTheme="minorHAnsi" w:cstheme="minorBidi"/>
          <w:b/>
          <w:bCs/>
        </w:rPr>
        <w:t>Principais elementos da cadeia de abastecimento</w:t>
      </w:r>
    </w:p>
    <w:p w14:paraId="558D3585" w14:textId="77777777" w:rsidR="00235A00" w:rsidRDefault="00706C6E" w:rsidP="00A62B03">
      <w:pPr>
        <w:ind w:firstLine="720"/>
        <w:rPr>
          <w:iCs/>
          <w:color w:val="000000" w:themeColor="text1"/>
        </w:rPr>
      </w:pPr>
      <w:r w:rsidRPr="00A85EB7">
        <w:rPr>
          <w:color w:val="000000" w:themeColor="text1"/>
        </w:rPr>
        <w:t>A cadeia de abastecimento começa com os fornecedores de matérias-primas</w:t>
      </w:r>
      <w:r w:rsidR="004175AE">
        <w:rPr>
          <w:iCs/>
          <w:color w:val="000000" w:themeColor="text1"/>
        </w:rPr>
        <w:t>, sendo que p</w:t>
      </w:r>
      <w:r w:rsidRPr="00A85EB7">
        <w:rPr>
          <w:iCs/>
          <w:color w:val="000000" w:themeColor="text1"/>
        </w:rPr>
        <w:t>ara</w:t>
      </w:r>
      <w:r w:rsidRPr="00A85EB7">
        <w:rPr>
          <w:color w:val="000000" w:themeColor="text1"/>
        </w:rPr>
        <w:t xml:space="preserve"> a produção de tintas e vernizes, são necessários componentes como resinas, solventes, pigmentos e aditivos. </w:t>
      </w:r>
    </w:p>
    <w:p w14:paraId="1D791A7D" w14:textId="3886DEFA" w:rsidR="00F146C7" w:rsidRDefault="00F146C7" w:rsidP="00A62B03">
      <w:pPr>
        <w:ind w:firstLine="720"/>
        <w:rPr>
          <w:iCs/>
          <w:color w:val="000000" w:themeColor="text1"/>
        </w:rPr>
      </w:pPr>
      <w:r w:rsidRPr="00F146C7">
        <w:rPr>
          <w:iCs/>
          <w:color w:val="000000" w:themeColor="text1"/>
        </w:rPr>
        <w:t xml:space="preserve">Na União Europeia, a indústria de solventes, pigmentos e resinas é marcada por uma cadeia de abastecimento diversificada e influenciada por dinâmicas globais. Um exemplo notável no setor de resinas é a empresa United </w:t>
      </w:r>
      <w:proofErr w:type="spellStart"/>
      <w:r w:rsidRPr="00F146C7">
        <w:rPr>
          <w:iCs/>
          <w:color w:val="000000" w:themeColor="text1"/>
        </w:rPr>
        <w:t>Resins</w:t>
      </w:r>
      <w:proofErr w:type="spellEnd"/>
      <w:r w:rsidRPr="00F146C7">
        <w:rPr>
          <w:iCs/>
          <w:color w:val="000000" w:themeColor="text1"/>
        </w:rPr>
        <w:t>, sediada na Figueira da Foz</w:t>
      </w:r>
      <w:r w:rsidR="00514245">
        <w:rPr>
          <w:iCs/>
          <w:color w:val="000000" w:themeColor="text1"/>
        </w:rPr>
        <w:t>.</w:t>
      </w:r>
      <w:r w:rsidRPr="00F146C7">
        <w:rPr>
          <w:iCs/>
          <w:color w:val="000000" w:themeColor="text1"/>
        </w:rPr>
        <w:t xml:space="preserve"> </w:t>
      </w:r>
      <w:r w:rsidR="00514245">
        <w:rPr>
          <w:iCs/>
          <w:color w:val="000000" w:themeColor="text1"/>
        </w:rPr>
        <w:t>E</w:t>
      </w:r>
      <w:r w:rsidRPr="00F146C7">
        <w:rPr>
          <w:iCs/>
          <w:color w:val="000000" w:themeColor="text1"/>
        </w:rPr>
        <w:t>speciali</w:t>
      </w:r>
      <w:r w:rsidR="00F56298">
        <w:rPr>
          <w:iCs/>
          <w:color w:val="000000" w:themeColor="text1"/>
        </w:rPr>
        <w:t>za-se</w:t>
      </w:r>
      <w:r w:rsidRPr="00F146C7">
        <w:rPr>
          <w:iCs/>
          <w:color w:val="000000" w:themeColor="text1"/>
        </w:rPr>
        <w:t xml:space="preserve"> na produção de derivados de resina de pinheiro</w:t>
      </w:r>
      <w:r w:rsidR="00AD3778">
        <w:rPr>
          <w:iCs/>
          <w:color w:val="000000" w:themeColor="text1"/>
        </w:rPr>
        <w:t xml:space="preserve"> e</w:t>
      </w:r>
      <w:r w:rsidRPr="00F146C7">
        <w:rPr>
          <w:iCs/>
          <w:color w:val="000000" w:themeColor="text1"/>
        </w:rPr>
        <w:t xml:space="preserve"> exporta quase toda a sua produção para os principais mercados da União Europeia, incluindo Alemanha, Benelux, Suécia, França e Itália</w:t>
      </w:r>
      <w:r w:rsidR="00C70940">
        <w:rPr>
          <w:iCs/>
          <w:color w:val="000000" w:themeColor="text1"/>
        </w:rPr>
        <w:t>, sendo o</w:t>
      </w:r>
      <w:r w:rsidRPr="00F146C7">
        <w:rPr>
          <w:iCs/>
          <w:color w:val="000000" w:themeColor="text1"/>
        </w:rPr>
        <w:t xml:space="preserve"> restante </w:t>
      </w:r>
      <w:r w:rsidR="00C70940">
        <w:rPr>
          <w:iCs/>
          <w:color w:val="000000" w:themeColor="text1"/>
        </w:rPr>
        <w:t>da</w:t>
      </w:r>
      <w:r w:rsidRPr="00F146C7">
        <w:rPr>
          <w:iCs/>
          <w:color w:val="000000" w:themeColor="text1"/>
        </w:rPr>
        <w:t xml:space="preserve"> sua produção consumido no mercado nacional.</w:t>
      </w:r>
      <w:r w:rsidR="008D5F24">
        <w:rPr>
          <w:iCs/>
          <w:color w:val="000000" w:themeColor="text1"/>
        </w:rPr>
        <w:t>[</w:t>
      </w:r>
      <w:r w:rsidR="006B15AE">
        <w:rPr>
          <w:iCs/>
          <w:color w:val="000000" w:themeColor="text1"/>
        </w:rPr>
        <w:t>48]</w:t>
      </w:r>
    </w:p>
    <w:p w14:paraId="2161EA4A" w14:textId="036DCCF7" w:rsidR="003F6A5C" w:rsidRDefault="003F6A5C" w:rsidP="00A62B03">
      <w:pPr>
        <w:ind w:firstLine="720"/>
        <w:rPr>
          <w:i/>
          <w:color w:val="000000" w:themeColor="text1"/>
        </w:rPr>
      </w:pPr>
    </w:p>
    <w:p w14:paraId="386DC7E8" w14:textId="7F44F9A2" w:rsidR="00FD15E0" w:rsidRPr="00D567FC" w:rsidRDefault="004A12F7" w:rsidP="00A62B03">
      <w:pPr>
        <w:ind w:firstLine="720"/>
        <w:rPr>
          <w:color w:val="000000" w:themeColor="text1"/>
        </w:rPr>
      </w:pPr>
      <w:r w:rsidRPr="004A12F7">
        <w:rPr>
          <w:iCs/>
          <w:color w:val="000000" w:themeColor="text1"/>
        </w:rPr>
        <w:t xml:space="preserve">Um </w:t>
      </w:r>
      <w:r w:rsidRPr="559ED703">
        <w:rPr>
          <w:color w:val="000000" w:themeColor="text1"/>
        </w:rPr>
        <w:t>aspeto</w:t>
      </w:r>
      <w:r w:rsidRPr="004A12F7">
        <w:rPr>
          <w:iCs/>
          <w:color w:val="000000" w:themeColor="text1"/>
        </w:rPr>
        <w:t xml:space="preserve"> importante a considerar é a influência de grandes produtores globais, como a China, no mercado europeu de resinas</w:t>
      </w:r>
      <w:r w:rsidR="00C04B14">
        <w:rPr>
          <w:iCs/>
          <w:color w:val="000000" w:themeColor="text1"/>
        </w:rPr>
        <w:t xml:space="preserve">, pois a </w:t>
      </w:r>
      <w:r w:rsidR="008240C9">
        <w:rPr>
          <w:iCs/>
          <w:color w:val="000000" w:themeColor="text1"/>
        </w:rPr>
        <w:t xml:space="preserve">sua </w:t>
      </w:r>
      <w:proofErr w:type="spellStart"/>
      <w:r w:rsidR="008240C9" w:rsidRPr="004A12F7">
        <w:rPr>
          <w:iCs/>
          <w:color w:val="000000" w:themeColor="text1"/>
        </w:rPr>
        <w:t>super</w:t>
      </w:r>
      <w:r w:rsidR="75D07B49" w:rsidRPr="559ED703">
        <w:rPr>
          <w:color w:val="000000" w:themeColor="text1"/>
        </w:rPr>
        <w:t>-</w:t>
      </w:r>
      <w:r w:rsidRPr="559ED703">
        <w:rPr>
          <w:color w:val="000000" w:themeColor="text1"/>
        </w:rPr>
        <w:t>oferta</w:t>
      </w:r>
      <w:proofErr w:type="spellEnd"/>
      <w:r w:rsidRPr="004A12F7">
        <w:rPr>
          <w:iCs/>
          <w:color w:val="000000" w:themeColor="text1"/>
        </w:rPr>
        <w:t xml:space="preserve"> de materiais a preços </w:t>
      </w:r>
      <w:r w:rsidR="00B7323F">
        <w:rPr>
          <w:iCs/>
          <w:color w:val="000000" w:themeColor="text1"/>
        </w:rPr>
        <w:t>inigualáveis</w:t>
      </w:r>
      <w:r w:rsidRPr="004A12F7">
        <w:rPr>
          <w:iCs/>
          <w:color w:val="000000" w:themeColor="text1"/>
        </w:rPr>
        <w:t xml:space="preserve"> tem afetado significativamente a indústria química europeia</w:t>
      </w:r>
      <w:r w:rsidR="709715A2" w:rsidRPr="56B9A32B">
        <w:rPr>
          <w:color w:val="000000" w:themeColor="text1"/>
        </w:rPr>
        <w:t>.</w:t>
      </w:r>
      <w:r w:rsidR="006C1887" w:rsidRPr="56B9A32B">
        <w:rPr>
          <w:color w:val="000000" w:themeColor="text1"/>
        </w:rPr>
        <w:t>[</w:t>
      </w:r>
      <w:r w:rsidR="009C1557">
        <w:rPr>
          <w:iCs/>
          <w:color w:val="000000" w:themeColor="text1"/>
        </w:rPr>
        <w:t>49</w:t>
      </w:r>
      <w:r w:rsidR="009C1557" w:rsidRPr="56B9A32B">
        <w:rPr>
          <w:color w:val="000000" w:themeColor="text1"/>
        </w:rPr>
        <w:t>]</w:t>
      </w:r>
    </w:p>
    <w:p w14:paraId="411325EC" w14:textId="77777777" w:rsidR="0017653D" w:rsidRPr="00E64AAE" w:rsidRDefault="0017653D" w:rsidP="00A62B03">
      <w:pPr>
        <w:ind w:firstLine="720"/>
        <w:rPr>
          <w:color w:val="000000" w:themeColor="text1"/>
        </w:rPr>
      </w:pPr>
    </w:p>
    <w:p w14:paraId="21091967" w14:textId="47EA443B" w:rsidR="00706C6E" w:rsidRPr="00A85EB7" w:rsidRDefault="00706C6E" w:rsidP="00A62B03">
      <w:pPr>
        <w:ind w:firstLine="720"/>
        <w:rPr>
          <w:color w:val="000000" w:themeColor="text1"/>
        </w:rPr>
      </w:pPr>
      <w:r w:rsidRPr="00A85EB7">
        <w:rPr>
          <w:color w:val="000000" w:themeColor="text1"/>
        </w:rPr>
        <w:t xml:space="preserve">O setor enfrentou desafios significativos com o aumento de custos e a escassez de matérias-primas, particularmente durante a pandemia e devido a outras tensões globais. A CIN, por exemplo, viu os preços de </w:t>
      </w:r>
      <w:r w:rsidR="00C53A5C">
        <w:rPr>
          <w:iCs/>
          <w:color w:val="000000" w:themeColor="text1"/>
        </w:rPr>
        <w:t>matérias-primas</w:t>
      </w:r>
      <w:r w:rsidRPr="00A85EB7">
        <w:rPr>
          <w:color w:val="000000" w:themeColor="text1"/>
        </w:rPr>
        <w:t xml:space="preserve"> como resinas, solventes e aditivos subirem quase 40% </w:t>
      </w:r>
      <w:r w:rsidR="00F21354">
        <w:rPr>
          <w:iCs/>
          <w:color w:val="000000" w:themeColor="text1"/>
        </w:rPr>
        <w:t>num</w:t>
      </w:r>
      <w:r w:rsidRPr="00A85EB7">
        <w:rPr>
          <w:color w:val="000000" w:themeColor="text1"/>
        </w:rPr>
        <w:t xml:space="preserve"> curto período, o que afetou a disponibilidade de alguns materiais essenciais​​.</w:t>
      </w:r>
    </w:p>
    <w:p w14:paraId="52BC03BF" w14:textId="434664CC" w:rsidR="00A925DB" w:rsidRPr="006D0C01" w:rsidRDefault="00706C6E" w:rsidP="00153E1B">
      <w:pPr>
        <w:ind w:firstLine="720"/>
        <w:rPr>
          <w:color w:val="000000" w:themeColor="text1"/>
        </w:rPr>
      </w:pPr>
      <w:r w:rsidRPr="006D0C01">
        <w:rPr>
          <w:color w:val="000000" w:themeColor="text1"/>
        </w:rPr>
        <w:t>A logística é outro elemento crítico na cadeia de abastecimento</w:t>
      </w:r>
      <w:r w:rsidR="00954553">
        <w:rPr>
          <w:iCs/>
          <w:color w:val="000000" w:themeColor="text1"/>
        </w:rPr>
        <w:t>.</w:t>
      </w:r>
      <w:r w:rsidRPr="006D0C01">
        <w:rPr>
          <w:iCs/>
          <w:color w:val="000000" w:themeColor="text1"/>
        </w:rPr>
        <w:t xml:space="preserve"> </w:t>
      </w:r>
      <w:r w:rsidR="00954553">
        <w:rPr>
          <w:iCs/>
          <w:color w:val="000000" w:themeColor="text1"/>
        </w:rPr>
        <w:t>A</w:t>
      </w:r>
      <w:r w:rsidRPr="006D0C01">
        <w:rPr>
          <w:color w:val="000000" w:themeColor="text1"/>
        </w:rPr>
        <w:t xml:space="preserve"> CIN possui uma rede de produção e distribuição que inclui dez fábricas em países como Portugal, Espanha, França, Itália, Angola e Moçambique, além de presença comercial em países como </w:t>
      </w:r>
      <w:r w:rsidRPr="006D0C01">
        <w:rPr>
          <w:iCs/>
          <w:color w:val="000000" w:themeColor="text1"/>
        </w:rPr>
        <w:t>Pol</w:t>
      </w:r>
      <w:r w:rsidR="00C67B94">
        <w:rPr>
          <w:iCs/>
          <w:color w:val="000000" w:themeColor="text1"/>
        </w:rPr>
        <w:t>ó</w:t>
      </w:r>
      <w:r w:rsidRPr="006D0C01">
        <w:rPr>
          <w:iCs/>
          <w:color w:val="000000" w:themeColor="text1"/>
        </w:rPr>
        <w:t>nia</w:t>
      </w:r>
      <w:r w:rsidRPr="006D0C01">
        <w:rPr>
          <w:color w:val="000000" w:themeColor="text1"/>
        </w:rPr>
        <w:t xml:space="preserve">, África do Sul e México. Esta rede globalizada permite à empresa atingir um vasto mercado, mas também a torna suscetível a desafios logísticos, como os causados pela desorganização da cadeia global de </w:t>
      </w:r>
      <w:r w:rsidR="00AF405C">
        <w:rPr>
          <w:iCs/>
          <w:color w:val="000000" w:themeColor="text1"/>
        </w:rPr>
        <w:t>abastecimento</w:t>
      </w:r>
      <w:r w:rsidRPr="006D0C01">
        <w:rPr>
          <w:color w:val="000000" w:themeColor="text1"/>
        </w:rPr>
        <w:t xml:space="preserve"> durante a pandemia.</w:t>
      </w:r>
    </w:p>
    <w:p w14:paraId="2E7B89FD" w14:textId="77777777" w:rsidR="00241DA8" w:rsidRDefault="00241DA8" w:rsidP="00241DA8">
      <w:pPr>
        <w:pStyle w:val="PargrafodaLista"/>
        <w:ind w:left="1080" w:firstLine="0"/>
        <w:rPr>
          <w:rFonts w:asciiTheme="minorHAnsi" w:hAnsiTheme="minorHAnsi" w:cstheme="minorBidi"/>
          <w:b/>
          <w:bCs/>
        </w:rPr>
      </w:pPr>
    </w:p>
    <w:p w14:paraId="50F829B2" w14:textId="06F37A76" w:rsidR="002D1DEA" w:rsidRDefault="00241DA8" w:rsidP="00F04756">
      <w:pPr>
        <w:pStyle w:val="PargrafodaLista"/>
        <w:numPr>
          <w:ilvl w:val="1"/>
          <w:numId w:val="14"/>
        </w:numPr>
        <w:rPr>
          <w:rFonts w:asciiTheme="minorHAnsi" w:hAnsiTheme="minorHAnsi" w:cstheme="minorBidi"/>
          <w:b/>
        </w:rPr>
      </w:pPr>
      <w:r w:rsidRPr="00241DA8">
        <w:rPr>
          <w:rFonts w:asciiTheme="minorHAnsi" w:hAnsiTheme="minorHAnsi" w:cstheme="minorBidi"/>
          <w:b/>
          <w:bCs/>
        </w:rPr>
        <w:lastRenderedPageBreak/>
        <w:t>Implicações das características da cadeia de abastecimento</w:t>
      </w:r>
    </w:p>
    <w:p w14:paraId="0D553DA7" w14:textId="38324277" w:rsidR="5D76D577" w:rsidRPr="00875C30" w:rsidRDefault="5D76D577" w:rsidP="5D76D577">
      <w:pPr>
        <w:rPr>
          <w:rFonts w:asciiTheme="minorHAnsi" w:hAnsiTheme="minorHAnsi" w:cstheme="minorBidi"/>
          <w:b/>
        </w:rPr>
      </w:pPr>
    </w:p>
    <w:p w14:paraId="7FFFD55A" w14:textId="5083CBEB" w:rsidR="00B3571A" w:rsidRPr="00F4486C" w:rsidRDefault="00B3485D" w:rsidP="00B3571A">
      <w:pPr>
        <w:ind w:firstLine="720"/>
        <w:rPr>
          <w:rFonts w:asciiTheme="minorHAnsi" w:hAnsiTheme="minorHAnsi" w:cstheme="minorBidi"/>
        </w:rPr>
      </w:pPr>
      <w:r w:rsidRPr="00F4486C">
        <w:rPr>
          <w:rFonts w:asciiTheme="minorHAnsi" w:hAnsiTheme="minorHAnsi" w:cstheme="minorBidi"/>
        </w:rPr>
        <w:t>As características da cadeia de abastecimento nas organizações de produção de tintas e vernizes da Península Ibérica têm implicações significativas na gestão d</w:t>
      </w:r>
      <w:r w:rsidR="00276956" w:rsidRPr="00F4486C">
        <w:rPr>
          <w:rFonts w:asciiTheme="minorHAnsi" w:hAnsiTheme="minorHAnsi" w:cstheme="minorBidi"/>
        </w:rPr>
        <w:t>as</w:t>
      </w:r>
      <w:r w:rsidRPr="00F4486C">
        <w:rPr>
          <w:rFonts w:asciiTheme="minorHAnsi" w:hAnsiTheme="minorHAnsi" w:cstheme="minorBidi"/>
        </w:rPr>
        <w:t xml:space="preserve"> suas operações de produção</w:t>
      </w:r>
      <w:r w:rsidR="00102BD1">
        <w:rPr>
          <w:rFonts w:asciiTheme="minorHAnsi" w:hAnsiTheme="minorHAnsi" w:cstheme="minorBidi"/>
        </w:rPr>
        <w:t>.</w:t>
      </w:r>
      <w:r w:rsidRPr="00F4486C">
        <w:rPr>
          <w:rFonts w:asciiTheme="minorHAnsi" w:hAnsiTheme="minorHAnsi" w:cstheme="minorBidi"/>
        </w:rPr>
        <w:t xml:space="preserve"> </w:t>
      </w:r>
      <w:r w:rsidR="00102BD1">
        <w:rPr>
          <w:rFonts w:asciiTheme="minorHAnsi" w:hAnsiTheme="minorHAnsi" w:cstheme="minorBidi"/>
        </w:rPr>
        <w:t>E</w:t>
      </w:r>
      <w:r w:rsidRPr="00F4486C">
        <w:rPr>
          <w:rFonts w:asciiTheme="minorHAnsi" w:hAnsiTheme="minorHAnsi" w:cstheme="minorBidi"/>
        </w:rPr>
        <w:t>ssas implicações incluem</w:t>
      </w:r>
      <w:r w:rsidR="008264D7">
        <w:rPr>
          <w:rFonts w:asciiTheme="minorHAnsi" w:hAnsiTheme="minorHAnsi" w:cstheme="minorBidi"/>
        </w:rPr>
        <w:t xml:space="preserve"> elementos como a g</w:t>
      </w:r>
      <w:r w:rsidR="00B3571A" w:rsidRPr="00F4486C">
        <w:rPr>
          <w:rFonts w:asciiTheme="minorHAnsi" w:hAnsiTheme="minorHAnsi" w:cstheme="minorBidi"/>
        </w:rPr>
        <w:t xml:space="preserve">estão de </w:t>
      </w:r>
      <w:r w:rsidR="00DC4740">
        <w:rPr>
          <w:rFonts w:asciiTheme="minorHAnsi" w:hAnsiTheme="minorHAnsi" w:cstheme="minorBidi"/>
        </w:rPr>
        <w:t>c</w:t>
      </w:r>
      <w:r w:rsidR="00B3571A" w:rsidRPr="00F4486C">
        <w:rPr>
          <w:rFonts w:asciiTheme="minorHAnsi" w:hAnsiTheme="minorHAnsi" w:cstheme="minorBidi"/>
        </w:rPr>
        <w:t xml:space="preserve">ustos de </w:t>
      </w:r>
      <w:r w:rsidR="00DC4740">
        <w:rPr>
          <w:rFonts w:asciiTheme="minorHAnsi" w:hAnsiTheme="minorHAnsi" w:cstheme="minorBidi"/>
        </w:rPr>
        <w:t>m</w:t>
      </w:r>
      <w:r w:rsidR="00B3571A" w:rsidRPr="00F4486C">
        <w:rPr>
          <w:rFonts w:asciiTheme="minorHAnsi" w:hAnsiTheme="minorHAnsi" w:cstheme="minorBidi"/>
        </w:rPr>
        <w:t>atérias-</w:t>
      </w:r>
      <w:r w:rsidR="000A6C12">
        <w:rPr>
          <w:rFonts w:asciiTheme="minorHAnsi" w:hAnsiTheme="minorHAnsi" w:cstheme="minorBidi"/>
        </w:rPr>
        <w:t>p</w:t>
      </w:r>
      <w:r w:rsidR="00B3571A" w:rsidRPr="00F4486C">
        <w:rPr>
          <w:rFonts w:asciiTheme="minorHAnsi" w:hAnsiTheme="minorHAnsi" w:cstheme="minorBidi"/>
        </w:rPr>
        <w:t>rimas</w:t>
      </w:r>
      <w:r w:rsidR="00103EC0">
        <w:rPr>
          <w:rFonts w:asciiTheme="minorHAnsi" w:hAnsiTheme="minorHAnsi" w:cstheme="minorBidi"/>
        </w:rPr>
        <w:t>,</w:t>
      </w:r>
      <w:r w:rsidR="6A3BDA49" w:rsidRPr="1184BC8F">
        <w:rPr>
          <w:rFonts w:asciiTheme="minorHAnsi" w:hAnsiTheme="minorHAnsi" w:cstheme="minorBidi"/>
        </w:rPr>
        <w:t xml:space="preserve"> </w:t>
      </w:r>
      <w:r w:rsidR="00103EC0">
        <w:rPr>
          <w:rFonts w:asciiTheme="minorHAnsi" w:hAnsiTheme="minorHAnsi" w:cstheme="minorBidi"/>
        </w:rPr>
        <w:t>onde</w:t>
      </w:r>
      <w:r w:rsidR="00B3571A" w:rsidRPr="00F4486C">
        <w:rPr>
          <w:rFonts w:asciiTheme="minorHAnsi" w:hAnsiTheme="minorHAnsi" w:cstheme="minorBidi"/>
        </w:rPr>
        <w:t xml:space="preserve"> </w:t>
      </w:r>
      <w:r w:rsidR="00D13DFF">
        <w:rPr>
          <w:rFonts w:asciiTheme="minorHAnsi" w:hAnsiTheme="minorHAnsi" w:cstheme="minorBidi"/>
        </w:rPr>
        <w:t>d</w:t>
      </w:r>
      <w:r w:rsidR="00B3571A" w:rsidRPr="00F4486C">
        <w:rPr>
          <w:rFonts w:asciiTheme="minorHAnsi" w:hAnsiTheme="minorHAnsi" w:cstheme="minorBidi"/>
        </w:rPr>
        <w:t xml:space="preserve">ada a escassez e o aumento dos custos de matérias-primas essenciais, como resinas, solventes e aditivos, as empresas enfrentam desafios na gestão eficiente dos custos de produção. A necessidade de equilibrar a qualidade do produto final com os custos em ascensão é </w:t>
      </w:r>
      <w:r w:rsidR="002909D7">
        <w:rPr>
          <w:rFonts w:asciiTheme="minorHAnsi" w:hAnsiTheme="minorHAnsi" w:cstheme="minorBidi"/>
        </w:rPr>
        <w:t>fundamental</w:t>
      </w:r>
      <w:r w:rsidR="00104EEF">
        <w:rPr>
          <w:rFonts w:asciiTheme="minorHAnsi" w:hAnsiTheme="minorHAnsi" w:cstheme="minorBidi"/>
        </w:rPr>
        <w:t xml:space="preserve"> neste setor de mercado</w:t>
      </w:r>
      <w:r w:rsidR="00367E2C">
        <w:rPr>
          <w:rFonts w:asciiTheme="minorHAnsi" w:hAnsiTheme="minorHAnsi" w:cstheme="minorBidi"/>
        </w:rPr>
        <w:t>.</w:t>
      </w:r>
    </w:p>
    <w:p w14:paraId="79E35BF5" w14:textId="2E1307F2" w:rsidR="00B3571A" w:rsidRPr="00D55370" w:rsidRDefault="00380445" w:rsidP="1184BC8F">
      <w:pPr>
        <w:ind w:firstLine="720"/>
        <w:rPr>
          <w:rFonts w:asciiTheme="minorHAnsi" w:hAnsiTheme="minorHAnsi" w:cstheme="minorBidi"/>
        </w:rPr>
      </w:pPr>
      <w:r>
        <w:rPr>
          <w:rFonts w:asciiTheme="minorHAnsi" w:hAnsiTheme="minorHAnsi" w:cstheme="minorBidi"/>
        </w:rPr>
        <w:t>Ou</w:t>
      </w:r>
      <w:r w:rsidR="002D22A3">
        <w:rPr>
          <w:rFonts w:asciiTheme="minorHAnsi" w:hAnsiTheme="minorHAnsi" w:cstheme="minorBidi"/>
        </w:rPr>
        <w:t xml:space="preserve">tro </w:t>
      </w:r>
      <w:r w:rsidR="008A0AD7">
        <w:rPr>
          <w:rFonts w:asciiTheme="minorHAnsi" w:hAnsiTheme="minorHAnsi" w:cstheme="minorBidi"/>
        </w:rPr>
        <w:t xml:space="preserve">elemento </w:t>
      </w:r>
      <w:r w:rsidR="007F0551">
        <w:rPr>
          <w:rFonts w:asciiTheme="minorHAnsi" w:hAnsiTheme="minorHAnsi" w:cstheme="minorBidi"/>
        </w:rPr>
        <w:t>de relevo</w:t>
      </w:r>
      <w:r w:rsidR="008A0AD7">
        <w:rPr>
          <w:rFonts w:asciiTheme="minorHAnsi" w:hAnsiTheme="minorHAnsi" w:cstheme="minorBidi"/>
        </w:rPr>
        <w:t xml:space="preserve"> é a a</w:t>
      </w:r>
      <w:r w:rsidR="00B3571A" w:rsidRPr="00F4486C">
        <w:rPr>
          <w:rFonts w:asciiTheme="minorHAnsi" w:hAnsiTheme="minorHAnsi" w:cstheme="minorBidi"/>
        </w:rPr>
        <w:t xml:space="preserve">daptação a </w:t>
      </w:r>
      <w:r w:rsidR="000C0903">
        <w:rPr>
          <w:rFonts w:asciiTheme="minorHAnsi" w:hAnsiTheme="minorHAnsi" w:cstheme="minorBidi"/>
        </w:rPr>
        <w:t>i</w:t>
      </w:r>
      <w:r w:rsidR="00B3571A" w:rsidRPr="00F4486C">
        <w:rPr>
          <w:rFonts w:asciiTheme="minorHAnsi" w:hAnsiTheme="minorHAnsi" w:cstheme="minorBidi"/>
        </w:rPr>
        <w:t xml:space="preserve">nterrupções na </w:t>
      </w:r>
      <w:r w:rsidR="00150C96">
        <w:rPr>
          <w:rFonts w:asciiTheme="minorHAnsi" w:hAnsiTheme="minorHAnsi" w:cstheme="minorBidi"/>
        </w:rPr>
        <w:t>c</w:t>
      </w:r>
      <w:r w:rsidR="00B3571A" w:rsidRPr="00F4486C">
        <w:rPr>
          <w:rFonts w:asciiTheme="minorHAnsi" w:hAnsiTheme="minorHAnsi" w:cstheme="minorBidi"/>
        </w:rPr>
        <w:t xml:space="preserve">adeia de </w:t>
      </w:r>
      <w:r w:rsidR="00150C96">
        <w:rPr>
          <w:rFonts w:asciiTheme="minorHAnsi" w:hAnsiTheme="minorHAnsi" w:cstheme="minorBidi"/>
        </w:rPr>
        <w:t>abastecimento,</w:t>
      </w:r>
      <w:r w:rsidR="00B3571A" w:rsidRPr="00F4486C">
        <w:rPr>
          <w:rFonts w:asciiTheme="minorHAnsi" w:hAnsiTheme="minorHAnsi" w:cstheme="minorBidi"/>
        </w:rPr>
        <w:t xml:space="preserve"> </w:t>
      </w:r>
      <w:r w:rsidR="00150C96">
        <w:rPr>
          <w:rFonts w:asciiTheme="minorHAnsi" w:hAnsiTheme="minorHAnsi" w:cstheme="minorBidi"/>
        </w:rPr>
        <w:t>sendo imperativo as organizaç</w:t>
      </w:r>
      <w:r w:rsidR="006E7450">
        <w:rPr>
          <w:rFonts w:asciiTheme="minorHAnsi" w:hAnsiTheme="minorHAnsi" w:cstheme="minorBidi"/>
        </w:rPr>
        <w:t>ões serem</w:t>
      </w:r>
      <w:r w:rsidR="00B3571A" w:rsidRPr="00F4486C">
        <w:rPr>
          <w:rFonts w:asciiTheme="minorHAnsi" w:hAnsiTheme="minorHAnsi" w:cstheme="minorBidi"/>
        </w:rPr>
        <w:t xml:space="preserve"> resilientes e flexíveis para </w:t>
      </w:r>
      <w:r w:rsidR="00156746">
        <w:rPr>
          <w:rFonts w:asciiTheme="minorHAnsi" w:hAnsiTheme="minorHAnsi" w:cstheme="minorBidi"/>
        </w:rPr>
        <w:t>se adaptarem</w:t>
      </w:r>
      <w:r w:rsidR="00B3571A" w:rsidRPr="00F4486C">
        <w:rPr>
          <w:rFonts w:asciiTheme="minorHAnsi" w:hAnsiTheme="minorHAnsi" w:cstheme="minorBidi"/>
        </w:rPr>
        <w:t xml:space="preserve"> a </w:t>
      </w:r>
      <w:r w:rsidR="005476FC">
        <w:rPr>
          <w:rFonts w:asciiTheme="minorHAnsi" w:hAnsiTheme="minorHAnsi" w:cstheme="minorBidi"/>
        </w:rPr>
        <w:t>estas interrupções</w:t>
      </w:r>
      <w:r w:rsidR="00B3571A" w:rsidRPr="00F4486C">
        <w:rPr>
          <w:rFonts w:asciiTheme="minorHAnsi" w:hAnsiTheme="minorHAnsi" w:cstheme="minorBidi"/>
        </w:rPr>
        <w:t>, como visto durante a pandemia</w:t>
      </w:r>
      <w:r w:rsidR="002F67A1">
        <w:rPr>
          <w:rFonts w:asciiTheme="minorHAnsi" w:hAnsiTheme="minorHAnsi" w:cstheme="minorBidi"/>
        </w:rPr>
        <w:t xml:space="preserve">, podendo passar </w:t>
      </w:r>
      <w:r w:rsidR="00C36D08">
        <w:rPr>
          <w:rFonts w:asciiTheme="minorHAnsi" w:hAnsiTheme="minorHAnsi" w:cstheme="minorBidi"/>
        </w:rPr>
        <w:t>a</w:t>
      </w:r>
      <w:r w:rsidR="00B3571A" w:rsidRPr="00F4486C">
        <w:rPr>
          <w:rFonts w:asciiTheme="minorHAnsi" w:hAnsiTheme="minorHAnsi" w:cstheme="minorBidi"/>
        </w:rPr>
        <w:t xml:space="preserve"> incluir a diversificação de fornecedores ou a busca de alternativas para matérias-primas escassas​​.</w:t>
      </w:r>
    </w:p>
    <w:p w14:paraId="3AE7F98F" w14:textId="667955E3" w:rsidR="00B3571A" w:rsidRPr="00D55370" w:rsidRDefault="00C11914" w:rsidP="381CFDB9">
      <w:pPr>
        <w:ind w:firstLine="720"/>
        <w:rPr>
          <w:rFonts w:asciiTheme="minorHAnsi" w:hAnsiTheme="minorHAnsi" w:cstheme="minorBidi"/>
        </w:rPr>
      </w:pPr>
      <w:r w:rsidRPr="1184BC8F">
        <w:rPr>
          <w:rFonts w:asciiTheme="minorHAnsi" w:hAnsiTheme="minorHAnsi" w:cstheme="minorBidi"/>
        </w:rPr>
        <w:t>A</w:t>
      </w:r>
      <w:r w:rsidR="1E2A44AE" w:rsidRPr="1184BC8F">
        <w:rPr>
          <w:rFonts w:asciiTheme="minorHAnsi" w:hAnsiTheme="minorHAnsi" w:cstheme="minorBidi"/>
        </w:rPr>
        <w:t>s</w:t>
      </w:r>
      <w:r>
        <w:rPr>
          <w:rFonts w:asciiTheme="minorHAnsi" w:hAnsiTheme="minorHAnsi" w:cstheme="minorBidi"/>
        </w:rPr>
        <w:t xml:space="preserve"> empresas de produção de tintas e vernizes</w:t>
      </w:r>
      <w:r w:rsidR="00B3571A" w:rsidRPr="00D55370">
        <w:rPr>
          <w:rFonts w:asciiTheme="minorHAnsi" w:hAnsiTheme="minorHAnsi" w:cstheme="minorBidi"/>
        </w:rPr>
        <w:t xml:space="preserve"> devem estar atentas às questões de sustentabilidade e conformidade com as regulamentações ambientais, o que pode influenciar a escolha de matérias-primas e processos de produção</w:t>
      </w:r>
      <w:r w:rsidR="00A804E1">
        <w:rPr>
          <w:rFonts w:asciiTheme="minorHAnsi" w:hAnsiTheme="minorHAnsi" w:cstheme="minorBidi"/>
        </w:rPr>
        <w:t>,</w:t>
      </w:r>
      <w:r w:rsidR="000779A2">
        <w:rPr>
          <w:rFonts w:asciiTheme="minorHAnsi" w:hAnsiTheme="minorHAnsi" w:cstheme="minorBidi"/>
        </w:rPr>
        <w:t xml:space="preserve"> mais uma vez condicionada pela cadeia de abastecimento</w:t>
      </w:r>
      <w:r w:rsidR="00B3571A" w:rsidRPr="00D55370">
        <w:rPr>
          <w:rFonts w:asciiTheme="minorHAnsi" w:hAnsiTheme="minorHAnsi" w:cstheme="minorBidi"/>
        </w:rPr>
        <w:t>.</w:t>
      </w:r>
    </w:p>
    <w:p w14:paraId="705DBF42" w14:textId="32837133" w:rsidR="00B3571A" w:rsidRPr="00B3571A" w:rsidRDefault="00B3571A" w:rsidP="00B3571A">
      <w:pPr>
        <w:ind w:firstLine="720"/>
        <w:rPr>
          <w:rFonts w:asciiTheme="minorHAnsi" w:hAnsiTheme="minorHAnsi" w:cstheme="minorBidi"/>
          <w:b/>
          <w:bCs/>
        </w:rPr>
      </w:pPr>
    </w:p>
    <w:p w14:paraId="36138D06" w14:textId="220DD6FD" w:rsidR="00B3571A" w:rsidRPr="00D55370" w:rsidRDefault="00B3571A" w:rsidP="00582E8E">
      <w:pPr>
        <w:ind w:firstLine="720"/>
        <w:rPr>
          <w:rFonts w:asciiTheme="minorHAnsi" w:hAnsiTheme="minorHAnsi" w:cstheme="minorBidi"/>
        </w:rPr>
      </w:pPr>
      <w:r w:rsidRPr="00D55370">
        <w:rPr>
          <w:rFonts w:asciiTheme="minorHAnsi" w:hAnsiTheme="minorHAnsi" w:cstheme="minorBidi"/>
        </w:rPr>
        <w:t>Em resumo, as características da cadeia de abastecimento nas organizações produtoras de tintas e vernizes na Península Ibérica</w:t>
      </w:r>
      <w:r w:rsidR="002D55AE">
        <w:rPr>
          <w:rFonts w:asciiTheme="minorHAnsi" w:hAnsiTheme="minorHAnsi" w:cstheme="minorBidi"/>
        </w:rPr>
        <w:t>, entre as quais a CIN,</w:t>
      </w:r>
      <w:r w:rsidRPr="00D55370">
        <w:rPr>
          <w:rFonts w:asciiTheme="minorHAnsi" w:hAnsiTheme="minorHAnsi" w:cstheme="minorBidi"/>
        </w:rPr>
        <w:t xml:space="preserve"> impõem desafios significativos na gestão d</w:t>
      </w:r>
      <w:r w:rsidR="004064D2">
        <w:rPr>
          <w:rFonts w:asciiTheme="minorHAnsi" w:hAnsiTheme="minorHAnsi" w:cstheme="minorBidi"/>
        </w:rPr>
        <w:t>as</w:t>
      </w:r>
      <w:r w:rsidRPr="00D55370">
        <w:rPr>
          <w:rFonts w:asciiTheme="minorHAnsi" w:hAnsiTheme="minorHAnsi" w:cstheme="minorBidi"/>
        </w:rPr>
        <w:t xml:space="preserve"> suas operações de produção. A necessidade de balancear eficiência, inovação, custo e sustentabilidade torna-se um fator crítico para o sucesso e a resiliência dessas organizações no mercado global.</w:t>
      </w:r>
    </w:p>
    <w:p w14:paraId="06D22F5A" w14:textId="12FA2D6F" w:rsidR="00E8409A" w:rsidRPr="00282A2A" w:rsidRDefault="00945023">
      <w:pPr>
        <w:rPr>
          <w:color w:val="000000" w:themeColor="text1"/>
        </w:rPr>
      </w:pPr>
      <w:r w:rsidRPr="00282A2A">
        <w:rPr>
          <w:color w:val="000000" w:themeColor="text1"/>
        </w:rPr>
        <w:t>[50]</w:t>
      </w:r>
    </w:p>
    <w:p w14:paraId="77D63F71" w14:textId="77777777" w:rsidR="00875C30" w:rsidRDefault="00875C30" w:rsidP="00875C30">
      <w:pPr>
        <w:rPr>
          <w:rFonts w:asciiTheme="minorHAnsi" w:hAnsiTheme="minorHAnsi" w:cstheme="minorBidi"/>
          <w:b/>
          <w:bCs/>
        </w:rPr>
      </w:pPr>
    </w:p>
    <w:p w14:paraId="29FD0704" w14:textId="77777777" w:rsidR="67CD1B39" w:rsidRDefault="67CD1B39" w:rsidP="67CD1B39">
      <w:pPr>
        <w:rPr>
          <w:rFonts w:asciiTheme="minorHAnsi" w:hAnsiTheme="minorHAnsi" w:cstheme="minorBidi"/>
          <w:b/>
        </w:rPr>
      </w:pPr>
    </w:p>
    <w:p w14:paraId="6AC5ED3B" w14:textId="77777777" w:rsidR="4F539791" w:rsidRDefault="4F539791" w:rsidP="4F539791">
      <w:pPr>
        <w:rPr>
          <w:rFonts w:asciiTheme="minorHAnsi" w:hAnsiTheme="minorHAnsi" w:cstheme="minorBidi"/>
          <w:b/>
        </w:rPr>
      </w:pPr>
    </w:p>
    <w:p w14:paraId="73B2A4C2" w14:textId="77777777" w:rsidR="4F539791" w:rsidRDefault="4F539791" w:rsidP="4F539791">
      <w:pPr>
        <w:rPr>
          <w:rFonts w:asciiTheme="minorHAnsi" w:hAnsiTheme="minorHAnsi" w:cstheme="minorBidi"/>
          <w:b/>
        </w:rPr>
      </w:pPr>
    </w:p>
    <w:p w14:paraId="529174E9" w14:textId="07B7896F" w:rsidR="68188D5B" w:rsidRDefault="68188D5B" w:rsidP="68188D5B">
      <w:pPr>
        <w:rPr>
          <w:rFonts w:asciiTheme="minorHAnsi" w:hAnsiTheme="minorHAnsi" w:cstheme="minorBidi"/>
          <w:b/>
          <w:bCs/>
        </w:rPr>
      </w:pPr>
    </w:p>
    <w:p w14:paraId="1177DF14" w14:textId="5760F20E" w:rsidR="68188D5B" w:rsidRDefault="68188D5B" w:rsidP="68188D5B">
      <w:pPr>
        <w:rPr>
          <w:rFonts w:asciiTheme="minorHAnsi" w:hAnsiTheme="minorHAnsi" w:cstheme="minorBidi"/>
          <w:b/>
          <w:bCs/>
        </w:rPr>
      </w:pPr>
    </w:p>
    <w:p w14:paraId="00FE0500" w14:textId="1A10C66D" w:rsidR="68188D5B" w:rsidRDefault="68188D5B" w:rsidP="68188D5B">
      <w:pPr>
        <w:rPr>
          <w:rFonts w:asciiTheme="minorHAnsi" w:hAnsiTheme="minorHAnsi" w:cstheme="minorBidi"/>
          <w:b/>
          <w:bCs/>
        </w:rPr>
      </w:pPr>
    </w:p>
    <w:p w14:paraId="652D5077" w14:textId="6A9C8002" w:rsidR="68188D5B" w:rsidRDefault="68188D5B" w:rsidP="68188D5B">
      <w:pPr>
        <w:rPr>
          <w:rFonts w:asciiTheme="minorHAnsi" w:hAnsiTheme="minorHAnsi" w:cstheme="minorBidi"/>
          <w:b/>
          <w:bCs/>
        </w:rPr>
      </w:pPr>
    </w:p>
    <w:p w14:paraId="4DA05C79" w14:textId="77777777" w:rsidR="4F539791" w:rsidRDefault="4F539791" w:rsidP="4F539791">
      <w:pPr>
        <w:rPr>
          <w:rFonts w:asciiTheme="minorHAnsi" w:hAnsiTheme="minorHAnsi" w:cstheme="minorBidi"/>
          <w:b/>
        </w:rPr>
      </w:pPr>
    </w:p>
    <w:p w14:paraId="67B3E9F6" w14:textId="75B32100" w:rsidR="4F539791" w:rsidRDefault="4F539791" w:rsidP="4F539791">
      <w:pPr>
        <w:rPr>
          <w:rFonts w:asciiTheme="minorHAnsi" w:hAnsiTheme="minorHAnsi" w:cstheme="minorBidi"/>
          <w:b/>
        </w:rPr>
      </w:pPr>
    </w:p>
    <w:p w14:paraId="5CBA4C64" w14:textId="2E96C628" w:rsidR="4F539791" w:rsidRPr="00875C30" w:rsidRDefault="4F539791" w:rsidP="4F539791">
      <w:pPr>
        <w:rPr>
          <w:rFonts w:asciiTheme="minorHAnsi" w:hAnsiTheme="minorHAnsi" w:cstheme="minorBidi"/>
          <w:b/>
        </w:rPr>
      </w:pPr>
    </w:p>
    <w:p w14:paraId="5B6474B8" w14:textId="2C9F1AD1" w:rsidR="002D1DEA" w:rsidRPr="00F75436" w:rsidRDefault="002D1DEA" w:rsidP="00F04756">
      <w:pPr>
        <w:pStyle w:val="PargrafodaLista"/>
        <w:numPr>
          <w:ilvl w:val="1"/>
          <w:numId w:val="14"/>
        </w:numPr>
        <w:rPr>
          <w:rFonts w:asciiTheme="minorHAnsi" w:hAnsiTheme="minorHAnsi" w:cstheme="minorBidi"/>
          <w:b/>
        </w:rPr>
      </w:pPr>
      <w:r w:rsidRPr="4A4FE84A">
        <w:rPr>
          <w:rFonts w:asciiTheme="minorHAnsi" w:hAnsiTheme="minorHAnsi" w:cstheme="minorBidi"/>
          <w:b/>
        </w:rPr>
        <w:lastRenderedPageBreak/>
        <w:t>Caracterização do sistema produtivo</w:t>
      </w:r>
    </w:p>
    <w:p w14:paraId="49F4AFAE" w14:textId="366B0076" w:rsidR="0038106A" w:rsidRDefault="00A84474" w:rsidP="007F46D5">
      <w:pPr>
        <w:ind w:firstLine="720"/>
      </w:pPr>
      <w:r w:rsidRPr="00A84474">
        <w:t>A análise do sistema produtivo d</w:t>
      </w:r>
      <w:r w:rsidR="00533337">
        <w:t>esta organização</w:t>
      </w:r>
      <w:r w:rsidRPr="00A84474">
        <w:t xml:space="preserve">, </w:t>
      </w:r>
      <w:r w:rsidR="00533337">
        <w:t>em particular</w:t>
      </w:r>
      <w:r w:rsidRPr="00A84474">
        <w:t xml:space="preserve"> </w:t>
      </w:r>
      <w:r w:rsidR="00533337">
        <w:t>relativamente ao</w:t>
      </w:r>
      <w:r w:rsidRPr="00A84474">
        <w:t xml:space="preserve"> seu produto Tintas Premium, revela várias características </w:t>
      </w:r>
      <w:r w:rsidR="00533337">
        <w:t>de relevo</w:t>
      </w:r>
      <w:r w:rsidR="007F46D5">
        <w:t xml:space="preserve">, entre as quais o seu </w:t>
      </w:r>
      <w:r w:rsidR="007F46D5" w:rsidRPr="007F46D5">
        <w:t>desta</w:t>
      </w:r>
      <w:r w:rsidR="007F46D5">
        <w:t>que</w:t>
      </w:r>
      <w:r w:rsidR="007F46D5" w:rsidRPr="007F46D5">
        <w:t xml:space="preserve"> no mercado por oferecer uma gama diversificada de produtos</w:t>
      </w:r>
      <w:r w:rsidR="007F46D5">
        <w:t>, inclu</w:t>
      </w:r>
      <w:r w:rsidR="0CAA6073">
        <w:t>i</w:t>
      </w:r>
      <w:r w:rsidR="007F46D5">
        <w:t>ndo</w:t>
      </w:r>
      <w:r w:rsidR="007F46D5" w:rsidRPr="007F46D5">
        <w:t xml:space="preserve"> tintas e vernizes utilizados em variados contextos da construção civil, como prédios, moradias, apartamentos, lojas e armazéns. </w:t>
      </w:r>
    </w:p>
    <w:p w14:paraId="05CD9CCA" w14:textId="7D69AC94" w:rsidR="4F539791" w:rsidRPr="00B3076E" w:rsidRDefault="007F46D5" w:rsidP="00B3076E">
      <w:pPr>
        <w:ind w:firstLine="720"/>
      </w:pPr>
      <w:r>
        <w:t xml:space="preserve">Além disso, a empresa oferece tintas de alto desempenho para proteção anticorrosiva, aplicáveis em estruturas metálicas ou de betão, e tintas industriais para </w:t>
      </w:r>
      <w:r w:rsidR="004C3800">
        <w:t>diversos acabamentos</w:t>
      </w:r>
      <w:r>
        <w:t xml:space="preserve">. No que diz respeito à </w:t>
      </w:r>
      <w:r w:rsidR="00AB69BE">
        <w:t>relação da</w:t>
      </w:r>
      <w:r w:rsidR="3469F044">
        <w:t xml:space="preserve"> </w:t>
      </w:r>
      <w:r>
        <w:t xml:space="preserve">organização da produção com o mercado, a </w:t>
      </w:r>
      <w:r w:rsidR="00D63CAD">
        <w:t xml:space="preserve">organização </w:t>
      </w:r>
      <w:r>
        <w:t xml:space="preserve">adota uma abordagem flexível, </w:t>
      </w:r>
      <w:r w:rsidR="00FF7344">
        <w:t xml:space="preserve">e </w:t>
      </w:r>
      <w:r>
        <w:t>orienta</w:t>
      </w:r>
      <w:r w:rsidR="00FF7344">
        <w:t xml:space="preserve"> a</w:t>
      </w:r>
      <w:r>
        <w:t xml:space="preserve"> sua produção tanto para </w:t>
      </w:r>
      <w:r w:rsidR="0038106A">
        <w:t>stock</w:t>
      </w:r>
      <w:r>
        <w:t xml:space="preserve"> quanto para atender encomendas </w:t>
      </w:r>
      <w:r w:rsidR="2A18CAD5">
        <w:t xml:space="preserve">específicas, </w:t>
      </w:r>
      <w:r w:rsidR="00FF7344">
        <w:t>comprovado</w:t>
      </w:r>
      <w:r>
        <w:t xml:space="preserve"> pela ampla disponibilidade d</w:t>
      </w:r>
      <w:r w:rsidR="0038106A">
        <w:t>os</w:t>
      </w:r>
      <w:r>
        <w:t xml:space="preserve"> seus produtos em </w:t>
      </w:r>
      <w:r w:rsidR="001E7426">
        <w:t>vários</w:t>
      </w:r>
      <w:r>
        <w:t xml:space="preserve"> pontos de venda, o que sugere uma estratégia de produção </w:t>
      </w:r>
      <w:r w:rsidR="001E7426">
        <w:t>com o foco principal</w:t>
      </w:r>
      <w:r>
        <w:t xml:space="preserve"> </w:t>
      </w:r>
      <w:r w:rsidR="001E7426">
        <w:t>no</w:t>
      </w:r>
      <w:r>
        <w:t xml:space="preserve"> </w:t>
      </w:r>
      <w:r w:rsidR="0038106A">
        <w:t>stock</w:t>
      </w:r>
      <w:r>
        <w:t xml:space="preserve">, para </w:t>
      </w:r>
      <w:r w:rsidR="00342B44">
        <w:t xml:space="preserve">conseguir fornecer atendimento </w:t>
      </w:r>
      <w:r>
        <w:t xml:space="preserve">a uma demanda constante e </w:t>
      </w:r>
      <w:r w:rsidR="00C07072">
        <w:t>eclética</w:t>
      </w:r>
      <w:r>
        <w:t>.</w:t>
      </w:r>
      <w:r w:rsidR="00EB3344">
        <w:t xml:space="preserve"> </w:t>
      </w:r>
    </w:p>
    <w:p w14:paraId="5F742882" w14:textId="152BF3F5" w:rsidR="0017449B" w:rsidRPr="006B3368" w:rsidRDefault="00953158" w:rsidP="0017449B">
      <w:pPr>
        <w:ind w:firstLine="720"/>
        <w:rPr>
          <w:color w:val="0070C0"/>
        </w:rPr>
      </w:pPr>
      <w:r>
        <w:t>Além disso</w:t>
      </w:r>
      <w:r w:rsidR="00DD7C4E">
        <w:t>,</w:t>
      </w:r>
      <w:r w:rsidR="0017449B" w:rsidRPr="0017449B">
        <w:t xml:space="preserve"> a </w:t>
      </w:r>
      <w:r w:rsidR="00C07072">
        <w:t>CIN</w:t>
      </w:r>
      <w:r w:rsidR="0017449B" w:rsidRPr="0017449B">
        <w:t xml:space="preserve"> dispõe de um regulamento detalhado para </w:t>
      </w:r>
      <w:r w:rsidR="004A33C2">
        <w:t>a gestão</w:t>
      </w:r>
      <w:r w:rsidR="0017449B" w:rsidRPr="0017449B">
        <w:t xml:space="preserve"> de encomendas, que </w:t>
      </w:r>
      <w:r w:rsidR="000A1409">
        <w:t>engloba</w:t>
      </w:r>
      <w:r w:rsidR="0017449B" w:rsidRPr="0017449B">
        <w:t xml:space="preserve"> prazos de entrega (normais e urgentes), disponibilidade de stock e critérios específicos para encomendas especiais e </w:t>
      </w:r>
      <w:r w:rsidR="007C4491">
        <w:t>a web</w:t>
      </w:r>
      <w:r w:rsidR="0017449B">
        <w:t>.</w:t>
      </w:r>
    </w:p>
    <w:p w14:paraId="47146D19" w14:textId="44C5C4B0" w:rsidR="00364B8F" w:rsidRDefault="00741933" w:rsidP="000F6BC7">
      <w:pPr>
        <w:ind w:firstLine="720"/>
      </w:pPr>
      <w:r w:rsidRPr="00741933">
        <w:t xml:space="preserve">A CIN </w:t>
      </w:r>
      <w:r w:rsidR="005A4FE6">
        <w:t>é detentora de</w:t>
      </w:r>
      <w:r w:rsidRPr="00741933">
        <w:t xml:space="preserve"> unidades de produção em Portugal, Espanha, França, Angola, e Moçambique, </w:t>
      </w:r>
      <w:r w:rsidR="005A4FE6">
        <w:t>assim como</w:t>
      </w:r>
      <w:r w:rsidRPr="00741933">
        <w:t xml:space="preserve"> de centros de Investigação e Desenvolvimento (I&amp;D) e laboratórios onde cerca de 185 técnicos especializados desenvolvem os produtos da empresa</w:t>
      </w:r>
      <w:r>
        <w:t>.</w:t>
      </w:r>
      <w:r w:rsidR="00E63E0F">
        <w:t xml:space="preserve"> </w:t>
      </w:r>
      <w:r w:rsidR="00E63E0F" w:rsidRPr="00E63E0F">
        <w:t xml:space="preserve">Este alcance geográfico </w:t>
      </w:r>
      <w:r w:rsidR="005B2BD2">
        <w:t>demonstra</w:t>
      </w:r>
      <w:r w:rsidR="00E63E0F" w:rsidRPr="00E63E0F">
        <w:t xml:space="preserve"> uma operação de produção extensa e bem distribuída, </w:t>
      </w:r>
      <w:r w:rsidR="005B2BD2">
        <w:t>com capacidade</w:t>
      </w:r>
      <w:r w:rsidR="00E63E0F" w:rsidRPr="00E63E0F">
        <w:t xml:space="preserve"> de atender a uma demanda diversificada e geograficamente dispersa.</w:t>
      </w:r>
    </w:p>
    <w:p w14:paraId="3A7AD531" w14:textId="67915EB9" w:rsidR="00E35F15" w:rsidRPr="006B3368" w:rsidRDefault="00E35F15" w:rsidP="00FE08B6">
      <w:pPr>
        <w:ind w:firstLine="720"/>
        <w:rPr>
          <w:color w:val="0070C0"/>
        </w:rPr>
      </w:pPr>
      <w:r w:rsidRPr="00E35F15">
        <w:t>A</w:t>
      </w:r>
      <w:r>
        <w:t>s</w:t>
      </w:r>
      <w:r w:rsidRPr="00E35F15">
        <w:t xml:space="preserve"> Tintas Premium, em particular, parece</w:t>
      </w:r>
      <w:r w:rsidR="00AD43F9">
        <w:t>m</w:t>
      </w:r>
      <w:r w:rsidRPr="00E35F15">
        <w:t xml:space="preserve"> ser um produto que </w:t>
      </w:r>
      <w:r w:rsidR="00B17F44">
        <w:t>funde</w:t>
      </w:r>
      <w:r w:rsidRPr="00E35F15">
        <w:t xml:space="preserve"> um histórico </w:t>
      </w:r>
      <w:r w:rsidR="00B17F44" w:rsidRPr="00E35F15">
        <w:t xml:space="preserve">longo </w:t>
      </w:r>
      <w:r w:rsidRPr="00E35F15">
        <w:t xml:space="preserve">de pesquisa e desenvolvimento com uma visão de futuro, </w:t>
      </w:r>
      <w:r w:rsidR="00757C73">
        <w:t>que sugere</w:t>
      </w:r>
      <w:r w:rsidRPr="00E35F15">
        <w:t xml:space="preserve"> um foco na inovação e na qualidade. A empresa parece valorizar a harmonia entre o clássico e o contemporâneo </w:t>
      </w:r>
      <w:r w:rsidR="00826327">
        <w:t>nos</w:t>
      </w:r>
      <w:r w:rsidRPr="00E35F15">
        <w:t xml:space="preserve"> seus produtos, o que pode ser uma estratégia para atender a um mercado</w:t>
      </w:r>
      <w:r w:rsidR="000B0DA8">
        <w:t xml:space="preserve">-alvo </w:t>
      </w:r>
      <w:r w:rsidR="005B43E5">
        <w:t xml:space="preserve">o mais </w:t>
      </w:r>
      <w:r w:rsidRPr="00E35F15">
        <w:t>amplo e variado</w:t>
      </w:r>
      <w:r w:rsidR="005B43E5">
        <w:t xml:space="preserve"> possível.</w:t>
      </w:r>
    </w:p>
    <w:p w14:paraId="5AE09FB6" w14:textId="51D30649" w:rsidR="001A1ED0" w:rsidRDefault="001A1ED0" w:rsidP="00FE08B6">
      <w:pPr>
        <w:ind w:firstLine="720"/>
      </w:pPr>
      <w:r w:rsidRPr="001A1ED0">
        <w:t xml:space="preserve">Em </w:t>
      </w:r>
      <w:r w:rsidR="005B43E5">
        <w:t>suma</w:t>
      </w:r>
      <w:r w:rsidRPr="001A1ED0">
        <w:t>, a Tintas CIN</w:t>
      </w:r>
      <w:r w:rsidR="0072600D">
        <w:t xml:space="preserve"> impõe</w:t>
      </w:r>
      <w:r w:rsidRPr="001A1ED0">
        <w:t xml:space="preserve"> um sistema produtivo que parece </w:t>
      </w:r>
      <w:r w:rsidR="008100CC">
        <w:t xml:space="preserve">tanto </w:t>
      </w:r>
      <w:r w:rsidRPr="001A1ED0">
        <w:t xml:space="preserve">combinar a produção </w:t>
      </w:r>
      <w:r w:rsidR="008240C9" w:rsidRPr="001A1ED0">
        <w:t>para</w:t>
      </w:r>
      <w:r w:rsidR="008240C9">
        <w:t xml:space="preserve"> stock</w:t>
      </w:r>
      <w:r w:rsidRPr="001A1ED0">
        <w:t xml:space="preserve"> com</w:t>
      </w:r>
      <w:r w:rsidR="008100CC">
        <w:t>o</w:t>
      </w:r>
      <w:r w:rsidRPr="001A1ED0">
        <w:t xml:space="preserve"> a produção baseada em encomendas, atendendo a um ampl</w:t>
      </w:r>
      <w:r w:rsidR="00D5119D">
        <w:t>o</w:t>
      </w:r>
      <w:r w:rsidRPr="001A1ED0">
        <w:t xml:space="preserve"> </w:t>
      </w:r>
      <w:r w:rsidR="00D5119D">
        <w:t>espectro</w:t>
      </w:r>
      <w:r w:rsidRPr="001A1ED0">
        <w:t xml:space="preserve"> de necessidades de mercado. </w:t>
      </w:r>
      <w:r w:rsidR="00B3076E">
        <w:t>[29]</w:t>
      </w:r>
      <w:r w:rsidR="00D262F8">
        <w:t>, [</w:t>
      </w:r>
      <w:r w:rsidR="00D5387F">
        <w:t>35</w:t>
      </w:r>
      <w:r w:rsidR="00D262F8">
        <w:t>], [</w:t>
      </w:r>
      <w:r w:rsidR="00D5387F">
        <w:t>36</w:t>
      </w:r>
      <w:r w:rsidR="00D262F8">
        <w:t>]</w:t>
      </w:r>
    </w:p>
    <w:p w14:paraId="74C13744" w14:textId="77777777" w:rsidR="00E35F15" w:rsidRDefault="00E35F15" w:rsidP="00FE08B6">
      <w:pPr>
        <w:ind w:firstLine="720"/>
      </w:pPr>
    </w:p>
    <w:p w14:paraId="756C2669" w14:textId="77777777" w:rsidR="00456450" w:rsidRDefault="00456450" w:rsidP="00FE08B6">
      <w:pPr>
        <w:ind w:firstLine="720"/>
      </w:pPr>
    </w:p>
    <w:p w14:paraId="70E11E46" w14:textId="2B01534F" w:rsidR="00C073D4" w:rsidRDefault="00C073D4" w:rsidP="00FE08B6">
      <w:pPr>
        <w:ind w:firstLine="720"/>
      </w:pPr>
    </w:p>
    <w:p w14:paraId="40B025A0" w14:textId="69AF9EAC" w:rsidR="38EBC326" w:rsidRDefault="38EBC326" w:rsidP="38EBC326">
      <w:pPr>
        <w:ind w:firstLine="720"/>
      </w:pPr>
    </w:p>
    <w:p w14:paraId="25C0B5BB" w14:textId="428AFC26" w:rsidR="38EBC326" w:rsidRDefault="38EBC326" w:rsidP="38EBC326">
      <w:pPr>
        <w:ind w:firstLine="720"/>
      </w:pPr>
    </w:p>
    <w:p w14:paraId="1485485E" w14:textId="6C7A2653" w:rsidR="00C073D4" w:rsidRDefault="00C073D4" w:rsidP="00FE08B6">
      <w:pPr>
        <w:ind w:firstLine="720"/>
      </w:pPr>
    </w:p>
    <w:p w14:paraId="75A19209" w14:textId="3BA29A67" w:rsidR="007A6029" w:rsidRDefault="007A6029" w:rsidP="00F04756">
      <w:pPr>
        <w:pStyle w:val="PargrafodaLista"/>
        <w:numPr>
          <w:ilvl w:val="1"/>
          <w:numId w:val="14"/>
        </w:numPr>
        <w:rPr>
          <w:rFonts w:asciiTheme="minorHAnsi" w:hAnsiTheme="minorHAnsi" w:cstheme="minorBidi"/>
          <w:b/>
        </w:rPr>
      </w:pPr>
      <w:r w:rsidRPr="323C34A8">
        <w:rPr>
          <w:rFonts w:asciiTheme="minorHAnsi" w:hAnsiTheme="minorHAnsi" w:cstheme="minorBidi"/>
          <w:b/>
        </w:rPr>
        <w:t>Relação entre o marketing e a organização da produção</w:t>
      </w:r>
    </w:p>
    <w:p w14:paraId="5D4A6DD1" w14:textId="7D4F6C61" w:rsidR="45B2860A" w:rsidRDefault="45B2860A" w:rsidP="70180A7D">
      <w:pPr>
        <w:rPr>
          <w:i/>
          <w:iCs/>
          <w:color w:val="538135" w:themeColor="accent6" w:themeShade="BF"/>
        </w:rPr>
      </w:pPr>
    </w:p>
    <w:p w14:paraId="4F9F6617" w14:textId="227FC93B" w:rsidR="0022462F" w:rsidRDefault="0022462F" w:rsidP="0022462F">
      <w:pPr>
        <w:pStyle w:val="Legenda"/>
        <w:keepNext/>
      </w:pPr>
      <w:bookmarkStart w:id="49" w:name="_Toc152454152"/>
      <w:r>
        <w:t xml:space="preserve">Tabela </w:t>
      </w:r>
      <w:fldSimple w:instr=" SEQ Tabela \* ARABIC ">
        <w:r>
          <w:rPr>
            <w:noProof/>
          </w:rPr>
          <w:t>5</w:t>
        </w:r>
      </w:fldSimple>
      <w:r>
        <w:t xml:space="preserve"> Segmentos de mercado da CIN</w:t>
      </w:r>
      <w:bookmarkEnd w:id="49"/>
    </w:p>
    <w:tbl>
      <w:tblPr>
        <w:tblW w:w="9913" w:type="dxa"/>
        <w:jc w:val="center"/>
        <w:tblLook w:val="04A0" w:firstRow="1" w:lastRow="0" w:firstColumn="1" w:lastColumn="0" w:noHBand="0" w:noVBand="1"/>
      </w:tblPr>
      <w:tblGrid>
        <w:gridCol w:w="2542"/>
        <w:gridCol w:w="2693"/>
        <w:gridCol w:w="2268"/>
        <w:gridCol w:w="2410"/>
      </w:tblGrid>
      <w:tr w:rsidR="001A0698" w:rsidRPr="001A0698" w14:paraId="7322E359" w14:textId="77777777" w:rsidTr="295F0198">
        <w:trPr>
          <w:trHeight w:val="480"/>
          <w:jc w:val="center"/>
        </w:trPr>
        <w:tc>
          <w:tcPr>
            <w:tcW w:w="9913" w:type="dxa"/>
            <w:gridSpan w:val="4"/>
            <w:tcBorders>
              <w:top w:val="single" w:sz="8" w:space="0" w:color="auto"/>
              <w:left w:val="single" w:sz="8" w:space="0" w:color="auto"/>
              <w:bottom w:val="single" w:sz="8" w:space="0" w:color="auto"/>
              <w:right w:val="single" w:sz="8" w:space="0" w:color="000000" w:themeColor="text1"/>
            </w:tcBorders>
            <w:shd w:val="clear" w:color="auto" w:fill="2F75B5"/>
            <w:noWrap/>
            <w:vAlign w:val="center"/>
            <w:hideMark/>
          </w:tcPr>
          <w:p w14:paraId="7714C6FE" w14:textId="77777777" w:rsidR="001A0698" w:rsidRPr="001A0698" w:rsidRDefault="001A0698" w:rsidP="001A0698">
            <w:pPr>
              <w:spacing w:line="240" w:lineRule="auto"/>
              <w:jc w:val="center"/>
              <w:rPr>
                <w:rFonts w:cs="Calibri"/>
                <w:b/>
                <w:bCs/>
                <w:color w:val="FFD966"/>
                <w:sz w:val="36"/>
                <w:szCs w:val="36"/>
                <w:lang w:eastAsia="en-US"/>
              </w:rPr>
            </w:pPr>
            <w:r w:rsidRPr="3F4B0955">
              <w:rPr>
                <w:rFonts w:cs="Calibri"/>
                <w:b/>
                <w:color w:val="FFD966"/>
                <w:sz w:val="36"/>
                <w:szCs w:val="36"/>
              </w:rPr>
              <w:t>Segmentos de mercado da CIN</w:t>
            </w:r>
          </w:p>
        </w:tc>
      </w:tr>
      <w:tr w:rsidR="001A0698" w:rsidRPr="001A0698" w14:paraId="41E1AF64" w14:textId="77777777" w:rsidTr="295F0198">
        <w:trPr>
          <w:trHeight w:val="3795"/>
          <w:jc w:val="center"/>
        </w:trPr>
        <w:tc>
          <w:tcPr>
            <w:tcW w:w="2542" w:type="dxa"/>
            <w:tcBorders>
              <w:top w:val="nil"/>
              <w:left w:val="single" w:sz="8" w:space="0" w:color="auto"/>
              <w:bottom w:val="single" w:sz="8" w:space="0" w:color="auto"/>
              <w:right w:val="single" w:sz="8" w:space="0" w:color="auto"/>
            </w:tcBorders>
            <w:shd w:val="clear" w:color="auto" w:fill="D9E1F2"/>
            <w:vAlign w:val="center"/>
            <w:hideMark/>
          </w:tcPr>
          <w:p w14:paraId="1C78CEE3" w14:textId="77777777" w:rsidR="001A0698" w:rsidRPr="001A0698" w:rsidRDefault="001A0698" w:rsidP="001A0698">
            <w:pPr>
              <w:spacing w:line="240" w:lineRule="auto"/>
              <w:jc w:val="center"/>
              <w:rPr>
                <w:rFonts w:ascii="Segoe UI" w:hAnsi="Segoe UI" w:cs="Segoe UI"/>
                <w:b/>
                <w:sz w:val="24"/>
                <w:szCs w:val="24"/>
                <w:lang w:eastAsia="en-US"/>
              </w:rPr>
            </w:pPr>
            <w:r w:rsidRPr="3F4B0955">
              <w:rPr>
                <w:rFonts w:ascii="Segoe UI" w:hAnsi="Segoe UI" w:cs="Segoe UI"/>
                <w:b/>
                <w:sz w:val="24"/>
                <w:szCs w:val="24"/>
              </w:rPr>
              <w:t>Decorativos</w:t>
            </w:r>
            <w:r w:rsidRPr="3F4B0955">
              <w:rPr>
                <w:rFonts w:ascii="Segoe UI" w:hAnsi="Segoe UI" w:cs="Segoe UI"/>
                <w:sz w:val="24"/>
                <w:szCs w:val="24"/>
              </w:rPr>
              <w:t>: Tintas e vernizes para construção civil, aplicados tanto por profissionais quanto por particulares.</w:t>
            </w:r>
          </w:p>
        </w:tc>
        <w:tc>
          <w:tcPr>
            <w:tcW w:w="2693" w:type="dxa"/>
            <w:tcBorders>
              <w:top w:val="nil"/>
              <w:left w:val="nil"/>
              <w:bottom w:val="single" w:sz="8" w:space="0" w:color="auto"/>
              <w:right w:val="single" w:sz="8" w:space="0" w:color="auto"/>
            </w:tcBorders>
            <w:shd w:val="clear" w:color="auto" w:fill="D9E1F2"/>
            <w:vAlign w:val="center"/>
            <w:hideMark/>
          </w:tcPr>
          <w:p w14:paraId="61A59030" w14:textId="303B39A7" w:rsidR="001A0698" w:rsidRPr="001A0698" w:rsidRDefault="70D3E086" w:rsidP="295F0198">
            <w:pPr>
              <w:spacing w:line="240" w:lineRule="auto"/>
              <w:jc w:val="center"/>
              <w:rPr>
                <w:rFonts w:ascii="Segoe UI" w:hAnsi="Segoe UI" w:cs="Segoe UI"/>
                <w:b/>
                <w:sz w:val="24"/>
                <w:szCs w:val="24"/>
                <w:lang w:eastAsia="en-US"/>
              </w:rPr>
            </w:pPr>
            <w:r w:rsidRPr="3F4B0955">
              <w:rPr>
                <w:rFonts w:ascii="Segoe UI" w:hAnsi="Segoe UI" w:cs="Segoe UI"/>
                <w:b/>
                <w:sz w:val="24"/>
                <w:szCs w:val="24"/>
              </w:rPr>
              <w:t>Proteção</w:t>
            </w:r>
            <w:r w:rsidR="18878C2F" w:rsidRPr="3F4B0955">
              <w:rPr>
                <w:rFonts w:ascii="Segoe UI" w:hAnsi="Segoe UI" w:cs="Segoe UI"/>
                <w:b/>
                <w:sz w:val="24"/>
                <w:szCs w:val="24"/>
              </w:rPr>
              <w:t xml:space="preserve"> Anticorrosiva</w:t>
            </w:r>
            <w:r w:rsidR="18878C2F" w:rsidRPr="3F4B0955">
              <w:rPr>
                <w:rFonts w:ascii="Segoe UI" w:hAnsi="Segoe UI" w:cs="Segoe UI"/>
                <w:sz w:val="24"/>
                <w:szCs w:val="24"/>
              </w:rPr>
              <w:t>: Produtos de alto desempenho para proteção de estruturas metálicas e de betão, inclusive em condições agressivas.</w:t>
            </w:r>
          </w:p>
        </w:tc>
        <w:tc>
          <w:tcPr>
            <w:tcW w:w="2268" w:type="dxa"/>
            <w:tcBorders>
              <w:top w:val="nil"/>
              <w:left w:val="nil"/>
              <w:bottom w:val="single" w:sz="8" w:space="0" w:color="auto"/>
              <w:right w:val="single" w:sz="8" w:space="0" w:color="auto"/>
            </w:tcBorders>
            <w:shd w:val="clear" w:color="auto" w:fill="D9E1F2"/>
            <w:vAlign w:val="center"/>
            <w:hideMark/>
          </w:tcPr>
          <w:p w14:paraId="27996458" w14:textId="77777777" w:rsidR="001A0698" w:rsidRPr="001A0698" w:rsidRDefault="001A0698" w:rsidP="001A0698">
            <w:pPr>
              <w:spacing w:line="240" w:lineRule="auto"/>
              <w:jc w:val="center"/>
              <w:rPr>
                <w:rFonts w:ascii="Segoe UI" w:hAnsi="Segoe UI" w:cs="Segoe UI"/>
                <w:b/>
                <w:sz w:val="24"/>
                <w:szCs w:val="24"/>
                <w:lang w:eastAsia="en-US"/>
              </w:rPr>
            </w:pPr>
            <w:r w:rsidRPr="3F4B0955">
              <w:rPr>
                <w:rFonts w:ascii="Segoe UI" w:hAnsi="Segoe UI" w:cs="Segoe UI"/>
                <w:b/>
                <w:sz w:val="24"/>
                <w:szCs w:val="24"/>
              </w:rPr>
              <w:t>Indústria</w:t>
            </w:r>
            <w:r w:rsidRPr="3F4B0955">
              <w:rPr>
                <w:rFonts w:ascii="Segoe UI" w:hAnsi="Segoe UI" w:cs="Segoe UI"/>
                <w:sz w:val="24"/>
                <w:szCs w:val="24"/>
              </w:rPr>
              <w:t>: Tintas e vernizes para aplicações industriais, como acabamento de caixilharias de alumínio, mobiliário, embalagens, entre outros.</w:t>
            </w:r>
          </w:p>
        </w:tc>
        <w:tc>
          <w:tcPr>
            <w:tcW w:w="2410" w:type="dxa"/>
            <w:tcBorders>
              <w:top w:val="nil"/>
              <w:left w:val="nil"/>
              <w:bottom w:val="single" w:sz="8" w:space="0" w:color="auto"/>
              <w:right w:val="single" w:sz="8" w:space="0" w:color="auto"/>
            </w:tcBorders>
            <w:shd w:val="clear" w:color="auto" w:fill="D9E1F2"/>
            <w:vAlign w:val="center"/>
            <w:hideMark/>
          </w:tcPr>
          <w:p w14:paraId="42AB54D1" w14:textId="77777777" w:rsidR="001A0698" w:rsidRPr="001A0698" w:rsidRDefault="001A0698" w:rsidP="001A0698">
            <w:pPr>
              <w:spacing w:line="240" w:lineRule="auto"/>
              <w:jc w:val="center"/>
              <w:rPr>
                <w:rFonts w:ascii="Segoe UI" w:hAnsi="Segoe UI" w:cs="Segoe UI"/>
                <w:b/>
                <w:sz w:val="24"/>
                <w:szCs w:val="24"/>
                <w:lang w:eastAsia="en-US"/>
              </w:rPr>
            </w:pPr>
            <w:proofErr w:type="spellStart"/>
            <w:r w:rsidRPr="3F4B0955">
              <w:rPr>
                <w:rFonts w:ascii="Segoe UI" w:hAnsi="Segoe UI" w:cs="Segoe UI"/>
                <w:b/>
                <w:sz w:val="24"/>
                <w:szCs w:val="24"/>
              </w:rPr>
              <w:t>Yachting</w:t>
            </w:r>
            <w:proofErr w:type="spellEnd"/>
            <w:r w:rsidRPr="3F4B0955">
              <w:rPr>
                <w:rFonts w:ascii="Segoe UI" w:hAnsi="Segoe UI" w:cs="Segoe UI"/>
                <w:b/>
                <w:sz w:val="24"/>
                <w:szCs w:val="24"/>
              </w:rPr>
              <w:t xml:space="preserve"> </w:t>
            </w:r>
            <w:proofErr w:type="spellStart"/>
            <w:proofErr w:type="gramStart"/>
            <w:r w:rsidRPr="3F4B0955">
              <w:rPr>
                <w:rFonts w:ascii="Segoe UI" w:hAnsi="Segoe UI" w:cs="Segoe UI"/>
                <w:b/>
                <w:sz w:val="24"/>
                <w:szCs w:val="24"/>
              </w:rPr>
              <w:t>and</w:t>
            </w:r>
            <w:proofErr w:type="spellEnd"/>
            <w:r w:rsidRPr="3F4B0955">
              <w:rPr>
                <w:rFonts w:ascii="Segoe UI" w:hAnsi="Segoe UI" w:cs="Segoe UI"/>
                <w:b/>
                <w:sz w:val="24"/>
                <w:szCs w:val="24"/>
              </w:rPr>
              <w:t xml:space="preserve"> Marine</w:t>
            </w:r>
            <w:proofErr w:type="gramEnd"/>
            <w:r w:rsidRPr="3F4B0955">
              <w:rPr>
                <w:rFonts w:ascii="Segoe UI" w:hAnsi="Segoe UI" w:cs="Segoe UI"/>
                <w:sz w:val="24"/>
                <w:szCs w:val="24"/>
              </w:rPr>
              <w:t>: Produtos de alta qualidade para aplicações marítimas, incluindo embarcações de recreio e grandes projetos de iates.</w:t>
            </w:r>
          </w:p>
        </w:tc>
      </w:tr>
    </w:tbl>
    <w:p w14:paraId="3D65969A" w14:textId="77777777" w:rsidR="00347DD8" w:rsidRDefault="00347DD8" w:rsidP="004E1FC4">
      <w:pPr>
        <w:ind w:firstLine="720"/>
      </w:pPr>
    </w:p>
    <w:p w14:paraId="42CC2332" w14:textId="0118B5A5" w:rsidR="00347DD8" w:rsidRDefault="004E1FC4" w:rsidP="004E1FC4">
      <w:pPr>
        <w:ind w:firstLine="720"/>
      </w:pPr>
      <w:r w:rsidRPr="004E1FC4">
        <w:t>A empresa mantém unidades de produção em Portugal, Espanha, França, Angola e Moçambique, e centros de I&amp;D e laboratórios onde cerca de 185 técnicos especializados desenvolvem os produtos do futuro da CIN</w:t>
      </w:r>
      <w:r w:rsidR="00347DD8">
        <w:t xml:space="preserve">. </w:t>
      </w:r>
    </w:p>
    <w:p w14:paraId="40A72D3A" w14:textId="43CB6504" w:rsidR="00214304" w:rsidRPr="00214304" w:rsidRDefault="00347DD8" w:rsidP="004E1FC4">
      <w:pPr>
        <w:ind w:firstLine="720"/>
        <w:rPr>
          <w:color w:val="4472C4" w:themeColor="accent1"/>
        </w:rPr>
      </w:pPr>
      <w:r w:rsidRPr="00347DD8">
        <w:t>Es</w:t>
      </w:r>
      <w:r>
        <w:t>t</w:t>
      </w:r>
      <w:r w:rsidRPr="00347DD8">
        <w:t>a estrutura organizacional e a diversificação de mercados indicam uma estreita relação entre as opções de produção e as estratégias de marketing da empresa, visando atender às demandas específicas de cada segmento de mercado com produtos inovadores e de qualidade.</w:t>
      </w:r>
      <w:r w:rsidR="001918CC">
        <w:rPr>
          <w:color w:val="4472C4" w:themeColor="accent1"/>
        </w:rPr>
        <w:t xml:space="preserve"> </w:t>
      </w:r>
      <w:r w:rsidR="001918CC" w:rsidRPr="001918CC">
        <w:t>[</w:t>
      </w:r>
      <w:r w:rsidR="00DB66ED">
        <w:t>29</w:t>
      </w:r>
      <w:r w:rsidR="001918CC" w:rsidRPr="001918CC">
        <w:t>]</w:t>
      </w:r>
    </w:p>
    <w:p w14:paraId="253592B3" w14:textId="77777777" w:rsidR="004E1FC4" w:rsidRDefault="004E1FC4" w:rsidP="70180A7D">
      <w:pPr>
        <w:rPr>
          <w:i/>
          <w:iCs/>
          <w:color w:val="538135" w:themeColor="accent6" w:themeShade="BF"/>
        </w:rPr>
      </w:pPr>
    </w:p>
    <w:p w14:paraId="660A3278" w14:textId="6CB6AEFF" w:rsidR="3AE960A9" w:rsidRDefault="3AE960A9" w:rsidP="295F0198">
      <w:pPr>
        <w:rPr>
          <w:rFonts w:asciiTheme="minorHAnsi" w:hAnsiTheme="minorHAnsi" w:cstheme="minorBidi"/>
          <w:b/>
          <w:bCs/>
          <w:color w:val="000000" w:themeColor="text1"/>
        </w:rPr>
      </w:pPr>
    </w:p>
    <w:p w14:paraId="2F1F3CA7" w14:textId="68915157" w:rsidR="295F0198" w:rsidRDefault="295F0198" w:rsidP="295F0198">
      <w:pPr>
        <w:rPr>
          <w:rFonts w:asciiTheme="minorHAnsi" w:hAnsiTheme="minorHAnsi" w:cstheme="minorBidi"/>
          <w:b/>
          <w:bCs/>
          <w:color w:val="000000" w:themeColor="text1"/>
        </w:rPr>
      </w:pPr>
    </w:p>
    <w:p w14:paraId="26F2BE2F" w14:textId="1D74E9F8" w:rsidR="007A6029" w:rsidRDefault="007A6029" w:rsidP="00107ED8">
      <w:pPr>
        <w:rPr>
          <w:rFonts w:asciiTheme="minorHAnsi" w:hAnsiTheme="minorHAnsi" w:cstheme="minorBidi"/>
          <w:b/>
          <w:color w:val="000000" w:themeColor="text1"/>
        </w:rPr>
      </w:pPr>
    </w:p>
    <w:p w14:paraId="56BF887A" w14:textId="14846562" w:rsidR="119D174F" w:rsidRDefault="119D174F" w:rsidP="119D174F">
      <w:pPr>
        <w:rPr>
          <w:rFonts w:asciiTheme="minorHAnsi" w:hAnsiTheme="minorHAnsi" w:cstheme="minorBidi"/>
          <w:b/>
          <w:bCs/>
          <w:color w:val="000000" w:themeColor="text1"/>
        </w:rPr>
      </w:pPr>
    </w:p>
    <w:p w14:paraId="6D55E511" w14:textId="18EAC38E" w:rsidR="119D174F" w:rsidRDefault="119D174F" w:rsidP="119D174F">
      <w:pPr>
        <w:rPr>
          <w:rFonts w:asciiTheme="minorHAnsi" w:hAnsiTheme="minorHAnsi" w:cstheme="minorBidi"/>
          <w:b/>
          <w:bCs/>
          <w:color w:val="000000" w:themeColor="text1"/>
        </w:rPr>
      </w:pPr>
    </w:p>
    <w:p w14:paraId="7862E023" w14:textId="2748A14C" w:rsidR="119D174F" w:rsidRDefault="119D174F" w:rsidP="119D174F">
      <w:pPr>
        <w:rPr>
          <w:rFonts w:asciiTheme="minorHAnsi" w:hAnsiTheme="minorHAnsi" w:cstheme="minorBidi"/>
          <w:b/>
          <w:bCs/>
          <w:color w:val="000000" w:themeColor="text1"/>
        </w:rPr>
      </w:pPr>
    </w:p>
    <w:p w14:paraId="4C0A4B1A" w14:textId="60F2A8D5" w:rsidR="38CAADA1" w:rsidRDefault="38CAADA1" w:rsidP="38CAADA1">
      <w:pPr>
        <w:rPr>
          <w:rFonts w:asciiTheme="minorHAnsi" w:hAnsiTheme="minorHAnsi" w:cstheme="minorBidi"/>
          <w:b/>
          <w:bCs/>
          <w:color w:val="000000" w:themeColor="text1"/>
        </w:rPr>
      </w:pPr>
    </w:p>
    <w:p w14:paraId="5195B1C5" w14:textId="282F11E4" w:rsidR="38CAADA1" w:rsidRDefault="38CAADA1" w:rsidP="38CAADA1">
      <w:pPr>
        <w:rPr>
          <w:rFonts w:asciiTheme="minorHAnsi" w:hAnsiTheme="minorHAnsi" w:cstheme="minorBidi"/>
          <w:b/>
          <w:bCs/>
          <w:color w:val="000000" w:themeColor="text1"/>
        </w:rPr>
      </w:pPr>
    </w:p>
    <w:p w14:paraId="16155DB7" w14:textId="52BA0F60" w:rsidR="38CAADA1" w:rsidRDefault="38CAADA1" w:rsidP="38CAADA1">
      <w:pPr>
        <w:rPr>
          <w:rFonts w:asciiTheme="minorHAnsi" w:hAnsiTheme="minorHAnsi" w:cstheme="minorBidi"/>
          <w:b/>
          <w:bCs/>
          <w:color w:val="000000" w:themeColor="text1"/>
        </w:rPr>
      </w:pPr>
    </w:p>
    <w:p w14:paraId="49081C0E" w14:textId="0009DA9F" w:rsidR="38CAADA1" w:rsidRDefault="38CAADA1" w:rsidP="38CAADA1">
      <w:pPr>
        <w:rPr>
          <w:rFonts w:asciiTheme="minorHAnsi" w:hAnsiTheme="minorHAnsi" w:cstheme="minorBidi"/>
          <w:b/>
          <w:bCs/>
          <w:color w:val="000000" w:themeColor="text1"/>
        </w:rPr>
      </w:pPr>
    </w:p>
    <w:p w14:paraId="53AE33BB" w14:textId="72B64BB4" w:rsidR="00F75436" w:rsidRPr="00C633B7" w:rsidRDefault="007A6029" w:rsidP="00F04756">
      <w:pPr>
        <w:pStyle w:val="PargrafodaLista"/>
        <w:numPr>
          <w:ilvl w:val="1"/>
          <w:numId w:val="14"/>
        </w:numPr>
        <w:rPr>
          <w:rFonts w:asciiTheme="minorHAnsi" w:hAnsiTheme="minorHAnsi" w:cstheme="minorBidi"/>
          <w:b/>
        </w:rPr>
      </w:pPr>
      <w:r w:rsidRPr="323C34A8">
        <w:rPr>
          <w:rFonts w:asciiTheme="minorHAnsi" w:hAnsiTheme="minorHAnsi" w:cstheme="minorBidi"/>
          <w:b/>
        </w:rPr>
        <w:t>T</w:t>
      </w:r>
      <w:r w:rsidR="00107ED8" w:rsidRPr="323C34A8">
        <w:rPr>
          <w:rFonts w:asciiTheme="minorHAnsi" w:hAnsiTheme="minorHAnsi" w:cstheme="minorBidi"/>
          <w:b/>
        </w:rPr>
        <w:t>e</w:t>
      </w:r>
      <w:r w:rsidRPr="323C34A8">
        <w:rPr>
          <w:rFonts w:asciiTheme="minorHAnsi" w:hAnsiTheme="minorHAnsi" w:cstheme="minorBidi"/>
          <w:b/>
        </w:rPr>
        <w:t>c</w:t>
      </w:r>
      <w:r w:rsidR="00107ED8" w:rsidRPr="323C34A8">
        <w:rPr>
          <w:rFonts w:asciiTheme="minorHAnsi" w:hAnsiTheme="minorHAnsi" w:cstheme="minorBidi"/>
          <w:b/>
        </w:rPr>
        <w:t>nologias utilizadas para a recolha e tratamento de dados referentes à gestão das operações de produção</w:t>
      </w:r>
      <w:r w:rsidR="00107ED8" w:rsidRPr="47808EE2">
        <w:rPr>
          <w:rFonts w:asciiTheme="minorHAnsi" w:hAnsiTheme="minorHAnsi" w:cstheme="minorBidi"/>
          <w:b/>
        </w:rPr>
        <w:t>.</w:t>
      </w:r>
      <w:r w:rsidR="00107ED8" w:rsidRPr="179E3B0E">
        <w:rPr>
          <w:rFonts w:asciiTheme="minorHAnsi" w:hAnsiTheme="minorHAnsi" w:cstheme="minorBidi"/>
          <w:b/>
        </w:rPr>
        <w:t xml:space="preserve"> </w:t>
      </w:r>
    </w:p>
    <w:p w14:paraId="3F9C79AC" w14:textId="1F335E62" w:rsidR="002245B2" w:rsidRDefault="00366968" w:rsidP="00C25DE5">
      <w:pPr>
        <w:ind w:firstLine="720"/>
        <w:rPr>
          <w:rFonts w:asciiTheme="minorHAnsi" w:hAnsiTheme="minorHAnsi" w:cstheme="minorBidi"/>
        </w:rPr>
      </w:pPr>
      <w:r w:rsidRPr="3F4B0955">
        <w:rPr>
          <w:rFonts w:asciiTheme="minorHAnsi" w:hAnsiTheme="minorHAnsi" w:cstheme="minorBidi"/>
        </w:rPr>
        <w:t>A Tintas CIN tem</w:t>
      </w:r>
      <w:r w:rsidR="001A7D7D">
        <w:rPr>
          <w:rFonts w:asciiTheme="minorHAnsi" w:hAnsiTheme="minorHAnsi" w:cstheme="minorBidi"/>
        </w:rPr>
        <w:t xml:space="preserve"> vindo a </w:t>
      </w:r>
      <w:r w:rsidRPr="3F4B0955">
        <w:rPr>
          <w:rFonts w:asciiTheme="minorHAnsi" w:hAnsiTheme="minorHAnsi" w:cstheme="minorBidi"/>
        </w:rPr>
        <w:t>adota</w:t>
      </w:r>
      <w:r w:rsidR="001A7D7D">
        <w:rPr>
          <w:rFonts w:asciiTheme="minorHAnsi" w:hAnsiTheme="minorHAnsi" w:cstheme="minorBidi"/>
        </w:rPr>
        <w:t>r</w:t>
      </w:r>
      <w:r w:rsidRPr="3F4B0955">
        <w:rPr>
          <w:rFonts w:asciiTheme="minorHAnsi" w:hAnsiTheme="minorHAnsi" w:cstheme="minorBidi"/>
        </w:rPr>
        <w:t xml:space="preserve"> tecnologias </w:t>
      </w:r>
      <w:r w:rsidR="001A7D7D">
        <w:rPr>
          <w:rFonts w:asciiTheme="minorHAnsi" w:hAnsiTheme="minorHAnsi" w:cstheme="minorBidi"/>
        </w:rPr>
        <w:t xml:space="preserve">de ponta </w:t>
      </w:r>
      <w:r w:rsidRPr="3F4B0955">
        <w:rPr>
          <w:rFonts w:asciiTheme="minorHAnsi" w:hAnsiTheme="minorHAnsi" w:cstheme="minorBidi"/>
        </w:rPr>
        <w:t xml:space="preserve">para a recolha e tratamento de dados na gestão das suas operações de produção, particularmente através da implementação do conceito de "Fábrica Inteligente". Este conceito é parte integrante do projeto CIN - </w:t>
      </w:r>
      <w:proofErr w:type="spellStart"/>
      <w:r w:rsidRPr="3F4B0955">
        <w:rPr>
          <w:rFonts w:asciiTheme="minorHAnsi" w:hAnsiTheme="minorHAnsi" w:cstheme="minorBidi"/>
        </w:rPr>
        <w:t>Smart</w:t>
      </w:r>
      <w:proofErr w:type="spellEnd"/>
      <w:r w:rsidRPr="3F4B0955">
        <w:rPr>
          <w:rFonts w:asciiTheme="minorHAnsi" w:hAnsiTheme="minorHAnsi" w:cstheme="minorBidi"/>
        </w:rPr>
        <w:t xml:space="preserve"> </w:t>
      </w:r>
      <w:proofErr w:type="spellStart"/>
      <w:r w:rsidRPr="3F4B0955">
        <w:rPr>
          <w:rFonts w:asciiTheme="minorHAnsi" w:hAnsiTheme="minorHAnsi" w:cstheme="minorBidi"/>
        </w:rPr>
        <w:t>Factory</w:t>
      </w:r>
      <w:proofErr w:type="spellEnd"/>
      <w:r w:rsidRPr="3F4B0955">
        <w:rPr>
          <w:rFonts w:asciiTheme="minorHAnsi" w:hAnsiTheme="minorHAnsi" w:cstheme="minorBidi"/>
        </w:rPr>
        <w:t xml:space="preserve"> for </w:t>
      </w:r>
      <w:proofErr w:type="spellStart"/>
      <w:r w:rsidRPr="3F4B0955">
        <w:rPr>
          <w:rFonts w:asciiTheme="minorHAnsi" w:hAnsiTheme="minorHAnsi" w:cstheme="minorBidi"/>
        </w:rPr>
        <w:t>Innovative</w:t>
      </w:r>
      <w:proofErr w:type="spellEnd"/>
      <w:r w:rsidRPr="3F4B0955">
        <w:rPr>
          <w:rFonts w:asciiTheme="minorHAnsi" w:hAnsiTheme="minorHAnsi" w:cstheme="minorBidi"/>
        </w:rPr>
        <w:t xml:space="preserve"> </w:t>
      </w:r>
      <w:proofErr w:type="spellStart"/>
      <w:r w:rsidRPr="3F4B0955">
        <w:rPr>
          <w:rFonts w:asciiTheme="minorHAnsi" w:hAnsiTheme="minorHAnsi" w:cstheme="minorBidi"/>
        </w:rPr>
        <w:t>Coatings</w:t>
      </w:r>
      <w:proofErr w:type="spellEnd"/>
      <w:r w:rsidRPr="3F4B0955">
        <w:rPr>
          <w:rFonts w:asciiTheme="minorHAnsi" w:hAnsiTheme="minorHAnsi" w:cstheme="minorBidi"/>
        </w:rPr>
        <w:t>, que visa transformar a Nave Central da empresa numa das primeiras fábricas inteligentes do setor</w:t>
      </w:r>
      <w:r w:rsidR="004F0BAB">
        <w:rPr>
          <w:rFonts w:asciiTheme="minorHAnsi" w:hAnsiTheme="minorHAnsi" w:cstheme="minorBidi"/>
        </w:rPr>
        <w:t>, sendo e</w:t>
      </w:r>
      <w:r w:rsidRPr="3F4B0955">
        <w:rPr>
          <w:rFonts w:asciiTheme="minorHAnsi" w:hAnsiTheme="minorHAnsi" w:cstheme="minorBidi"/>
        </w:rPr>
        <w:t>ste projeto cofinanciado pelo COMPETE 2020</w:t>
      </w:r>
      <w:r w:rsidR="004F0BAB">
        <w:rPr>
          <w:rFonts w:asciiTheme="minorHAnsi" w:hAnsiTheme="minorHAnsi" w:cstheme="minorBidi"/>
        </w:rPr>
        <w:t xml:space="preserve">, envolvendo </w:t>
      </w:r>
      <w:r w:rsidRPr="3F4B0955">
        <w:rPr>
          <w:rFonts w:asciiTheme="minorHAnsi" w:hAnsiTheme="minorHAnsi" w:cstheme="minorBidi"/>
        </w:rPr>
        <w:t>métodos e tecnologias ligadas e controladas em rede, assegurando elevados níveis de automação, eficiência, precisão e fiabilidade.</w:t>
      </w:r>
    </w:p>
    <w:p w14:paraId="244CC5B6" w14:textId="77777777" w:rsidR="004F0BAB" w:rsidRDefault="004F0BAB" w:rsidP="00887E7A">
      <w:pPr>
        <w:ind w:firstLine="720"/>
        <w:rPr>
          <w:rFonts w:asciiTheme="minorHAnsi" w:hAnsiTheme="minorHAnsi" w:cstheme="minorBidi"/>
        </w:rPr>
      </w:pPr>
      <w:r>
        <w:rPr>
          <w:rFonts w:asciiTheme="minorHAnsi" w:hAnsiTheme="minorHAnsi" w:cstheme="minorBidi"/>
        </w:rPr>
        <w:t>Esta</w:t>
      </w:r>
      <w:r w:rsidR="00810792" w:rsidRPr="356C4D86">
        <w:rPr>
          <w:rFonts w:asciiTheme="minorHAnsi" w:hAnsiTheme="minorHAnsi" w:cstheme="minorBidi"/>
        </w:rPr>
        <w:t xml:space="preserve"> iniciativa inclui a reengenharia do fluxo de materiais ao longo da cadeia de valor, a integração de tecnologias produtivas de ponta, e a </w:t>
      </w:r>
      <w:r>
        <w:rPr>
          <w:rFonts w:asciiTheme="minorHAnsi" w:hAnsiTheme="minorHAnsi" w:cstheme="minorBidi"/>
        </w:rPr>
        <w:t>harmonia</w:t>
      </w:r>
      <w:r w:rsidR="00810792" w:rsidRPr="356C4D86">
        <w:rPr>
          <w:rFonts w:asciiTheme="minorHAnsi" w:hAnsiTheme="minorHAnsi" w:cstheme="minorBidi"/>
        </w:rPr>
        <w:t xml:space="preserve"> entre sistemas físicos e digitais seguindo a lógica da Indústria 4.0. </w:t>
      </w:r>
    </w:p>
    <w:p w14:paraId="73D97139" w14:textId="35F8C93C" w:rsidR="00C633B7" w:rsidRPr="00DC5C9D" w:rsidRDefault="00810792" w:rsidP="00887E7A">
      <w:pPr>
        <w:ind w:firstLine="720"/>
        <w:rPr>
          <w:rFonts w:asciiTheme="minorHAnsi" w:hAnsiTheme="minorHAnsi" w:cstheme="minorBidi"/>
        </w:rPr>
      </w:pPr>
      <w:r w:rsidRPr="356C4D86">
        <w:rPr>
          <w:rFonts w:asciiTheme="minorHAnsi" w:hAnsiTheme="minorHAnsi" w:cstheme="minorBidi"/>
        </w:rPr>
        <w:t>A alteração do processo produtivo afeta todas as fases, desde a chegada da matéria-prima até ao embalamento do produto acabado, exigindo um novo conjunto de competências dos colaboradores.</w:t>
      </w:r>
      <w:r w:rsidR="00DC5C9D">
        <w:rPr>
          <w:rFonts w:asciiTheme="minorHAnsi" w:hAnsiTheme="minorHAnsi" w:cstheme="minorBidi"/>
        </w:rPr>
        <w:t xml:space="preserve"> [22]</w:t>
      </w:r>
    </w:p>
    <w:p w14:paraId="5FFF9654" w14:textId="1480A21A" w:rsidR="002245B2" w:rsidRDefault="002245B2" w:rsidP="002245B2">
      <w:pPr>
        <w:pStyle w:val="PargrafodaLista"/>
        <w:ind w:left="1512" w:firstLine="0"/>
      </w:pPr>
    </w:p>
    <w:p w14:paraId="5D03790E" w14:textId="197C48D7" w:rsidR="00C811F8" w:rsidRDefault="00F75436" w:rsidP="00F04756">
      <w:pPr>
        <w:pStyle w:val="PargrafodaLista"/>
        <w:numPr>
          <w:ilvl w:val="1"/>
          <w:numId w:val="14"/>
        </w:numPr>
        <w:rPr>
          <w:rFonts w:asciiTheme="minorHAnsi" w:hAnsiTheme="minorHAnsi" w:cstheme="minorBidi"/>
          <w:b/>
        </w:rPr>
      </w:pPr>
      <w:r w:rsidRPr="6B6C6CD8">
        <w:rPr>
          <w:rFonts w:asciiTheme="minorHAnsi" w:hAnsiTheme="minorHAnsi" w:cstheme="minorBidi"/>
          <w:b/>
        </w:rPr>
        <w:t>E</w:t>
      </w:r>
      <w:r w:rsidR="00107ED8" w:rsidRPr="6B6C6CD8">
        <w:rPr>
          <w:rFonts w:asciiTheme="minorHAnsi" w:hAnsiTheme="minorHAnsi" w:cstheme="minorBidi"/>
          <w:b/>
        </w:rPr>
        <w:t>xemplos da utilização das tecnologias da Indústria 4.0 nas operações de produção e SCM</w:t>
      </w:r>
    </w:p>
    <w:p w14:paraId="0C1BD38B" w14:textId="4A3A4F41" w:rsidR="00F76A40" w:rsidRPr="006B3368" w:rsidRDefault="00F76A40" w:rsidP="00F76A40">
      <w:pPr>
        <w:ind w:firstLine="720"/>
        <w:rPr>
          <w:rFonts w:asciiTheme="minorHAnsi" w:hAnsiTheme="minorHAnsi" w:cstheme="minorBidi"/>
          <w:color w:val="0070C0"/>
        </w:rPr>
      </w:pPr>
      <w:r w:rsidRPr="3F4B0955">
        <w:rPr>
          <w:rFonts w:asciiTheme="minorHAnsi" w:hAnsiTheme="minorHAnsi" w:cstheme="minorBidi"/>
        </w:rPr>
        <w:t xml:space="preserve">Em termos de inovação tecnológica de processo, a CIN </w:t>
      </w:r>
      <w:r w:rsidR="00E9244E">
        <w:rPr>
          <w:rFonts w:asciiTheme="minorHAnsi" w:hAnsiTheme="minorHAnsi" w:cstheme="minorBidi"/>
        </w:rPr>
        <w:t>tem a intenção de aplicar</w:t>
      </w:r>
      <w:r w:rsidRPr="3F4B0955">
        <w:rPr>
          <w:rFonts w:asciiTheme="minorHAnsi" w:hAnsiTheme="minorHAnsi" w:cstheme="minorBidi"/>
        </w:rPr>
        <w:t xml:space="preserve"> os princípios da Indústria 4.0, </w:t>
      </w:r>
      <w:r w:rsidR="00E9244E">
        <w:rPr>
          <w:rFonts w:asciiTheme="minorHAnsi" w:hAnsiTheme="minorHAnsi" w:cstheme="minorBidi"/>
        </w:rPr>
        <w:t>tais como</w:t>
      </w:r>
      <w:r w:rsidRPr="3F4B0955">
        <w:rPr>
          <w:rFonts w:asciiTheme="minorHAnsi" w:hAnsiTheme="minorHAnsi" w:cstheme="minorBidi"/>
        </w:rPr>
        <w:t xml:space="preserve"> a aquisição de tecnologias produtivas avançadas </w:t>
      </w:r>
      <w:r w:rsidR="008156AE">
        <w:rPr>
          <w:rFonts w:asciiTheme="minorHAnsi" w:hAnsiTheme="minorHAnsi" w:cstheme="minorBidi"/>
        </w:rPr>
        <w:t>dotadas</w:t>
      </w:r>
      <w:r w:rsidRPr="3F4B0955">
        <w:rPr>
          <w:rFonts w:asciiTheme="minorHAnsi" w:hAnsiTheme="minorHAnsi" w:cstheme="minorBidi"/>
        </w:rPr>
        <w:t xml:space="preserve"> </w:t>
      </w:r>
      <w:r w:rsidR="008156AE">
        <w:rPr>
          <w:rFonts w:asciiTheme="minorHAnsi" w:hAnsiTheme="minorHAnsi" w:cstheme="minorBidi"/>
        </w:rPr>
        <w:t>de</w:t>
      </w:r>
      <w:r w:rsidRPr="3F4B0955">
        <w:rPr>
          <w:rFonts w:asciiTheme="minorHAnsi" w:hAnsiTheme="minorHAnsi" w:cstheme="minorBidi"/>
        </w:rPr>
        <w:t xml:space="preserve"> módulos de processamento e comunicação de dados para controle e decisão em rede, a instalação de sistemas de comando e control</w:t>
      </w:r>
      <w:r w:rsidR="00A20698">
        <w:rPr>
          <w:rFonts w:asciiTheme="minorHAnsi" w:hAnsiTheme="minorHAnsi" w:cstheme="minorBidi"/>
        </w:rPr>
        <w:t>o</w:t>
      </w:r>
      <w:r w:rsidRPr="3F4B0955">
        <w:rPr>
          <w:rFonts w:asciiTheme="minorHAnsi" w:hAnsiTheme="minorHAnsi" w:cstheme="minorBidi"/>
        </w:rPr>
        <w:t xml:space="preserve"> </w:t>
      </w:r>
      <w:proofErr w:type="spellStart"/>
      <w:r w:rsidRPr="3F4B0955">
        <w:rPr>
          <w:rFonts w:asciiTheme="minorHAnsi" w:hAnsiTheme="minorHAnsi" w:cstheme="minorBidi"/>
        </w:rPr>
        <w:t>machine</w:t>
      </w:r>
      <w:proofErr w:type="spellEnd"/>
      <w:r w:rsidRPr="3F4B0955">
        <w:rPr>
          <w:rFonts w:asciiTheme="minorHAnsi" w:hAnsiTheme="minorHAnsi" w:cstheme="minorBidi"/>
        </w:rPr>
        <w:t>-to-</w:t>
      </w:r>
      <w:proofErr w:type="spellStart"/>
      <w:r w:rsidRPr="3F4B0955">
        <w:rPr>
          <w:rFonts w:asciiTheme="minorHAnsi" w:hAnsiTheme="minorHAnsi" w:cstheme="minorBidi"/>
        </w:rPr>
        <w:t>machine</w:t>
      </w:r>
      <w:proofErr w:type="spellEnd"/>
      <w:r w:rsidRPr="3F4B0955">
        <w:rPr>
          <w:rFonts w:asciiTheme="minorHAnsi" w:hAnsiTheme="minorHAnsi" w:cstheme="minorBidi"/>
        </w:rPr>
        <w:t xml:space="preserve">, e </w:t>
      </w:r>
      <w:r w:rsidR="00A20698">
        <w:rPr>
          <w:rFonts w:asciiTheme="minorHAnsi" w:hAnsiTheme="minorHAnsi" w:cstheme="minorBidi"/>
        </w:rPr>
        <w:t>a utilização</w:t>
      </w:r>
      <w:r w:rsidRPr="3F4B0955">
        <w:rPr>
          <w:rFonts w:asciiTheme="minorHAnsi" w:hAnsiTheme="minorHAnsi" w:cstheme="minorBidi"/>
        </w:rPr>
        <w:t xml:space="preserve"> de ferramentas de escalonamento </w:t>
      </w:r>
      <w:r w:rsidR="00A20698">
        <w:rPr>
          <w:rFonts w:asciiTheme="minorHAnsi" w:hAnsiTheme="minorHAnsi" w:cstheme="minorBidi"/>
        </w:rPr>
        <w:t>de forma a</w:t>
      </w:r>
      <w:r w:rsidRPr="3F4B0955">
        <w:rPr>
          <w:rFonts w:asciiTheme="minorHAnsi" w:hAnsiTheme="minorHAnsi" w:cstheme="minorBidi"/>
        </w:rPr>
        <w:t xml:space="preserve"> integrar com o sistema de execução de ordens de fabrico (MES) </w:t>
      </w:r>
      <w:r w:rsidR="00DC6054">
        <w:rPr>
          <w:rFonts w:asciiTheme="minorHAnsi" w:hAnsiTheme="minorHAnsi" w:cstheme="minorBidi"/>
        </w:rPr>
        <w:t>assim como o</w:t>
      </w:r>
      <w:r w:rsidRPr="3F4B0955">
        <w:rPr>
          <w:rFonts w:asciiTheme="minorHAnsi" w:hAnsiTheme="minorHAnsi" w:cstheme="minorBidi"/>
        </w:rPr>
        <w:t xml:space="preserve"> sistema de gestão e </w:t>
      </w:r>
      <w:proofErr w:type="spellStart"/>
      <w:r w:rsidRPr="3F4B0955">
        <w:rPr>
          <w:rFonts w:asciiTheme="minorHAnsi" w:hAnsiTheme="minorHAnsi" w:cstheme="minorBidi"/>
        </w:rPr>
        <w:t>reporting</w:t>
      </w:r>
      <w:proofErr w:type="spellEnd"/>
      <w:r w:rsidRPr="3F4B0955">
        <w:rPr>
          <w:rFonts w:asciiTheme="minorHAnsi" w:hAnsiTheme="minorHAnsi" w:cstheme="minorBidi"/>
        </w:rPr>
        <w:t xml:space="preserve"> (ERP). Es</w:t>
      </w:r>
      <w:r w:rsidR="00DC6054">
        <w:rPr>
          <w:rFonts w:asciiTheme="minorHAnsi" w:hAnsiTheme="minorHAnsi" w:cstheme="minorBidi"/>
        </w:rPr>
        <w:t>t</w:t>
      </w:r>
      <w:r w:rsidRPr="3F4B0955">
        <w:rPr>
          <w:rFonts w:asciiTheme="minorHAnsi" w:hAnsiTheme="minorHAnsi" w:cstheme="minorBidi"/>
        </w:rPr>
        <w:t xml:space="preserve">as inovações </w:t>
      </w:r>
      <w:r w:rsidR="00DC6054">
        <w:rPr>
          <w:rFonts w:asciiTheme="minorHAnsi" w:hAnsiTheme="minorHAnsi" w:cstheme="minorBidi"/>
        </w:rPr>
        <w:t>visam adicionalmente</w:t>
      </w:r>
      <w:r w:rsidRPr="3F4B0955">
        <w:rPr>
          <w:rFonts w:asciiTheme="minorHAnsi" w:hAnsiTheme="minorHAnsi" w:cstheme="minorBidi"/>
        </w:rPr>
        <w:t xml:space="preserve"> a interconexão com outras fábricas e </w:t>
      </w:r>
      <w:proofErr w:type="spellStart"/>
      <w:r w:rsidRPr="3F4B0955">
        <w:rPr>
          <w:rFonts w:asciiTheme="minorHAnsi" w:hAnsiTheme="minorHAnsi" w:cstheme="minorBidi"/>
        </w:rPr>
        <w:t>stakeholders</w:t>
      </w:r>
      <w:proofErr w:type="spellEnd"/>
      <w:r w:rsidRPr="3F4B0955">
        <w:rPr>
          <w:rFonts w:asciiTheme="minorHAnsi" w:hAnsiTheme="minorHAnsi" w:cstheme="minorBidi"/>
        </w:rPr>
        <w:t>.</w:t>
      </w:r>
      <w:r w:rsidR="00DC5C9D" w:rsidRPr="00DC5C9D">
        <w:rPr>
          <w:rFonts w:asciiTheme="minorHAnsi" w:hAnsiTheme="minorHAnsi" w:cstheme="minorBidi"/>
        </w:rPr>
        <w:t xml:space="preserve"> [22]</w:t>
      </w:r>
    </w:p>
    <w:p w14:paraId="46462590" w14:textId="77777777" w:rsidR="00F76A40" w:rsidRPr="00F76A40" w:rsidRDefault="00F76A40" w:rsidP="00F76A40">
      <w:pPr>
        <w:ind w:firstLine="720"/>
        <w:rPr>
          <w:rFonts w:asciiTheme="minorHAnsi" w:hAnsiTheme="minorHAnsi" w:cstheme="minorBidi"/>
        </w:rPr>
      </w:pPr>
    </w:p>
    <w:p w14:paraId="6947EC0B" w14:textId="77777777" w:rsidR="00063FFB" w:rsidRDefault="00063FFB">
      <w:pPr>
        <w:spacing w:line="240" w:lineRule="auto"/>
        <w:jc w:val="left"/>
        <w:rPr>
          <w:rFonts w:cs="Times New Roman"/>
          <w:b/>
        </w:rPr>
      </w:pPr>
      <w:r>
        <w:br w:type="page"/>
      </w:r>
    </w:p>
    <w:p w14:paraId="073759A9" w14:textId="77777777" w:rsidR="00B731BA" w:rsidRPr="00B731BA" w:rsidRDefault="00B731BA" w:rsidP="007D32FB">
      <w:pPr>
        <w:pStyle w:val="Ttulo1"/>
        <w:pageBreakBefore/>
        <w:rPr>
          <w:rFonts w:asciiTheme="minorHAnsi" w:hAnsiTheme="minorHAnsi" w:cstheme="minorBidi"/>
        </w:rPr>
      </w:pPr>
      <w:bookmarkStart w:id="50" w:name="_Toc152451043"/>
      <w:bookmarkStart w:id="51" w:name="_Toc152452706"/>
      <w:bookmarkStart w:id="52" w:name="_Toc152453062"/>
      <w:r w:rsidRPr="00B731BA">
        <w:lastRenderedPageBreak/>
        <w:t>Parte III – Conclusão</w:t>
      </w:r>
      <w:bookmarkEnd w:id="50"/>
      <w:bookmarkEnd w:id="51"/>
      <w:bookmarkEnd w:id="52"/>
    </w:p>
    <w:p w14:paraId="71775EF1" w14:textId="77777777" w:rsidR="00964655" w:rsidRPr="002E5BDD" w:rsidRDefault="00964655" w:rsidP="00C811F8">
      <w:pPr>
        <w:rPr>
          <w:rFonts w:eastAsia="Arial Narrow"/>
        </w:rPr>
      </w:pPr>
    </w:p>
    <w:p w14:paraId="0B822662" w14:textId="77777777" w:rsidR="002E5BDD" w:rsidRDefault="00CA01E1" w:rsidP="00CA01E1">
      <w:pPr>
        <w:pStyle w:val="Ttulo2"/>
      </w:pPr>
      <w:bookmarkStart w:id="53" w:name="_Toc152451044"/>
      <w:bookmarkStart w:id="54" w:name="_Toc152452707"/>
      <w:bookmarkStart w:id="55" w:name="_Toc152453063"/>
      <w:r>
        <w:t>III.1 Conclusão</w:t>
      </w:r>
      <w:bookmarkEnd w:id="53"/>
      <w:bookmarkEnd w:id="54"/>
      <w:bookmarkEnd w:id="55"/>
    </w:p>
    <w:p w14:paraId="0150F725" w14:textId="41378688" w:rsidR="00F75436" w:rsidRPr="00487AAB" w:rsidRDefault="00F75436" w:rsidP="00487AAB">
      <w:pPr>
        <w:ind w:left="1080"/>
        <w:rPr>
          <w:color w:val="538135" w:themeColor="accent6" w:themeShade="BF"/>
        </w:rPr>
      </w:pPr>
      <w:r w:rsidRPr="1118DA8A">
        <w:rPr>
          <w:rFonts w:asciiTheme="minorHAnsi" w:hAnsiTheme="minorHAnsi" w:cstheme="minorBidi"/>
          <w:b/>
        </w:rPr>
        <w:t>1.1 Processo de desenvolvimento do trabalho</w:t>
      </w:r>
    </w:p>
    <w:p w14:paraId="12353320" w14:textId="6C8BBEFF" w:rsidR="00277080" w:rsidRDefault="00277080" w:rsidP="00F75436">
      <w:pPr>
        <w:rPr>
          <w:iCs/>
        </w:rPr>
      </w:pPr>
      <w:r>
        <w:rPr>
          <w:i/>
          <w:color w:val="538135" w:themeColor="accent6" w:themeShade="BF"/>
        </w:rPr>
        <w:tab/>
      </w:r>
      <w:r w:rsidR="000D4F5F">
        <w:rPr>
          <w:iCs/>
        </w:rPr>
        <w:t>O processo de desenvolvimento deste trabalho foi relativamente flu</w:t>
      </w:r>
      <w:r w:rsidR="0067167B">
        <w:rPr>
          <w:iCs/>
        </w:rPr>
        <w:t>ído dentro das limitações dos elementos de grupo, limitações essas tais como o facto de todos os elementos serem trabalhadores</w:t>
      </w:r>
      <w:r w:rsidR="5D2DCB12" w:rsidRPr="4C871DF5">
        <w:t>-</w:t>
      </w:r>
      <w:r w:rsidR="0067167B">
        <w:rPr>
          <w:iCs/>
        </w:rPr>
        <w:t>estudantes</w:t>
      </w:r>
      <w:r w:rsidR="00D107CB">
        <w:rPr>
          <w:iCs/>
        </w:rPr>
        <w:t xml:space="preserve">, com horários de trabalho díspares, mas este acabou por ser o único obstáculo pertinente </w:t>
      </w:r>
      <w:r w:rsidR="00113079">
        <w:rPr>
          <w:iCs/>
        </w:rPr>
        <w:t>aquando do desenvolvimento deste trabalho.</w:t>
      </w:r>
    </w:p>
    <w:p w14:paraId="2F4D4227" w14:textId="6FA716FA" w:rsidR="001D7EEF" w:rsidRDefault="001D7EEF" w:rsidP="00F75436">
      <w:pPr>
        <w:rPr>
          <w:iCs/>
        </w:rPr>
      </w:pPr>
      <w:r>
        <w:rPr>
          <w:iCs/>
        </w:rPr>
        <w:tab/>
        <w:t>Aquando de partilha de conteúdos, a mútua compreensão entre colegas</w:t>
      </w:r>
      <w:r w:rsidR="00B43F02">
        <w:rPr>
          <w:iCs/>
        </w:rPr>
        <w:t xml:space="preserve">, em que, no caso de alguns não poderem comparecer às aulas, de partilhar o que foi abordado de forma a não haver bloqueios de conteúdos para a realização das reuniões de trabalho também se revelou como algo </w:t>
      </w:r>
      <w:r w:rsidR="00B21799">
        <w:rPr>
          <w:iCs/>
        </w:rPr>
        <w:t>bastante positivo e frutífero para a organização pessoal de todos os elementos para se conseguir dar resposta ao pretendido para este trabalho.</w:t>
      </w:r>
    </w:p>
    <w:p w14:paraId="61325B5A" w14:textId="18D31298" w:rsidR="00113079" w:rsidRDefault="00113079" w:rsidP="00F75436">
      <w:pPr>
        <w:rPr>
          <w:iCs/>
        </w:rPr>
      </w:pPr>
      <w:r>
        <w:rPr>
          <w:iCs/>
        </w:rPr>
        <w:tab/>
        <w:t xml:space="preserve">A nível organizacional, o grupo teve sempre o cuidado de distribuir as tarefas equitativamente, </w:t>
      </w:r>
      <w:r w:rsidR="0043482A">
        <w:rPr>
          <w:iCs/>
        </w:rPr>
        <w:t xml:space="preserve">fazendo reuniões de distribuição de tarefas com uma certa antecedência, </w:t>
      </w:r>
      <w:r w:rsidR="007A6C51">
        <w:rPr>
          <w:iCs/>
        </w:rPr>
        <w:t xml:space="preserve">respeitando sempre as disponibilidades pessoais de cada elemento e </w:t>
      </w:r>
      <w:r w:rsidR="0043482A">
        <w:rPr>
          <w:iCs/>
        </w:rPr>
        <w:t xml:space="preserve">de forma a conseguirmos fazer revisão dos conteúdos antes </w:t>
      </w:r>
      <w:r w:rsidR="007A6C51">
        <w:rPr>
          <w:iCs/>
        </w:rPr>
        <w:t>das entregas</w:t>
      </w:r>
      <w:r w:rsidR="003E331B">
        <w:rPr>
          <w:iCs/>
        </w:rPr>
        <w:t xml:space="preserve"> estipuladas.</w:t>
      </w:r>
    </w:p>
    <w:p w14:paraId="2ACD6A8A" w14:textId="77777777" w:rsidR="003D3FD8" w:rsidRDefault="003E331B" w:rsidP="00F75436">
      <w:pPr>
        <w:rPr>
          <w:iCs/>
        </w:rPr>
      </w:pPr>
      <w:r>
        <w:rPr>
          <w:iCs/>
        </w:rPr>
        <w:tab/>
        <w:t>Houve tópicos em que a atribuição das tarefas f</w:t>
      </w:r>
      <w:r w:rsidR="00806723">
        <w:rPr>
          <w:iCs/>
        </w:rPr>
        <w:t>oi feita</w:t>
      </w:r>
      <w:r>
        <w:rPr>
          <w:iCs/>
        </w:rPr>
        <w:t xml:space="preserve"> a todos os elementos do grupo</w:t>
      </w:r>
      <w:r w:rsidR="00806723">
        <w:rPr>
          <w:iCs/>
        </w:rPr>
        <w:t xml:space="preserve">, de forma a promover a participação de todos, ver todos os pontos de vista e também para promover a consolidação dos conceitos abordados </w:t>
      </w:r>
      <w:r w:rsidR="003D3FD8">
        <w:rPr>
          <w:iCs/>
        </w:rPr>
        <w:t>no contexto da unidade curricular de Gestão.</w:t>
      </w:r>
    </w:p>
    <w:p w14:paraId="30959072" w14:textId="50F75578" w:rsidR="004C044B" w:rsidRDefault="003D3FD8" w:rsidP="00F75436">
      <w:pPr>
        <w:rPr>
          <w:iCs/>
        </w:rPr>
      </w:pPr>
      <w:r>
        <w:rPr>
          <w:iCs/>
        </w:rPr>
        <w:tab/>
      </w:r>
      <w:r w:rsidR="000522D4">
        <w:rPr>
          <w:iCs/>
        </w:rPr>
        <w:t xml:space="preserve">O processo de </w:t>
      </w:r>
      <w:r w:rsidR="71D4772F" w:rsidRPr="4C871DF5">
        <w:t>entreajuda</w:t>
      </w:r>
      <w:r w:rsidR="000522D4">
        <w:rPr>
          <w:iCs/>
        </w:rPr>
        <w:t xml:space="preserve"> dos colegas foi bastante eficaz, </w:t>
      </w:r>
      <w:r w:rsidR="007C4FAE">
        <w:rPr>
          <w:iCs/>
        </w:rPr>
        <w:t xml:space="preserve">pelo que os poucos pontos de bloqueio </w:t>
      </w:r>
      <w:r w:rsidR="14A8D7B4" w:rsidRPr="07FFD482">
        <w:t xml:space="preserve">se </w:t>
      </w:r>
      <w:r w:rsidR="007C4FAE">
        <w:rPr>
          <w:iCs/>
        </w:rPr>
        <w:t xml:space="preserve">resolveram rapidamente, </w:t>
      </w:r>
      <w:r w:rsidR="17E07876" w:rsidRPr="46A4B9B3">
        <w:t>fator</w:t>
      </w:r>
      <w:r w:rsidR="007C4FAE">
        <w:rPr>
          <w:iCs/>
        </w:rPr>
        <w:t xml:space="preserve"> esse que também contribuiu para a fluidez do trabalho.</w:t>
      </w:r>
    </w:p>
    <w:p w14:paraId="11BCDD24" w14:textId="55A55D11" w:rsidR="00B21799" w:rsidRPr="00277080" w:rsidRDefault="00B21799" w:rsidP="00F75436">
      <w:pPr>
        <w:rPr>
          <w:iCs/>
        </w:rPr>
      </w:pPr>
      <w:r>
        <w:rPr>
          <w:iCs/>
        </w:rPr>
        <w:tab/>
        <w:t xml:space="preserve">De uma forma global, </w:t>
      </w:r>
      <w:r w:rsidR="00C126C7">
        <w:rPr>
          <w:iCs/>
        </w:rPr>
        <w:t xml:space="preserve">o grupo sente-se positivamente satisfeito com o </w:t>
      </w:r>
      <w:proofErr w:type="gramStart"/>
      <w:r w:rsidR="00C126C7">
        <w:rPr>
          <w:iCs/>
        </w:rPr>
        <w:t>resultado final</w:t>
      </w:r>
      <w:proofErr w:type="gramEnd"/>
      <w:r w:rsidR="00C21FC8">
        <w:rPr>
          <w:iCs/>
        </w:rPr>
        <w:t>, assim como com o processo de trabalho que lhe deu origem.</w:t>
      </w:r>
    </w:p>
    <w:p w14:paraId="1A25F0C7" w14:textId="77777777" w:rsidR="00F75436" w:rsidRDefault="00F75436" w:rsidP="00F75436"/>
    <w:p w14:paraId="2DABC0D2" w14:textId="50F75578" w:rsidR="46A4B9B3" w:rsidRDefault="46A4B9B3" w:rsidP="46A4B9B3"/>
    <w:p w14:paraId="573CDD70" w14:textId="50F75578" w:rsidR="46A4B9B3" w:rsidRDefault="46A4B9B3" w:rsidP="46A4B9B3"/>
    <w:p w14:paraId="53D023DF" w14:textId="50F75578" w:rsidR="46A4B9B3" w:rsidRDefault="46A4B9B3" w:rsidP="46A4B9B3"/>
    <w:p w14:paraId="036FE4F5" w14:textId="50F75578" w:rsidR="46A4B9B3" w:rsidRDefault="46A4B9B3" w:rsidP="46A4B9B3"/>
    <w:p w14:paraId="2B248D16" w14:textId="50F75578" w:rsidR="46A4B9B3" w:rsidRDefault="46A4B9B3" w:rsidP="46A4B9B3"/>
    <w:p w14:paraId="6D0A19B9" w14:textId="50F75578" w:rsidR="46A4B9B3" w:rsidRDefault="46A4B9B3" w:rsidP="46A4B9B3"/>
    <w:p w14:paraId="5C874FF0" w14:textId="6DB0F163" w:rsidR="420000BA" w:rsidRDefault="420000BA" w:rsidP="420000BA"/>
    <w:p w14:paraId="4AD8E9E8" w14:textId="50F75578" w:rsidR="46A4B9B3" w:rsidRDefault="46A4B9B3" w:rsidP="46A4B9B3"/>
    <w:p w14:paraId="66EEDA39" w14:textId="079831F3" w:rsidR="00F75436" w:rsidRPr="00487AAB" w:rsidRDefault="004A130A" w:rsidP="00487AAB">
      <w:pPr>
        <w:ind w:left="1080"/>
        <w:rPr>
          <w:color w:val="538135" w:themeColor="accent6" w:themeShade="BF"/>
        </w:rPr>
      </w:pPr>
      <w:r w:rsidRPr="1118DA8A">
        <w:rPr>
          <w:rFonts w:asciiTheme="minorHAnsi" w:hAnsiTheme="minorHAnsi" w:cstheme="minorBidi"/>
          <w:b/>
        </w:rPr>
        <w:t xml:space="preserve">1.2 </w:t>
      </w:r>
      <w:r w:rsidR="00F75436" w:rsidRPr="1118DA8A">
        <w:rPr>
          <w:rFonts w:asciiTheme="minorHAnsi" w:hAnsiTheme="minorHAnsi" w:cstheme="minorBidi"/>
          <w:b/>
        </w:rPr>
        <w:t>Sumário da análise da organização</w:t>
      </w:r>
    </w:p>
    <w:p w14:paraId="34AF58E1" w14:textId="7492FF0E" w:rsidR="00E849FE" w:rsidRDefault="00046932" w:rsidP="00F75436">
      <w:pPr>
        <w:rPr>
          <w:iCs/>
        </w:rPr>
      </w:pPr>
      <w:r>
        <w:rPr>
          <w:i/>
          <w:color w:val="538135" w:themeColor="accent6" w:themeShade="BF"/>
        </w:rPr>
        <w:tab/>
      </w:r>
      <w:r>
        <w:rPr>
          <w:iCs/>
        </w:rPr>
        <w:t xml:space="preserve">De uma forma global e o mais sintética possível foi-nos possível </w:t>
      </w:r>
      <w:r w:rsidR="007E3F99">
        <w:rPr>
          <w:iCs/>
        </w:rPr>
        <w:t>fazer a seguinte análise da organização Tintas CIN:</w:t>
      </w:r>
    </w:p>
    <w:p w14:paraId="7B9858F8" w14:textId="002AB4DE" w:rsidR="007E3F99" w:rsidRDefault="007E3F99" w:rsidP="00F75436">
      <w:pPr>
        <w:rPr>
          <w:iCs/>
        </w:rPr>
      </w:pPr>
      <w:r>
        <w:rPr>
          <w:iCs/>
        </w:rPr>
        <w:tab/>
      </w:r>
      <w:r w:rsidR="001B3470" w:rsidRPr="001B3470">
        <w:rPr>
          <w:iCs/>
        </w:rPr>
        <w:t>A estrutura organizacional da CIN é funcional, dividida em departamentos especializados, como Financeira, Administrativa, Operações, Qualidade, Marketing, entre outros, cada um liderado por um diretor funciona</w:t>
      </w:r>
      <w:r w:rsidR="009E4B5F">
        <w:rPr>
          <w:iCs/>
        </w:rPr>
        <w:t>, sendo essa mesma</w:t>
      </w:r>
      <w:r w:rsidR="001B3470" w:rsidRPr="001B3470">
        <w:rPr>
          <w:iCs/>
        </w:rPr>
        <w:t xml:space="preserve"> encabeçada por um Conselho de Administração e uma Direção Geral, com papéis centrais na tomada de decisões estratégicas e na coordenação das operações diárias da empresa​​.</w:t>
      </w:r>
    </w:p>
    <w:p w14:paraId="08AC408E" w14:textId="3A6D8015" w:rsidR="009E4B5F" w:rsidRDefault="009E4B5F" w:rsidP="00F75436">
      <w:pPr>
        <w:rPr>
          <w:iCs/>
        </w:rPr>
      </w:pPr>
      <w:r>
        <w:rPr>
          <w:iCs/>
        </w:rPr>
        <w:tab/>
      </w:r>
      <w:r w:rsidRPr="009E4B5F">
        <w:rPr>
          <w:iCs/>
        </w:rPr>
        <w:t xml:space="preserve">A CIN </w:t>
      </w:r>
      <w:r w:rsidR="004A68CD">
        <w:rPr>
          <w:iCs/>
        </w:rPr>
        <w:t>evidenciou</w:t>
      </w:r>
      <w:r w:rsidRPr="009E4B5F">
        <w:rPr>
          <w:iCs/>
        </w:rPr>
        <w:t xml:space="preserve"> resiliência frente a desafios globais como a escassez de matérias-primas e a crise energética, </w:t>
      </w:r>
      <w:r w:rsidR="3094E1B3" w:rsidRPr="07FFD482">
        <w:t>registando</w:t>
      </w:r>
      <w:r w:rsidRPr="009E4B5F">
        <w:rPr>
          <w:iCs/>
        </w:rPr>
        <w:t xml:space="preserve"> um aumento significativo no volume de negócios em 2022, especialmente nas unidades de Proteção Anticorrosiva e Construção Civil​​. </w:t>
      </w:r>
    </w:p>
    <w:p w14:paraId="0E2EE5AD" w14:textId="57C1C6C3" w:rsidR="009E4B5F" w:rsidRDefault="009E4B5F" w:rsidP="009E4B5F">
      <w:pPr>
        <w:ind w:firstLine="720"/>
        <w:rPr>
          <w:iCs/>
        </w:rPr>
      </w:pPr>
      <w:r>
        <w:rPr>
          <w:iCs/>
        </w:rPr>
        <w:t>A s</w:t>
      </w:r>
      <w:r w:rsidRPr="009E4B5F">
        <w:rPr>
          <w:iCs/>
        </w:rPr>
        <w:t xml:space="preserve">ua presença </w:t>
      </w:r>
      <w:r w:rsidR="00A56466">
        <w:rPr>
          <w:iCs/>
        </w:rPr>
        <w:t xml:space="preserve">é materializada por </w:t>
      </w:r>
      <w:r w:rsidRPr="009E4B5F">
        <w:rPr>
          <w:iCs/>
        </w:rPr>
        <w:t>140 lojas em Portugal, Espanha, Angola e Moçambique, com operações distribuídas por 10 fábricas</w:t>
      </w:r>
      <w:r w:rsidR="00DF2927">
        <w:rPr>
          <w:iCs/>
        </w:rPr>
        <w:t xml:space="preserve">, conseguindo </w:t>
      </w:r>
      <w:r w:rsidR="00A56466">
        <w:rPr>
          <w:iCs/>
        </w:rPr>
        <w:t>adicionalmente</w:t>
      </w:r>
      <w:r w:rsidR="00DF2927">
        <w:rPr>
          <w:iCs/>
        </w:rPr>
        <w:t xml:space="preserve"> alcançar um</w:t>
      </w:r>
      <w:r w:rsidRPr="009E4B5F">
        <w:rPr>
          <w:iCs/>
        </w:rPr>
        <w:t xml:space="preserve"> </w:t>
      </w:r>
      <w:r w:rsidR="00A56466">
        <w:rPr>
          <w:iCs/>
        </w:rPr>
        <w:t>prestígio</w:t>
      </w:r>
      <w:r w:rsidRPr="009E4B5F">
        <w:rPr>
          <w:iCs/>
        </w:rPr>
        <w:t xml:space="preserve"> internacional, marcando presença em mercados como Colômbia, Índia, Alemanha, Pol</w:t>
      </w:r>
      <w:r w:rsidR="00A56466">
        <w:rPr>
          <w:iCs/>
        </w:rPr>
        <w:t>ó</w:t>
      </w:r>
      <w:r w:rsidRPr="009E4B5F">
        <w:rPr>
          <w:iCs/>
        </w:rPr>
        <w:t>nia e Espanha​​.</w:t>
      </w:r>
    </w:p>
    <w:p w14:paraId="1F5DA8FB" w14:textId="7F805D74" w:rsidR="00E62EBC" w:rsidRDefault="00E62EBC" w:rsidP="009E4B5F">
      <w:pPr>
        <w:ind w:firstLine="720"/>
        <w:rPr>
          <w:iCs/>
        </w:rPr>
      </w:pPr>
      <w:r w:rsidRPr="00E62EBC">
        <w:rPr>
          <w:iCs/>
        </w:rPr>
        <w:t xml:space="preserve">A </w:t>
      </w:r>
      <w:r>
        <w:rPr>
          <w:iCs/>
        </w:rPr>
        <w:t>organização</w:t>
      </w:r>
      <w:r w:rsidRPr="00E62EBC">
        <w:rPr>
          <w:iCs/>
        </w:rPr>
        <w:t xml:space="preserve"> </w:t>
      </w:r>
      <w:r w:rsidR="009C063E">
        <w:rPr>
          <w:iCs/>
        </w:rPr>
        <w:t xml:space="preserve">além de mais </w:t>
      </w:r>
      <w:r w:rsidRPr="00E62EBC">
        <w:rPr>
          <w:iCs/>
        </w:rPr>
        <w:t xml:space="preserve">mantém uma posição de liderança no mercado ibérico devido à qualidade e </w:t>
      </w:r>
      <w:r w:rsidR="002B1C0F">
        <w:rPr>
          <w:iCs/>
        </w:rPr>
        <w:t>brio</w:t>
      </w:r>
      <w:r w:rsidRPr="00E62EBC">
        <w:rPr>
          <w:iCs/>
        </w:rPr>
        <w:t xml:space="preserve"> d</w:t>
      </w:r>
      <w:r w:rsidR="002B1C0F">
        <w:rPr>
          <w:iCs/>
        </w:rPr>
        <w:t>a</w:t>
      </w:r>
      <w:r w:rsidRPr="00E62EBC">
        <w:rPr>
          <w:iCs/>
        </w:rPr>
        <w:t xml:space="preserve"> sua oferta​​, enfrentando uma concorrência sólida e </w:t>
      </w:r>
      <w:r w:rsidR="002E7641">
        <w:rPr>
          <w:iCs/>
        </w:rPr>
        <w:t>efetuando</w:t>
      </w:r>
      <w:r w:rsidRPr="00E62EBC">
        <w:rPr>
          <w:iCs/>
        </w:rPr>
        <w:t xml:space="preserve"> aquisições estratégicas </w:t>
      </w:r>
      <w:r w:rsidR="002E7641">
        <w:rPr>
          <w:iCs/>
        </w:rPr>
        <w:t xml:space="preserve">com o fim de </w:t>
      </w:r>
      <w:r w:rsidRPr="00E62EBC">
        <w:rPr>
          <w:iCs/>
        </w:rPr>
        <w:t xml:space="preserve">fortalecer </w:t>
      </w:r>
      <w:r>
        <w:rPr>
          <w:iCs/>
        </w:rPr>
        <w:t xml:space="preserve">a </w:t>
      </w:r>
      <w:r w:rsidRPr="00E62EBC">
        <w:rPr>
          <w:iCs/>
        </w:rPr>
        <w:t>sua posição</w:t>
      </w:r>
      <w:r>
        <w:rPr>
          <w:iCs/>
        </w:rPr>
        <w:t>,</w:t>
      </w:r>
      <w:r w:rsidRPr="00E62EBC">
        <w:rPr>
          <w:iCs/>
        </w:rPr>
        <w:t xml:space="preserve"> </w:t>
      </w:r>
      <w:r w:rsidR="009C063E">
        <w:rPr>
          <w:iCs/>
        </w:rPr>
        <w:t>relevando-se</w:t>
      </w:r>
      <w:r>
        <w:rPr>
          <w:iCs/>
        </w:rPr>
        <w:t xml:space="preserve"> </w:t>
      </w:r>
      <w:r w:rsidR="009C063E">
        <w:rPr>
          <w:iCs/>
        </w:rPr>
        <w:t>pela</w:t>
      </w:r>
      <w:r w:rsidRPr="00E62EBC">
        <w:rPr>
          <w:iCs/>
        </w:rPr>
        <w:t xml:space="preserve"> gestão d</w:t>
      </w:r>
      <w:r>
        <w:rPr>
          <w:iCs/>
        </w:rPr>
        <w:t>os</w:t>
      </w:r>
      <w:r w:rsidRPr="00E62EBC">
        <w:rPr>
          <w:iCs/>
        </w:rPr>
        <w:t xml:space="preserve"> seus fornecedores e clientes, </w:t>
      </w:r>
      <w:r w:rsidR="009C063E">
        <w:rPr>
          <w:iCs/>
        </w:rPr>
        <w:t>possuindo</w:t>
      </w:r>
      <w:r w:rsidRPr="00E62EBC">
        <w:rPr>
          <w:iCs/>
        </w:rPr>
        <w:t xml:space="preserve"> um poder de negociação moderado com os fornecedores​​ e reduzindo a dependência d</w:t>
      </w:r>
      <w:r w:rsidR="002043B0">
        <w:rPr>
          <w:iCs/>
        </w:rPr>
        <w:t>os</w:t>
      </w:r>
      <w:r w:rsidRPr="00E62EBC">
        <w:rPr>
          <w:iCs/>
        </w:rPr>
        <w:t xml:space="preserve"> clientes individuais​​.</w:t>
      </w:r>
    </w:p>
    <w:p w14:paraId="3AEDD76B" w14:textId="4E509642" w:rsidR="00D81231" w:rsidRDefault="00D81231" w:rsidP="009E4B5F">
      <w:pPr>
        <w:ind w:firstLine="720"/>
        <w:rPr>
          <w:iCs/>
        </w:rPr>
      </w:pPr>
      <w:r w:rsidRPr="00D81231">
        <w:rPr>
          <w:iCs/>
        </w:rPr>
        <w:t xml:space="preserve">A empresa investe significativamente </w:t>
      </w:r>
      <w:r>
        <w:rPr>
          <w:iCs/>
        </w:rPr>
        <w:t>nos</w:t>
      </w:r>
      <w:r w:rsidRPr="00D81231">
        <w:rPr>
          <w:iCs/>
        </w:rPr>
        <w:t xml:space="preserve"> seus colaboradores, com cerca de 23% das vendas destinadas a despesas com recursos humanos, refletindo seu compromisso com o desenvolvimento contínuo dos colaboradores​​</w:t>
      </w:r>
      <w:r>
        <w:rPr>
          <w:iCs/>
        </w:rPr>
        <w:t xml:space="preserve">, e </w:t>
      </w:r>
      <w:r w:rsidR="002043B0">
        <w:rPr>
          <w:iCs/>
        </w:rPr>
        <w:t>é apologista de</w:t>
      </w:r>
      <w:r>
        <w:rPr>
          <w:iCs/>
        </w:rPr>
        <w:t xml:space="preserve"> um estilo de liderança participativo</w:t>
      </w:r>
      <w:r w:rsidR="007D3B6E">
        <w:rPr>
          <w:iCs/>
        </w:rPr>
        <w:t xml:space="preserve">, </w:t>
      </w:r>
      <w:r w:rsidR="002043B0">
        <w:rPr>
          <w:iCs/>
        </w:rPr>
        <w:t>de forma a valorizar</w:t>
      </w:r>
      <w:r w:rsidR="007D3B6E">
        <w:rPr>
          <w:iCs/>
        </w:rPr>
        <w:t xml:space="preserve"> a capacidade de adaptação e comunicação dos seus líderes</w:t>
      </w:r>
      <w:r w:rsidR="002043B0">
        <w:rPr>
          <w:iCs/>
        </w:rPr>
        <w:t>, assim como dos restantes colaboradores.</w:t>
      </w:r>
    </w:p>
    <w:p w14:paraId="32CABABD" w14:textId="685136C2" w:rsidR="006202B3" w:rsidRDefault="006202B3" w:rsidP="009E4B5F">
      <w:pPr>
        <w:ind w:firstLine="720"/>
        <w:rPr>
          <w:iCs/>
        </w:rPr>
      </w:pPr>
      <w:r w:rsidRPr="006202B3">
        <w:rPr>
          <w:iCs/>
        </w:rPr>
        <w:t>A empresa compromete</w:t>
      </w:r>
      <w:r>
        <w:rPr>
          <w:iCs/>
        </w:rPr>
        <w:t>-se</w:t>
      </w:r>
      <w:r w:rsidRPr="006202B3">
        <w:rPr>
          <w:iCs/>
        </w:rPr>
        <w:t xml:space="preserve"> com práticas </w:t>
      </w:r>
      <w:r w:rsidR="002043B0">
        <w:rPr>
          <w:iCs/>
        </w:rPr>
        <w:t>promotoras da sustentabilidade</w:t>
      </w:r>
      <w:r w:rsidRPr="006202B3">
        <w:rPr>
          <w:iCs/>
        </w:rPr>
        <w:t xml:space="preserve">, como o desenvolvimento de produtos que </w:t>
      </w:r>
      <w:r w:rsidR="002043B0">
        <w:rPr>
          <w:iCs/>
        </w:rPr>
        <w:t>restringem</w:t>
      </w:r>
      <w:r w:rsidRPr="006202B3">
        <w:rPr>
          <w:iCs/>
        </w:rPr>
        <w:t xml:space="preserve"> o uso de solventes e substâncias </w:t>
      </w:r>
      <w:r w:rsidR="002043B0">
        <w:rPr>
          <w:iCs/>
        </w:rPr>
        <w:t>nocivas</w:t>
      </w:r>
      <w:r w:rsidRPr="006202B3">
        <w:rPr>
          <w:iCs/>
        </w:rPr>
        <w:t xml:space="preserve">, alinhando-se com estratégias de redução do impacto </w:t>
      </w:r>
      <w:r w:rsidR="004E0270">
        <w:rPr>
          <w:iCs/>
        </w:rPr>
        <w:t xml:space="preserve">na natureza, possuindo </w:t>
      </w:r>
      <w:r w:rsidR="005E1040">
        <w:rPr>
          <w:iCs/>
        </w:rPr>
        <w:t xml:space="preserve">também </w:t>
      </w:r>
      <w:r w:rsidRPr="006202B3">
        <w:rPr>
          <w:iCs/>
        </w:rPr>
        <w:t xml:space="preserve">certificações de qualidade, ambiente, saúde e segurança, </w:t>
      </w:r>
      <w:r w:rsidR="005E1040">
        <w:rPr>
          <w:iCs/>
        </w:rPr>
        <w:t>evidenciando</w:t>
      </w:r>
      <w:r w:rsidRPr="006202B3">
        <w:rPr>
          <w:iCs/>
        </w:rPr>
        <w:t xml:space="preserve"> </w:t>
      </w:r>
      <w:r>
        <w:rPr>
          <w:iCs/>
        </w:rPr>
        <w:t xml:space="preserve">o </w:t>
      </w:r>
      <w:r w:rsidRPr="006202B3">
        <w:rPr>
          <w:iCs/>
        </w:rPr>
        <w:t>seu compromisso com práticas sustentáveis​​.</w:t>
      </w:r>
    </w:p>
    <w:p w14:paraId="14CC5108" w14:textId="4BF6A6C7" w:rsidR="001866AA" w:rsidRPr="00046932" w:rsidRDefault="00F670EB" w:rsidP="009E4B5F">
      <w:pPr>
        <w:ind w:firstLine="720"/>
        <w:rPr>
          <w:iCs/>
        </w:rPr>
      </w:pPr>
      <w:r>
        <w:rPr>
          <w:iCs/>
        </w:rPr>
        <w:t>Encapsulando,</w:t>
      </w:r>
      <w:r w:rsidR="001866AA">
        <w:rPr>
          <w:iCs/>
        </w:rPr>
        <w:t xml:space="preserve"> </w:t>
      </w:r>
      <w:r w:rsidR="001866AA" w:rsidRPr="001866AA">
        <w:rPr>
          <w:iCs/>
        </w:rPr>
        <w:t xml:space="preserve">a CIN destaca-se pela sua gestão eficiente, </w:t>
      </w:r>
      <w:r>
        <w:rPr>
          <w:iCs/>
        </w:rPr>
        <w:t xml:space="preserve">pela sua </w:t>
      </w:r>
      <w:r w:rsidR="001866AA" w:rsidRPr="001866AA">
        <w:rPr>
          <w:iCs/>
        </w:rPr>
        <w:t xml:space="preserve">capacidade competitiva, </w:t>
      </w:r>
      <w:r>
        <w:rPr>
          <w:iCs/>
        </w:rPr>
        <w:t xml:space="preserve">o seu </w:t>
      </w:r>
      <w:r w:rsidR="001866AA" w:rsidRPr="001866AA">
        <w:rPr>
          <w:iCs/>
        </w:rPr>
        <w:t xml:space="preserve">compromisso com a sustentabilidade e </w:t>
      </w:r>
      <w:r>
        <w:rPr>
          <w:iCs/>
        </w:rPr>
        <w:t xml:space="preserve">a </w:t>
      </w:r>
      <w:r w:rsidR="001866AA" w:rsidRPr="001866AA">
        <w:rPr>
          <w:iCs/>
        </w:rPr>
        <w:t xml:space="preserve">inovação tecnológica, mantendo-se </w:t>
      </w:r>
      <w:r w:rsidR="0008430E">
        <w:rPr>
          <w:iCs/>
        </w:rPr>
        <w:t>consciente</w:t>
      </w:r>
      <w:r w:rsidR="001866AA" w:rsidRPr="001866AA">
        <w:rPr>
          <w:iCs/>
        </w:rPr>
        <w:t xml:space="preserve"> com os desafios contemporâneos do setor e as expectativas d</w:t>
      </w:r>
      <w:r w:rsidR="00417406">
        <w:rPr>
          <w:iCs/>
        </w:rPr>
        <w:t>as práticas de</w:t>
      </w:r>
      <w:r w:rsidR="001866AA" w:rsidRPr="001866AA">
        <w:rPr>
          <w:iCs/>
        </w:rPr>
        <w:t xml:space="preserve"> desenvolvimento sustentável.</w:t>
      </w:r>
    </w:p>
    <w:p w14:paraId="589D05A6" w14:textId="197C48D7" w:rsidR="4B73E961" w:rsidRDefault="4B73E961" w:rsidP="4B73E961">
      <w:pPr>
        <w:ind w:firstLine="720"/>
      </w:pPr>
    </w:p>
    <w:p w14:paraId="7436B8A3" w14:textId="77777777" w:rsidR="00CA01E1" w:rsidRDefault="00CA01E1" w:rsidP="00C811F8">
      <w:pPr>
        <w:rPr>
          <w:rFonts w:cs="Times New Roman"/>
          <w:b/>
        </w:rPr>
      </w:pPr>
    </w:p>
    <w:p w14:paraId="43DFBEEB" w14:textId="2BA07029" w:rsidR="00F75352" w:rsidRPr="00F75352" w:rsidRDefault="69063BF1" w:rsidP="1118DA8A">
      <w:pPr>
        <w:ind w:left="1080"/>
        <w:rPr>
          <w:rFonts w:asciiTheme="minorHAnsi" w:hAnsiTheme="minorHAnsi" w:cstheme="minorBidi"/>
          <w:b/>
          <w:bCs/>
        </w:rPr>
      </w:pPr>
      <w:r w:rsidRPr="1118DA8A">
        <w:rPr>
          <w:rFonts w:asciiTheme="minorHAnsi" w:hAnsiTheme="minorHAnsi" w:cstheme="minorBidi"/>
          <w:b/>
          <w:bCs/>
        </w:rPr>
        <w:t>1.3 Sugestões</w:t>
      </w:r>
      <w:r w:rsidR="00F75436" w:rsidRPr="1118DA8A">
        <w:rPr>
          <w:rFonts w:asciiTheme="minorHAnsi" w:hAnsiTheme="minorHAnsi" w:cstheme="minorBidi"/>
          <w:b/>
          <w:bCs/>
        </w:rPr>
        <w:t xml:space="preserve"> de melhoria</w:t>
      </w:r>
      <w:r w:rsidR="00705DA9" w:rsidRPr="1118DA8A">
        <w:rPr>
          <w:rFonts w:asciiTheme="minorHAnsi" w:hAnsiTheme="minorHAnsi" w:cstheme="minorBidi"/>
          <w:b/>
          <w:bCs/>
        </w:rPr>
        <w:t xml:space="preserve"> da organização</w:t>
      </w:r>
    </w:p>
    <w:p w14:paraId="46EB314A" w14:textId="70E27417" w:rsidR="00035875" w:rsidRDefault="00C031AA" w:rsidP="00893CCE">
      <w:pPr>
        <w:ind w:firstLine="720"/>
        <w:rPr>
          <w:rFonts w:asciiTheme="minorHAnsi" w:hAnsiTheme="minorHAnsi" w:cstheme="minorBidi"/>
          <w:bCs/>
        </w:rPr>
      </w:pPr>
      <w:r>
        <w:rPr>
          <w:rFonts w:asciiTheme="minorHAnsi" w:hAnsiTheme="minorHAnsi" w:cstheme="minorBidi"/>
          <w:bCs/>
        </w:rPr>
        <w:t>Com base na nossa análise global da organização Tintas CIN, dentro daquilo que nos parece</w:t>
      </w:r>
      <w:r w:rsidR="001922D6">
        <w:rPr>
          <w:rFonts w:asciiTheme="minorHAnsi" w:hAnsiTheme="minorHAnsi" w:cstheme="minorBidi"/>
          <w:bCs/>
        </w:rPr>
        <w:t>u passível de ser identificado</w:t>
      </w:r>
      <w:r w:rsidR="00C50386">
        <w:rPr>
          <w:rFonts w:asciiTheme="minorHAnsi" w:hAnsiTheme="minorHAnsi" w:cstheme="minorBidi"/>
          <w:bCs/>
        </w:rPr>
        <w:t xml:space="preserve">, </w:t>
      </w:r>
      <w:r w:rsidR="3E892198" w:rsidRPr="4B73E961">
        <w:rPr>
          <w:rFonts w:asciiTheme="minorHAnsi" w:hAnsiTheme="minorHAnsi" w:cstheme="minorBidi"/>
        </w:rPr>
        <w:t>sintetizámos</w:t>
      </w:r>
      <w:r w:rsidR="00C50386">
        <w:rPr>
          <w:rFonts w:asciiTheme="minorHAnsi" w:hAnsiTheme="minorHAnsi" w:cstheme="minorBidi"/>
          <w:bCs/>
        </w:rPr>
        <w:t xml:space="preserve"> as nossas sugestões de melhoria da seguinte forma:</w:t>
      </w:r>
    </w:p>
    <w:p w14:paraId="701EC4A4" w14:textId="0171EC94" w:rsidR="00C50386" w:rsidRDefault="003B4899" w:rsidP="001922D6">
      <w:pPr>
        <w:rPr>
          <w:rFonts w:asciiTheme="minorHAnsi" w:hAnsiTheme="minorHAnsi" w:cstheme="minorBidi"/>
          <w:bCs/>
        </w:rPr>
      </w:pPr>
      <w:r>
        <w:rPr>
          <w:rFonts w:asciiTheme="minorHAnsi" w:hAnsiTheme="minorHAnsi" w:cstheme="minorBidi"/>
          <w:bCs/>
        </w:rPr>
        <w:tab/>
      </w:r>
      <w:r w:rsidRPr="003B4899">
        <w:rPr>
          <w:rFonts w:asciiTheme="minorHAnsi" w:hAnsiTheme="minorHAnsi" w:cstheme="minorBidi"/>
          <w:bCs/>
        </w:rPr>
        <w:t xml:space="preserve">Embora a </w:t>
      </w:r>
      <w:r>
        <w:rPr>
          <w:rFonts w:asciiTheme="minorHAnsi" w:hAnsiTheme="minorHAnsi" w:cstheme="minorBidi"/>
          <w:bCs/>
        </w:rPr>
        <w:t>organização</w:t>
      </w:r>
      <w:r w:rsidRPr="003B4899">
        <w:rPr>
          <w:rFonts w:asciiTheme="minorHAnsi" w:hAnsiTheme="minorHAnsi" w:cstheme="minorBidi"/>
          <w:bCs/>
        </w:rPr>
        <w:t xml:space="preserve"> tenha </w:t>
      </w:r>
      <w:r w:rsidR="00417406">
        <w:rPr>
          <w:rFonts w:asciiTheme="minorHAnsi" w:hAnsiTheme="minorHAnsi" w:cstheme="minorBidi"/>
          <w:bCs/>
        </w:rPr>
        <w:t>evidenciado uma</w:t>
      </w:r>
      <w:r w:rsidRPr="003B4899">
        <w:rPr>
          <w:rFonts w:asciiTheme="minorHAnsi" w:hAnsiTheme="minorHAnsi" w:cstheme="minorBidi"/>
          <w:bCs/>
        </w:rPr>
        <w:t xml:space="preserve"> forte capacidade de inovação, há </w:t>
      </w:r>
      <w:r>
        <w:rPr>
          <w:rFonts w:asciiTheme="minorHAnsi" w:hAnsiTheme="minorHAnsi" w:cstheme="minorBidi"/>
          <w:bCs/>
        </w:rPr>
        <w:t xml:space="preserve">sempre </w:t>
      </w:r>
      <w:r w:rsidRPr="003B4899">
        <w:rPr>
          <w:rFonts w:asciiTheme="minorHAnsi" w:hAnsiTheme="minorHAnsi" w:cstheme="minorBidi"/>
          <w:bCs/>
        </w:rPr>
        <w:t>espaço para expan</w:t>
      </w:r>
      <w:r>
        <w:rPr>
          <w:rFonts w:asciiTheme="minorHAnsi" w:hAnsiTheme="minorHAnsi" w:cstheme="minorBidi"/>
          <w:bCs/>
        </w:rPr>
        <w:t>são d</w:t>
      </w:r>
      <w:r w:rsidR="00417406">
        <w:rPr>
          <w:rFonts w:asciiTheme="minorHAnsi" w:hAnsiTheme="minorHAnsi" w:cstheme="minorBidi"/>
          <w:bCs/>
        </w:rPr>
        <w:t>o</w:t>
      </w:r>
      <w:r w:rsidRPr="003B4899">
        <w:rPr>
          <w:rFonts w:asciiTheme="minorHAnsi" w:hAnsiTheme="minorHAnsi" w:cstheme="minorBidi"/>
          <w:bCs/>
        </w:rPr>
        <w:t xml:space="preserve"> s</w:t>
      </w:r>
      <w:r w:rsidR="00417406">
        <w:rPr>
          <w:rFonts w:asciiTheme="minorHAnsi" w:hAnsiTheme="minorHAnsi" w:cstheme="minorBidi"/>
          <w:bCs/>
        </w:rPr>
        <w:t>eu</w:t>
      </w:r>
      <w:r w:rsidRPr="003B4899">
        <w:rPr>
          <w:rFonts w:asciiTheme="minorHAnsi" w:hAnsiTheme="minorHAnsi" w:cstheme="minorBidi"/>
          <w:bCs/>
        </w:rPr>
        <w:t xml:space="preserve"> </w:t>
      </w:r>
      <w:r w:rsidR="00417406">
        <w:rPr>
          <w:rFonts w:asciiTheme="minorHAnsi" w:hAnsiTheme="minorHAnsi" w:cstheme="minorBidi"/>
          <w:bCs/>
        </w:rPr>
        <w:t>espectro</w:t>
      </w:r>
      <w:r w:rsidRPr="003B4899">
        <w:rPr>
          <w:rFonts w:asciiTheme="minorHAnsi" w:hAnsiTheme="minorHAnsi" w:cstheme="minorBidi"/>
          <w:bCs/>
        </w:rPr>
        <w:t xml:space="preserve"> de produtos e serviços, </w:t>
      </w:r>
      <w:r w:rsidR="00417406">
        <w:rPr>
          <w:rFonts w:asciiTheme="minorHAnsi" w:hAnsiTheme="minorHAnsi" w:cstheme="minorBidi"/>
          <w:bCs/>
        </w:rPr>
        <w:t>focando</w:t>
      </w:r>
      <w:r w:rsidRPr="003B4899">
        <w:rPr>
          <w:rFonts w:asciiTheme="minorHAnsi" w:hAnsiTheme="minorHAnsi" w:cstheme="minorBidi"/>
          <w:bCs/>
        </w:rPr>
        <w:t xml:space="preserve"> em áreas emergentes e sustentáveis. </w:t>
      </w:r>
      <w:r w:rsidR="00417406">
        <w:rPr>
          <w:rFonts w:asciiTheme="minorHAnsi" w:hAnsiTheme="minorHAnsi" w:cstheme="minorBidi"/>
          <w:bCs/>
        </w:rPr>
        <w:t>A título de</w:t>
      </w:r>
      <w:r w:rsidRPr="003B4899">
        <w:rPr>
          <w:rFonts w:asciiTheme="minorHAnsi" w:hAnsiTheme="minorHAnsi" w:cstheme="minorBidi"/>
          <w:bCs/>
        </w:rPr>
        <w:t xml:space="preserve"> exemplo, a empresa poderia </w:t>
      </w:r>
      <w:r w:rsidR="00417406">
        <w:rPr>
          <w:rFonts w:asciiTheme="minorHAnsi" w:hAnsiTheme="minorHAnsi" w:cstheme="minorBidi"/>
          <w:bCs/>
        </w:rPr>
        <w:t xml:space="preserve">orientar mais o seu investimento </w:t>
      </w:r>
      <w:r w:rsidRPr="003B4899">
        <w:rPr>
          <w:rFonts w:asciiTheme="minorHAnsi" w:hAnsiTheme="minorHAnsi" w:cstheme="minorBidi"/>
          <w:bCs/>
        </w:rPr>
        <w:t xml:space="preserve">em pesquisa e desenvolvimento de tintas </w:t>
      </w:r>
      <w:proofErr w:type="spellStart"/>
      <w:r w:rsidRPr="003B4899">
        <w:rPr>
          <w:rFonts w:asciiTheme="minorHAnsi" w:hAnsiTheme="minorHAnsi" w:cstheme="minorBidi"/>
          <w:bCs/>
        </w:rPr>
        <w:t>eco-friendly</w:t>
      </w:r>
      <w:proofErr w:type="spellEnd"/>
      <w:r w:rsidRPr="003B4899">
        <w:rPr>
          <w:rFonts w:asciiTheme="minorHAnsi" w:hAnsiTheme="minorHAnsi" w:cstheme="minorBidi"/>
          <w:bCs/>
        </w:rPr>
        <w:t xml:space="preserve">, </w:t>
      </w:r>
      <w:r w:rsidR="00417406">
        <w:rPr>
          <w:rFonts w:asciiTheme="minorHAnsi" w:hAnsiTheme="minorHAnsi" w:cstheme="minorBidi"/>
          <w:bCs/>
        </w:rPr>
        <w:t>incorporando</w:t>
      </w:r>
      <w:r w:rsidRPr="003B4899">
        <w:rPr>
          <w:rFonts w:asciiTheme="minorHAnsi" w:hAnsiTheme="minorHAnsi" w:cstheme="minorBidi"/>
          <w:bCs/>
        </w:rPr>
        <w:t xml:space="preserve"> materiais reciclados </w:t>
      </w:r>
      <w:r>
        <w:rPr>
          <w:rFonts w:asciiTheme="minorHAnsi" w:hAnsiTheme="minorHAnsi" w:cstheme="minorBidi"/>
          <w:bCs/>
        </w:rPr>
        <w:t>e/</w:t>
      </w:r>
      <w:r w:rsidRPr="003B4899">
        <w:rPr>
          <w:rFonts w:asciiTheme="minorHAnsi" w:hAnsiTheme="minorHAnsi" w:cstheme="minorBidi"/>
          <w:bCs/>
        </w:rPr>
        <w:t xml:space="preserve">ou biodegradáveis, </w:t>
      </w:r>
      <w:r>
        <w:rPr>
          <w:rFonts w:asciiTheme="minorHAnsi" w:hAnsiTheme="minorHAnsi" w:cstheme="minorBidi"/>
          <w:bCs/>
        </w:rPr>
        <w:t>de forma a dar resposta</w:t>
      </w:r>
      <w:r w:rsidRPr="003B4899">
        <w:rPr>
          <w:rFonts w:asciiTheme="minorHAnsi" w:hAnsiTheme="minorHAnsi" w:cstheme="minorBidi"/>
          <w:bCs/>
        </w:rPr>
        <w:t xml:space="preserve"> a uma demanda crescente por produtos </w:t>
      </w:r>
      <w:r w:rsidR="00544826">
        <w:rPr>
          <w:rFonts w:asciiTheme="minorHAnsi" w:hAnsiTheme="minorHAnsi" w:cstheme="minorBidi"/>
          <w:bCs/>
        </w:rPr>
        <w:t>o mais inócuos possível</w:t>
      </w:r>
      <w:r w:rsidRPr="003B4899">
        <w:rPr>
          <w:rFonts w:asciiTheme="minorHAnsi" w:hAnsiTheme="minorHAnsi" w:cstheme="minorBidi"/>
          <w:bCs/>
        </w:rPr>
        <w:t xml:space="preserve">. Além disso, a expansão do portfólio para </w:t>
      </w:r>
      <w:r w:rsidR="008B1207">
        <w:rPr>
          <w:rFonts w:asciiTheme="minorHAnsi" w:hAnsiTheme="minorHAnsi" w:cstheme="minorBidi"/>
          <w:bCs/>
        </w:rPr>
        <w:t>a inclusão de</w:t>
      </w:r>
      <w:r w:rsidRPr="003B4899">
        <w:rPr>
          <w:rFonts w:asciiTheme="minorHAnsi" w:hAnsiTheme="minorHAnsi" w:cstheme="minorBidi"/>
          <w:bCs/>
        </w:rPr>
        <w:t xml:space="preserve"> soluções de revestimento inovadoras, </w:t>
      </w:r>
      <w:r w:rsidR="003951CB">
        <w:rPr>
          <w:rFonts w:asciiTheme="minorHAnsi" w:hAnsiTheme="minorHAnsi" w:cstheme="minorBidi"/>
          <w:bCs/>
        </w:rPr>
        <w:t xml:space="preserve">tais </w:t>
      </w:r>
      <w:r w:rsidRPr="003B4899">
        <w:rPr>
          <w:rFonts w:asciiTheme="minorHAnsi" w:hAnsiTheme="minorHAnsi" w:cstheme="minorBidi"/>
          <w:bCs/>
        </w:rPr>
        <w:t xml:space="preserve">como tintas </w:t>
      </w:r>
      <w:proofErr w:type="spellStart"/>
      <w:r w:rsidRPr="003B4899">
        <w:rPr>
          <w:rFonts w:asciiTheme="minorHAnsi" w:hAnsiTheme="minorHAnsi" w:cstheme="minorBidi"/>
          <w:bCs/>
        </w:rPr>
        <w:t>autolimpantes</w:t>
      </w:r>
      <w:proofErr w:type="spellEnd"/>
      <w:r w:rsidRPr="003B4899">
        <w:rPr>
          <w:rFonts w:asciiTheme="minorHAnsi" w:hAnsiTheme="minorHAnsi" w:cstheme="minorBidi"/>
          <w:bCs/>
        </w:rPr>
        <w:t xml:space="preserve"> ou que </w:t>
      </w:r>
      <w:r w:rsidR="003951CB">
        <w:rPr>
          <w:rFonts w:asciiTheme="minorHAnsi" w:hAnsiTheme="minorHAnsi" w:cstheme="minorBidi"/>
          <w:bCs/>
        </w:rPr>
        <w:t>promovem</w:t>
      </w:r>
      <w:r w:rsidRPr="003B4899">
        <w:rPr>
          <w:rFonts w:asciiTheme="minorHAnsi" w:hAnsiTheme="minorHAnsi" w:cstheme="minorBidi"/>
          <w:bCs/>
        </w:rPr>
        <w:t xml:space="preserve"> a eficiência energética dos edifícios, poderia abrir novos mercados</w:t>
      </w:r>
      <w:r w:rsidR="00B72F6E">
        <w:rPr>
          <w:rFonts w:asciiTheme="minorHAnsi" w:hAnsiTheme="minorHAnsi" w:cstheme="minorBidi"/>
          <w:bCs/>
        </w:rPr>
        <w:t xml:space="preserve"> assim como</w:t>
      </w:r>
      <w:r w:rsidRPr="003B4899">
        <w:rPr>
          <w:rFonts w:asciiTheme="minorHAnsi" w:hAnsiTheme="minorHAnsi" w:cstheme="minorBidi"/>
          <w:bCs/>
        </w:rPr>
        <w:t xml:space="preserve"> fortalecer </w:t>
      </w:r>
      <w:r w:rsidR="00B72F6E">
        <w:rPr>
          <w:rFonts w:asciiTheme="minorHAnsi" w:hAnsiTheme="minorHAnsi" w:cstheme="minorBidi"/>
          <w:bCs/>
        </w:rPr>
        <w:t xml:space="preserve">a </w:t>
      </w:r>
      <w:r w:rsidRPr="003B4899">
        <w:rPr>
          <w:rFonts w:asciiTheme="minorHAnsi" w:hAnsiTheme="minorHAnsi" w:cstheme="minorBidi"/>
          <w:bCs/>
        </w:rPr>
        <w:t>sua posição competitiva.</w:t>
      </w:r>
    </w:p>
    <w:p w14:paraId="47049245" w14:textId="20355820" w:rsidR="00112A30" w:rsidRDefault="00893CCE" w:rsidP="001922D6">
      <w:pPr>
        <w:rPr>
          <w:rFonts w:asciiTheme="minorHAnsi" w:hAnsiTheme="minorHAnsi" w:cstheme="minorBidi"/>
          <w:bCs/>
        </w:rPr>
      </w:pPr>
      <w:r>
        <w:rPr>
          <w:rFonts w:asciiTheme="minorHAnsi" w:hAnsiTheme="minorHAnsi" w:cstheme="minorBidi"/>
          <w:bCs/>
        </w:rPr>
        <w:tab/>
        <w:t xml:space="preserve">Apesar de </w:t>
      </w:r>
      <w:r w:rsidR="00B72F6E">
        <w:rPr>
          <w:rFonts w:asciiTheme="minorHAnsi" w:hAnsiTheme="minorHAnsi" w:cstheme="minorBidi"/>
          <w:bCs/>
        </w:rPr>
        <w:t>detentora de</w:t>
      </w:r>
      <w:r>
        <w:rPr>
          <w:rFonts w:asciiTheme="minorHAnsi" w:hAnsiTheme="minorHAnsi" w:cstheme="minorBidi"/>
          <w:bCs/>
        </w:rPr>
        <w:t xml:space="preserve"> uma</w:t>
      </w:r>
      <w:r w:rsidRPr="00893CCE">
        <w:rPr>
          <w:rFonts w:asciiTheme="minorHAnsi" w:hAnsiTheme="minorHAnsi" w:cstheme="minorBidi"/>
          <w:bCs/>
        </w:rPr>
        <w:t xml:space="preserve"> sólida presença digital, </w:t>
      </w:r>
      <w:r>
        <w:rPr>
          <w:rFonts w:asciiTheme="minorHAnsi" w:hAnsiTheme="minorHAnsi" w:cstheme="minorBidi"/>
          <w:bCs/>
        </w:rPr>
        <w:t>persistem</w:t>
      </w:r>
      <w:r w:rsidRPr="00893CCE">
        <w:rPr>
          <w:rFonts w:asciiTheme="minorHAnsi" w:hAnsiTheme="minorHAnsi" w:cstheme="minorBidi"/>
          <w:bCs/>
        </w:rPr>
        <w:t xml:space="preserve"> </w:t>
      </w:r>
      <w:r w:rsidR="00B72F6E">
        <w:rPr>
          <w:rFonts w:asciiTheme="minorHAnsi" w:hAnsiTheme="minorHAnsi" w:cstheme="minorBidi"/>
          <w:bCs/>
        </w:rPr>
        <w:t xml:space="preserve">ainda </w:t>
      </w:r>
      <w:r w:rsidRPr="00893CCE">
        <w:rPr>
          <w:rFonts w:asciiTheme="minorHAnsi" w:hAnsiTheme="minorHAnsi" w:cstheme="minorBidi"/>
          <w:bCs/>
        </w:rPr>
        <w:t xml:space="preserve">oportunidades </w:t>
      </w:r>
      <w:r>
        <w:rPr>
          <w:rFonts w:asciiTheme="minorHAnsi" w:hAnsiTheme="minorHAnsi" w:cstheme="minorBidi"/>
          <w:bCs/>
        </w:rPr>
        <w:t>de melhoria</w:t>
      </w:r>
      <w:r w:rsidRPr="00893CCE">
        <w:rPr>
          <w:rFonts w:asciiTheme="minorHAnsi" w:hAnsiTheme="minorHAnsi" w:cstheme="minorBidi"/>
          <w:bCs/>
        </w:rPr>
        <w:t xml:space="preserve"> </w:t>
      </w:r>
      <w:r>
        <w:rPr>
          <w:rFonts w:asciiTheme="minorHAnsi" w:hAnsiTheme="minorHAnsi" w:cstheme="minorBidi"/>
          <w:bCs/>
        </w:rPr>
        <w:t>d</w:t>
      </w:r>
      <w:r w:rsidRPr="00893CCE">
        <w:rPr>
          <w:rFonts w:asciiTheme="minorHAnsi" w:hAnsiTheme="minorHAnsi" w:cstheme="minorBidi"/>
          <w:bCs/>
        </w:rPr>
        <w:t>a sua estratégia de marketing digital</w:t>
      </w:r>
      <w:r>
        <w:rPr>
          <w:rFonts w:asciiTheme="minorHAnsi" w:hAnsiTheme="minorHAnsi" w:cstheme="minorBidi"/>
          <w:bCs/>
        </w:rPr>
        <w:t xml:space="preserve">: </w:t>
      </w:r>
      <w:r w:rsidRPr="00893CCE">
        <w:rPr>
          <w:rFonts w:asciiTheme="minorHAnsi" w:hAnsiTheme="minorHAnsi" w:cstheme="minorBidi"/>
          <w:bCs/>
        </w:rPr>
        <w:t xml:space="preserve"> </w:t>
      </w:r>
      <w:r w:rsidR="00B64FC1">
        <w:rPr>
          <w:rFonts w:asciiTheme="minorHAnsi" w:hAnsiTheme="minorHAnsi" w:cstheme="minorBidi"/>
          <w:bCs/>
        </w:rPr>
        <w:t xml:space="preserve">a título de exemplo, a </w:t>
      </w:r>
      <w:r w:rsidRPr="00893CCE">
        <w:rPr>
          <w:rFonts w:asciiTheme="minorHAnsi" w:hAnsiTheme="minorHAnsi" w:cstheme="minorBidi"/>
          <w:bCs/>
        </w:rPr>
        <w:t>explora</w:t>
      </w:r>
      <w:r w:rsidR="00B64FC1">
        <w:rPr>
          <w:rFonts w:asciiTheme="minorHAnsi" w:hAnsiTheme="minorHAnsi" w:cstheme="minorBidi"/>
          <w:bCs/>
        </w:rPr>
        <w:t>ção</w:t>
      </w:r>
      <w:r w:rsidR="00771220">
        <w:rPr>
          <w:rFonts w:asciiTheme="minorHAnsi" w:hAnsiTheme="minorHAnsi" w:cstheme="minorBidi"/>
          <w:bCs/>
        </w:rPr>
        <w:t xml:space="preserve"> de</w:t>
      </w:r>
      <w:r w:rsidRPr="00893CCE">
        <w:rPr>
          <w:rFonts w:asciiTheme="minorHAnsi" w:hAnsiTheme="minorHAnsi" w:cstheme="minorBidi"/>
          <w:bCs/>
        </w:rPr>
        <w:t xml:space="preserve"> mais plataformas de </w:t>
      </w:r>
      <w:proofErr w:type="spellStart"/>
      <w:r w:rsidRPr="00893CCE">
        <w:rPr>
          <w:rFonts w:asciiTheme="minorHAnsi" w:hAnsiTheme="minorHAnsi" w:cstheme="minorBidi"/>
          <w:bCs/>
        </w:rPr>
        <w:t>mídia</w:t>
      </w:r>
      <w:proofErr w:type="spellEnd"/>
      <w:r w:rsidRPr="00893CCE">
        <w:rPr>
          <w:rFonts w:asciiTheme="minorHAnsi" w:hAnsiTheme="minorHAnsi" w:cstheme="minorBidi"/>
          <w:bCs/>
        </w:rPr>
        <w:t xml:space="preserve"> social </w:t>
      </w:r>
      <w:r w:rsidR="00771220">
        <w:rPr>
          <w:rFonts w:asciiTheme="minorHAnsi" w:hAnsiTheme="minorHAnsi" w:cstheme="minorBidi"/>
          <w:bCs/>
        </w:rPr>
        <w:t>de forma a promover um alcance maior aos</w:t>
      </w:r>
      <w:r>
        <w:rPr>
          <w:rFonts w:asciiTheme="minorHAnsi" w:hAnsiTheme="minorHAnsi" w:cstheme="minorBidi"/>
          <w:bCs/>
        </w:rPr>
        <w:t xml:space="preserve"> seus</w:t>
      </w:r>
      <w:r w:rsidRPr="00893CCE">
        <w:rPr>
          <w:rFonts w:asciiTheme="minorHAnsi" w:hAnsiTheme="minorHAnsi" w:cstheme="minorBidi"/>
          <w:bCs/>
        </w:rPr>
        <w:t xml:space="preserve"> clientes, </w:t>
      </w:r>
      <w:r w:rsidR="00112A30">
        <w:rPr>
          <w:rFonts w:asciiTheme="minorHAnsi" w:hAnsiTheme="minorHAnsi" w:cstheme="minorBidi"/>
          <w:bCs/>
        </w:rPr>
        <w:t>propagando</w:t>
      </w:r>
      <w:r w:rsidRPr="00893CCE">
        <w:rPr>
          <w:rFonts w:asciiTheme="minorHAnsi" w:hAnsiTheme="minorHAnsi" w:cstheme="minorBidi"/>
          <w:bCs/>
        </w:rPr>
        <w:t xml:space="preserve"> informações sobre sustentabilidade, </w:t>
      </w:r>
      <w:r w:rsidR="00112A30">
        <w:rPr>
          <w:rFonts w:asciiTheme="minorHAnsi" w:hAnsiTheme="minorHAnsi" w:cstheme="minorBidi"/>
          <w:bCs/>
        </w:rPr>
        <w:t xml:space="preserve">a </w:t>
      </w:r>
      <w:r w:rsidRPr="00893CCE">
        <w:rPr>
          <w:rFonts w:asciiTheme="minorHAnsi" w:hAnsiTheme="minorHAnsi" w:cstheme="minorBidi"/>
          <w:bCs/>
        </w:rPr>
        <w:t>inovação d</w:t>
      </w:r>
      <w:r>
        <w:rPr>
          <w:rFonts w:asciiTheme="minorHAnsi" w:hAnsiTheme="minorHAnsi" w:cstheme="minorBidi"/>
          <w:bCs/>
        </w:rPr>
        <w:t xml:space="preserve">os seus </w:t>
      </w:r>
      <w:r w:rsidRPr="00893CCE">
        <w:rPr>
          <w:rFonts w:asciiTheme="minorHAnsi" w:hAnsiTheme="minorHAnsi" w:cstheme="minorBidi"/>
          <w:bCs/>
        </w:rPr>
        <w:t xml:space="preserve">produtos e </w:t>
      </w:r>
      <w:r w:rsidR="00112A30">
        <w:rPr>
          <w:rFonts w:asciiTheme="minorHAnsi" w:hAnsiTheme="minorHAnsi" w:cstheme="minorBidi"/>
          <w:bCs/>
        </w:rPr>
        <w:t xml:space="preserve">dos seus </w:t>
      </w:r>
      <w:r w:rsidRPr="00893CCE">
        <w:rPr>
          <w:rFonts w:asciiTheme="minorHAnsi" w:hAnsiTheme="minorHAnsi" w:cstheme="minorBidi"/>
          <w:bCs/>
        </w:rPr>
        <w:t xml:space="preserve">projetos comunitários. </w:t>
      </w:r>
    </w:p>
    <w:p w14:paraId="4F4F4071" w14:textId="64FFEA33" w:rsidR="00893CCE" w:rsidRDefault="00893CCE" w:rsidP="00112A30">
      <w:pPr>
        <w:ind w:firstLine="720"/>
        <w:rPr>
          <w:rFonts w:asciiTheme="minorHAnsi" w:hAnsiTheme="minorHAnsi" w:cstheme="minorBidi"/>
          <w:bCs/>
        </w:rPr>
      </w:pPr>
      <w:r>
        <w:rPr>
          <w:rFonts w:asciiTheme="minorHAnsi" w:hAnsiTheme="minorHAnsi" w:cstheme="minorBidi"/>
          <w:bCs/>
        </w:rPr>
        <w:t>Outro exemplo seria</w:t>
      </w:r>
      <w:r w:rsidRPr="00893CCE">
        <w:rPr>
          <w:rFonts w:asciiTheme="minorHAnsi" w:hAnsiTheme="minorHAnsi" w:cstheme="minorBidi"/>
          <w:bCs/>
        </w:rPr>
        <w:t xml:space="preserve"> a implementação de ferramentas digitais avançadas, como </w:t>
      </w:r>
      <w:r w:rsidR="00112A30">
        <w:rPr>
          <w:rFonts w:asciiTheme="minorHAnsi" w:hAnsiTheme="minorHAnsi" w:cstheme="minorBidi"/>
          <w:bCs/>
        </w:rPr>
        <w:t xml:space="preserve">a </w:t>
      </w:r>
      <w:r w:rsidRPr="00893CCE">
        <w:rPr>
          <w:rFonts w:asciiTheme="minorHAnsi" w:hAnsiTheme="minorHAnsi" w:cstheme="minorBidi"/>
          <w:bCs/>
        </w:rPr>
        <w:t xml:space="preserve">realidade aumentada, </w:t>
      </w:r>
      <w:r>
        <w:rPr>
          <w:rFonts w:asciiTheme="minorHAnsi" w:hAnsiTheme="minorHAnsi" w:cstheme="minorBidi"/>
          <w:bCs/>
        </w:rPr>
        <w:t xml:space="preserve">que </w:t>
      </w:r>
      <w:r w:rsidRPr="00893CCE">
        <w:rPr>
          <w:rFonts w:asciiTheme="minorHAnsi" w:hAnsiTheme="minorHAnsi" w:cstheme="minorBidi"/>
          <w:bCs/>
        </w:rPr>
        <w:t xml:space="preserve">poderia </w:t>
      </w:r>
      <w:r w:rsidR="00112A30">
        <w:rPr>
          <w:rFonts w:asciiTheme="minorHAnsi" w:hAnsiTheme="minorHAnsi" w:cstheme="minorBidi"/>
          <w:bCs/>
        </w:rPr>
        <w:t>auxi</w:t>
      </w:r>
      <w:r w:rsidR="001E2678">
        <w:rPr>
          <w:rFonts w:asciiTheme="minorHAnsi" w:hAnsiTheme="minorHAnsi" w:cstheme="minorBidi"/>
          <w:bCs/>
        </w:rPr>
        <w:t>liar</w:t>
      </w:r>
      <w:r w:rsidRPr="00893CCE">
        <w:rPr>
          <w:rFonts w:asciiTheme="minorHAnsi" w:hAnsiTheme="minorHAnsi" w:cstheme="minorBidi"/>
          <w:bCs/>
        </w:rPr>
        <w:t xml:space="preserve"> os clientes a </w:t>
      </w:r>
      <w:r w:rsidR="001E2678">
        <w:rPr>
          <w:rFonts w:asciiTheme="minorHAnsi" w:hAnsiTheme="minorHAnsi" w:cstheme="minorBidi"/>
          <w:bCs/>
        </w:rPr>
        <w:t xml:space="preserve">melhor </w:t>
      </w:r>
      <w:r w:rsidRPr="00893CCE">
        <w:rPr>
          <w:rFonts w:asciiTheme="minorHAnsi" w:hAnsiTheme="minorHAnsi" w:cstheme="minorBidi"/>
          <w:bCs/>
        </w:rPr>
        <w:t>visualizar os produtos em ambientes reais antes da compra, melhorando a experiência do cliente e impulsionando as vendas.</w:t>
      </w:r>
    </w:p>
    <w:p w14:paraId="67CF2F24" w14:textId="7A848BED" w:rsidR="005F05E5" w:rsidRDefault="005F05E5" w:rsidP="001922D6">
      <w:pPr>
        <w:rPr>
          <w:rFonts w:asciiTheme="minorHAnsi" w:hAnsiTheme="minorHAnsi" w:cstheme="minorBidi"/>
          <w:bCs/>
        </w:rPr>
      </w:pPr>
      <w:r>
        <w:rPr>
          <w:rFonts w:asciiTheme="minorHAnsi" w:hAnsiTheme="minorHAnsi" w:cstheme="minorBidi"/>
          <w:bCs/>
        </w:rPr>
        <w:tab/>
        <w:t>P</w:t>
      </w:r>
      <w:r w:rsidRPr="005F05E5">
        <w:rPr>
          <w:rFonts w:asciiTheme="minorHAnsi" w:hAnsiTheme="minorHAnsi" w:cstheme="minorBidi"/>
          <w:bCs/>
        </w:rPr>
        <w:t xml:space="preserve">ara </w:t>
      </w:r>
      <w:r>
        <w:rPr>
          <w:rFonts w:asciiTheme="minorHAnsi" w:hAnsiTheme="minorHAnsi" w:cstheme="minorBidi"/>
          <w:bCs/>
        </w:rPr>
        <w:t>solidificar</w:t>
      </w:r>
      <w:r w:rsidRPr="005F05E5">
        <w:rPr>
          <w:rFonts w:asciiTheme="minorHAnsi" w:hAnsiTheme="minorHAnsi" w:cstheme="minorBidi"/>
          <w:bCs/>
        </w:rPr>
        <w:t xml:space="preserve"> o crescimento e a inovação, a empresa poderia investir ainda mais no desenvolvimento de </w:t>
      </w:r>
      <w:r w:rsidR="0031329A">
        <w:rPr>
          <w:rFonts w:asciiTheme="minorHAnsi" w:hAnsiTheme="minorHAnsi" w:cstheme="minorBidi"/>
          <w:bCs/>
        </w:rPr>
        <w:t xml:space="preserve">novos </w:t>
      </w:r>
      <w:r w:rsidRPr="005F05E5">
        <w:rPr>
          <w:rFonts w:asciiTheme="minorHAnsi" w:hAnsiTheme="minorHAnsi" w:cstheme="minorBidi"/>
          <w:bCs/>
        </w:rPr>
        <w:t>talentos e na formação contínua</w:t>
      </w:r>
      <w:r>
        <w:rPr>
          <w:rFonts w:asciiTheme="minorHAnsi" w:hAnsiTheme="minorHAnsi" w:cstheme="minorBidi"/>
          <w:bCs/>
        </w:rPr>
        <w:t>, tais como p</w:t>
      </w:r>
      <w:r w:rsidRPr="005F05E5">
        <w:rPr>
          <w:rFonts w:asciiTheme="minorHAnsi" w:hAnsiTheme="minorHAnsi" w:cstheme="minorBidi"/>
          <w:bCs/>
        </w:rPr>
        <w:t xml:space="preserve">rogramas de </w:t>
      </w:r>
      <w:r>
        <w:rPr>
          <w:rFonts w:asciiTheme="minorHAnsi" w:hAnsiTheme="minorHAnsi" w:cstheme="minorBidi"/>
          <w:bCs/>
        </w:rPr>
        <w:t>formação</w:t>
      </w:r>
      <w:r w:rsidRPr="005F05E5">
        <w:rPr>
          <w:rFonts w:asciiTheme="minorHAnsi" w:hAnsiTheme="minorHAnsi" w:cstheme="minorBidi"/>
          <w:bCs/>
        </w:rPr>
        <w:t xml:space="preserve"> avançados em áreas como </w:t>
      </w:r>
      <w:r w:rsidR="00F12578">
        <w:rPr>
          <w:rFonts w:asciiTheme="minorHAnsi" w:hAnsiTheme="minorHAnsi" w:cstheme="minorBidi"/>
          <w:bCs/>
        </w:rPr>
        <w:t xml:space="preserve">a </w:t>
      </w:r>
      <w:r w:rsidRPr="005F05E5">
        <w:rPr>
          <w:rFonts w:asciiTheme="minorHAnsi" w:hAnsiTheme="minorHAnsi" w:cstheme="minorBidi"/>
          <w:bCs/>
        </w:rPr>
        <w:t xml:space="preserve">gestão de projetos sustentáveis, liderança em tempos de mudança e inovação aberta </w:t>
      </w:r>
      <w:r w:rsidR="39012BF5" w:rsidRPr="4B73E961">
        <w:rPr>
          <w:rFonts w:asciiTheme="minorHAnsi" w:hAnsiTheme="minorHAnsi" w:cstheme="minorBidi"/>
        </w:rPr>
        <w:t>poderia</w:t>
      </w:r>
      <w:r w:rsidRPr="005F05E5">
        <w:rPr>
          <w:rFonts w:asciiTheme="minorHAnsi" w:hAnsiTheme="minorHAnsi" w:cstheme="minorBidi"/>
          <w:bCs/>
        </w:rPr>
        <w:t xml:space="preserve"> preparar melhor a</w:t>
      </w:r>
      <w:r>
        <w:rPr>
          <w:rFonts w:asciiTheme="minorHAnsi" w:hAnsiTheme="minorHAnsi" w:cstheme="minorBidi"/>
          <w:bCs/>
        </w:rPr>
        <w:t>s equipas</w:t>
      </w:r>
      <w:r w:rsidRPr="005F05E5">
        <w:rPr>
          <w:rFonts w:asciiTheme="minorHAnsi" w:hAnsiTheme="minorHAnsi" w:cstheme="minorBidi"/>
          <w:bCs/>
        </w:rPr>
        <w:t xml:space="preserve"> para os desafios futuros. Além disso, a promoção de um ambiente </w:t>
      </w:r>
      <w:r w:rsidR="00CE49D6">
        <w:rPr>
          <w:rFonts w:asciiTheme="minorHAnsi" w:hAnsiTheme="minorHAnsi" w:cstheme="minorBidi"/>
          <w:bCs/>
        </w:rPr>
        <w:t xml:space="preserve">laboral </w:t>
      </w:r>
      <w:r w:rsidRPr="005F05E5">
        <w:rPr>
          <w:rFonts w:asciiTheme="minorHAnsi" w:hAnsiTheme="minorHAnsi" w:cstheme="minorBidi"/>
          <w:bCs/>
        </w:rPr>
        <w:t>mais inclusivo e diversificado pode</w:t>
      </w:r>
      <w:r w:rsidR="00CE49D6">
        <w:rPr>
          <w:rFonts w:asciiTheme="minorHAnsi" w:hAnsiTheme="minorHAnsi" w:cstheme="minorBidi"/>
          <w:bCs/>
        </w:rPr>
        <w:t>ria</w:t>
      </w:r>
      <w:r>
        <w:rPr>
          <w:rFonts w:asciiTheme="minorHAnsi" w:hAnsiTheme="minorHAnsi" w:cstheme="minorBidi"/>
          <w:bCs/>
        </w:rPr>
        <w:t xml:space="preserve"> </w:t>
      </w:r>
      <w:r w:rsidR="00D177C8">
        <w:rPr>
          <w:rFonts w:asciiTheme="minorHAnsi" w:hAnsiTheme="minorHAnsi" w:cstheme="minorBidi"/>
          <w:bCs/>
        </w:rPr>
        <w:t>promover</w:t>
      </w:r>
      <w:r w:rsidRPr="005F05E5">
        <w:rPr>
          <w:rFonts w:asciiTheme="minorHAnsi" w:hAnsiTheme="minorHAnsi" w:cstheme="minorBidi"/>
          <w:bCs/>
        </w:rPr>
        <w:t xml:space="preserve"> a atra</w:t>
      </w:r>
      <w:r w:rsidR="00D177C8">
        <w:rPr>
          <w:rFonts w:asciiTheme="minorHAnsi" w:hAnsiTheme="minorHAnsi" w:cstheme="minorBidi"/>
          <w:bCs/>
        </w:rPr>
        <w:t>ção</w:t>
      </w:r>
      <w:r w:rsidRPr="005F05E5">
        <w:rPr>
          <w:rFonts w:asciiTheme="minorHAnsi" w:hAnsiTheme="minorHAnsi" w:cstheme="minorBidi"/>
          <w:bCs/>
        </w:rPr>
        <w:t xml:space="preserve"> e rete</w:t>
      </w:r>
      <w:r w:rsidR="00D177C8">
        <w:rPr>
          <w:rFonts w:asciiTheme="minorHAnsi" w:hAnsiTheme="minorHAnsi" w:cstheme="minorBidi"/>
          <w:bCs/>
        </w:rPr>
        <w:t>nção de</w:t>
      </w:r>
      <w:r w:rsidRPr="005F05E5">
        <w:rPr>
          <w:rFonts w:asciiTheme="minorHAnsi" w:hAnsiTheme="minorHAnsi" w:cstheme="minorBidi"/>
          <w:bCs/>
        </w:rPr>
        <w:t xml:space="preserve"> talentos de origens</w:t>
      </w:r>
      <w:r w:rsidR="00D177C8">
        <w:rPr>
          <w:rFonts w:asciiTheme="minorHAnsi" w:hAnsiTheme="minorHAnsi" w:cstheme="minorBidi"/>
          <w:bCs/>
        </w:rPr>
        <w:t xml:space="preserve"> variadas</w:t>
      </w:r>
      <w:r w:rsidRPr="005F05E5">
        <w:rPr>
          <w:rFonts w:asciiTheme="minorHAnsi" w:hAnsiTheme="minorHAnsi" w:cstheme="minorBidi"/>
          <w:bCs/>
        </w:rPr>
        <w:t xml:space="preserve">, </w:t>
      </w:r>
      <w:r w:rsidR="00D177C8">
        <w:rPr>
          <w:rFonts w:asciiTheme="minorHAnsi" w:hAnsiTheme="minorHAnsi" w:cstheme="minorBidi"/>
          <w:bCs/>
        </w:rPr>
        <w:t xml:space="preserve">com o propósito de </w:t>
      </w:r>
      <w:r w:rsidR="00934A28">
        <w:rPr>
          <w:rFonts w:asciiTheme="minorHAnsi" w:hAnsiTheme="minorHAnsi" w:cstheme="minorBidi"/>
          <w:bCs/>
        </w:rPr>
        <w:t xml:space="preserve">incentivar </w:t>
      </w:r>
      <w:r w:rsidRPr="005F05E5">
        <w:rPr>
          <w:rFonts w:asciiTheme="minorHAnsi" w:hAnsiTheme="minorHAnsi" w:cstheme="minorBidi"/>
          <w:bCs/>
        </w:rPr>
        <w:t xml:space="preserve">a criatividade e a </w:t>
      </w:r>
      <w:r w:rsidR="5450DC30" w:rsidRPr="4B73E961">
        <w:rPr>
          <w:rFonts w:asciiTheme="minorHAnsi" w:hAnsiTheme="minorHAnsi" w:cstheme="minorBidi"/>
        </w:rPr>
        <w:t>perspetiva</w:t>
      </w:r>
      <w:r w:rsidRPr="005F05E5">
        <w:rPr>
          <w:rFonts w:asciiTheme="minorHAnsi" w:hAnsiTheme="minorHAnsi" w:cstheme="minorBidi"/>
          <w:bCs/>
        </w:rPr>
        <w:t xml:space="preserve"> da empresa.</w:t>
      </w:r>
    </w:p>
    <w:p w14:paraId="5CDB1E4E" w14:textId="5AD989EF" w:rsidR="002209E5" w:rsidRPr="00035875" w:rsidRDefault="002209E5" w:rsidP="001922D6">
      <w:pPr>
        <w:rPr>
          <w:rFonts w:asciiTheme="minorHAnsi" w:hAnsiTheme="minorHAnsi" w:cstheme="minorBidi"/>
          <w:bCs/>
        </w:rPr>
      </w:pPr>
      <w:r>
        <w:rPr>
          <w:rFonts w:asciiTheme="minorHAnsi" w:hAnsiTheme="minorHAnsi" w:cstheme="minorBidi"/>
          <w:bCs/>
        </w:rPr>
        <w:tab/>
      </w:r>
      <w:r w:rsidR="00683487">
        <w:rPr>
          <w:rFonts w:asciiTheme="minorHAnsi" w:hAnsiTheme="minorHAnsi" w:cstheme="minorBidi"/>
          <w:bCs/>
        </w:rPr>
        <w:t>De uma forma global</w:t>
      </w:r>
      <w:r>
        <w:rPr>
          <w:rFonts w:asciiTheme="minorHAnsi" w:hAnsiTheme="minorHAnsi" w:cstheme="minorBidi"/>
          <w:bCs/>
        </w:rPr>
        <w:t xml:space="preserve">, estas </w:t>
      </w:r>
      <w:r w:rsidRPr="002209E5">
        <w:rPr>
          <w:rFonts w:asciiTheme="minorHAnsi" w:hAnsiTheme="minorHAnsi" w:cstheme="minorBidi"/>
          <w:bCs/>
        </w:rPr>
        <w:t xml:space="preserve">sugestões visam </w:t>
      </w:r>
      <w:r w:rsidR="00683487">
        <w:rPr>
          <w:rFonts w:asciiTheme="minorHAnsi" w:hAnsiTheme="minorHAnsi" w:cstheme="minorBidi"/>
          <w:bCs/>
        </w:rPr>
        <w:t>o reforço</w:t>
      </w:r>
      <w:r w:rsidRPr="002209E5">
        <w:rPr>
          <w:rFonts w:asciiTheme="minorHAnsi" w:hAnsiTheme="minorHAnsi" w:cstheme="minorBidi"/>
          <w:bCs/>
        </w:rPr>
        <w:t xml:space="preserve"> </w:t>
      </w:r>
      <w:r w:rsidR="00683487">
        <w:rPr>
          <w:rFonts w:asciiTheme="minorHAnsi" w:hAnsiTheme="minorHAnsi" w:cstheme="minorBidi"/>
          <w:bCs/>
        </w:rPr>
        <w:t>d</w:t>
      </w:r>
      <w:r w:rsidRPr="002209E5">
        <w:rPr>
          <w:rFonts w:asciiTheme="minorHAnsi" w:hAnsiTheme="minorHAnsi" w:cstheme="minorBidi"/>
          <w:bCs/>
        </w:rPr>
        <w:t xml:space="preserve">o posicionamento da CIN no mercado, </w:t>
      </w:r>
      <w:r>
        <w:rPr>
          <w:rFonts w:asciiTheme="minorHAnsi" w:hAnsiTheme="minorHAnsi" w:cstheme="minorBidi"/>
          <w:bCs/>
        </w:rPr>
        <w:t>de forma a maximizar a</w:t>
      </w:r>
      <w:r w:rsidR="00683487">
        <w:rPr>
          <w:rFonts w:asciiTheme="minorHAnsi" w:hAnsiTheme="minorHAnsi" w:cstheme="minorBidi"/>
          <w:bCs/>
        </w:rPr>
        <w:t>s</w:t>
      </w:r>
      <w:r w:rsidRPr="002209E5">
        <w:rPr>
          <w:rFonts w:asciiTheme="minorHAnsi" w:hAnsiTheme="minorHAnsi" w:cstheme="minorBidi"/>
          <w:bCs/>
        </w:rPr>
        <w:t xml:space="preserve"> sua</w:t>
      </w:r>
      <w:r w:rsidR="00683487">
        <w:rPr>
          <w:rFonts w:asciiTheme="minorHAnsi" w:hAnsiTheme="minorHAnsi" w:cstheme="minorBidi"/>
          <w:bCs/>
        </w:rPr>
        <w:t>s</w:t>
      </w:r>
      <w:r w:rsidRPr="002209E5">
        <w:rPr>
          <w:rFonts w:asciiTheme="minorHAnsi" w:hAnsiTheme="minorHAnsi" w:cstheme="minorBidi"/>
          <w:bCs/>
        </w:rPr>
        <w:t xml:space="preserve"> capacidade</w:t>
      </w:r>
      <w:r w:rsidR="00683487">
        <w:rPr>
          <w:rFonts w:asciiTheme="minorHAnsi" w:hAnsiTheme="minorHAnsi" w:cstheme="minorBidi"/>
          <w:bCs/>
        </w:rPr>
        <w:t>s</w:t>
      </w:r>
      <w:r w:rsidRPr="002209E5">
        <w:rPr>
          <w:rFonts w:asciiTheme="minorHAnsi" w:hAnsiTheme="minorHAnsi" w:cstheme="minorBidi"/>
          <w:bCs/>
        </w:rPr>
        <w:t xml:space="preserve"> de inovação e sustentabilidade, enquanto promove uma cultura organizacional robusta e adaptativa.</w:t>
      </w:r>
    </w:p>
    <w:p w14:paraId="7468BBD9" w14:textId="2574062B" w:rsidR="1FFACCF4" w:rsidRDefault="1FFACCF4" w:rsidP="1FFACCF4">
      <w:pPr>
        <w:rPr>
          <w:rFonts w:asciiTheme="minorHAnsi" w:hAnsiTheme="minorHAnsi" w:cstheme="minorBidi"/>
        </w:rPr>
      </w:pPr>
    </w:p>
    <w:p w14:paraId="0C91A87C" w14:textId="68DD4C92" w:rsidR="1FFACCF4" w:rsidRDefault="1FFACCF4" w:rsidP="1FFACCF4">
      <w:pPr>
        <w:rPr>
          <w:rFonts w:asciiTheme="minorHAnsi" w:hAnsiTheme="minorHAnsi" w:cstheme="minorBidi"/>
        </w:rPr>
      </w:pPr>
    </w:p>
    <w:p w14:paraId="04B438C5" w14:textId="69018B93" w:rsidR="1FFACCF4" w:rsidRDefault="1FFACCF4" w:rsidP="1FFACCF4">
      <w:pPr>
        <w:rPr>
          <w:rFonts w:asciiTheme="minorHAnsi" w:hAnsiTheme="minorHAnsi" w:cstheme="minorBidi"/>
        </w:rPr>
      </w:pPr>
    </w:p>
    <w:p w14:paraId="62FEE7A9" w14:textId="6B8B8270" w:rsidR="1FFACCF4" w:rsidRDefault="1FFACCF4" w:rsidP="1FFACCF4">
      <w:pPr>
        <w:rPr>
          <w:rFonts w:asciiTheme="minorHAnsi" w:hAnsiTheme="minorHAnsi" w:cstheme="minorBidi"/>
        </w:rPr>
      </w:pPr>
    </w:p>
    <w:p w14:paraId="5FFCA28C" w14:textId="77777777" w:rsidR="005317D0" w:rsidRDefault="005317D0" w:rsidP="00F75352">
      <w:pPr>
        <w:pStyle w:val="Ttulo1"/>
        <w:pageBreakBefore/>
        <w:jc w:val="left"/>
      </w:pPr>
      <w:bookmarkStart w:id="56" w:name="_Toc471979356"/>
      <w:bookmarkStart w:id="57" w:name="_Toc152451045"/>
      <w:bookmarkStart w:id="58" w:name="_Toc152452708"/>
      <w:bookmarkStart w:id="59" w:name="_Toc152453064"/>
      <w:r w:rsidRPr="00B731BA">
        <w:lastRenderedPageBreak/>
        <w:t>Referências</w:t>
      </w:r>
      <w:bookmarkEnd w:id="56"/>
      <w:bookmarkEnd w:id="57"/>
      <w:bookmarkEnd w:id="58"/>
      <w:bookmarkEnd w:id="59"/>
    </w:p>
    <w:p w14:paraId="51A86DF0" w14:textId="686DD541" w:rsidR="00C24CBE" w:rsidRDefault="005317D0" w:rsidP="000F2E4B">
      <w:pPr>
        <w:pStyle w:val="BodyText1"/>
      </w:pPr>
      <w:r>
        <w:t>[1]</w:t>
      </w:r>
      <w:r w:rsidR="4C424881">
        <w:t xml:space="preserve"> </w:t>
      </w:r>
      <w:r>
        <w:t xml:space="preserve">CIN </w:t>
      </w:r>
      <w:proofErr w:type="spellStart"/>
      <w:r>
        <w:t>corp</w:t>
      </w:r>
      <w:proofErr w:type="spellEnd"/>
      <w:r>
        <w:t>, «Relatório &amp; Contas Consolidado». Acedido: 19 de Outubro de 2023. [Em linha].</w:t>
      </w:r>
      <w:r w:rsidR="00CB1C4C">
        <w:t xml:space="preserve"> </w:t>
      </w:r>
      <w:r>
        <w:t xml:space="preserve">Disponível em: </w:t>
      </w:r>
      <w:r w:rsidR="00C24CBE">
        <w:t>https://cin.com/corporate/pt/informacao-financeira</w:t>
      </w:r>
      <w:r w:rsidR="006E24E8">
        <w:t>.</w:t>
      </w:r>
    </w:p>
    <w:p w14:paraId="04505383" w14:textId="33CD42C2" w:rsidR="00DD3860" w:rsidRDefault="00DD3860" w:rsidP="00DD3860">
      <w:pPr>
        <w:pStyle w:val="BodyText1"/>
      </w:pPr>
      <w:r>
        <w:t xml:space="preserve">[2] CIN </w:t>
      </w:r>
      <w:proofErr w:type="spellStart"/>
      <w:r>
        <w:t>corp</w:t>
      </w:r>
      <w:proofErr w:type="spellEnd"/>
      <w:r>
        <w:t>, «</w:t>
      </w:r>
      <w:r w:rsidR="470F7F85">
        <w:t>Relatório</w:t>
      </w:r>
      <w:r>
        <w:t xml:space="preserve"> e Contas CIN 2020». Acedido: 19 de Outubro de 2023. [Em linha]. Disponível</w:t>
      </w:r>
    </w:p>
    <w:p w14:paraId="18A084FC" w14:textId="77777777" w:rsidR="00DD3860" w:rsidRDefault="00DD3860" w:rsidP="00DD3860">
      <w:pPr>
        <w:pStyle w:val="BodyText1"/>
      </w:pPr>
      <w:r>
        <w:t>em: https://pt.scribd.com/document/587735137/Relatorio-e-Contas-CIN-2020</w:t>
      </w:r>
    </w:p>
    <w:p w14:paraId="3F390FF5" w14:textId="3A04A446" w:rsidR="00DD3860" w:rsidRDefault="00DD3860" w:rsidP="00DD3860">
      <w:pPr>
        <w:pStyle w:val="BodyText1"/>
      </w:pPr>
      <w:r>
        <w:t xml:space="preserve">[3] CIN </w:t>
      </w:r>
      <w:proofErr w:type="spellStart"/>
      <w:r>
        <w:t>Corp</w:t>
      </w:r>
      <w:proofErr w:type="spellEnd"/>
      <w:r>
        <w:t xml:space="preserve">, «Responsabilidade social». Acedido: 19 de Outubro de 2023. </w:t>
      </w:r>
    </w:p>
    <w:p w14:paraId="5620BB24" w14:textId="669A3604" w:rsidR="00F61A41" w:rsidRDefault="00DD3860" w:rsidP="00F61A41">
      <w:pPr>
        <w:pStyle w:val="BodyText1"/>
      </w:pPr>
      <w:r>
        <w:t>[Em linha]. Disponível em:</w:t>
      </w:r>
      <w:r w:rsidR="00405ABC">
        <w:t xml:space="preserve"> </w:t>
      </w:r>
      <w:r w:rsidR="06C5BD7C">
        <w:t>https://cin.com/corporate</w:t>
      </w:r>
      <w:bookmarkStart w:id="60" w:name="_Toc471979357"/>
    </w:p>
    <w:p w14:paraId="66A4FD23" w14:textId="77777777" w:rsidR="00F61A41" w:rsidRPr="003820F9" w:rsidRDefault="009150F5" w:rsidP="00F61A41">
      <w:pPr>
        <w:pStyle w:val="BodyText1"/>
        <w:rPr>
          <w:lang w:val="en-US"/>
        </w:rPr>
      </w:pPr>
      <w:r w:rsidRPr="003820F9">
        <w:rPr>
          <w:lang w:val="en-US"/>
        </w:rPr>
        <w:t>[4]</w:t>
      </w:r>
      <w:r w:rsidR="00DD3860" w:rsidRPr="003820F9">
        <w:rPr>
          <w:lang w:val="en-US"/>
        </w:rPr>
        <w:t xml:space="preserve"> </w:t>
      </w:r>
      <w:r w:rsidRPr="003820F9">
        <w:rPr>
          <w:lang w:val="en-US"/>
        </w:rPr>
        <w:t>Fred R. David, «Strategic Management: Concepts and Cases», Pearson, 2019.</w:t>
      </w:r>
    </w:p>
    <w:p w14:paraId="04A88C7E" w14:textId="1BC16DFB" w:rsidR="009150F5" w:rsidRPr="005439B3" w:rsidRDefault="009150F5" w:rsidP="00F61A41">
      <w:pPr>
        <w:pStyle w:val="BodyText1"/>
      </w:pPr>
      <w:r>
        <w:t>[5]</w:t>
      </w:r>
      <w:r w:rsidR="00DD3860">
        <w:t xml:space="preserve"> L. Fernandes, «Controlo do Custeio Industrial de Tintas Plásticas na CIN», Out. 2006. Acedido: 19</w:t>
      </w:r>
    </w:p>
    <w:p w14:paraId="7F6814C5" w14:textId="77777777" w:rsidR="00F61A41" w:rsidRDefault="00DD3860" w:rsidP="00F61A41">
      <w:pPr>
        <w:pStyle w:val="BodyText1"/>
      </w:pPr>
      <w:r>
        <w:t>de Outubro de</w:t>
      </w:r>
      <w:r w:rsidR="00F61A41">
        <w:t xml:space="preserve"> </w:t>
      </w:r>
      <w:r>
        <w:t xml:space="preserve">2023. [Em linha]. Disponível em: </w:t>
      </w:r>
      <w:r w:rsidR="00F61A41">
        <w:t xml:space="preserve"> </w:t>
      </w:r>
    </w:p>
    <w:p w14:paraId="5122669C" w14:textId="52897C08" w:rsidR="00DD3860" w:rsidRDefault="00DD3860" w:rsidP="00F61A41">
      <w:pPr>
        <w:pStyle w:val="BodyText1"/>
      </w:pPr>
      <w:r>
        <w:t>https://repositorioaberto.up.pt/bitstream/10216/60028/1/000076421.pdf</w:t>
      </w:r>
    </w:p>
    <w:p w14:paraId="2FC7484A" w14:textId="77777777" w:rsidR="00DD3860" w:rsidRDefault="00DD3860" w:rsidP="00DD3860">
      <w:pPr>
        <w:pStyle w:val="BodyText1"/>
      </w:pPr>
      <w:r>
        <w:t xml:space="preserve">[6] CIN </w:t>
      </w:r>
      <w:proofErr w:type="spellStart"/>
      <w:r>
        <w:t>corp</w:t>
      </w:r>
      <w:proofErr w:type="spellEnd"/>
      <w:r>
        <w:t>, «</w:t>
      </w:r>
      <w:proofErr w:type="spellStart"/>
      <w:r>
        <w:t>Codigo</w:t>
      </w:r>
      <w:proofErr w:type="spellEnd"/>
      <w:r>
        <w:t>-de-Conduta-sistematizado», 2021.</w:t>
      </w:r>
    </w:p>
    <w:p w14:paraId="0B2CFBA7" w14:textId="77777777" w:rsidR="00DD3860" w:rsidRDefault="00DD3860" w:rsidP="00DD3860">
      <w:pPr>
        <w:pStyle w:val="BodyText1"/>
      </w:pPr>
      <w:r>
        <w:t xml:space="preserve">[7] CIN </w:t>
      </w:r>
      <w:proofErr w:type="spellStart"/>
      <w:r>
        <w:t>corp</w:t>
      </w:r>
      <w:proofErr w:type="spellEnd"/>
      <w:r>
        <w:t>, «Obrigações - CGD 6», Nov. 2019.</w:t>
      </w:r>
    </w:p>
    <w:p w14:paraId="57BEF50E" w14:textId="77777777" w:rsidR="00DD3860" w:rsidRDefault="00DD3860" w:rsidP="00DD3860">
      <w:pPr>
        <w:pStyle w:val="BodyText1"/>
      </w:pPr>
      <w:r>
        <w:t xml:space="preserve">[8] CIN </w:t>
      </w:r>
      <w:proofErr w:type="spellStart"/>
      <w:r>
        <w:t>corp</w:t>
      </w:r>
      <w:proofErr w:type="spellEnd"/>
      <w:r>
        <w:t>, «Obrigações - BPI 10», Nov. 2019.</w:t>
      </w:r>
    </w:p>
    <w:p w14:paraId="53CC0D8D" w14:textId="77777777" w:rsidR="00DD3860" w:rsidRDefault="00DD3860" w:rsidP="00DD3860">
      <w:pPr>
        <w:pStyle w:val="BodyText1"/>
      </w:pPr>
      <w:r>
        <w:t xml:space="preserve">[9] CIN </w:t>
      </w:r>
      <w:proofErr w:type="spellStart"/>
      <w:r>
        <w:t>corp</w:t>
      </w:r>
      <w:proofErr w:type="spellEnd"/>
      <w:r>
        <w:t>, «Obrigações - BPI Deliberação de aprovação de contas», Jun. 2017.</w:t>
      </w:r>
    </w:p>
    <w:p w14:paraId="5630B08A" w14:textId="77777777" w:rsidR="00DD3860" w:rsidRDefault="00DD3860" w:rsidP="00DD3860">
      <w:pPr>
        <w:pStyle w:val="BodyText1"/>
      </w:pPr>
      <w:r>
        <w:t>[10] BSCD, «Objetivos de Desenvolvimento Sustentável». Acedido: 19 de Outubro de 2023. [Em linha].</w:t>
      </w:r>
    </w:p>
    <w:p w14:paraId="24F18191" w14:textId="77777777" w:rsidR="00DD3860" w:rsidRDefault="00DD3860" w:rsidP="00DD3860">
      <w:pPr>
        <w:pStyle w:val="BodyText1"/>
      </w:pPr>
      <w:r>
        <w:t>Disponível em: https://ods.pt/ods/</w:t>
      </w:r>
    </w:p>
    <w:p w14:paraId="60044C93" w14:textId="77777777" w:rsidR="00DD3860" w:rsidRDefault="00DD3860" w:rsidP="00DD3860">
      <w:pPr>
        <w:pStyle w:val="BodyText1"/>
      </w:pPr>
      <w:r>
        <w:t xml:space="preserve">[11] CIN </w:t>
      </w:r>
      <w:proofErr w:type="spellStart"/>
      <w:r>
        <w:t>corp</w:t>
      </w:r>
      <w:proofErr w:type="spellEnd"/>
      <w:r>
        <w:t>, «Qualidade, Ambiente e Higiene e Segurança». Acedido: 19 de Outubro de 2023. [Em</w:t>
      </w:r>
    </w:p>
    <w:p w14:paraId="1FFA8663" w14:textId="77777777" w:rsidR="00DD3860" w:rsidRDefault="00DD3860" w:rsidP="00DD3860">
      <w:pPr>
        <w:pStyle w:val="BodyText1"/>
      </w:pPr>
      <w:r>
        <w:t>linha]. Disponível em: https://cin.com/pt/politicas-e-certificacoes</w:t>
      </w:r>
    </w:p>
    <w:p w14:paraId="6902356A" w14:textId="77777777" w:rsidR="00DD3860" w:rsidRDefault="00DD3860" w:rsidP="00DD3860">
      <w:pPr>
        <w:pStyle w:val="BodyText1"/>
      </w:pPr>
      <w:r>
        <w:t xml:space="preserve">[12] CIN </w:t>
      </w:r>
      <w:proofErr w:type="spellStart"/>
      <w:r>
        <w:t>Corp</w:t>
      </w:r>
      <w:proofErr w:type="spellEnd"/>
      <w:r>
        <w:t>., «Por um futuro mais sustentável». Acedido: 19 de Outubro de 2023. [Em linha].</w:t>
      </w:r>
    </w:p>
    <w:p w14:paraId="14C81F38" w14:textId="77777777" w:rsidR="00DD3860" w:rsidRDefault="00DD3860" w:rsidP="00DD3860">
      <w:pPr>
        <w:pStyle w:val="BodyText1"/>
      </w:pPr>
      <w:r>
        <w:t>Disponível em: https://cin.com/corporate/pt/sustentabilidade</w:t>
      </w:r>
    </w:p>
    <w:p w14:paraId="5C62568C" w14:textId="77777777" w:rsidR="00DD3860" w:rsidRDefault="00DD3860" w:rsidP="00DD3860">
      <w:pPr>
        <w:pStyle w:val="BodyText1"/>
      </w:pPr>
      <w:r>
        <w:t xml:space="preserve">[13] CIN </w:t>
      </w:r>
      <w:proofErr w:type="spellStart"/>
      <w:r>
        <w:t>corp</w:t>
      </w:r>
      <w:proofErr w:type="spellEnd"/>
      <w:r>
        <w:t>, «Tintas e vernizes de elevado desempenho e reduzido impacto ambiental». Acedido: 19</w:t>
      </w:r>
    </w:p>
    <w:p w14:paraId="439F2355" w14:textId="77777777" w:rsidR="00DD3860" w:rsidRDefault="00DD3860" w:rsidP="00DD3860">
      <w:pPr>
        <w:pStyle w:val="BodyText1"/>
      </w:pPr>
      <w:r>
        <w:t>de Outubro de 2023. [Em linha]. Disponível em: https://cin.com/corporate/pt/produtos-sustentaveis</w:t>
      </w:r>
    </w:p>
    <w:p w14:paraId="4B1B51FD" w14:textId="77777777" w:rsidR="00DD3860" w:rsidRDefault="00DD3860" w:rsidP="00DD3860">
      <w:pPr>
        <w:pStyle w:val="BodyText1"/>
      </w:pPr>
      <w:r>
        <w:t xml:space="preserve">[14] CIN </w:t>
      </w:r>
      <w:proofErr w:type="spellStart"/>
      <w:r>
        <w:t>corp</w:t>
      </w:r>
      <w:proofErr w:type="spellEnd"/>
      <w:r>
        <w:t>, «Prevenção e controlo do impacto ambiental», 2023, Acedido: 19 de Outubro de 2023.</w:t>
      </w:r>
    </w:p>
    <w:p w14:paraId="72253624" w14:textId="77777777" w:rsidR="00DD3860" w:rsidRDefault="00DD3860" w:rsidP="00DD3860">
      <w:pPr>
        <w:pStyle w:val="BodyText1"/>
      </w:pPr>
      <w:r>
        <w:t>[Em linha]. Disponível em: https://cin.com/corporate/pt/eco-eficiencia</w:t>
      </w:r>
    </w:p>
    <w:p w14:paraId="189AFE1D" w14:textId="77777777" w:rsidR="00DD3860" w:rsidRDefault="00DD3860" w:rsidP="00DD3860">
      <w:pPr>
        <w:pStyle w:val="BodyText1"/>
      </w:pPr>
      <w:r>
        <w:t xml:space="preserve">[15] CIN </w:t>
      </w:r>
      <w:proofErr w:type="spellStart"/>
      <w:r>
        <w:t>corp</w:t>
      </w:r>
      <w:proofErr w:type="spellEnd"/>
      <w:r>
        <w:t>, «Política da Qualidade, Ambiente, Higiene e Segurança», Abr. 2023.</w:t>
      </w:r>
    </w:p>
    <w:p w14:paraId="0D135BE8" w14:textId="6AA320B1" w:rsidR="00DD3860" w:rsidRDefault="00DD3860" w:rsidP="00DD3860">
      <w:pPr>
        <w:pStyle w:val="BodyText1"/>
      </w:pPr>
      <w:r>
        <w:t xml:space="preserve">[16] CIN </w:t>
      </w:r>
      <w:proofErr w:type="spellStart"/>
      <w:r>
        <w:t>corp</w:t>
      </w:r>
      <w:proofErr w:type="spellEnd"/>
      <w:r>
        <w:t>, «Tabela Certificações - Jan 2021», 2021.</w:t>
      </w:r>
    </w:p>
    <w:p w14:paraId="73B92046" w14:textId="6AA320B1" w:rsidR="009928DC" w:rsidRDefault="00DD3860" w:rsidP="009928DC">
      <w:pPr>
        <w:pStyle w:val="BodyText1"/>
        <w:rPr>
          <w:lang w:val="en-US"/>
        </w:rPr>
      </w:pPr>
      <w:r w:rsidRPr="00795C38">
        <w:rPr>
          <w:lang w:val="en-US"/>
        </w:rPr>
        <w:t>[17] M. E. Porter, «Competitive Strategy: Techniques for Analyzing Industries and Competitors», 1980.</w:t>
      </w:r>
    </w:p>
    <w:p w14:paraId="24A32674" w14:textId="194FCA4B" w:rsidR="006E24E8" w:rsidRPr="00795C38" w:rsidRDefault="00DD3860" w:rsidP="00DB0C46">
      <w:pPr>
        <w:pStyle w:val="BodyText1"/>
      </w:pPr>
      <w:r>
        <w:t xml:space="preserve">[18] </w:t>
      </w:r>
      <w:proofErr w:type="spellStart"/>
      <w:r>
        <w:t>Mind</w:t>
      </w:r>
      <w:proofErr w:type="spellEnd"/>
      <w:r>
        <w:t xml:space="preserve"> </w:t>
      </w:r>
      <w:proofErr w:type="spellStart"/>
      <w:r>
        <w:t>Tools</w:t>
      </w:r>
      <w:proofErr w:type="spellEnd"/>
      <w:r>
        <w:t xml:space="preserve">, «VRIO </w:t>
      </w:r>
      <w:proofErr w:type="spellStart"/>
      <w:r>
        <w:t>Analysis</w:t>
      </w:r>
      <w:proofErr w:type="spellEnd"/>
      <w:r>
        <w:t>», Acedido: 19 de Outubro de 2023. [Em linha]. Disponível em:</w:t>
      </w:r>
      <w:r w:rsidR="00DB0C46">
        <w:t xml:space="preserve"> </w:t>
      </w:r>
      <w:r w:rsidR="006B425E">
        <w:t>https://www.mindtools.com/a182jt9/vrio-analysis</w:t>
      </w:r>
    </w:p>
    <w:p w14:paraId="4E9E00CF" w14:textId="77777777" w:rsidR="006B425E" w:rsidRDefault="006B425E" w:rsidP="006B425E">
      <w:pPr>
        <w:pStyle w:val="BodyText1"/>
      </w:pPr>
      <w:r>
        <w:t>[19] Pedro Dionisio, Hugo Faria, Rogério Canhoto, Rui Nunes, Gestão &amp; Inovação «B-Mercator»,</w:t>
      </w:r>
    </w:p>
    <w:p w14:paraId="21DBF4B2" w14:textId="1E91E915" w:rsidR="006B425E" w:rsidRDefault="006B425E" w:rsidP="006B425E">
      <w:pPr>
        <w:pStyle w:val="BodyText1"/>
      </w:pPr>
      <w:r>
        <w:t>Acedido: 10 de Outubro de 2023. [Livro].</w:t>
      </w:r>
    </w:p>
    <w:p w14:paraId="2206E9EA" w14:textId="349B4DC7" w:rsidR="006E24E8" w:rsidRDefault="006E24E8" w:rsidP="005317D0">
      <w:pPr>
        <w:pStyle w:val="BodyText1"/>
      </w:pPr>
      <w:r>
        <w:lastRenderedPageBreak/>
        <w:t>[20]</w:t>
      </w:r>
      <w:r w:rsidR="11FB4144">
        <w:t xml:space="preserve"> </w:t>
      </w:r>
      <w:r>
        <w:t xml:space="preserve">Carlos Marques, José Salgado, Maria Moreira «Fundamentos da Gestão», Acedido: 8 de Outubro de 2023. [Livro]. </w:t>
      </w:r>
    </w:p>
    <w:p w14:paraId="7E486B34" w14:textId="492C52AF" w:rsidR="006E24E8" w:rsidRDefault="006E24E8" w:rsidP="005317D0">
      <w:pPr>
        <w:pStyle w:val="BodyText1"/>
      </w:pPr>
      <w:r>
        <w:t>[21]</w:t>
      </w:r>
      <w:r w:rsidR="2D893FF7">
        <w:t xml:space="preserve"> </w:t>
      </w:r>
      <w:r>
        <w:t xml:space="preserve">Manuel </w:t>
      </w:r>
      <w:proofErr w:type="spellStart"/>
      <w:r>
        <w:t>Maçães</w:t>
      </w:r>
      <w:proofErr w:type="spellEnd"/>
      <w:r>
        <w:t xml:space="preserve"> «Manual da Gestão Moderna», Acedido: 5 de Outubro de 2023. [Livro].</w:t>
      </w:r>
    </w:p>
    <w:p w14:paraId="3B45A8BF" w14:textId="1622ABC8" w:rsidR="005317D0" w:rsidRDefault="005317D0" w:rsidP="005317D0">
      <w:pPr>
        <w:pStyle w:val="BodyText1"/>
      </w:pPr>
      <w:r>
        <w:t>[22]</w:t>
      </w:r>
      <w:r w:rsidR="1D45152A">
        <w:t xml:space="preserve"> </w:t>
      </w:r>
      <w:r>
        <w:t>Cátia Silva Pinto «Compete2020</w:t>
      </w:r>
      <w:r w:rsidR="34B819C7">
        <w:t>», &lt;</w:t>
      </w:r>
      <w:r>
        <w:t>https://www.compete2020.gov.pt/noticias/detalhe/Proj24285-CIN-Smart-Factory-for-Innovative-Coatings</w:t>
      </w:r>
    </w:p>
    <w:p w14:paraId="7A676ECA" w14:textId="7E833476" w:rsidR="005317D0" w:rsidRPr="007F04BB" w:rsidRDefault="005317D0" w:rsidP="005317D0">
      <w:pPr>
        <w:pStyle w:val="BodyText1"/>
        <w:rPr>
          <w:lang w:val="en-GB"/>
        </w:rPr>
      </w:pPr>
      <w:r w:rsidRPr="00795C38">
        <w:rPr>
          <w:lang w:val="en-US"/>
        </w:rPr>
        <w:t>[23]</w:t>
      </w:r>
      <w:r w:rsidR="008A131D">
        <w:rPr>
          <w:lang w:val="en-US"/>
        </w:rPr>
        <w:t xml:space="preserve"> University of Southern California </w:t>
      </w:r>
      <w:r w:rsidR="0B3A3C41" w:rsidRPr="00795C38">
        <w:rPr>
          <w:lang w:val="en-US"/>
        </w:rPr>
        <w:t>«</w:t>
      </w:r>
      <w:r w:rsidRPr="00795C38">
        <w:rPr>
          <w:lang w:val="en-US"/>
        </w:rPr>
        <w:t>Master of Communication Management Online</w:t>
      </w:r>
      <w:r w:rsidR="005D0940" w:rsidRPr="00795C38">
        <w:rPr>
          <w:lang w:val="en-US"/>
        </w:rPr>
        <w:t>», https://communicationmgmt.usc.edu/blog/external-and-internal-communication-strategy-in-business</w:t>
      </w:r>
    </w:p>
    <w:p w14:paraId="6D123F8E" w14:textId="656A7B71" w:rsidR="005317D0" w:rsidRPr="007F04BB" w:rsidRDefault="005317D0" w:rsidP="005317D0">
      <w:pPr>
        <w:pStyle w:val="BodyText1"/>
        <w:rPr>
          <w:lang w:val="en-GB"/>
        </w:rPr>
      </w:pPr>
      <w:r w:rsidRPr="00795C38">
        <w:rPr>
          <w:lang w:val="en-US"/>
        </w:rPr>
        <w:t>[24]</w:t>
      </w:r>
      <w:r w:rsidR="42896688" w:rsidRPr="00795C38">
        <w:rPr>
          <w:lang w:val="en-US"/>
        </w:rPr>
        <w:t xml:space="preserve"> </w:t>
      </w:r>
      <w:r w:rsidRPr="00795C38">
        <w:rPr>
          <w:lang w:val="en-US"/>
        </w:rPr>
        <w:t xml:space="preserve">Mariana </w:t>
      </w:r>
      <w:r w:rsidR="006E09EE" w:rsidRPr="00795C38">
        <w:rPr>
          <w:lang w:val="en-US"/>
        </w:rPr>
        <w:t>Oliveira, «</w:t>
      </w:r>
      <w:r w:rsidRPr="00795C38">
        <w:rPr>
          <w:lang w:val="en-US"/>
        </w:rPr>
        <w:t>Circular Economy and the Transition to a Sustainable Society</w:t>
      </w:r>
      <w:r w:rsidR="005D0940" w:rsidRPr="00795C38">
        <w:rPr>
          <w:lang w:val="en-US"/>
        </w:rPr>
        <w:t>»,</w:t>
      </w:r>
      <w:r w:rsidRPr="00795C38">
        <w:rPr>
          <w:lang w:val="en-US"/>
        </w:rPr>
        <w:t xml:space="preserve"> https://link.springer.com/article/10.1007/s43615-021-00019-y</w:t>
      </w:r>
    </w:p>
    <w:p w14:paraId="701D144F" w14:textId="77777777" w:rsidR="005317D0" w:rsidRDefault="005317D0" w:rsidP="005317D0">
      <w:pPr>
        <w:pStyle w:val="BodyText1"/>
      </w:pPr>
      <w:r>
        <w:t>Lacombe, F. J. M. (2009). TEORIA GERAL DA ADMINISTRAÇÃO (Editora Saraiva, Ed.). https://books.google.pt/books?hl=pt-PT&amp;lr=&amp;id=MyxrDwAAQBAJ&amp;oi=fnd&amp;pg=PT26&amp;dq=departamentaliza%C3%A7%C3%A3o+segundo+fayol&amp;ots=rynk_AjdVR&amp;sig=RI-zYv20hjzLb3ToucwlTR2gPDc&amp;redir_esc=y#v=onepage&amp;q=departamentaliza%C3%A7%C3%A3o%20segundo%20fayol&amp;f=false</w:t>
      </w:r>
    </w:p>
    <w:p w14:paraId="26A0FFEE" w14:textId="3CC9E665" w:rsidR="005317D0" w:rsidRDefault="005317D0" w:rsidP="005317D0">
      <w:pPr>
        <w:pStyle w:val="BodyText1"/>
      </w:pPr>
      <w:r>
        <w:t>[25]</w:t>
      </w:r>
      <w:r w:rsidR="60A2ECAA">
        <w:t xml:space="preserve"> ￼</w:t>
      </w:r>
      <w:proofErr w:type="spellStart"/>
      <w:r>
        <w:t>Larguesa</w:t>
      </w:r>
      <w:proofErr w:type="spellEnd"/>
      <w:r>
        <w:t xml:space="preserve">, A. (2021). Grupo CIN incorpora empresas de tintas de Alenquer e do Algarve. </w:t>
      </w:r>
      <w:proofErr w:type="spellStart"/>
      <w:r>
        <w:t>Eco.Sapo</w:t>
      </w:r>
      <w:proofErr w:type="spellEnd"/>
      <w:r>
        <w:t>.</w:t>
      </w:r>
    </w:p>
    <w:p w14:paraId="0987103A" w14:textId="1B9848AC" w:rsidR="005317D0" w:rsidRDefault="005317D0" w:rsidP="005317D0">
      <w:pPr>
        <w:pStyle w:val="BodyText1"/>
      </w:pPr>
      <w:r>
        <w:t>[26]</w:t>
      </w:r>
      <w:r w:rsidR="17289B45">
        <w:t xml:space="preserve"> ￼</w:t>
      </w:r>
      <w:r>
        <w:t>Oliveira, D. (2009). Planejamento Estratégico: conceitos, metodologias e práticas. (26th ed.). Editora Atlas.</w:t>
      </w:r>
    </w:p>
    <w:p w14:paraId="1D862E7B" w14:textId="55BAEEA3" w:rsidR="005317D0" w:rsidRDefault="005317D0" w:rsidP="005317D0">
      <w:pPr>
        <w:pStyle w:val="BodyText1"/>
      </w:pPr>
      <w:r>
        <w:t>[27]</w:t>
      </w:r>
      <w:r w:rsidR="4C8B2AEF">
        <w:t xml:space="preserve"> </w:t>
      </w:r>
      <w:r>
        <w:t xml:space="preserve">Patrícia, C., &amp; Luís, D. (2017). CARACTERIZAÇÃO DO SECTOR DE TINTAS E VERNIZES EM PORTUGAL-VISÃO SOBRE O FUTURO-Gestão de Empresas [Tese de mestrado, Instituto Universitário de Lisboa]. https://repositorio.iscte-iul.pt/bitstream/10071/16195/4/master_carla_silva_ferreira.pdf </w:t>
      </w:r>
    </w:p>
    <w:p w14:paraId="173D38B1" w14:textId="19CB490D" w:rsidR="007D32FB" w:rsidRPr="007D32FB" w:rsidRDefault="005317D0" w:rsidP="007D32FB">
      <w:pPr>
        <w:pStyle w:val="BodyText1"/>
        <w:rPr>
          <w:lang w:val="en-GB"/>
        </w:rPr>
      </w:pPr>
      <w:r w:rsidRPr="00795C38">
        <w:rPr>
          <w:lang w:val="en-US"/>
        </w:rPr>
        <w:t>[28]</w:t>
      </w:r>
      <w:r w:rsidR="00B11CB9" w:rsidRPr="00795C38">
        <w:rPr>
          <w:lang w:val="en-US"/>
        </w:rPr>
        <w:tab/>
      </w:r>
      <w:r w:rsidRPr="00795C38">
        <w:rPr>
          <w:lang w:val="en-US"/>
        </w:rPr>
        <w:t>Pianoforte, K. (2023). The 2023 Top Companies Report.</w:t>
      </w:r>
    </w:p>
    <w:p w14:paraId="4B3B206D" w14:textId="5465F17F" w:rsidR="002D39A7" w:rsidRPr="005E709A" w:rsidRDefault="002D39A7" w:rsidP="006B425E">
      <w:pPr>
        <w:pStyle w:val="BodyText1"/>
        <w:rPr>
          <w:rStyle w:val="Hiperligao"/>
        </w:rPr>
      </w:pPr>
      <w:r w:rsidRPr="005E709A">
        <w:t>[29]</w:t>
      </w:r>
      <w:r w:rsidR="2B332D38">
        <w:t xml:space="preserve"> </w:t>
      </w:r>
      <w:r w:rsidRPr="005E709A">
        <w:t xml:space="preserve">CIN </w:t>
      </w:r>
      <w:proofErr w:type="spellStart"/>
      <w:r w:rsidRPr="005E709A">
        <w:t>corp</w:t>
      </w:r>
      <w:proofErr w:type="spellEnd"/>
      <w:r w:rsidR="00B93F27" w:rsidRPr="005E709A">
        <w:t xml:space="preserve">, </w:t>
      </w:r>
      <w:r w:rsidR="00213E31" w:rsidRPr="005E709A">
        <w:t>«</w:t>
      </w:r>
      <w:r w:rsidR="004C0351" w:rsidRPr="005E709A">
        <w:t>Inovação, Qualidade e Liderança</w:t>
      </w:r>
      <w:r w:rsidR="00213E31" w:rsidRPr="00886A03">
        <w:t>»</w:t>
      </w:r>
      <w:r w:rsidR="00886A03" w:rsidRPr="00886A03">
        <w:t xml:space="preserve">. </w:t>
      </w:r>
      <w:r w:rsidR="00886A03">
        <w:t xml:space="preserve">Acedido: </w:t>
      </w:r>
      <w:r w:rsidR="006F6A5A">
        <w:t>1 de dezembro de 2023</w:t>
      </w:r>
      <w:r w:rsidR="00CE23F0">
        <w:t>. [Em linha].</w:t>
      </w:r>
      <w:r w:rsidR="00497EBE">
        <w:t xml:space="preserve"> Disponível em: </w:t>
      </w:r>
      <w:r w:rsidR="00152E14">
        <w:t>https://cin.com/corporate/pt/inovacao</w:t>
      </w:r>
    </w:p>
    <w:p w14:paraId="753D0D5E" w14:textId="74ED2637" w:rsidR="00152E14" w:rsidRDefault="00152E14" w:rsidP="00152E14">
      <w:pPr>
        <w:pStyle w:val="BodyText1"/>
      </w:pPr>
      <w:r>
        <w:t xml:space="preserve">[30] CIN </w:t>
      </w:r>
      <w:proofErr w:type="spellStart"/>
      <w:r>
        <w:t>corp</w:t>
      </w:r>
      <w:proofErr w:type="spellEnd"/>
      <w:r>
        <w:t>, «Relatório e Contas CIN 202</w:t>
      </w:r>
      <w:r w:rsidR="001259AF">
        <w:t>2</w:t>
      </w:r>
      <w:r>
        <w:t xml:space="preserve">». Acedido: </w:t>
      </w:r>
      <w:r w:rsidR="00AF6F34">
        <w:t>1</w:t>
      </w:r>
      <w:r>
        <w:t xml:space="preserve"> de </w:t>
      </w:r>
      <w:r w:rsidR="00AF6F34">
        <w:t>dezembro</w:t>
      </w:r>
      <w:r>
        <w:t xml:space="preserve"> de 2023. [Em linha]. Disponível</w:t>
      </w:r>
    </w:p>
    <w:p w14:paraId="71F3C839" w14:textId="461B9A72" w:rsidR="008D05BF" w:rsidRDefault="51CF22EF" w:rsidP="00152E14">
      <w:pPr>
        <w:pStyle w:val="BodyText1"/>
      </w:pPr>
      <w:r>
        <w:t xml:space="preserve">em: </w:t>
      </w:r>
      <w:r w:rsidR="005B6C7E">
        <w:t>https://cin.com/corporate/resources/medias/banners/banners/Relatorio-e-Contas-CIN-2022.pdf</w:t>
      </w:r>
    </w:p>
    <w:p w14:paraId="12F88988" w14:textId="7DEF9DEF" w:rsidR="0008306D" w:rsidRDefault="0008306D" w:rsidP="0008306D">
      <w:pPr>
        <w:rPr>
          <w:rStyle w:val="Hiperligao"/>
          <w:u w:val="none"/>
        </w:rPr>
      </w:pPr>
      <w:r>
        <w:t>[3</w:t>
      </w:r>
      <w:r w:rsidR="004B4724">
        <w:t>1</w:t>
      </w:r>
      <w:r>
        <w:t>]</w:t>
      </w:r>
      <w:r w:rsidR="003528DA">
        <w:t xml:space="preserve"> Tintas e Pintura</w:t>
      </w:r>
      <w:r w:rsidR="005F6977">
        <w:t xml:space="preserve">, </w:t>
      </w:r>
      <w:r w:rsidR="004C4CEB">
        <w:t>«</w:t>
      </w:r>
      <w:r w:rsidR="006009E6">
        <w:t>Evolução do Mercado das tintas em Portugal</w:t>
      </w:r>
      <w:r w:rsidR="004C4CEB">
        <w:t>»</w:t>
      </w:r>
      <w:r w:rsidR="00344430">
        <w:t>. Acedido</w:t>
      </w:r>
      <w:r w:rsidR="00EE6622">
        <w:t>: 1 de dezembro de 2023</w:t>
      </w:r>
      <w:r w:rsidR="0087535E">
        <w:t>. [Em linha]</w:t>
      </w:r>
      <w:r w:rsidR="00236C52">
        <w:t>. Disponível</w:t>
      </w:r>
      <w:r w:rsidR="00243F3A">
        <w:t xml:space="preserve"> em: https://tintasepintura.pt/evolucao-do-mercado-das-tintas-em-portugal/</w:t>
      </w:r>
    </w:p>
    <w:p w14:paraId="48E77608" w14:textId="12E44C59" w:rsidR="0008306D" w:rsidRDefault="0008306D" w:rsidP="006E3C96">
      <w:pPr>
        <w:rPr>
          <w:rFonts w:eastAsia="system-ui"/>
        </w:rPr>
      </w:pPr>
      <w:r w:rsidRPr="006E3C96">
        <w:t>[3</w:t>
      </w:r>
      <w:r w:rsidR="004B4724">
        <w:t>2</w:t>
      </w:r>
      <w:r w:rsidRPr="006E3C96">
        <w:t>]</w:t>
      </w:r>
      <w:r w:rsidR="007010EC">
        <w:t xml:space="preserve"> </w:t>
      </w:r>
      <w:proofErr w:type="spellStart"/>
      <w:r w:rsidR="007010EC">
        <w:t>Mordor</w:t>
      </w:r>
      <w:proofErr w:type="spellEnd"/>
      <w:r w:rsidR="007010EC">
        <w:t xml:space="preserve"> </w:t>
      </w:r>
      <w:proofErr w:type="spellStart"/>
      <w:r w:rsidR="0024155E">
        <w:t>Intelligence</w:t>
      </w:r>
      <w:proofErr w:type="spellEnd"/>
      <w:r w:rsidR="007B3B65">
        <w:t xml:space="preserve">, </w:t>
      </w:r>
      <w:r w:rsidR="00A15C2D">
        <w:t>«</w:t>
      </w:r>
      <w:r w:rsidR="002A58D2">
        <w:t>Mercado de Tintas e Revestimentos</w:t>
      </w:r>
      <w:r w:rsidR="00A15C2D">
        <w:t>»</w:t>
      </w:r>
      <w:r w:rsidR="002A58D2">
        <w:t>. Acedido: 1 de dezembro de 2023. [Em linha]. Disponível em: https://www.mordorintelligence.com/pt/industry-reports/paints-and-coatings-market</w:t>
      </w:r>
    </w:p>
    <w:p w14:paraId="34812F33" w14:textId="4EDA7147" w:rsidR="0008306D" w:rsidRPr="006E3C96" w:rsidRDefault="0008306D" w:rsidP="006E3C96">
      <w:r w:rsidRPr="006E3C96">
        <w:lastRenderedPageBreak/>
        <w:t>[3</w:t>
      </w:r>
      <w:r w:rsidR="004B4724">
        <w:t>3</w:t>
      </w:r>
      <w:r w:rsidRPr="006E3C96">
        <w:t>]</w:t>
      </w:r>
      <w:r w:rsidR="0058139F">
        <w:t xml:space="preserve"> </w:t>
      </w:r>
      <w:r w:rsidR="003C269C">
        <w:t>Tintas CIN</w:t>
      </w:r>
      <w:r w:rsidR="00E146B3">
        <w:t>, «Premium Mate»</w:t>
      </w:r>
      <w:r w:rsidR="004208AC">
        <w:t xml:space="preserve">. Acedido: 1 de dezembro de 2023. [Em linha]. Disponível em: </w:t>
      </w:r>
      <w:r w:rsidR="003601D8">
        <w:t xml:space="preserve"> https://cin.com/deco/pt/pt/10400-premium-mate</w:t>
      </w:r>
    </w:p>
    <w:p w14:paraId="683B321D" w14:textId="1011B9CC" w:rsidR="006E3C96" w:rsidRPr="000D2CE6" w:rsidRDefault="0008306D" w:rsidP="006E3C96">
      <w:pPr>
        <w:rPr>
          <w:color w:val="0070C0"/>
        </w:rPr>
      </w:pPr>
      <w:r w:rsidRPr="006E3C96">
        <w:t>[3</w:t>
      </w:r>
      <w:r w:rsidR="001A6B70">
        <w:t>4</w:t>
      </w:r>
      <w:r w:rsidRPr="006E3C96">
        <w:t>]</w:t>
      </w:r>
      <w:r w:rsidR="005018D3">
        <w:t xml:space="preserve"> Construir, «</w:t>
      </w:r>
      <w:r w:rsidR="00872B1F" w:rsidRPr="00872B1F">
        <w:t>CIN é a 11º maior fabricante de tintas e vernizes da Europa</w:t>
      </w:r>
      <w:r w:rsidR="005018D3">
        <w:t>»</w:t>
      </w:r>
      <w:r w:rsidR="00F83414">
        <w:t>. Acedido: 1 de dezembro de 2023. [Em linha]. Disponível em:</w:t>
      </w:r>
      <w:r w:rsidR="00B4422E">
        <w:t xml:space="preserve"> </w:t>
      </w:r>
      <w:r w:rsidRPr="331E4017">
        <w:rPr>
          <w:rFonts w:eastAsia="Calibri" w:cs="Calibri"/>
        </w:rPr>
        <w:t>CIN é a 11º maior fabricante de tintas e vernizes da Europa | Construir</w:t>
      </w:r>
      <w:r w:rsidR="00BB2406" w:rsidRPr="331E4017">
        <w:rPr>
          <w:color w:val="0070C0"/>
        </w:rPr>
        <w:t xml:space="preserve"> </w:t>
      </w:r>
    </w:p>
    <w:p w14:paraId="7D5D085E" w14:textId="489CAFA4" w:rsidR="005E17E1" w:rsidRDefault="005E17E1" w:rsidP="006E3C96">
      <w:r w:rsidRPr="006E3C96">
        <w:t>[3</w:t>
      </w:r>
      <w:r>
        <w:t>5</w:t>
      </w:r>
      <w:r w:rsidRPr="006E3C96">
        <w:t>]</w:t>
      </w:r>
      <w:r>
        <w:t xml:space="preserve"> CIN </w:t>
      </w:r>
      <w:proofErr w:type="spellStart"/>
      <w:r>
        <w:t>Corp</w:t>
      </w:r>
      <w:proofErr w:type="spellEnd"/>
      <w:r>
        <w:t>, «</w:t>
      </w:r>
      <w:r w:rsidR="00551E26">
        <w:t>Missão &amp; Estratégia</w:t>
      </w:r>
      <w:r>
        <w:t xml:space="preserve">». Acedido: </w:t>
      </w:r>
      <w:r w:rsidR="00551E26">
        <w:t>7</w:t>
      </w:r>
      <w:r>
        <w:t xml:space="preserve"> de dezembro de 2023. [Em linha]. Disponível em:</w:t>
      </w:r>
      <w:r w:rsidR="00273275">
        <w:t xml:space="preserve"> </w:t>
      </w:r>
      <w:r w:rsidR="00273275" w:rsidRPr="00273275">
        <w:t>https://cin.com/corporate/pt/missao-e-estrategia</w:t>
      </w:r>
    </w:p>
    <w:p w14:paraId="489CC556" w14:textId="4998ED8F" w:rsidR="00777D70" w:rsidRPr="00777D70" w:rsidRDefault="00777D70" w:rsidP="006E3C96">
      <w:r w:rsidRPr="006E3C96">
        <w:t>[3</w:t>
      </w:r>
      <w:r w:rsidR="006C13A3">
        <w:t>6</w:t>
      </w:r>
      <w:r w:rsidRPr="006E3C96">
        <w:t>]</w:t>
      </w:r>
      <w:r>
        <w:t xml:space="preserve"> CIN </w:t>
      </w:r>
      <w:proofErr w:type="spellStart"/>
      <w:r>
        <w:t>Corp</w:t>
      </w:r>
      <w:proofErr w:type="spellEnd"/>
      <w:r>
        <w:t>, «</w:t>
      </w:r>
      <w:r w:rsidR="003B1AF2">
        <w:t>Investigação e Desenvolvimento</w:t>
      </w:r>
      <w:r>
        <w:t xml:space="preserve">». Acedido: 16 de dezembro de 2023. [Em linha]. Disponível em: </w:t>
      </w:r>
      <w:r w:rsidRPr="00777D70">
        <w:t>https://cin.com/corporate/pt/investigacao-e-desenvolvimento</w:t>
      </w:r>
    </w:p>
    <w:p w14:paraId="230BD64B" w14:textId="11E71862" w:rsidR="0008306D" w:rsidRPr="00D90CE1" w:rsidRDefault="0008306D" w:rsidP="006E3C96">
      <w:pPr>
        <w:rPr>
          <w:color w:val="0070C0"/>
        </w:rPr>
      </w:pPr>
      <w:r w:rsidRPr="007E0CBD">
        <w:t>[4</w:t>
      </w:r>
      <w:r w:rsidR="00D5387F">
        <w:t>5</w:t>
      </w:r>
      <w:r w:rsidRPr="007E0CBD">
        <w:t>]</w:t>
      </w:r>
      <w:r w:rsidR="00652DF0" w:rsidRPr="007E0CBD">
        <w:t xml:space="preserve"> Cin </w:t>
      </w:r>
      <w:proofErr w:type="spellStart"/>
      <w:r w:rsidR="00652DF0" w:rsidRPr="007E0CBD">
        <w:t>corp</w:t>
      </w:r>
      <w:proofErr w:type="spellEnd"/>
      <w:r w:rsidR="00652DF0" w:rsidRPr="007E0CBD">
        <w:t>, «</w:t>
      </w:r>
      <w:r w:rsidR="007E0CBD" w:rsidRPr="007E0CBD">
        <w:t>Regulamento de Tratamento Encomendas e Plano Distribuição</w:t>
      </w:r>
      <w:r w:rsidR="00652DF0" w:rsidRPr="007E0CBD">
        <w:t>»</w:t>
      </w:r>
      <w:r w:rsidR="00634661">
        <w:t>. Acedido: 1 de dezembro de 2023. [Em linha]. Disponível em:</w:t>
      </w:r>
      <w:r w:rsidR="00E7559D" w:rsidRPr="007E0CBD">
        <w:t xml:space="preserve"> </w:t>
      </w:r>
      <w:r w:rsidRPr="007E0CBD">
        <w:t>https://cin.com/corporate/pt/regulamento-de-tratamento-encomendas-e-plano-distribuicao</w:t>
      </w:r>
    </w:p>
    <w:p w14:paraId="12845E68" w14:textId="6BB9FD07" w:rsidR="2E65DDC4" w:rsidRDefault="0008306D" w:rsidP="006E3C96">
      <w:r>
        <w:t>[</w:t>
      </w:r>
      <w:r w:rsidRPr="006E3C96">
        <w:t>4</w:t>
      </w:r>
      <w:r w:rsidR="00D5387F">
        <w:t>6</w:t>
      </w:r>
      <w:r>
        <w:t xml:space="preserve">] </w:t>
      </w:r>
      <w:r w:rsidR="00813A78">
        <w:t>Imagens de Marca, «</w:t>
      </w:r>
      <w:r w:rsidR="009B0138">
        <w:t>CIN colocou uma tinta premium no mercado</w:t>
      </w:r>
      <w:r w:rsidR="00813A78">
        <w:t>»</w:t>
      </w:r>
      <w:r w:rsidR="009B0138">
        <w:t>. Acedido: 1 de dezembro de 2023. [Em linha]. Disponível em:</w:t>
      </w:r>
      <w:r w:rsidR="009B0138" w:rsidRPr="006E3C96">
        <w:rPr>
          <w:color w:val="0070C0"/>
        </w:rPr>
        <w:t xml:space="preserve"> </w:t>
      </w:r>
      <w:r w:rsidRPr="009B0138">
        <w:t>https://www.imagensdemarca.pt/artigo/cin-coloca-uma-tinta-premium-no-mercado</w:t>
      </w:r>
    </w:p>
    <w:p w14:paraId="39CCBC0C" w14:textId="5840C767" w:rsidR="7E830442" w:rsidRDefault="002D062B" w:rsidP="7E830442">
      <w:r>
        <w:t>[47]</w:t>
      </w:r>
      <w:r w:rsidR="006E2B99">
        <w:t xml:space="preserve"> João </w:t>
      </w:r>
      <w:proofErr w:type="spellStart"/>
      <w:proofErr w:type="gramStart"/>
      <w:r w:rsidR="006E2B99">
        <w:t>Matos,</w:t>
      </w:r>
      <w:r w:rsidR="001E54F6">
        <w:t>Planeamento</w:t>
      </w:r>
      <w:proofErr w:type="spellEnd"/>
      <w:proofErr w:type="gramEnd"/>
      <w:r w:rsidR="001E54F6">
        <w:t xml:space="preserve"> orçamental: desvios e controlo O caso do Grupo CIN</w:t>
      </w:r>
      <w:r>
        <w:t xml:space="preserve"> Disponível em: TFM-</w:t>
      </w:r>
      <w:proofErr w:type="spellStart"/>
      <w:r>
        <w:t>MscGestao</w:t>
      </w:r>
      <w:proofErr w:type="spellEnd"/>
      <w:r>
        <w:t>-João Matos nº351308082.pdf (ucp.pt))</w:t>
      </w:r>
      <w:r w:rsidR="50C39C04">
        <w:t xml:space="preserve"> Acedido: 14 de dezembro de 2023.</w:t>
      </w:r>
    </w:p>
    <w:p w14:paraId="49609DF1" w14:textId="212606DE" w:rsidR="00710773" w:rsidRDefault="00F02112" w:rsidP="2F1CDAEF">
      <w:pPr>
        <w:jc w:val="left"/>
      </w:pPr>
      <w:r>
        <w:t>[48</w:t>
      </w:r>
      <w:r w:rsidR="00B65DB2">
        <w:t>]</w:t>
      </w:r>
      <w:r w:rsidR="7487E874">
        <w:t xml:space="preserve"> Cin </w:t>
      </w:r>
      <w:proofErr w:type="spellStart"/>
      <w:r w:rsidR="7487E874">
        <w:t>corp</w:t>
      </w:r>
      <w:proofErr w:type="spellEnd"/>
      <w:r w:rsidR="7487E874">
        <w:t>, «Empres</w:t>
      </w:r>
      <w:r w:rsidR="4102EFD9">
        <w:t>a</w:t>
      </w:r>
      <w:r w:rsidR="7487E874">
        <w:t xml:space="preserve"> </w:t>
      </w:r>
      <w:r w:rsidR="4102EFD9">
        <w:t>Portuguesa Exporta Resina</w:t>
      </w:r>
      <w:r w:rsidR="7487E874">
        <w:t>»</w:t>
      </w:r>
      <w:r w:rsidR="7528A0CF">
        <w:t xml:space="preserve"> </w:t>
      </w:r>
      <w:r w:rsidR="50951A12" w:rsidRPr="1D7CC803">
        <w:rPr>
          <w:i/>
          <w:iCs/>
        </w:rPr>
        <w:t>Acedido</w:t>
      </w:r>
      <w:r w:rsidR="50951A12">
        <w:t xml:space="preserve">: 14 de dezembro de 2023. </w:t>
      </w:r>
    </w:p>
    <w:p w14:paraId="182F7C64" w14:textId="48C0494B" w:rsidR="00710773" w:rsidRDefault="42F16E09" w:rsidP="2F1CDAEF">
      <w:pPr>
        <w:jc w:val="left"/>
      </w:pPr>
      <w:r>
        <w:t xml:space="preserve">[Em linha] </w:t>
      </w:r>
      <w:r w:rsidR="7528A0CF">
        <w:t>Disponível</w:t>
      </w:r>
      <w:r w:rsidR="64546E68">
        <w:t xml:space="preserve"> </w:t>
      </w:r>
      <w:proofErr w:type="gramStart"/>
      <w:r w:rsidR="7528A0CF">
        <w:t>em:</w:t>
      </w:r>
      <w:r w:rsidR="348FD57D" w:rsidRPr="1D7CC803">
        <w:rPr>
          <w:i/>
          <w:iCs/>
        </w:rPr>
        <w:t>https://bomdia.eu/empresa-portuguesa-exporta-resina-para-toda-a-europa/</w:t>
      </w:r>
      <w:proofErr w:type="gramEnd"/>
      <w:r w:rsidR="348FD57D" w:rsidRPr="1D7CC803">
        <w:rPr>
          <w:i/>
          <w:iCs/>
        </w:rPr>
        <w:t>.</w:t>
      </w:r>
    </w:p>
    <w:p w14:paraId="4A8663A6" w14:textId="0A73F90C" w:rsidR="004F4FCD" w:rsidRDefault="00602654" w:rsidP="2F1CDAEF">
      <w:pPr>
        <w:jc w:val="left"/>
        <w:rPr>
          <w:i/>
        </w:rPr>
      </w:pPr>
      <w:r>
        <w:t>[</w:t>
      </w:r>
      <w:r w:rsidR="001D0047">
        <w:t>49]</w:t>
      </w:r>
      <w:r w:rsidR="72EEF503">
        <w:t xml:space="preserve"> </w:t>
      </w:r>
      <w:r w:rsidR="4D26014F">
        <w:t xml:space="preserve">Cin </w:t>
      </w:r>
      <w:proofErr w:type="spellStart"/>
      <w:r w:rsidR="4D26014F">
        <w:t>corp</w:t>
      </w:r>
      <w:proofErr w:type="spellEnd"/>
      <w:r w:rsidR="4D26014F">
        <w:t>, «</w:t>
      </w:r>
      <w:r w:rsidR="25604907">
        <w:t>Resinas Excedentes da china invadem união europeia</w:t>
      </w:r>
      <w:r w:rsidR="4D26014F">
        <w:t xml:space="preserve">» </w:t>
      </w:r>
      <w:r w:rsidR="4D26014F" w:rsidRPr="5F900D0D">
        <w:rPr>
          <w:i/>
          <w:iCs/>
        </w:rPr>
        <w:t>Acedido</w:t>
      </w:r>
      <w:r w:rsidR="4D26014F">
        <w:t xml:space="preserve">: 14 de dezembro de 2023. </w:t>
      </w:r>
      <w:r w:rsidR="5C85C122">
        <w:t>[Em linha]</w:t>
      </w:r>
      <w:r w:rsidR="57B39DB0">
        <w:t xml:space="preserve"> </w:t>
      </w:r>
      <w:r w:rsidR="72EEF503">
        <w:t xml:space="preserve">Disponível </w:t>
      </w:r>
      <w:proofErr w:type="gramStart"/>
      <w:r w:rsidR="72EEF503">
        <w:t>em:</w:t>
      </w:r>
      <w:r w:rsidR="12991531" w:rsidRPr="54F7610D">
        <w:rPr>
          <w:i/>
          <w:iCs/>
        </w:rPr>
        <w:t>https://plasticosemrevista.com.br/resinas-excedentes-da-china-invadem-uniao-europeia/</w:t>
      </w:r>
      <w:proofErr w:type="gramEnd"/>
      <w:r w:rsidR="12991531" w:rsidRPr="54F7610D">
        <w:rPr>
          <w:i/>
          <w:iCs/>
        </w:rPr>
        <w:t>.</w:t>
      </w:r>
    </w:p>
    <w:p w14:paraId="11CB084C" w14:textId="2AC74E2B" w:rsidR="009C501B" w:rsidRPr="009417E9" w:rsidRDefault="00741954" w:rsidP="2F1CDAEF">
      <w:pPr>
        <w:jc w:val="left"/>
      </w:pPr>
      <w:r w:rsidRPr="53628118">
        <w:rPr>
          <w:rFonts w:asciiTheme="minorHAnsi" w:hAnsiTheme="minorHAnsi" w:cstheme="minorBidi"/>
        </w:rPr>
        <w:t>[</w:t>
      </w:r>
      <w:r w:rsidR="00D90B27" w:rsidRPr="53628118">
        <w:rPr>
          <w:rFonts w:asciiTheme="minorHAnsi" w:hAnsiTheme="minorHAnsi" w:cstheme="minorBidi"/>
        </w:rPr>
        <w:t>50</w:t>
      </w:r>
      <w:r w:rsidR="00560B5B" w:rsidRPr="53628118">
        <w:rPr>
          <w:rFonts w:asciiTheme="minorHAnsi" w:hAnsiTheme="minorHAnsi" w:cstheme="minorBidi"/>
        </w:rPr>
        <w:t>]</w:t>
      </w:r>
      <w:r w:rsidR="0B212E90" w:rsidRPr="53628118">
        <w:rPr>
          <w:rFonts w:asciiTheme="minorHAnsi" w:hAnsiTheme="minorHAnsi" w:cstheme="minorBidi"/>
        </w:rPr>
        <w:t xml:space="preserve"> </w:t>
      </w:r>
      <w:r w:rsidR="1906229D">
        <w:t xml:space="preserve">Cin </w:t>
      </w:r>
      <w:proofErr w:type="spellStart"/>
      <w:r w:rsidR="1906229D">
        <w:t>corp</w:t>
      </w:r>
      <w:proofErr w:type="spellEnd"/>
      <w:r w:rsidR="1906229D">
        <w:t>, «</w:t>
      </w:r>
      <w:r w:rsidR="3A4F84F2">
        <w:t>Cin investe 45 milhões para modernizar complexo industrial</w:t>
      </w:r>
      <w:r w:rsidR="1906229D">
        <w:t xml:space="preserve">» </w:t>
      </w:r>
      <w:r w:rsidR="1906229D" w:rsidRPr="53628118">
        <w:rPr>
          <w:i/>
          <w:iCs/>
        </w:rPr>
        <w:t>Acedido</w:t>
      </w:r>
      <w:r w:rsidR="1906229D">
        <w:t>: 14 de dezembro de 2023.</w:t>
      </w:r>
      <w:r w:rsidR="0B212E90">
        <w:t xml:space="preserve"> </w:t>
      </w:r>
      <w:r w:rsidR="2E6864E6">
        <w:t xml:space="preserve">[Em linha] </w:t>
      </w:r>
      <w:r w:rsidR="0B212E90">
        <w:t>Disponível em:</w:t>
      </w:r>
      <w:r w:rsidR="0B212E90" w:rsidRPr="0D30E0F3">
        <w:rPr>
          <w:rFonts w:asciiTheme="minorHAnsi" w:hAnsiTheme="minorHAnsi" w:cstheme="minorBidi"/>
        </w:rPr>
        <w:t xml:space="preserve"> </w:t>
      </w:r>
      <w:r w:rsidR="009C501B" w:rsidRPr="009417E9">
        <w:rPr>
          <w:rFonts w:asciiTheme="minorHAnsi" w:hAnsiTheme="minorHAnsi" w:cstheme="minorBidi"/>
        </w:rPr>
        <w:t>https://eco.sapo.pt/2022/07/11/cin-investe-45-milhoes-para-modernizar-complexo-industrial-na-maia/</w:t>
      </w:r>
      <w:r w:rsidR="6D5B20BD" w:rsidRPr="0F63E892">
        <w:rPr>
          <w:rFonts w:asciiTheme="minorHAnsi" w:hAnsiTheme="minorHAnsi" w:cstheme="minorBidi"/>
        </w:rPr>
        <w:t xml:space="preserve"> </w:t>
      </w:r>
    </w:p>
    <w:p w14:paraId="5D75BCCB" w14:textId="7BEAD9DD" w:rsidR="009C501B" w:rsidRPr="009417E9" w:rsidRDefault="009C501B" w:rsidP="2F1CDAEF">
      <w:pPr>
        <w:jc w:val="left"/>
        <w:rPr>
          <w:rFonts w:asciiTheme="minorHAnsi" w:hAnsiTheme="minorHAnsi" w:cstheme="minorBidi"/>
        </w:rPr>
      </w:pPr>
    </w:p>
    <w:p w14:paraId="0325C811" w14:textId="77777777" w:rsidR="004F4FCD" w:rsidRDefault="004F4FCD" w:rsidP="2F1CDAEF">
      <w:pPr>
        <w:jc w:val="left"/>
      </w:pPr>
    </w:p>
    <w:bookmarkEnd w:id="60"/>
    <w:p w14:paraId="795E3FB5" w14:textId="77777777" w:rsidR="00B731BA" w:rsidRPr="00705DA9" w:rsidRDefault="00705DA9" w:rsidP="00B731BA">
      <w:pPr>
        <w:pStyle w:val="BodyText1"/>
        <w:rPr>
          <w:rFonts w:eastAsia="Arial Narrow"/>
          <w:b/>
        </w:rPr>
      </w:pPr>
      <w:r>
        <w:rPr>
          <w:b/>
        </w:rPr>
        <w:tab/>
      </w:r>
    </w:p>
    <w:sectPr w:rsidR="00B731BA" w:rsidRPr="00705DA9" w:rsidSect="0083167E">
      <w:footerReference w:type="default" r:id="rId17"/>
      <w:pgSz w:w="12240" w:h="15840" w:code="1"/>
      <w:pgMar w:top="1440" w:right="1440" w:bottom="1440" w:left="1440" w:header="720" w:footer="72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D63548" w14:textId="77777777" w:rsidR="0083167E" w:rsidRDefault="0083167E">
      <w:r>
        <w:separator/>
      </w:r>
    </w:p>
  </w:endnote>
  <w:endnote w:type="continuationSeparator" w:id="0">
    <w:p w14:paraId="20C8A752" w14:textId="77777777" w:rsidR="0083167E" w:rsidRDefault="0083167E">
      <w:r>
        <w:continuationSeparator/>
      </w:r>
    </w:p>
  </w:endnote>
  <w:endnote w:type="continuationNotice" w:id="1">
    <w:p w14:paraId="243E36FA" w14:textId="77777777" w:rsidR="0083167E" w:rsidRDefault="0083167E">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w:altName w:val="Sylfaen"/>
    <w:panose1 w:val="020B0604020202020204"/>
    <w:charset w:val="00"/>
    <w:family w:val="roman"/>
    <w:pitch w:val="variable"/>
    <w:sig w:usb0="E0002EFF" w:usb1="C000785B" w:usb2="00000009" w:usb3="00000000" w:csb0="000001FF" w:csb1="00000000"/>
  </w:font>
  <w:font w:name="Times , serif">
    <w:altName w:val="Times New Roman"/>
    <w:panose1 w:val="020B0604020202020204"/>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Garamond">
    <w:panose1 w:val="02020404030301010803"/>
    <w:charset w:val="00"/>
    <w:family w:val="roman"/>
    <w:pitch w:val="variable"/>
    <w:sig w:usb0="00000287" w:usb1="00000002" w:usb2="00000000" w:usb3="00000000" w:csb0="0000009F" w:csb1="00000000"/>
  </w:font>
  <w:font w:name="Tahoma">
    <w:panose1 w:val="020B0604030504040204"/>
    <w:charset w:val="00"/>
    <w:family w:val="swiss"/>
    <w:pitch w:val="variable"/>
    <w:sig w:usb0="E1002EFF" w:usb1="C000605B" w:usb2="00000029" w:usb3="00000000" w:csb0="0001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system-ui">
    <w:altName w:val="Cambria"/>
    <w:panose1 w:val="020B0604020202020204"/>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top w:w="72" w:type="dxa"/>
        <w:left w:w="115" w:type="dxa"/>
        <w:bottom w:w="72" w:type="dxa"/>
        <w:right w:w="115" w:type="dxa"/>
      </w:tblCellMar>
      <w:tblLook w:val="04A0" w:firstRow="1" w:lastRow="0" w:firstColumn="1" w:lastColumn="0" w:noHBand="0" w:noVBand="1"/>
    </w:tblPr>
    <w:tblGrid>
      <w:gridCol w:w="8424"/>
      <w:gridCol w:w="936"/>
    </w:tblGrid>
    <w:tr w:rsidR="003B263F" w:rsidRPr="001F5F0C" w14:paraId="597186FF" w14:textId="77777777" w:rsidTr="4A4FE84A">
      <w:tc>
        <w:tcPr>
          <w:tcW w:w="4500" w:type="pct"/>
          <w:tcBorders>
            <w:top w:val="single" w:sz="4" w:space="0" w:color="000000" w:themeColor="text1"/>
          </w:tcBorders>
        </w:tcPr>
        <w:p w14:paraId="4ECFD817" w14:textId="547C7302" w:rsidR="003B263F" w:rsidRPr="001F5F0C" w:rsidRDefault="003B263F" w:rsidP="00450D91">
          <w:pPr>
            <w:pStyle w:val="Rodap"/>
            <w:jc w:val="right"/>
            <w:rPr>
              <w:sz w:val="20"/>
              <w:szCs w:val="20"/>
            </w:rPr>
          </w:pPr>
          <w:r w:rsidRPr="001F5F0C">
            <w:rPr>
              <w:sz w:val="20"/>
              <w:szCs w:val="20"/>
            </w:rPr>
            <w:t xml:space="preserve">Relatório </w:t>
          </w:r>
          <w:r w:rsidR="00CA01E1">
            <w:rPr>
              <w:sz w:val="20"/>
              <w:szCs w:val="20"/>
            </w:rPr>
            <w:t xml:space="preserve">Grupo </w:t>
          </w:r>
          <w:r w:rsidR="00450D91">
            <w:rPr>
              <w:sz w:val="20"/>
              <w:szCs w:val="20"/>
            </w:rPr>
            <w:t>04</w:t>
          </w:r>
          <w:r w:rsidR="00CA01E1">
            <w:rPr>
              <w:sz w:val="20"/>
              <w:szCs w:val="20"/>
            </w:rPr>
            <w:t xml:space="preserve"> Turma </w:t>
          </w:r>
          <w:r w:rsidR="006536C0">
            <w:rPr>
              <w:sz w:val="20"/>
              <w:szCs w:val="20"/>
            </w:rPr>
            <w:t>3NA</w:t>
          </w:r>
          <w:r w:rsidRPr="001F5F0C">
            <w:rPr>
              <w:sz w:val="20"/>
              <w:szCs w:val="20"/>
            </w:rPr>
            <w:t xml:space="preserve"> | </w:t>
          </w:r>
        </w:p>
      </w:tc>
      <w:tc>
        <w:tcPr>
          <w:tcW w:w="500" w:type="pct"/>
          <w:tcBorders>
            <w:top w:val="single" w:sz="4" w:space="0" w:color="ED7D31" w:themeColor="accent2"/>
          </w:tcBorders>
          <w:shd w:val="clear" w:color="auto" w:fill="C2794C"/>
        </w:tcPr>
        <w:p w14:paraId="16A1D4E8" w14:textId="77777777" w:rsidR="003B263F" w:rsidRPr="001F5F0C" w:rsidRDefault="003B263F" w:rsidP="003B263F">
          <w:pPr>
            <w:pStyle w:val="Cabealho"/>
            <w:jc w:val="center"/>
            <w:rPr>
              <w:rFonts w:ascii="Calibri" w:hAnsi="Calibri"/>
              <w:b/>
              <w:color w:val="FFFFFF"/>
              <w:sz w:val="20"/>
              <w:szCs w:val="20"/>
            </w:rPr>
          </w:pPr>
          <w:r w:rsidRPr="4A4FE84A">
            <w:rPr>
              <w:rFonts w:ascii="Calibri" w:hAnsi="Calibri"/>
              <w:b/>
              <w:color w:val="FFFFFF" w:themeColor="background1"/>
              <w:sz w:val="20"/>
              <w:szCs w:val="20"/>
            </w:rPr>
            <w:fldChar w:fldCharType="begin"/>
          </w:r>
          <w:r w:rsidRPr="001F5F0C">
            <w:rPr>
              <w:rFonts w:ascii="Calibri" w:hAnsi="Calibri"/>
              <w:b/>
              <w:sz w:val="20"/>
              <w:szCs w:val="20"/>
            </w:rPr>
            <w:instrText>PAGE   \* MERGEFORMAT</w:instrText>
          </w:r>
          <w:r w:rsidRPr="4A4FE84A">
            <w:rPr>
              <w:rFonts w:ascii="Calibri" w:hAnsi="Calibri"/>
              <w:b/>
              <w:sz w:val="20"/>
              <w:szCs w:val="20"/>
            </w:rPr>
            <w:fldChar w:fldCharType="separate"/>
          </w:r>
          <w:r w:rsidR="0024535E" w:rsidRPr="4A4FE84A">
            <w:rPr>
              <w:rFonts w:ascii="Calibri" w:hAnsi="Calibri"/>
              <w:b/>
              <w:color w:val="FFFFFF" w:themeColor="background1"/>
              <w:sz w:val="20"/>
              <w:szCs w:val="20"/>
            </w:rPr>
            <w:t>7</w:t>
          </w:r>
          <w:r w:rsidRPr="4A4FE84A">
            <w:rPr>
              <w:rFonts w:ascii="Calibri" w:hAnsi="Calibri"/>
              <w:b/>
              <w:color w:val="FFFFFF" w:themeColor="background1"/>
              <w:sz w:val="20"/>
              <w:szCs w:val="20"/>
            </w:rPr>
            <w:fldChar w:fldCharType="end"/>
          </w:r>
        </w:p>
      </w:tc>
    </w:tr>
  </w:tbl>
  <w:p w14:paraId="7354BFBF" w14:textId="77777777" w:rsidR="003B263F" w:rsidRPr="001F5F0C" w:rsidRDefault="003B263F">
    <w:pPr>
      <w:pStyle w:val="Rodap"/>
      <w:rPr>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21FAD4" w14:textId="77777777" w:rsidR="0083167E" w:rsidRDefault="0083167E">
      <w:r>
        <w:separator/>
      </w:r>
    </w:p>
  </w:footnote>
  <w:footnote w:type="continuationSeparator" w:id="0">
    <w:p w14:paraId="6EC8B6B8" w14:textId="77777777" w:rsidR="0083167E" w:rsidRDefault="0083167E">
      <w:r>
        <w:continuationSeparator/>
      </w:r>
    </w:p>
  </w:footnote>
  <w:footnote w:type="continuationNotice" w:id="1">
    <w:p w14:paraId="71EF1266" w14:textId="77777777" w:rsidR="0083167E" w:rsidRDefault="0083167E">
      <w:pPr>
        <w:spacing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Rrt+PC8NAaOqSj" int2:id="0OdoYlMY">
      <int2:state int2:value="Rejected" int2:type="AugLoop_Text_Critique"/>
    </int2:textHash>
    <int2:textHash int2:hashCode="R65Jxm4ftacKdL" int2:id="3J8lFFJr">
      <int2:state int2:value="Rejected" int2:type="AugLoop_Text_Critique"/>
    </int2:textHash>
    <int2:textHash int2:hashCode="qmj5o7QC+pNq8Z" int2:id="4Dg9RsJ5">
      <int2:state int2:value="Rejected" int2:type="AugLoop_Text_Critique"/>
    </int2:textHash>
    <int2:textHash int2:hashCode="RPtivzw5cOuvOb" int2:id="5TC4LZ3i">
      <int2:state int2:value="Rejected" int2:type="AugLoop_Text_Critique"/>
    </int2:textHash>
    <int2:textHash int2:hashCode="AoTGrFjLR7tS5C" int2:id="8XPhhcbq">
      <int2:state int2:value="Rejected" int2:type="AugLoop_Text_Critique"/>
    </int2:textHash>
    <int2:textHash int2:hashCode="NoR6KYvDmYb4K3" int2:id="8wayA6gQ">
      <int2:state int2:value="Rejected" int2:type="AugLoop_Text_Critique"/>
    </int2:textHash>
    <int2:textHash int2:hashCode="52EHKZNQMQQrXt" int2:id="9gwuelDX">
      <int2:state int2:value="Rejected" int2:type="AugLoop_Text_Critique"/>
    </int2:textHash>
    <int2:textHash int2:hashCode="Yhfmn3ie1fFj1R" int2:id="A5GjqQUo">
      <int2:state int2:value="Rejected" int2:type="AugLoop_Text_Critique"/>
    </int2:textHash>
    <int2:textHash int2:hashCode="EgIADgKaA2V5tq" int2:id="AZapV7lK">
      <int2:state int2:value="Rejected" int2:type="AugLoop_Text_Critique"/>
    </int2:textHash>
    <int2:textHash int2:hashCode="77BPF92/j0tG3b" int2:id="BoDlDkRC">
      <int2:state int2:value="Rejected" int2:type="AugLoop_Text_Critique"/>
    </int2:textHash>
    <int2:textHash int2:hashCode="ikThibvsazjqIP" int2:id="E2D3qLhp">
      <int2:state int2:value="Rejected" int2:type="AugLoop_Text_Critique"/>
    </int2:textHash>
    <int2:textHash int2:hashCode="OHQ/u0R0+YiO6y" int2:id="LGALxsOO">
      <int2:state int2:value="Rejected" int2:type="AugLoop_Text_Critique"/>
    </int2:textHash>
    <int2:textHash int2:hashCode="WbiT36rss2tJhF" int2:id="MyTneERV">
      <int2:state int2:value="Rejected" int2:type="AugLoop_Text_Critique"/>
    </int2:textHash>
    <int2:textHash int2:hashCode="FVY1VoQUX85eZ7" int2:id="Opi1JM98">
      <int2:state int2:value="Rejected" int2:type="AugLoop_Text_Critique"/>
    </int2:textHash>
    <int2:textHash int2:hashCode="Z6uhACReG7N3Sr" int2:id="QnNvGT07">
      <int2:state int2:value="Rejected" int2:type="AugLoop_Text_Critique"/>
    </int2:textHash>
    <int2:textHash int2:hashCode="Rb3+UrdOpTr8zZ" int2:id="STwYFQFU">
      <int2:state int2:value="Rejected" int2:type="AugLoop_Text_Critique"/>
    </int2:textHash>
    <int2:textHash int2:hashCode="eBfFKyVge+Z86T" int2:id="T36t9TQh">
      <int2:state int2:value="Rejected" int2:type="AugLoop_Text_Critique"/>
    </int2:textHash>
    <int2:textHash int2:hashCode="7gv9JVL72EDALM" int2:id="UPBC9CuQ">
      <int2:state int2:value="Rejected" int2:type="AugLoop_Text_Critique"/>
    </int2:textHash>
    <int2:textHash int2:hashCode="vIESWK6fn8sElL" int2:id="X0AagtkM">
      <int2:state int2:value="Rejected" int2:type="AugLoop_Text_Critique"/>
    </int2:textHash>
    <int2:textHash int2:hashCode="S7n/SOZXtIZMgs" int2:id="Y0IPVhl3">
      <int2:state int2:value="Rejected" int2:type="AugLoop_Text_Critique"/>
    </int2:textHash>
    <int2:textHash int2:hashCode="n86toodIBM11/2" int2:id="aDZcEgck">
      <int2:state int2:value="Rejected" int2:type="AugLoop_Text_Critique"/>
    </int2:textHash>
    <int2:textHash int2:hashCode="1CwBEpYr6Kd9J4" int2:id="aZqoUp9F">
      <int2:state int2:value="Rejected" int2:type="AugLoop_Text_Critique"/>
    </int2:textHash>
    <int2:textHash int2:hashCode="pVNknyP4ZprpEw" int2:id="bLgQu7ca">
      <int2:state int2:value="Rejected" int2:type="AugLoop_Text_Critique"/>
    </int2:textHash>
    <int2:textHash int2:hashCode="d4ZX/6k2XVJ7ib" int2:id="eVK4mNef">
      <int2:state int2:value="Rejected" int2:type="AugLoop_Text_Critique"/>
    </int2:textHash>
    <int2:textHash int2:hashCode="4nbRjWVlP6KFFV" int2:id="iFV3VsFi">
      <int2:state int2:value="Rejected" int2:type="AugLoop_Text_Critique"/>
    </int2:textHash>
    <int2:textHash int2:hashCode="/00kw92CiSOhlo" int2:id="kWlI1c9r">
      <int2:state int2:value="Rejected" int2:type="AugLoop_Text_Critique"/>
    </int2:textHash>
    <int2:textHash int2:hashCode="c6tctVxo27Dxg2" int2:id="mR9Corhd">
      <int2:state int2:value="Rejected" int2:type="AugLoop_Text_Critique"/>
    </int2:textHash>
    <int2:textHash int2:hashCode="ZbET4kb8KKiM0Q" int2:id="nAXy5KGq">
      <int2:state int2:value="Rejected" int2:type="AugLoop_Text_Critique"/>
    </int2:textHash>
    <int2:textHash int2:hashCode="t70UxIDnP/Zpyy" int2:id="r1mA2fgC">
      <int2:state int2:value="Rejected" int2:type="AugLoop_Text_Critique"/>
    </int2:textHash>
    <int2:textHash int2:hashCode="TJuzEELULBy8s9" int2:id="rSLthZAy">
      <int2:state int2:value="Rejected" int2:type="AugLoop_Text_Critique"/>
    </int2:textHash>
    <int2:textHash int2:hashCode="eyAtV/IUrwFv4p" int2:id="rVWHXleM">
      <int2:state int2:value="Rejected" int2:type="AugLoop_Text_Critique"/>
    </int2:textHash>
    <int2:textHash int2:hashCode="Jz0B+N6pAYJLhm" int2:id="rgV8jl21">
      <int2:state int2:value="Rejected" int2:type="AugLoop_Text_Critique"/>
    </int2:textHash>
    <int2:textHash int2:hashCode="hGkct6oou+Tcku" int2:id="tWrPy79r">
      <int2:state int2:value="Rejected" int2:type="AugLoop_Text_Critique"/>
    </int2:textHash>
    <int2:textHash int2:hashCode="SC573VtdUyOcjC" int2:id="tY27ZVX3">
      <int2:state int2:value="Rejected" int2:type="AugLoop_Text_Critique"/>
    </int2:textHash>
    <int2:textHash int2:hashCode="rnBSaarBqmM3vd" int2:id="vEiUyTi4">
      <int2:state int2:value="Rejected" int2:type="AugLoop_Text_Critique"/>
    </int2:textHash>
    <int2:textHash int2:hashCode="a2WvFp3ky0Pb1k" int2:id="vLyQsIBV">
      <int2:state int2:value="Rejected" int2:type="AugLoop_Text_Critique"/>
    </int2:textHash>
    <int2:textHash int2:hashCode="eKbznN9MrNGSiz" int2:id="wlMDUFrp">
      <int2:state int2:value="Rejected" int2:type="AugLoop_Text_Critique"/>
    </int2:textHash>
    <int2:textHash int2:hashCode="w0N9vHwSVdOiHU" int2:id="zYQ3RIAi">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FACEC"/>
    <w:multiLevelType w:val="hybridMultilevel"/>
    <w:tmpl w:val="FFFFFFFF"/>
    <w:lvl w:ilvl="0" w:tplc="F15CF99E">
      <w:start w:val="1"/>
      <w:numFmt w:val="bullet"/>
      <w:lvlText w:val=""/>
      <w:lvlJc w:val="left"/>
      <w:pPr>
        <w:ind w:left="720" w:hanging="360"/>
      </w:pPr>
      <w:rPr>
        <w:rFonts w:ascii="Symbol" w:hAnsi="Symbol" w:hint="default"/>
      </w:rPr>
    </w:lvl>
    <w:lvl w:ilvl="1" w:tplc="C726723A">
      <w:start w:val="1"/>
      <w:numFmt w:val="bullet"/>
      <w:lvlText w:val=""/>
      <w:lvlJc w:val="left"/>
      <w:pPr>
        <w:ind w:left="1440" w:hanging="360"/>
      </w:pPr>
      <w:rPr>
        <w:rFonts w:ascii="Symbol" w:hAnsi="Symbol" w:hint="default"/>
      </w:rPr>
    </w:lvl>
    <w:lvl w:ilvl="2" w:tplc="97843FBA">
      <w:start w:val="1"/>
      <w:numFmt w:val="bullet"/>
      <w:lvlText w:val=""/>
      <w:lvlJc w:val="left"/>
      <w:pPr>
        <w:ind w:left="2160" w:hanging="360"/>
      </w:pPr>
      <w:rPr>
        <w:rFonts w:ascii="Wingdings" w:hAnsi="Wingdings" w:hint="default"/>
      </w:rPr>
    </w:lvl>
    <w:lvl w:ilvl="3" w:tplc="241E0A98">
      <w:start w:val="1"/>
      <w:numFmt w:val="bullet"/>
      <w:lvlText w:val=""/>
      <w:lvlJc w:val="left"/>
      <w:pPr>
        <w:ind w:left="2880" w:hanging="360"/>
      </w:pPr>
      <w:rPr>
        <w:rFonts w:ascii="Symbol" w:hAnsi="Symbol" w:hint="default"/>
      </w:rPr>
    </w:lvl>
    <w:lvl w:ilvl="4" w:tplc="D9087FD2">
      <w:start w:val="1"/>
      <w:numFmt w:val="bullet"/>
      <w:lvlText w:val="o"/>
      <w:lvlJc w:val="left"/>
      <w:pPr>
        <w:ind w:left="3600" w:hanging="360"/>
      </w:pPr>
      <w:rPr>
        <w:rFonts w:ascii="Courier New" w:hAnsi="Courier New" w:hint="default"/>
      </w:rPr>
    </w:lvl>
    <w:lvl w:ilvl="5" w:tplc="1110D420">
      <w:start w:val="1"/>
      <w:numFmt w:val="bullet"/>
      <w:lvlText w:val=""/>
      <w:lvlJc w:val="left"/>
      <w:pPr>
        <w:ind w:left="4320" w:hanging="360"/>
      </w:pPr>
      <w:rPr>
        <w:rFonts w:ascii="Wingdings" w:hAnsi="Wingdings" w:hint="default"/>
      </w:rPr>
    </w:lvl>
    <w:lvl w:ilvl="6" w:tplc="8BE2C656">
      <w:start w:val="1"/>
      <w:numFmt w:val="bullet"/>
      <w:lvlText w:val=""/>
      <w:lvlJc w:val="left"/>
      <w:pPr>
        <w:ind w:left="5040" w:hanging="360"/>
      </w:pPr>
      <w:rPr>
        <w:rFonts w:ascii="Symbol" w:hAnsi="Symbol" w:hint="default"/>
      </w:rPr>
    </w:lvl>
    <w:lvl w:ilvl="7" w:tplc="8788D958">
      <w:start w:val="1"/>
      <w:numFmt w:val="bullet"/>
      <w:lvlText w:val="o"/>
      <w:lvlJc w:val="left"/>
      <w:pPr>
        <w:ind w:left="5760" w:hanging="360"/>
      </w:pPr>
      <w:rPr>
        <w:rFonts w:ascii="Courier New" w:hAnsi="Courier New" w:hint="default"/>
      </w:rPr>
    </w:lvl>
    <w:lvl w:ilvl="8" w:tplc="87A2FB5A">
      <w:start w:val="1"/>
      <w:numFmt w:val="bullet"/>
      <w:lvlText w:val=""/>
      <w:lvlJc w:val="left"/>
      <w:pPr>
        <w:ind w:left="6480" w:hanging="360"/>
      </w:pPr>
      <w:rPr>
        <w:rFonts w:ascii="Wingdings" w:hAnsi="Wingdings" w:hint="default"/>
      </w:rPr>
    </w:lvl>
  </w:abstractNum>
  <w:abstractNum w:abstractNumId="1" w15:restartNumberingAfterBreak="0">
    <w:nsid w:val="1938260C"/>
    <w:multiLevelType w:val="multilevel"/>
    <w:tmpl w:val="9E1E76E8"/>
    <w:lvl w:ilvl="0">
      <w:start w:val="2"/>
      <w:numFmt w:val="decimal"/>
      <w:lvlText w:val="%1."/>
      <w:lvlJc w:val="left"/>
      <w:pPr>
        <w:ind w:left="1080" w:hanging="360"/>
      </w:pPr>
      <w:rPr>
        <w:rFonts w:hint="default"/>
      </w:rPr>
    </w:lvl>
    <w:lvl w:ilvl="1">
      <w:start w:val="1"/>
      <w:numFmt w:val="decimal"/>
      <w:lvlText w:val="%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2" w15:restartNumberingAfterBreak="0">
    <w:nsid w:val="21F0AE18"/>
    <w:multiLevelType w:val="hybridMultilevel"/>
    <w:tmpl w:val="FFFFFFFF"/>
    <w:lvl w:ilvl="0" w:tplc="0AE2C670">
      <w:start w:val="1"/>
      <w:numFmt w:val="bullet"/>
      <w:lvlText w:val=""/>
      <w:lvlJc w:val="left"/>
      <w:pPr>
        <w:ind w:left="720" w:hanging="360"/>
      </w:pPr>
      <w:rPr>
        <w:rFonts w:ascii="Symbol" w:hAnsi="Symbol" w:hint="default"/>
      </w:rPr>
    </w:lvl>
    <w:lvl w:ilvl="1" w:tplc="70BEA442">
      <w:start w:val="1"/>
      <w:numFmt w:val="bullet"/>
      <w:lvlText w:val="-"/>
      <w:lvlJc w:val="left"/>
      <w:pPr>
        <w:ind w:left="1440" w:hanging="360"/>
      </w:pPr>
      <w:rPr>
        <w:rFonts w:ascii="Calibri" w:hAnsi="Calibri" w:hint="default"/>
      </w:rPr>
    </w:lvl>
    <w:lvl w:ilvl="2" w:tplc="FA8A1128">
      <w:start w:val="1"/>
      <w:numFmt w:val="bullet"/>
      <w:lvlText w:val=""/>
      <w:lvlJc w:val="left"/>
      <w:pPr>
        <w:ind w:left="2160" w:hanging="360"/>
      </w:pPr>
      <w:rPr>
        <w:rFonts w:ascii="Wingdings" w:hAnsi="Wingdings" w:hint="default"/>
      </w:rPr>
    </w:lvl>
    <w:lvl w:ilvl="3" w:tplc="AE72D7EC">
      <w:start w:val="1"/>
      <w:numFmt w:val="bullet"/>
      <w:lvlText w:val=""/>
      <w:lvlJc w:val="left"/>
      <w:pPr>
        <w:ind w:left="2880" w:hanging="360"/>
      </w:pPr>
      <w:rPr>
        <w:rFonts w:ascii="Symbol" w:hAnsi="Symbol" w:hint="default"/>
      </w:rPr>
    </w:lvl>
    <w:lvl w:ilvl="4" w:tplc="099A9D74">
      <w:start w:val="1"/>
      <w:numFmt w:val="bullet"/>
      <w:lvlText w:val="o"/>
      <w:lvlJc w:val="left"/>
      <w:pPr>
        <w:ind w:left="3600" w:hanging="360"/>
      </w:pPr>
      <w:rPr>
        <w:rFonts w:ascii="Courier New" w:hAnsi="Courier New" w:hint="default"/>
      </w:rPr>
    </w:lvl>
    <w:lvl w:ilvl="5" w:tplc="E83CCAF2">
      <w:start w:val="1"/>
      <w:numFmt w:val="bullet"/>
      <w:lvlText w:val=""/>
      <w:lvlJc w:val="left"/>
      <w:pPr>
        <w:ind w:left="4320" w:hanging="360"/>
      </w:pPr>
      <w:rPr>
        <w:rFonts w:ascii="Wingdings" w:hAnsi="Wingdings" w:hint="default"/>
      </w:rPr>
    </w:lvl>
    <w:lvl w:ilvl="6" w:tplc="2FA6584A">
      <w:start w:val="1"/>
      <w:numFmt w:val="bullet"/>
      <w:lvlText w:val=""/>
      <w:lvlJc w:val="left"/>
      <w:pPr>
        <w:ind w:left="5040" w:hanging="360"/>
      </w:pPr>
      <w:rPr>
        <w:rFonts w:ascii="Symbol" w:hAnsi="Symbol" w:hint="default"/>
      </w:rPr>
    </w:lvl>
    <w:lvl w:ilvl="7" w:tplc="80B071DA">
      <w:start w:val="1"/>
      <w:numFmt w:val="bullet"/>
      <w:lvlText w:val="o"/>
      <w:lvlJc w:val="left"/>
      <w:pPr>
        <w:ind w:left="5760" w:hanging="360"/>
      </w:pPr>
      <w:rPr>
        <w:rFonts w:ascii="Courier New" w:hAnsi="Courier New" w:hint="default"/>
      </w:rPr>
    </w:lvl>
    <w:lvl w:ilvl="8" w:tplc="4D843FD8">
      <w:start w:val="1"/>
      <w:numFmt w:val="bullet"/>
      <w:lvlText w:val=""/>
      <w:lvlJc w:val="left"/>
      <w:pPr>
        <w:ind w:left="6480" w:hanging="360"/>
      </w:pPr>
      <w:rPr>
        <w:rFonts w:ascii="Wingdings" w:hAnsi="Wingdings" w:hint="default"/>
      </w:rPr>
    </w:lvl>
  </w:abstractNum>
  <w:abstractNum w:abstractNumId="3" w15:restartNumberingAfterBreak="0">
    <w:nsid w:val="248A73D2"/>
    <w:multiLevelType w:val="multilevel"/>
    <w:tmpl w:val="16C281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6E7EB3E"/>
    <w:multiLevelType w:val="hybridMultilevel"/>
    <w:tmpl w:val="FFFFFFFF"/>
    <w:lvl w:ilvl="0" w:tplc="7C8ECB1C">
      <w:start w:val="1"/>
      <w:numFmt w:val="bullet"/>
      <w:lvlText w:val=""/>
      <w:lvlJc w:val="left"/>
      <w:pPr>
        <w:ind w:left="720" w:hanging="360"/>
      </w:pPr>
      <w:rPr>
        <w:rFonts w:ascii="Symbol" w:hAnsi="Symbol" w:hint="default"/>
      </w:rPr>
    </w:lvl>
    <w:lvl w:ilvl="1" w:tplc="83E8F4AA">
      <w:start w:val="1"/>
      <w:numFmt w:val="bullet"/>
      <w:lvlText w:val=""/>
      <w:lvlJc w:val="left"/>
      <w:pPr>
        <w:ind w:left="1440" w:hanging="360"/>
      </w:pPr>
      <w:rPr>
        <w:rFonts w:ascii="Symbol" w:hAnsi="Symbol" w:hint="default"/>
      </w:rPr>
    </w:lvl>
    <w:lvl w:ilvl="2" w:tplc="AA642B7E">
      <w:start w:val="1"/>
      <w:numFmt w:val="bullet"/>
      <w:lvlText w:val=""/>
      <w:lvlJc w:val="left"/>
      <w:pPr>
        <w:ind w:left="2160" w:hanging="360"/>
      </w:pPr>
      <w:rPr>
        <w:rFonts w:ascii="Wingdings" w:hAnsi="Wingdings" w:hint="default"/>
      </w:rPr>
    </w:lvl>
    <w:lvl w:ilvl="3" w:tplc="FA0A10D2">
      <w:start w:val="1"/>
      <w:numFmt w:val="bullet"/>
      <w:lvlText w:val=""/>
      <w:lvlJc w:val="left"/>
      <w:pPr>
        <w:ind w:left="2880" w:hanging="360"/>
      </w:pPr>
      <w:rPr>
        <w:rFonts w:ascii="Symbol" w:hAnsi="Symbol" w:hint="default"/>
      </w:rPr>
    </w:lvl>
    <w:lvl w:ilvl="4" w:tplc="9346825C">
      <w:start w:val="1"/>
      <w:numFmt w:val="bullet"/>
      <w:lvlText w:val="o"/>
      <w:lvlJc w:val="left"/>
      <w:pPr>
        <w:ind w:left="3600" w:hanging="360"/>
      </w:pPr>
      <w:rPr>
        <w:rFonts w:ascii="Courier New" w:hAnsi="Courier New" w:hint="default"/>
      </w:rPr>
    </w:lvl>
    <w:lvl w:ilvl="5" w:tplc="A81E0B6C">
      <w:start w:val="1"/>
      <w:numFmt w:val="bullet"/>
      <w:lvlText w:val=""/>
      <w:lvlJc w:val="left"/>
      <w:pPr>
        <w:ind w:left="4320" w:hanging="360"/>
      </w:pPr>
      <w:rPr>
        <w:rFonts w:ascii="Wingdings" w:hAnsi="Wingdings" w:hint="default"/>
      </w:rPr>
    </w:lvl>
    <w:lvl w:ilvl="6" w:tplc="70888E46">
      <w:start w:val="1"/>
      <w:numFmt w:val="bullet"/>
      <w:lvlText w:val=""/>
      <w:lvlJc w:val="left"/>
      <w:pPr>
        <w:ind w:left="5040" w:hanging="360"/>
      </w:pPr>
      <w:rPr>
        <w:rFonts w:ascii="Symbol" w:hAnsi="Symbol" w:hint="default"/>
      </w:rPr>
    </w:lvl>
    <w:lvl w:ilvl="7" w:tplc="95A66DDE">
      <w:start w:val="1"/>
      <w:numFmt w:val="bullet"/>
      <w:lvlText w:val="o"/>
      <w:lvlJc w:val="left"/>
      <w:pPr>
        <w:ind w:left="5760" w:hanging="360"/>
      </w:pPr>
      <w:rPr>
        <w:rFonts w:ascii="Courier New" w:hAnsi="Courier New" w:hint="default"/>
      </w:rPr>
    </w:lvl>
    <w:lvl w:ilvl="8" w:tplc="61A43296">
      <w:start w:val="1"/>
      <w:numFmt w:val="bullet"/>
      <w:lvlText w:val=""/>
      <w:lvlJc w:val="left"/>
      <w:pPr>
        <w:ind w:left="6480" w:hanging="360"/>
      </w:pPr>
      <w:rPr>
        <w:rFonts w:ascii="Wingdings" w:hAnsi="Wingdings" w:hint="default"/>
      </w:rPr>
    </w:lvl>
  </w:abstractNum>
  <w:abstractNum w:abstractNumId="5" w15:restartNumberingAfterBreak="0">
    <w:nsid w:val="2FC262D5"/>
    <w:multiLevelType w:val="hybridMultilevel"/>
    <w:tmpl w:val="FFFFFFFF"/>
    <w:lvl w:ilvl="0" w:tplc="275EAFA8">
      <w:start w:val="1"/>
      <w:numFmt w:val="bullet"/>
      <w:lvlText w:val=""/>
      <w:lvlJc w:val="left"/>
      <w:pPr>
        <w:ind w:left="720" w:hanging="360"/>
      </w:pPr>
      <w:rPr>
        <w:rFonts w:ascii="Symbol" w:hAnsi="Symbol" w:hint="default"/>
      </w:rPr>
    </w:lvl>
    <w:lvl w:ilvl="1" w:tplc="59A81342">
      <w:start w:val="1"/>
      <w:numFmt w:val="bullet"/>
      <w:lvlText w:val="-"/>
      <w:lvlJc w:val="left"/>
      <w:pPr>
        <w:ind w:left="1440" w:hanging="360"/>
      </w:pPr>
      <w:rPr>
        <w:rFonts w:ascii="Calibri" w:hAnsi="Calibri" w:hint="default"/>
      </w:rPr>
    </w:lvl>
    <w:lvl w:ilvl="2" w:tplc="13003FA6">
      <w:start w:val="1"/>
      <w:numFmt w:val="bullet"/>
      <w:lvlText w:val=""/>
      <w:lvlJc w:val="left"/>
      <w:pPr>
        <w:ind w:left="2160" w:hanging="360"/>
      </w:pPr>
      <w:rPr>
        <w:rFonts w:ascii="Wingdings" w:hAnsi="Wingdings" w:hint="default"/>
      </w:rPr>
    </w:lvl>
    <w:lvl w:ilvl="3" w:tplc="0EB0E816">
      <w:start w:val="1"/>
      <w:numFmt w:val="bullet"/>
      <w:lvlText w:val=""/>
      <w:lvlJc w:val="left"/>
      <w:pPr>
        <w:ind w:left="2880" w:hanging="360"/>
      </w:pPr>
      <w:rPr>
        <w:rFonts w:ascii="Symbol" w:hAnsi="Symbol" w:hint="default"/>
      </w:rPr>
    </w:lvl>
    <w:lvl w:ilvl="4" w:tplc="2BF60B8E">
      <w:start w:val="1"/>
      <w:numFmt w:val="bullet"/>
      <w:lvlText w:val="o"/>
      <w:lvlJc w:val="left"/>
      <w:pPr>
        <w:ind w:left="3600" w:hanging="360"/>
      </w:pPr>
      <w:rPr>
        <w:rFonts w:ascii="Courier New" w:hAnsi="Courier New" w:hint="default"/>
      </w:rPr>
    </w:lvl>
    <w:lvl w:ilvl="5" w:tplc="9E7A23F4">
      <w:start w:val="1"/>
      <w:numFmt w:val="bullet"/>
      <w:lvlText w:val=""/>
      <w:lvlJc w:val="left"/>
      <w:pPr>
        <w:ind w:left="4320" w:hanging="360"/>
      </w:pPr>
      <w:rPr>
        <w:rFonts w:ascii="Wingdings" w:hAnsi="Wingdings" w:hint="default"/>
      </w:rPr>
    </w:lvl>
    <w:lvl w:ilvl="6" w:tplc="9ACE737E">
      <w:start w:val="1"/>
      <w:numFmt w:val="bullet"/>
      <w:lvlText w:val=""/>
      <w:lvlJc w:val="left"/>
      <w:pPr>
        <w:ind w:left="5040" w:hanging="360"/>
      </w:pPr>
      <w:rPr>
        <w:rFonts w:ascii="Symbol" w:hAnsi="Symbol" w:hint="default"/>
      </w:rPr>
    </w:lvl>
    <w:lvl w:ilvl="7" w:tplc="45ECD214">
      <w:start w:val="1"/>
      <w:numFmt w:val="bullet"/>
      <w:lvlText w:val="o"/>
      <w:lvlJc w:val="left"/>
      <w:pPr>
        <w:ind w:left="5760" w:hanging="360"/>
      </w:pPr>
      <w:rPr>
        <w:rFonts w:ascii="Courier New" w:hAnsi="Courier New" w:hint="default"/>
      </w:rPr>
    </w:lvl>
    <w:lvl w:ilvl="8" w:tplc="E64CB272">
      <w:start w:val="1"/>
      <w:numFmt w:val="bullet"/>
      <w:lvlText w:val=""/>
      <w:lvlJc w:val="left"/>
      <w:pPr>
        <w:ind w:left="6480" w:hanging="360"/>
      </w:pPr>
      <w:rPr>
        <w:rFonts w:ascii="Wingdings" w:hAnsi="Wingdings" w:hint="default"/>
      </w:rPr>
    </w:lvl>
  </w:abstractNum>
  <w:abstractNum w:abstractNumId="6" w15:restartNumberingAfterBreak="0">
    <w:nsid w:val="364A789A"/>
    <w:multiLevelType w:val="multilevel"/>
    <w:tmpl w:val="1C6E1024"/>
    <w:lvl w:ilvl="0">
      <w:start w:val="3"/>
      <w:numFmt w:val="decimal"/>
      <w:lvlText w:val="%1."/>
      <w:lvlJc w:val="left"/>
      <w:pPr>
        <w:ind w:left="1080" w:hanging="360"/>
      </w:pPr>
      <w:rPr>
        <w:rFonts w:hint="default"/>
      </w:rPr>
    </w:lvl>
    <w:lvl w:ilvl="1">
      <w:start w:val="1"/>
      <w:numFmt w:val="decimal"/>
      <w:lvlText w:val="7.%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7" w15:restartNumberingAfterBreak="0">
    <w:nsid w:val="3C45B98E"/>
    <w:multiLevelType w:val="hybridMultilevel"/>
    <w:tmpl w:val="BC688488"/>
    <w:lvl w:ilvl="0" w:tplc="EA8CB412">
      <w:start w:val="1"/>
      <w:numFmt w:val="bullet"/>
      <w:lvlText w:val=""/>
      <w:lvlJc w:val="left"/>
      <w:pPr>
        <w:ind w:left="720" w:hanging="360"/>
      </w:pPr>
      <w:rPr>
        <w:rFonts w:ascii="Symbol" w:hAnsi="Symbol" w:hint="default"/>
      </w:rPr>
    </w:lvl>
    <w:lvl w:ilvl="1" w:tplc="844A88E4">
      <w:start w:val="1"/>
      <w:numFmt w:val="bullet"/>
      <w:lvlText w:val="-"/>
      <w:lvlJc w:val="left"/>
      <w:pPr>
        <w:ind w:left="1440" w:hanging="360"/>
      </w:pPr>
      <w:rPr>
        <w:rFonts w:ascii="Calibri" w:hAnsi="Calibri" w:hint="default"/>
      </w:rPr>
    </w:lvl>
    <w:lvl w:ilvl="2" w:tplc="27566EC8">
      <w:start w:val="1"/>
      <w:numFmt w:val="bullet"/>
      <w:lvlText w:val=""/>
      <w:lvlJc w:val="left"/>
      <w:pPr>
        <w:ind w:left="2160" w:hanging="360"/>
      </w:pPr>
      <w:rPr>
        <w:rFonts w:ascii="Wingdings" w:hAnsi="Wingdings" w:hint="default"/>
      </w:rPr>
    </w:lvl>
    <w:lvl w:ilvl="3" w:tplc="6FFEF492">
      <w:start w:val="1"/>
      <w:numFmt w:val="bullet"/>
      <w:lvlText w:val=""/>
      <w:lvlJc w:val="left"/>
      <w:pPr>
        <w:ind w:left="2880" w:hanging="360"/>
      </w:pPr>
      <w:rPr>
        <w:rFonts w:ascii="Symbol" w:hAnsi="Symbol" w:hint="default"/>
      </w:rPr>
    </w:lvl>
    <w:lvl w:ilvl="4" w:tplc="193A2884">
      <w:start w:val="1"/>
      <w:numFmt w:val="bullet"/>
      <w:lvlText w:val="o"/>
      <w:lvlJc w:val="left"/>
      <w:pPr>
        <w:ind w:left="3600" w:hanging="360"/>
      </w:pPr>
      <w:rPr>
        <w:rFonts w:ascii="Courier New" w:hAnsi="Courier New" w:hint="default"/>
      </w:rPr>
    </w:lvl>
    <w:lvl w:ilvl="5" w:tplc="95B48AE6">
      <w:start w:val="1"/>
      <w:numFmt w:val="bullet"/>
      <w:lvlText w:val=""/>
      <w:lvlJc w:val="left"/>
      <w:pPr>
        <w:ind w:left="4320" w:hanging="360"/>
      </w:pPr>
      <w:rPr>
        <w:rFonts w:ascii="Wingdings" w:hAnsi="Wingdings" w:hint="default"/>
      </w:rPr>
    </w:lvl>
    <w:lvl w:ilvl="6" w:tplc="1CC8749A">
      <w:start w:val="1"/>
      <w:numFmt w:val="bullet"/>
      <w:lvlText w:val=""/>
      <w:lvlJc w:val="left"/>
      <w:pPr>
        <w:ind w:left="5040" w:hanging="360"/>
      </w:pPr>
      <w:rPr>
        <w:rFonts w:ascii="Symbol" w:hAnsi="Symbol" w:hint="default"/>
      </w:rPr>
    </w:lvl>
    <w:lvl w:ilvl="7" w:tplc="9E6E4C60">
      <w:start w:val="1"/>
      <w:numFmt w:val="bullet"/>
      <w:lvlText w:val="o"/>
      <w:lvlJc w:val="left"/>
      <w:pPr>
        <w:ind w:left="5760" w:hanging="360"/>
      </w:pPr>
      <w:rPr>
        <w:rFonts w:ascii="Courier New" w:hAnsi="Courier New" w:hint="default"/>
      </w:rPr>
    </w:lvl>
    <w:lvl w:ilvl="8" w:tplc="6C5EB670">
      <w:start w:val="1"/>
      <w:numFmt w:val="bullet"/>
      <w:lvlText w:val=""/>
      <w:lvlJc w:val="left"/>
      <w:pPr>
        <w:ind w:left="6480" w:hanging="360"/>
      </w:pPr>
      <w:rPr>
        <w:rFonts w:ascii="Wingdings" w:hAnsi="Wingdings" w:hint="default"/>
      </w:rPr>
    </w:lvl>
  </w:abstractNum>
  <w:abstractNum w:abstractNumId="8" w15:restartNumberingAfterBreak="0">
    <w:nsid w:val="3FBD6D1F"/>
    <w:multiLevelType w:val="hybridMultilevel"/>
    <w:tmpl w:val="FFFFFFFF"/>
    <w:lvl w:ilvl="0" w:tplc="2BB2A6C2">
      <w:start w:val="1"/>
      <w:numFmt w:val="bullet"/>
      <w:lvlText w:val=""/>
      <w:lvlJc w:val="left"/>
      <w:pPr>
        <w:ind w:left="720" w:hanging="360"/>
      </w:pPr>
      <w:rPr>
        <w:rFonts w:ascii="Symbol" w:hAnsi="Symbol" w:hint="default"/>
      </w:rPr>
    </w:lvl>
    <w:lvl w:ilvl="1" w:tplc="CC6019D8">
      <w:start w:val="1"/>
      <w:numFmt w:val="bullet"/>
      <w:lvlText w:val=""/>
      <w:lvlJc w:val="left"/>
      <w:pPr>
        <w:ind w:left="1440" w:hanging="360"/>
      </w:pPr>
      <w:rPr>
        <w:rFonts w:ascii="Symbol" w:hAnsi="Symbol" w:hint="default"/>
      </w:rPr>
    </w:lvl>
    <w:lvl w:ilvl="2" w:tplc="BDE6A980">
      <w:start w:val="1"/>
      <w:numFmt w:val="bullet"/>
      <w:lvlText w:val=""/>
      <w:lvlJc w:val="left"/>
      <w:pPr>
        <w:ind w:left="2160" w:hanging="360"/>
      </w:pPr>
      <w:rPr>
        <w:rFonts w:ascii="Wingdings" w:hAnsi="Wingdings" w:hint="default"/>
      </w:rPr>
    </w:lvl>
    <w:lvl w:ilvl="3" w:tplc="43265F74">
      <w:start w:val="1"/>
      <w:numFmt w:val="bullet"/>
      <w:lvlText w:val=""/>
      <w:lvlJc w:val="left"/>
      <w:pPr>
        <w:ind w:left="2880" w:hanging="360"/>
      </w:pPr>
      <w:rPr>
        <w:rFonts w:ascii="Symbol" w:hAnsi="Symbol" w:hint="default"/>
      </w:rPr>
    </w:lvl>
    <w:lvl w:ilvl="4" w:tplc="3F564D3A">
      <w:start w:val="1"/>
      <w:numFmt w:val="bullet"/>
      <w:lvlText w:val="o"/>
      <w:lvlJc w:val="left"/>
      <w:pPr>
        <w:ind w:left="3600" w:hanging="360"/>
      </w:pPr>
      <w:rPr>
        <w:rFonts w:ascii="Courier New" w:hAnsi="Courier New" w:hint="default"/>
      </w:rPr>
    </w:lvl>
    <w:lvl w:ilvl="5" w:tplc="324046E6">
      <w:start w:val="1"/>
      <w:numFmt w:val="bullet"/>
      <w:lvlText w:val=""/>
      <w:lvlJc w:val="left"/>
      <w:pPr>
        <w:ind w:left="4320" w:hanging="360"/>
      </w:pPr>
      <w:rPr>
        <w:rFonts w:ascii="Wingdings" w:hAnsi="Wingdings" w:hint="default"/>
      </w:rPr>
    </w:lvl>
    <w:lvl w:ilvl="6" w:tplc="4CE096F8">
      <w:start w:val="1"/>
      <w:numFmt w:val="bullet"/>
      <w:lvlText w:val=""/>
      <w:lvlJc w:val="left"/>
      <w:pPr>
        <w:ind w:left="5040" w:hanging="360"/>
      </w:pPr>
      <w:rPr>
        <w:rFonts w:ascii="Symbol" w:hAnsi="Symbol" w:hint="default"/>
      </w:rPr>
    </w:lvl>
    <w:lvl w:ilvl="7" w:tplc="55CAA08E">
      <w:start w:val="1"/>
      <w:numFmt w:val="bullet"/>
      <w:lvlText w:val="o"/>
      <w:lvlJc w:val="left"/>
      <w:pPr>
        <w:ind w:left="5760" w:hanging="360"/>
      </w:pPr>
      <w:rPr>
        <w:rFonts w:ascii="Courier New" w:hAnsi="Courier New" w:hint="default"/>
      </w:rPr>
    </w:lvl>
    <w:lvl w:ilvl="8" w:tplc="F774D934">
      <w:start w:val="1"/>
      <w:numFmt w:val="bullet"/>
      <w:lvlText w:val=""/>
      <w:lvlJc w:val="left"/>
      <w:pPr>
        <w:ind w:left="6480" w:hanging="360"/>
      </w:pPr>
      <w:rPr>
        <w:rFonts w:ascii="Wingdings" w:hAnsi="Wingdings" w:hint="default"/>
      </w:rPr>
    </w:lvl>
  </w:abstractNum>
  <w:abstractNum w:abstractNumId="9" w15:restartNumberingAfterBreak="0">
    <w:nsid w:val="52ED1C21"/>
    <w:multiLevelType w:val="multilevel"/>
    <w:tmpl w:val="43E8B206"/>
    <w:lvl w:ilvl="0">
      <w:start w:val="3"/>
      <w:numFmt w:val="decimal"/>
      <w:lvlText w:val="%1."/>
      <w:lvlJc w:val="left"/>
      <w:pPr>
        <w:ind w:left="1080" w:hanging="360"/>
      </w:pPr>
      <w:rPr>
        <w:rFonts w:hint="default"/>
      </w:rPr>
    </w:lvl>
    <w:lvl w:ilvl="1">
      <w:start w:val="1"/>
      <w:numFmt w:val="decimal"/>
      <w:lvlText w:val="4.%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10" w15:restartNumberingAfterBreak="0">
    <w:nsid w:val="55E946A8"/>
    <w:multiLevelType w:val="hybridMultilevel"/>
    <w:tmpl w:val="FFFFFFFF"/>
    <w:lvl w:ilvl="0" w:tplc="298A0CC2">
      <w:start w:val="1"/>
      <w:numFmt w:val="bullet"/>
      <w:lvlText w:val=""/>
      <w:lvlJc w:val="left"/>
      <w:pPr>
        <w:ind w:left="720" w:hanging="360"/>
      </w:pPr>
      <w:rPr>
        <w:rFonts w:ascii="Symbol" w:hAnsi="Symbol" w:hint="default"/>
      </w:rPr>
    </w:lvl>
    <w:lvl w:ilvl="1" w:tplc="BCA465C4">
      <w:start w:val="1"/>
      <w:numFmt w:val="bullet"/>
      <w:lvlText w:val=""/>
      <w:lvlJc w:val="left"/>
      <w:pPr>
        <w:ind w:left="1440" w:hanging="360"/>
      </w:pPr>
      <w:rPr>
        <w:rFonts w:ascii="Symbol" w:hAnsi="Symbol" w:hint="default"/>
      </w:rPr>
    </w:lvl>
    <w:lvl w:ilvl="2" w:tplc="9C46AC50">
      <w:start w:val="1"/>
      <w:numFmt w:val="bullet"/>
      <w:lvlText w:val=""/>
      <w:lvlJc w:val="left"/>
      <w:pPr>
        <w:ind w:left="2160" w:hanging="360"/>
      </w:pPr>
      <w:rPr>
        <w:rFonts w:ascii="Wingdings" w:hAnsi="Wingdings" w:hint="default"/>
      </w:rPr>
    </w:lvl>
    <w:lvl w:ilvl="3" w:tplc="0802A6D6">
      <w:start w:val="1"/>
      <w:numFmt w:val="bullet"/>
      <w:lvlText w:val=""/>
      <w:lvlJc w:val="left"/>
      <w:pPr>
        <w:ind w:left="2880" w:hanging="360"/>
      </w:pPr>
      <w:rPr>
        <w:rFonts w:ascii="Symbol" w:hAnsi="Symbol" w:hint="default"/>
      </w:rPr>
    </w:lvl>
    <w:lvl w:ilvl="4" w:tplc="EBB2A660">
      <w:start w:val="1"/>
      <w:numFmt w:val="bullet"/>
      <w:lvlText w:val="o"/>
      <w:lvlJc w:val="left"/>
      <w:pPr>
        <w:ind w:left="3600" w:hanging="360"/>
      </w:pPr>
      <w:rPr>
        <w:rFonts w:ascii="Courier New" w:hAnsi="Courier New" w:hint="default"/>
      </w:rPr>
    </w:lvl>
    <w:lvl w:ilvl="5" w:tplc="349EDA96">
      <w:start w:val="1"/>
      <w:numFmt w:val="bullet"/>
      <w:lvlText w:val=""/>
      <w:lvlJc w:val="left"/>
      <w:pPr>
        <w:ind w:left="4320" w:hanging="360"/>
      </w:pPr>
      <w:rPr>
        <w:rFonts w:ascii="Wingdings" w:hAnsi="Wingdings" w:hint="default"/>
      </w:rPr>
    </w:lvl>
    <w:lvl w:ilvl="6" w:tplc="550C47B2">
      <w:start w:val="1"/>
      <w:numFmt w:val="bullet"/>
      <w:lvlText w:val=""/>
      <w:lvlJc w:val="left"/>
      <w:pPr>
        <w:ind w:left="5040" w:hanging="360"/>
      </w:pPr>
      <w:rPr>
        <w:rFonts w:ascii="Symbol" w:hAnsi="Symbol" w:hint="default"/>
      </w:rPr>
    </w:lvl>
    <w:lvl w:ilvl="7" w:tplc="D62E59FA">
      <w:start w:val="1"/>
      <w:numFmt w:val="bullet"/>
      <w:lvlText w:val="o"/>
      <w:lvlJc w:val="left"/>
      <w:pPr>
        <w:ind w:left="5760" w:hanging="360"/>
      </w:pPr>
      <w:rPr>
        <w:rFonts w:ascii="Courier New" w:hAnsi="Courier New" w:hint="default"/>
      </w:rPr>
    </w:lvl>
    <w:lvl w:ilvl="8" w:tplc="6276BD2C">
      <w:start w:val="1"/>
      <w:numFmt w:val="bullet"/>
      <w:lvlText w:val=""/>
      <w:lvlJc w:val="left"/>
      <w:pPr>
        <w:ind w:left="6480" w:hanging="360"/>
      </w:pPr>
      <w:rPr>
        <w:rFonts w:ascii="Wingdings" w:hAnsi="Wingdings" w:hint="default"/>
      </w:rPr>
    </w:lvl>
  </w:abstractNum>
  <w:abstractNum w:abstractNumId="11" w15:restartNumberingAfterBreak="0">
    <w:nsid w:val="56820DB3"/>
    <w:multiLevelType w:val="hybridMultilevel"/>
    <w:tmpl w:val="45F64BB2"/>
    <w:lvl w:ilvl="0" w:tplc="395493AA">
      <w:start w:val="1"/>
      <w:numFmt w:val="decimal"/>
      <w:pStyle w:val="Numberedlist"/>
      <w:lvlText w:val="%1."/>
      <w:lvlJc w:val="left"/>
      <w:pPr>
        <w:tabs>
          <w:tab w:val="num" w:pos="900"/>
        </w:tabs>
        <w:ind w:left="90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2" w15:restartNumberingAfterBreak="0">
    <w:nsid w:val="576857B7"/>
    <w:multiLevelType w:val="hybridMultilevel"/>
    <w:tmpl w:val="FFFFFFFF"/>
    <w:lvl w:ilvl="0" w:tplc="C300570C">
      <w:start w:val="1"/>
      <w:numFmt w:val="decimal"/>
      <w:lvlText w:val="%1."/>
      <w:lvlJc w:val="left"/>
      <w:pPr>
        <w:ind w:left="720" w:hanging="360"/>
      </w:pPr>
    </w:lvl>
    <w:lvl w:ilvl="1" w:tplc="B86EF082">
      <w:start w:val="1"/>
      <w:numFmt w:val="lowerLetter"/>
      <w:lvlText w:val="%2."/>
      <w:lvlJc w:val="left"/>
      <w:pPr>
        <w:ind w:left="1440" w:hanging="360"/>
      </w:pPr>
    </w:lvl>
    <w:lvl w:ilvl="2" w:tplc="3B4634C8">
      <w:start w:val="1"/>
      <w:numFmt w:val="lowerRoman"/>
      <w:lvlText w:val="%3."/>
      <w:lvlJc w:val="right"/>
      <w:pPr>
        <w:ind w:left="2160" w:hanging="180"/>
      </w:pPr>
    </w:lvl>
    <w:lvl w:ilvl="3" w:tplc="3E5E1BA6">
      <w:start w:val="1"/>
      <w:numFmt w:val="decimal"/>
      <w:lvlText w:val="%4."/>
      <w:lvlJc w:val="left"/>
      <w:pPr>
        <w:ind w:left="2880" w:hanging="360"/>
      </w:pPr>
    </w:lvl>
    <w:lvl w:ilvl="4" w:tplc="FEC8D9B6">
      <w:start w:val="1"/>
      <w:numFmt w:val="lowerLetter"/>
      <w:lvlText w:val="%5."/>
      <w:lvlJc w:val="left"/>
      <w:pPr>
        <w:ind w:left="3600" w:hanging="360"/>
      </w:pPr>
    </w:lvl>
    <w:lvl w:ilvl="5" w:tplc="98DE2136">
      <w:start w:val="1"/>
      <w:numFmt w:val="lowerRoman"/>
      <w:lvlText w:val="%6."/>
      <w:lvlJc w:val="right"/>
      <w:pPr>
        <w:ind w:left="4320" w:hanging="180"/>
      </w:pPr>
    </w:lvl>
    <w:lvl w:ilvl="6" w:tplc="5FD4CDE8">
      <w:start w:val="1"/>
      <w:numFmt w:val="decimal"/>
      <w:lvlText w:val="%7."/>
      <w:lvlJc w:val="left"/>
      <w:pPr>
        <w:ind w:left="5040" w:hanging="360"/>
      </w:pPr>
    </w:lvl>
    <w:lvl w:ilvl="7" w:tplc="EA8E0CFC">
      <w:start w:val="1"/>
      <w:numFmt w:val="lowerLetter"/>
      <w:lvlText w:val="%8."/>
      <w:lvlJc w:val="left"/>
      <w:pPr>
        <w:ind w:left="5760" w:hanging="360"/>
      </w:pPr>
    </w:lvl>
    <w:lvl w:ilvl="8" w:tplc="670A76B2">
      <w:start w:val="1"/>
      <w:numFmt w:val="lowerRoman"/>
      <w:lvlText w:val="%9."/>
      <w:lvlJc w:val="right"/>
      <w:pPr>
        <w:ind w:left="6480" w:hanging="180"/>
      </w:pPr>
    </w:lvl>
  </w:abstractNum>
  <w:abstractNum w:abstractNumId="13" w15:restartNumberingAfterBreak="0">
    <w:nsid w:val="5E2FC1A1"/>
    <w:multiLevelType w:val="hybridMultilevel"/>
    <w:tmpl w:val="51EAD6D8"/>
    <w:lvl w:ilvl="0" w:tplc="557CFCFC">
      <w:start w:val="1"/>
      <w:numFmt w:val="decimal"/>
      <w:lvlText w:val="%1."/>
      <w:lvlJc w:val="left"/>
      <w:pPr>
        <w:ind w:left="720" w:hanging="360"/>
      </w:pPr>
    </w:lvl>
    <w:lvl w:ilvl="1" w:tplc="95D494EA">
      <w:start w:val="1"/>
      <w:numFmt w:val="lowerLetter"/>
      <w:lvlText w:val="%2."/>
      <w:lvlJc w:val="left"/>
      <w:pPr>
        <w:ind w:left="1440" w:hanging="360"/>
      </w:pPr>
      <w:rPr>
        <w:i/>
        <w:iCs/>
      </w:rPr>
    </w:lvl>
    <w:lvl w:ilvl="2" w:tplc="E0629EF2">
      <w:start w:val="1"/>
      <w:numFmt w:val="lowerRoman"/>
      <w:lvlText w:val="%3."/>
      <w:lvlJc w:val="right"/>
      <w:pPr>
        <w:ind w:left="2160" w:hanging="180"/>
      </w:pPr>
    </w:lvl>
    <w:lvl w:ilvl="3" w:tplc="403CB940">
      <w:start w:val="1"/>
      <w:numFmt w:val="decimal"/>
      <w:lvlText w:val="%4."/>
      <w:lvlJc w:val="left"/>
      <w:pPr>
        <w:ind w:left="2880" w:hanging="360"/>
      </w:pPr>
    </w:lvl>
    <w:lvl w:ilvl="4" w:tplc="84563F76">
      <w:start w:val="1"/>
      <w:numFmt w:val="lowerLetter"/>
      <w:lvlText w:val="%5."/>
      <w:lvlJc w:val="left"/>
      <w:pPr>
        <w:ind w:left="3600" w:hanging="360"/>
      </w:pPr>
    </w:lvl>
    <w:lvl w:ilvl="5" w:tplc="1E4CBBFE">
      <w:start w:val="1"/>
      <w:numFmt w:val="lowerRoman"/>
      <w:lvlText w:val="%6."/>
      <w:lvlJc w:val="right"/>
      <w:pPr>
        <w:ind w:left="4320" w:hanging="180"/>
      </w:pPr>
    </w:lvl>
    <w:lvl w:ilvl="6" w:tplc="A9189BC0">
      <w:start w:val="1"/>
      <w:numFmt w:val="decimal"/>
      <w:lvlText w:val="%7."/>
      <w:lvlJc w:val="left"/>
      <w:pPr>
        <w:ind w:left="5040" w:hanging="360"/>
      </w:pPr>
    </w:lvl>
    <w:lvl w:ilvl="7" w:tplc="9DE00686">
      <w:start w:val="1"/>
      <w:numFmt w:val="lowerLetter"/>
      <w:lvlText w:val="%8."/>
      <w:lvlJc w:val="left"/>
      <w:pPr>
        <w:ind w:left="5760" w:hanging="360"/>
      </w:pPr>
    </w:lvl>
    <w:lvl w:ilvl="8" w:tplc="8B8E668C">
      <w:start w:val="1"/>
      <w:numFmt w:val="lowerRoman"/>
      <w:lvlText w:val="%9."/>
      <w:lvlJc w:val="right"/>
      <w:pPr>
        <w:ind w:left="6480" w:hanging="180"/>
      </w:pPr>
    </w:lvl>
  </w:abstractNum>
  <w:abstractNum w:abstractNumId="14" w15:restartNumberingAfterBreak="0">
    <w:nsid w:val="61B6461A"/>
    <w:multiLevelType w:val="multilevel"/>
    <w:tmpl w:val="847CE956"/>
    <w:lvl w:ilvl="0">
      <w:start w:val="3"/>
      <w:numFmt w:val="decimal"/>
      <w:lvlText w:val="%1."/>
      <w:lvlJc w:val="left"/>
      <w:pPr>
        <w:ind w:left="1080" w:hanging="360"/>
      </w:pPr>
      <w:rPr>
        <w:rFonts w:hint="default"/>
      </w:rPr>
    </w:lvl>
    <w:lvl w:ilvl="1">
      <w:start w:val="1"/>
      <w:numFmt w:val="decimal"/>
      <w:lvlText w:val="5.%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15" w15:restartNumberingAfterBreak="0">
    <w:nsid w:val="62842346"/>
    <w:multiLevelType w:val="multilevel"/>
    <w:tmpl w:val="8F30B6CC"/>
    <w:lvl w:ilvl="0">
      <w:start w:val="3"/>
      <w:numFmt w:val="decimal"/>
      <w:lvlText w:val="%1."/>
      <w:lvlJc w:val="left"/>
      <w:pPr>
        <w:ind w:left="1080" w:hanging="360"/>
      </w:pPr>
      <w:rPr>
        <w:rFonts w:hint="default"/>
      </w:rPr>
    </w:lvl>
    <w:lvl w:ilvl="1">
      <w:start w:val="1"/>
      <w:numFmt w:val="decimal"/>
      <w:lvlText w:val="8.%2."/>
      <w:lvlJc w:val="left"/>
      <w:pPr>
        <w:ind w:left="1512" w:hanging="432"/>
      </w:pPr>
      <w:rPr>
        <w:rFonts w:asciiTheme="minorHAnsi" w:hAnsiTheme="minorHAnsi" w:cstheme="minorHAnsi" w:hint="default"/>
        <w:b/>
        <w:bCs/>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16" w15:restartNumberingAfterBreak="0">
    <w:nsid w:val="643049E1"/>
    <w:multiLevelType w:val="multilevel"/>
    <w:tmpl w:val="A70AA08A"/>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7" w15:restartNumberingAfterBreak="0">
    <w:nsid w:val="6C233AF5"/>
    <w:multiLevelType w:val="hybridMultilevel"/>
    <w:tmpl w:val="1212B594"/>
    <w:lvl w:ilvl="0" w:tplc="0816000F">
      <w:start w:val="1"/>
      <w:numFmt w:val="decimal"/>
      <w:lvlText w:val="%1."/>
      <w:lvlJc w:val="left"/>
      <w:pPr>
        <w:ind w:left="2520" w:hanging="360"/>
      </w:pPr>
    </w:lvl>
    <w:lvl w:ilvl="1" w:tplc="08160019" w:tentative="1">
      <w:start w:val="1"/>
      <w:numFmt w:val="lowerLetter"/>
      <w:lvlText w:val="%2."/>
      <w:lvlJc w:val="left"/>
      <w:pPr>
        <w:ind w:left="3240" w:hanging="360"/>
      </w:pPr>
    </w:lvl>
    <w:lvl w:ilvl="2" w:tplc="0816001B" w:tentative="1">
      <w:start w:val="1"/>
      <w:numFmt w:val="lowerRoman"/>
      <w:lvlText w:val="%3."/>
      <w:lvlJc w:val="right"/>
      <w:pPr>
        <w:ind w:left="3960" w:hanging="180"/>
      </w:pPr>
    </w:lvl>
    <w:lvl w:ilvl="3" w:tplc="0816000F" w:tentative="1">
      <w:start w:val="1"/>
      <w:numFmt w:val="decimal"/>
      <w:lvlText w:val="%4."/>
      <w:lvlJc w:val="left"/>
      <w:pPr>
        <w:ind w:left="4680" w:hanging="360"/>
      </w:pPr>
    </w:lvl>
    <w:lvl w:ilvl="4" w:tplc="08160019" w:tentative="1">
      <w:start w:val="1"/>
      <w:numFmt w:val="lowerLetter"/>
      <w:lvlText w:val="%5."/>
      <w:lvlJc w:val="left"/>
      <w:pPr>
        <w:ind w:left="5400" w:hanging="360"/>
      </w:pPr>
    </w:lvl>
    <w:lvl w:ilvl="5" w:tplc="0816001B" w:tentative="1">
      <w:start w:val="1"/>
      <w:numFmt w:val="lowerRoman"/>
      <w:lvlText w:val="%6."/>
      <w:lvlJc w:val="right"/>
      <w:pPr>
        <w:ind w:left="6120" w:hanging="180"/>
      </w:pPr>
    </w:lvl>
    <w:lvl w:ilvl="6" w:tplc="0816000F" w:tentative="1">
      <w:start w:val="1"/>
      <w:numFmt w:val="decimal"/>
      <w:lvlText w:val="%7."/>
      <w:lvlJc w:val="left"/>
      <w:pPr>
        <w:ind w:left="6840" w:hanging="360"/>
      </w:pPr>
    </w:lvl>
    <w:lvl w:ilvl="7" w:tplc="08160019" w:tentative="1">
      <w:start w:val="1"/>
      <w:numFmt w:val="lowerLetter"/>
      <w:lvlText w:val="%8."/>
      <w:lvlJc w:val="left"/>
      <w:pPr>
        <w:ind w:left="7560" w:hanging="360"/>
      </w:pPr>
    </w:lvl>
    <w:lvl w:ilvl="8" w:tplc="0816001B" w:tentative="1">
      <w:start w:val="1"/>
      <w:numFmt w:val="lowerRoman"/>
      <w:lvlText w:val="%9."/>
      <w:lvlJc w:val="right"/>
      <w:pPr>
        <w:ind w:left="8280" w:hanging="180"/>
      </w:pPr>
    </w:lvl>
  </w:abstractNum>
  <w:abstractNum w:abstractNumId="18" w15:restartNumberingAfterBreak="0">
    <w:nsid w:val="71412CFA"/>
    <w:multiLevelType w:val="multilevel"/>
    <w:tmpl w:val="FED026FC"/>
    <w:lvl w:ilvl="0">
      <w:start w:val="3"/>
      <w:numFmt w:val="decimal"/>
      <w:lvlText w:val="%1."/>
      <w:lvlJc w:val="left"/>
      <w:pPr>
        <w:ind w:left="1080" w:hanging="360"/>
      </w:pPr>
      <w:rPr>
        <w:rFonts w:hint="default"/>
      </w:rPr>
    </w:lvl>
    <w:lvl w:ilvl="1">
      <w:start w:val="1"/>
      <w:numFmt w:val="decimal"/>
      <w:lvlText w:val="6.%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19" w15:restartNumberingAfterBreak="0">
    <w:nsid w:val="78A35A9A"/>
    <w:multiLevelType w:val="multilevel"/>
    <w:tmpl w:val="1E5AC9C6"/>
    <w:lvl w:ilvl="0">
      <w:start w:val="3"/>
      <w:numFmt w:val="decimal"/>
      <w:lvlText w:val="%1."/>
      <w:lvlJc w:val="left"/>
      <w:pPr>
        <w:ind w:left="1080" w:hanging="360"/>
      </w:pPr>
      <w:rPr>
        <w:rFonts w:hint="default"/>
      </w:rPr>
    </w:lvl>
    <w:lvl w:ilvl="1">
      <w:start w:val="1"/>
      <w:numFmt w:val="decimal"/>
      <w:lvlText w:val="3.%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20" w15:restartNumberingAfterBreak="0">
    <w:nsid w:val="7A32874F"/>
    <w:multiLevelType w:val="hybridMultilevel"/>
    <w:tmpl w:val="F162F526"/>
    <w:lvl w:ilvl="0" w:tplc="7BF617B8">
      <w:start w:val="1"/>
      <w:numFmt w:val="bullet"/>
      <w:lvlText w:val=""/>
      <w:lvlJc w:val="left"/>
      <w:pPr>
        <w:ind w:left="720" w:hanging="360"/>
      </w:pPr>
      <w:rPr>
        <w:rFonts w:ascii="Symbol" w:hAnsi="Symbol" w:hint="default"/>
      </w:rPr>
    </w:lvl>
    <w:lvl w:ilvl="1" w:tplc="4D087EFA">
      <w:start w:val="1"/>
      <w:numFmt w:val="bullet"/>
      <w:lvlText w:val="-"/>
      <w:lvlJc w:val="left"/>
      <w:pPr>
        <w:ind w:left="1440" w:hanging="360"/>
      </w:pPr>
      <w:rPr>
        <w:rFonts w:ascii="Calibri" w:hAnsi="Calibri" w:hint="default"/>
      </w:rPr>
    </w:lvl>
    <w:lvl w:ilvl="2" w:tplc="D8B2E75C">
      <w:start w:val="1"/>
      <w:numFmt w:val="bullet"/>
      <w:lvlText w:val=""/>
      <w:lvlJc w:val="left"/>
      <w:pPr>
        <w:ind w:left="2160" w:hanging="360"/>
      </w:pPr>
      <w:rPr>
        <w:rFonts w:ascii="Wingdings" w:hAnsi="Wingdings" w:hint="default"/>
      </w:rPr>
    </w:lvl>
    <w:lvl w:ilvl="3" w:tplc="39DAE822">
      <w:start w:val="1"/>
      <w:numFmt w:val="bullet"/>
      <w:lvlText w:val=""/>
      <w:lvlJc w:val="left"/>
      <w:pPr>
        <w:ind w:left="2880" w:hanging="360"/>
      </w:pPr>
      <w:rPr>
        <w:rFonts w:ascii="Symbol" w:hAnsi="Symbol" w:hint="default"/>
      </w:rPr>
    </w:lvl>
    <w:lvl w:ilvl="4" w:tplc="1DE8D13A">
      <w:start w:val="1"/>
      <w:numFmt w:val="bullet"/>
      <w:lvlText w:val="o"/>
      <w:lvlJc w:val="left"/>
      <w:pPr>
        <w:ind w:left="3600" w:hanging="360"/>
      </w:pPr>
      <w:rPr>
        <w:rFonts w:ascii="Courier New" w:hAnsi="Courier New" w:hint="default"/>
      </w:rPr>
    </w:lvl>
    <w:lvl w:ilvl="5" w:tplc="41DE30E6">
      <w:start w:val="1"/>
      <w:numFmt w:val="bullet"/>
      <w:lvlText w:val=""/>
      <w:lvlJc w:val="left"/>
      <w:pPr>
        <w:ind w:left="4320" w:hanging="360"/>
      </w:pPr>
      <w:rPr>
        <w:rFonts w:ascii="Wingdings" w:hAnsi="Wingdings" w:hint="default"/>
      </w:rPr>
    </w:lvl>
    <w:lvl w:ilvl="6" w:tplc="68364BF0">
      <w:start w:val="1"/>
      <w:numFmt w:val="bullet"/>
      <w:lvlText w:val=""/>
      <w:lvlJc w:val="left"/>
      <w:pPr>
        <w:ind w:left="5040" w:hanging="360"/>
      </w:pPr>
      <w:rPr>
        <w:rFonts w:ascii="Symbol" w:hAnsi="Symbol" w:hint="default"/>
      </w:rPr>
    </w:lvl>
    <w:lvl w:ilvl="7" w:tplc="99EC5CE8">
      <w:start w:val="1"/>
      <w:numFmt w:val="bullet"/>
      <w:lvlText w:val="o"/>
      <w:lvlJc w:val="left"/>
      <w:pPr>
        <w:ind w:left="5760" w:hanging="360"/>
      </w:pPr>
      <w:rPr>
        <w:rFonts w:ascii="Courier New" w:hAnsi="Courier New" w:hint="default"/>
      </w:rPr>
    </w:lvl>
    <w:lvl w:ilvl="8" w:tplc="B53A0E3C">
      <w:start w:val="1"/>
      <w:numFmt w:val="bullet"/>
      <w:lvlText w:val=""/>
      <w:lvlJc w:val="left"/>
      <w:pPr>
        <w:ind w:left="6480" w:hanging="360"/>
      </w:pPr>
      <w:rPr>
        <w:rFonts w:ascii="Wingdings" w:hAnsi="Wingdings" w:hint="default"/>
      </w:rPr>
    </w:lvl>
  </w:abstractNum>
  <w:abstractNum w:abstractNumId="21" w15:restartNumberingAfterBreak="0">
    <w:nsid w:val="7B929078"/>
    <w:multiLevelType w:val="hybridMultilevel"/>
    <w:tmpl w:val="FFFFFFFF"/>
    <w:lvl w:ilvl="0" w:tplc="02FCCDC0">
      <w:start w:val="1"/>
      <w:numFmt w:val="bullet"/>
      <w:lvlText w:val=""/>
      <w:lvlJc w:val="left"/>
      <w:pPr>
        <w:ind w:left="720" w:hanging="360"/>
      </w:pPr>
      <w:rPr>
        <w:rFonts w:ascii="Symbol" w:hAnsi="Symbol" w:hint="default"/>
      </w:rPr>
    </w:lvl>
    <w:lvl w:ilvl="1" w:tplc="B3067C90">
      <w:start w:val="1"/>
      <w:numFmt w:val="bullet"/>
      <w:lvlText w:val=""/>
      <w:lvlJc w:val="left"/>
      <w:pPr>
        <w:ind w:left="1440" w:hanging="360"/>
      </w:pPr>
      <w:rPr>
        <w:rFonts w:ascii="Symbol" w:hAnsi="Symbol" w:hint="default"/>
      </w:rPr>
    </w:lvl>
    <w:lvl w:ilvl="2" w:tplc="3A681C54">
      <w:start w:val="1"/>
      <w:numFmt w:val="bullet"/>
      <w:lvlText w:val=""/>
      <w:lvlJc w:val="left"/>
      <w:pPr>
        <w:ind w:left="2160" w:hanging="360"/>
      </w:pPr>
      <w:rPr>
        <w:rFonts w:ascii="Wingdings" w:hAnsi="Wingdings" w:hint="default"/>
      </w:rPr>
    </w:lvl>
    <w:lvl w:ilvl="3" w:tplc="1AAEFBD2">
      <w:start w:val="1"/>
      <w:numFmt w:val="bullet"/>
      <w:lvlText w:val=""/>
      <w:lvlJc w:val="left"/>
      <w:pPr>
        <w:ind w:left="2880" w:hanging="360"/>
      </w:pPr>
      <w:rPr>
        <w:rFonts w:ascii="Symbol" w:hAnsi="Symbol" w:hint="default"/>
      </w:rPr>
    </w:lvl>
    <w:lvl w:ilvl="4" w:tplc="692C1D48">
      <w:start w:val="1"/>
      <w:numFmt w:val="bullet"/>
      <w:lvlText w:val="o"/>
      <w:lvlJc w:val="left"/>
      <w:pPr>
        <w:ind w:left="3600" w:hanging="360"/>
      </w:pPr>
      <w:rPr>
        <w:rFonts w:ascii="Courier New" w:hAnsi="Courier New" w:hint="default"/>
      </w:rPr>
    </w:lvl>
    <w:lvl w:ilvl="5" w:tplc="CEBC9464">
      <w:start w:val="1"/>
      <w:numFmt w:val="bullet"/>
      <w:lvlText w:val=""/>
      <w:lvlJc w:val="left"/>
      <w:pPr>
        <w:ind w:left="4320" w:hanging="360"/>
      </w:pPr>
      <w:rPr>
        <w:rFonts w:ascii="Wingdings" w:hAnsi="Wingdings" w:hint="default"/>
      </w:rPr>
    </w:lvl>
    <w:lvl w:ilvl="6" w:tplc="4E0A5C10">
      <w:start w:val="1"/>
      <w:numFmt w:val="bullet"/>
      <w:lvlText w:val=""/>
      <w:lvlJc w:val="left"/>
      <w:pPr>
        <w:ind w:left="5040" w:hanging="360"/>
      </w:pPr>
      <w:rPr>
        <w:rFonts w:ascii="Symbol" w:hAnsi="Symbol" w:hint="default"/>
      </w:rPr>
    </w:lvl>
    <w:lvl w:ilvl="7" w:tplc="5DC83118">
      <w:start w:val="1"/>
      <w:numFmt w:val="bullet"/>
      <w:lvlText w:val="o"/>
      <w:lvlJc w:val="left"/>
      <w:pPr>
        <w:ind w:left="5760" w:hanging="360"/>
      </w:pPr>
      <w:rPr>
        <w:rFonts w:ascii="Courier New" w:hAnsi="Courier New" w:hint="default"/>
      </w:rPr>
    </w:lvl>
    <w:lvl w:ilvl="8" w:tplc="B1908DDE">
      <w:start w:val="1"/>
      <w:numFmt w:val="bullet"/>
      <w:lvlText w:val=""/>
      <w:lvlJc w:val="left"/>
      <w:pPr>
        <w:ind w:left="6480" w:hanging="360"/>
      </w:pPr>
      <w:rPr>
        <w:rFonts w:ascii="Wingdings" w:hAnsi="Wingdings" w:hint="default"/>
      </w:rPr>
    </w:lvl>
  </w:abstractNum>
  <w:abstractNum w:abstractNumId="22" w15:restartNumberingAfterBreak="0">
    <w:nsid w:val="7ED1279F"/>
    <w:multiLevelType w:val="hybridMultilevel"/>
    <w:tmpl w:val="FFFFFFFF"/>
    <w:lvl w:ilvl="0" w:tplc="61706CEE">
      <w:start w:val="1"/>
      <w:numFmt w:val="bullet"/>
      <w:lvlText w:val=""/>
      <w:lvlJc w:val="left"/>
      <w:pPr>
        <w:ind w:left="720" w:hanging="360"/>
      </w:pPr>
      <w:rPr>
        <w:rFonts w:ascii="Symbol" w:hAnsi="Symbol" w:hint="default"/>
      </w:rPr>
    </w:lvl>
    <w:lvl w:ilvl="1" w:tplc="5CF45B4E">
      <w:start w:val="1"/>
      <w:numFmt w:val="bullet"/>
      <w:lvlText w:val="-"/>
      <w:lvlJc w:val="left"/>
      <w:pPr>
        <w:ind w:left="1440" w:hanging="360"/>
      </w:pPr>
      <w:rPr>
        <w:rFonts w:ascii="Calibri" w:hAnsi="Calibri" w:hint="default"/>
      </w:rPr>
    </w:lvl>
    <w:lvl w:ilvl="2" w:tplc="45C05E6E">
      <w:start w:val="1"/>
      <w:numFmt w:val="bullet"/>
      <w:lvlText w:val=""/>
      <w:lvlJc w:val="left"/>
      <w:pPr>
        <w:ind w:left="2160" w:hanging="360"/>
      </w:pPr>
      <w:rPr>
        <w:rFonts w:ascii="Wingdings" w:hAnsi="Wingdings" w:hint="default"/>
      </w:rPr>
    </w:lvl>
    <w:lvl w:ilvl="3" w:tplc="3B78E664">
      <w:start w:val="1"/>
      <w:numFmt w:val="bullet"/>
      <w:lvlText w:val=""/>
      <w:lvlJc w:val="left"/>
      <w:pPr>
        <w:ind w:left="2880" w:hanging="360"/>
      </w:pPr>
      <w:rPr>
        <w:rFonts w:ascii="Symbol" w:hAnsi="Symbol" w:hint="default"/>
      </w:rPr>
    </w:lvl>
    <w:lvl w:ilvl="4" w:tplc="0BA883FC">
      <w:start w:val="1"/>
      <w:numFmt w:val="bullet"/>
      <w:lvlText w:val="o"/>
      <w:lvlJc w:val="left"/>
      <w:pPr>
        <w:ind w:left="3600" w:hanging="360"/>
      </w:pPr>
      <w:rPr>
        <w:rFonts w:ascii="Courier New" w:hAnsi="Courier New" w:hint="default"/>
      </w:rPr>
    </w:lvl>
    <w:lvl w:ilvl="5" w:tplc="032A9C1E">
      <w:start w:val="1"/>
      <w:numFmt w:val="bullet"/>
      <w:lvlText w:val=""/>
      <w:lvlJc w:val="left"/>
      <w:pPr>
        <w:ind w:left="4320" w:hanging="360"/>
      </w:pPr>
      <w:rPr>
        <w:rFonts w:ascii="Wingdings" w:hAnsi="Wingdings" w:hint="default"/>
      </w:rPr>
    </w:lvl>
    <w:lvl w:ilvl="6" w:tplc="C1F4684E">
      <w:start w:val="1"/>
      <w:numFmt w:val="bullet"/>
      <w:lvlText w:val=""/>
      <w:lvlJc w:val="left"/>
      <w:pPr>
        <w:ind w:left="5040" w:hanging="360"/>
      </w:pPr>
      <w:rPr>
        <w:rFonts w:ascii="Symbol" w:hAnsi="Symbol" w:hint="default"/>
      </w:rPr>
    </w:lvl>
    <w:lvl w:ilvl="7" w:tplc="0A641FAC">
      <w:start w:val="1"/>
      <w:numFmt w:val="bullet"/>
      <w:lvlText w:val="o"/>
      <w:lvlJc w:val="left"/>
      <w:pPr>
        <w:ind w:left="5760" w:hanging="360"/>
      </w:pPr>
      <w:rPr>
        <w:rFonts w:ascii="Courier New" w:hAnsi="Courier New" w:hint="default"/>
      </w:rPr>
    </w:lvl>
    <w:lvl w:ilvl="8" w:tplc="4F561EA2">
      <w:start w:val="1"/>
      <w:numFmt w:val="bullet"/>
      <w:lvlText w:val=""/>
      <w:lvlJc w:val="left"/>
      <w:pPr>
        <w:ind w:left="6480" w:hanging="360"/>
      </w:pPr>
      <w:rPr>
        <w:rFonts w:ascii="Wingdings" w:hAnsi="Wingdings" w:hint="default"/>
      </w:rPr>
    </w:lvl>
  </w:abstractNum>
  <w:num w:numId="1" w16cid:durableId="26157512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2098092489">
    <w:abstractNumId w:val="16"/>
  </w:num>
  <w:num w:numId="3" w16cid:durableId="219904805">
    <w:abstractNumId w:val="1"/>
  </w:num>
  <w:num w:numId="4" w16cid:durableId="1187213843">
    <w:abstractNumId w:val="19"/>
  </w:num>
  <w:num w:numId="5" w16cid:durableId="1605572756">
    <w:abstractNumId w:val="2"/>
  </w:num>
  <w:num w:numId="6" w16cid:durableId="1127430973">
    <w:abstractNumId w:val="22"/>
  </w:num>
  <w:num w:numId="7" w16cid:durableId="9913055">
    <w:abstractNumId w:val="5"/>
  </w:num>
  <w:num w:numId="8" w16cid:durableId="714354073">
    <w:abstractNumId w:val="13"/>
  </w:num>
  <w:num w:numId="9" w16cid:durableId="1803572198">
    <w:abstractNumId w:val="17"/>
  </w:num>
  <w:num w:numId="10" w16cid:durableId="512649731">
    <w:abstractNumId w:val="9"/>
  </w:num>
  <w:num w:numId="11" w16cid:durableId="288050283">
    <w:abstractNumId w:val="14"/>
  </w:num>
  <w:num w:numId="12" w16cid:durableId="1000499752">
    <w:abstractNumId w:val="18"/>
  </w:num>
  <w:num w:numId="13" w16cid:durableId="1848401478">
    <w:abstractNumId w:val="6"/>
  </w:num>
  <w:num w:numId="14" w16cid:durableId="1533299908">
    <w:abstractNumId w:val="15"/>
  </w:num>
  <w:num w:numId="15" w16cid:durableId="1757356720">
    <w:abstractNumId w:val="12"/>
  </w:num>
  <w:num w:numId="16" w16cid:durableId="968705328">
    <w:abstractNumId w:val="3"/>
  </w:num>
  <w:num w:numId="17" w16cid:durableId="34695482">
    <w:abstractNumId w:val="10"/>
  </w:num>
  <w:num w:numId="18" w16cid:durableId="1723749611">
    <w:abstractNumId w:val="4"/>
  </w:num>
  <w:num w:numId="19" w16cid:durableId="118039273">
    <w:abstractNumId w:val="8"/>
  </w:num>
  <w:num w:numId="20" w16cid:durableId="1430732942">
    <w:abstractNumId w:val="7"/>
  </w:num>
  <w:num w:numId="21" w16cid:durableId="669718066">
    <w:abstractNumId w:val="20"/>
  </w:num>
  <w:num w:numId="22" w16cid:durableId="1218736241">
    <w:abstractNumId w:val="21"/>
  </w:num>
  <w:num w:numId="23" w16cid:durableId="1562977680">
    <w:abstractNumId w:val="0"/>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hyphenationZone w:val="425"/>
  <w:doNotHyphenateCaps/>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1403"/>
    <w:rsid w:val="00000C7B"/>
    <w:rsid w:val="00001D37"/>
    <w:rsid w:val="00001D96"/>
    <w:rsid w:val="00001F4D"/>
    <w:rsid w:val="000022D5"/>
    <w:rsid w:val="00002694"/>
    <w:rsid w:val="00002945"/>
    <w:rsid w:val="00002C50"/>
    <w:rsid w:val="000030BB"/>
    <w:rsid w:val="000032C6"/>
    <w:rsid w:val="00003315"/>
    <w:rsid w:val="00003387"/>
    <w:rsid w:val="000037EC"/>
    <w:rsid w:val="00003FB6"/>
    <w:rsid w:val="00004216"/>
    <w:rsid w:val="00004A2B"/>
    <w:rsid w:val="000052AF"/>
    <w:rsid w:val="000053F1"/>
    <w:rsid w:val="000057BB"/>
    <w:rsid w:val="00005A35"/>
    <w:rsid w:val="0000608D"/>
    <w:rsid w:val="00006AEB"/>
    <w:rsid w:val="000070AC"/>
    <w:rsid w:val="00007ECA"/>
    <w:rsid w:val="0001061A"/>
    <w:rsid w:val="00010F7E"/>
    <w:rsid w:val="0001119E"/>
    <w:rsid w:val="0001171C"/>
    <w:rsid w:val="0001183A"/>
    <w:rsid w:val="00011D61"/>
    <w:rsid w:val="0001217C"/>
    <w:rsid w:val="00012421"/>
    <w:rsid w:val="000129C1"/>
    <w:rsid w:val="00012C33"/>
    <w:rsid w:val="00012D1D"/>
    <w:rsid w:val="00012E0B"/>
    <w:rsid w:val="00013E10"/>
    <w:rsid w:val="000140D6"/>
    <w:rsid w:val="0001452C"/>
    <w:rsid w:val="00014BA7"/>
    <w:rsid w:val="00014F14"/>
    <w:rsid w:val="00014F1C"/>
    <w:rsid w:val="0001501E"/>
    <w:rsid w:val="000151CD"/>
    <w:rsid w:val="00015C00"/>
    <w:rsid w:val="00016093"/>
    <w:rsid w:val="000176B5"/>
    <w:rsid w:val="000177DB"/>
    <w:rsid w:val="00017C84"/>
    <w:rsid w:val="00021236"/>
    <w:rsid w:val="00021D53"/>
    <w:rsid w:val="00021F04"/>
    <w:rsid w:val="000220BC"/>
    <w:rsid w:val="000220EB"/>
    <w:rsid w:val="0002304D"/>
    <w:rsid w:val="00023D5A"/>
    <w:rsid w:val="00023F12"/>
    <w:rsid w:val="0002482E"/>
    <w:rsid w:val="00024936"/>
    <w:rsid w:val="00024A4D"/>
    <w:rsid w:val="00024B96"/>
    <w:rsid w:val="000250D6"/>
    <w:rsid w:val="000252E9"/>
    <w:rsid w:val="000259BA"/>
    <w:rsid w:val="000259CD"/>
    <w:rsid w:val="00025D0B"/>
    <w:rsid w:val="00025D14"/>
    <w:rsid w:val="000261FA"/>
    <w:rsid w:val="0002781B"/>
    <w:rsid w:val="00030275"/>
    <w:rsid w:val="00030BEA"/>
    <w:rsid w:val="00031807"/>
    <w:rsid w:val="00031968"/>
    <w:rsid w:val="0003240F"/>
    <w:rsid w:val="0003243F"/>
    <w:rsid w:val="000328FC"/>
    <w:rsid w:val="00032A5E"/>
    <w:rsid w:val="00032B51"/>
    <w:rsid w:val="00033FD4"/>
    <w:rsid w:val="000343E8"/>
    <w:rsid w:val="00034A47"/>
    <w:rsid w:val="00035206"/>
    <w:rsid w:val="0003536F"/>
    <w:rsid w:val="00035875"/>
    <w:rsid w:val="000359EE"/>
    <w:rsid w:val="00036618"/>
    <w:rsid w:val="00036A79"/>
    <w:rsid w:val="00036D0B"/>
    <w:rsid w:val="00036E84"/>
    <w:rsid w:val="000371FD"/>
    <w:rsid w:val="000375F8"/>
    <w:rsid w:val="00037C83"/>
    <w:rsid w:val="000413B6"/>
    <w:rsid w:val="0004160C"/>
    <w:rsid w:val="000421CE"/>
    <w:rsid w:val="00042D81"/>
    <w:rsid w:val="00042DEB"/>
    <w:rsid w:val="00044A2A"/>
    <w:rsid w:val="00044DFE"/>
    <w:rsid w:val="0004505E"/>
    <w:rsid w:val="00045718"/>
    <w:rsid w:val="000459B6"/>
    <w:rsid w:val="00046137"/>
    <w:rsid w:val="000466E5"/>
    <w:rsid w:val="0004679A"/>
    <w:rsid w:val="00046932"/>
    <w:rsid w:val="00046C58"/>
    <w:rsid w:val="00046D7A"/>
    <w:rsid w:val="00047962"/>
    <w:rsid w:val="0004798D"/>
    <w:rsid w:val="0005009A"/>
    <w:rsid w:val="000501AB"/>
    <w:rsid w:val="0005020F"/>
    <w:rsid w:val="000503B1"/>
    <w:rsid w:val="00050515"/>
    <w:rsid w:val="000509C6"/>
    <w:rsid w:val="00050B5B"/>
    <w:rsid w:val="00050F33"/>
    <w:rsid w:val="000517F0"/>
    <w:rsid w:val="000519B7"/>
    <w:rsid w:val="000522D4"/>
    <w:rsid w:val="00053158"/>
    <w:rsid w:val="00053410"/>
    <w:rsid w:val="000539DF"/>
    <w:rsid w:val="00053B48"/>
    <w:rsid w:val="00054159"/>
    <w:rsid w:val="0005512A"/>
    <w:rsid w:val="00056D37"/>
    <w:rsid w:val="00057CBC"/>
    <w:rsid w:val="00060360"/>
    <w:rsid w:val="00060493"/>
    <w:rsid w:val="00060611"/>
    <w:rsid w:val="00062596"/>
    <w:rsid w:val="000629D7"/>
    <w:rsid w:val="00062F18"/>
    <w:rsid w:val="0006310F"/>
    <w:rsid w:val="000633CD"/>
    <w:rsid w:val="00063FFB"/>
    <w:rsid w:val="000648F4"/>
    <w:rsid w:val="00065AD7"/>
    <w:rsid w:val="00065DD2"/>
    <w:rsid w:val="00066243"/>
    <w:rsid w:val="000665CC"/>
    <w:rsid w:val="00066F91"/>
    <w:rsid w:val="000670B7"/>
    <w:rsid w:val="0006742D"/>
    <w:rsid w:val="00070CC3"/>
    <w:rsid w:val="000714B7"/>
    <w:rsid w:val="00071D52"/>
    <w:rsid w:val="00073042"/>
    <w:rsid w:val="00073534"/>
    <w:rsid w:val="00073741"/>
    <w:rsid w:val="00073FEE"/>
    <w:rsid w:val="00074CEE"/>
    <w:rsid w:val="00074E25"/>
    <w:rsid w:val="00074F87"/>
    <w:rsid w:val="000753BC"/>
    <w:rsid w:val="0007541C"/>
    <w:rsid w:val="00075534"/>
    <w:rsid w:val="000758BA"/>
    <w:rsid w:val="00075949"/>
    <w:rsid w:val="0007683E"/>
    <w:rsid w:val="00076FA1"/>
    <w:rsid w:val="000774D5"/>
    <w:rsid w:val="00077929"/>
    <w:rsid w:val="000779A2"/>
    <w:rsid w:val="00080871"/>
    <w:rsid w:val="00080A6D"/>
    <w:rsid w:val="00080ABD"/>
    <w:rsid w:val="00080BFD"/>
    <w:rsid w:val="0008120E"/>
    <w:rsid w:val="0008133D"/>
    <w:rsid w:val="0008184A"/>
    <w:rsid w:val="00081A2A"/>
    <w:rsid w:val="00081FFB"/>
    <w:rsid w:val="00082007"/>
    <w:rsid w:val="0008232B"/>
    <w:rsid w:val="00082394"/>
    <w:rsid w:val="00082AE0"/>
    <w:rsid w:val="0008306D"/>
    <w:rsid w:val="000837A3"/>
    <w:rsid w:val="00083E3D"/>
    <w:rsid w:val="000840D4"/>
    <w:rsid w:val="000842AF"/>
    <w:rsid w:val="0008430E"/>
    <w:rsid w:val="00084489"/>
    <w:rsid w:val="00084813"/>
    <w:rsid w:val="00084976"/>
    <w:rsid w:val="0008505C"/>
    <w:rsid w:val="00085A4B"/>
    <w:rsid w:val="00085DC0"/>
    <w:rsid w:val="00086B7A"/>
    <w:rsid w:val="00086CB2"/>
    <w:rsid w:val="00087049"/>
    <w:rsid w:val="0008711E"/>
    <w:rsid w:val="00087162"/>
    <w:rsid w:val="00087185"/>
    <w:rsid w:val="00087F20"/>
    <w:rsid w:val="00090BC5"/>
    <w:rsid w:val="00090EDD"/>
    <w:rsid w:val="00091011"/>
    <w:rsid w:val="000917DC"/>
    <w:rsid w:val="00092612"/>
    <w:rsid w:val="00092E25"/>
    <w:rsid w:val="000932F2"/>
    <w:rsid w:val="0009337C"/>
    <w:rsid w:val="0009418E"/>
    <w:rsid w:val="000942A2"/>
    <w:rsid w:val="0009458F"/>
    <w:rsid w:val="00094E64"/>
    <w:rsid w:val="000956FA"/>
    <w:rsid w:val="000957B4"/>
    <w:rsid w:val="0009623B"/>
    <w:rsid w:val="000964F2"/>
    <w:rsid w:val="00096A4B"/>
    <w:rsid w:val="000972DF"/>
    <w:rsid w:val="00097F5C"/>
    <w:rsid w:val="000A008D"/>
    <w:rsid w:val="000A0C09"/>
    <w:rsid w:val="000A0EB9"/>
    <w:rsid w:val="000A0F9A"/>
    <w:rsid w:val="000A11C1"/>
    <w:rsid w:val="000A1409"/>
    <w:rsid w:val="000A145C"/>
    <w:rsid w:val="000A188A"/>
    <w:rsid w:val="000A2621"/>
    <w:rsid w:val="000A3F72"/>
    <w:rsid w:val="000A41DF"/>
    <w:rsid w:val="000A454D"/>
    <w:rsid w:val="000A4B61"/>
    <w:rsid w:val="000A4D08"/>
    <w:rsid w:val="000A55A6"/>
    <w:rsid w:val="000A5620"/>
    <w:rsid w:val="000A5F33"/>
    <w:rsid w:val="000A5F5A"/>
    <w:rsid w:val="000A6400"/>
    <w:rsid w:val="000A655A"/>
    <w:rsid w:val="000A6737"/>
    <w:rsid w:val="000A6C12"/>
    <w:rsid w:val="000A719C"/>
    <w:rsid w:val="000A72A2"/>
    <w:rsid w:val="000A78E1"/>
    <w:rsid w:val="000A7B30"/>
    <w:rsid w:val="000A7C4D"/>
    <w:rsid w:val="000A7CA8"/>
    <w:rsid w:val="000B0880"/>
    <w:rsid w:val="000B0DA8"/>
    <w:rsid w:val="000B21CA"/>
    <w:rsid w:val="000B220B"/>
    <w:rsid w:val="000B31CF"/>
    <w:rsid w:val="000B31FD"/>
    <w:rsid w:val="000B463B"/>
    <w:rsid w:val="000B4800"/>
    <w:rsid w:val="000B4960"/>
    <w:rsid w:val="000B4E2D"/>
    <w:rsid w:val="000B533D"/>
    <w:rsid w:val="000B5A55"/>
    <w:rsid w:val="000B5D2D"/>
    <w:rsid w:val="000B605B"/>
    <w:rsid w:val="000B6285"/>
    <w:rsid w:val="000B6BA1"/>
    <w:rsid w:val="000B6C1F"/>
    <w:rsid w:val="000B6DBC"/>
    <w:rsid w:val="000B71E5"/>
    <w:rsid w:val="000C0903"/>
    <w:rsid w:val="000C0DD5"/>
    <w:rsid w:val="000C0E69"/>
    <w:rsid w:val="000C1464"/>
    <w:rsid w:val="000C14E9"/>
    <w:rsid w:val="000C150A"/>
    <w:rsid w:val="000C21E0"/>
    <w:rsid w:val="000C2758"/>
    <w:rsid w:val="000C286A"/>
    <w:rsid w:val="000C2BB5"/>
    <w:rsid w:val="000C320D"/>
    <w:rsid w:val="000C3C11"/>
    <w:rsid w:val="000C4021"/>
    <w:rsid w:val="000C423B"/>
    <w:rsid w:val="000C4D61"/>
    <w:rsid w:val="000C4FB2"/>
    <w:rsid w:val="000C5093"/>
    <w:rsid w:val="000C520C"/>
    <w:rsid w:val="000C5BE0"/>
    <w:rsid w:val="000C6382"/>
    <w:rsid w:val="000C7883"/>
    <w:rsid w:val="000C7C24"/>
    <w:rsid w:val="000C7FE1"/>
    <w:rsid w:val="000D0349"/>
    <w:rsid w:val="000D164A"/>
    <w:rsid w:val="000D1666"/>
    <w:rsid w:val="000D1815"/>
    <w:rsid w:val="000D1C95"/>
    <w:rsid w:val="000D1FC7"/>
    <w:rsid w:val="000D2728"/>
    <w:rsid w:val="000D2741"/>
    <w:rsid w:val="000D2C9F"/>
    <w:rsid w:val="000D2CE6"/>
    <w:rsid w:val="000D3345"/>
    <w:rsid w:val="000D35BB"/>
    <w:rsid w:val="000D36A1"/>
    <w:rsid w:val="000D3A1D"/>
    <w:rsid w:val="000D3F4B"/>
    <w:rsid w:val="000D3FA2"/>
    <w:rsid w:val="000D4311"/>
    <w:rsid w:val="000D49ED"/>
    <w:rsid w:val="000D4F5F"/>
    <w:rsid w:val="000D5FB0"/>
    <w:rsid w:val="000D5FCE"/>
    <w:rsid w:val="000D7584"/>
    <w:rsid w:val="000D7C4F"/>
    <w:rsid w:val="000E0BF8"/>
    <w:rsid w:val="000E0DBC"/>
    <w:rsid w:val="000E176A"/>
    <w:rsid w:val="000E1E63"/>
    <w:rsid w:val="000E22EB"/>
    <w:rsid w:val="000E2DDC"/>
    <w:rsid w:val="000E3D30"/>
    <w:rsid w:val="000E3DDE"/>
    <w:rsid w:val="000E40C0"/>
    <w:rsid w:val="000E4353"/>
    <w:rsid w:val="000E47CD"/>
    <w:rsid w:val="000E4D65"/>
    <w:rsid w:val="000E4F4F"/>
    <w:rsid w:val="000E52E5"/>
    <w:rsid w:val="000E55CE"/>
    <w:rsid w:val="000E5F4B"/>
    <w:rsid w:val="000E6059"/>
    <w:rsid w:val="000E70BE"/>
    <w:rsid w:val="000F039A"/>
    <w:rsid w:val="000F04BE"/>
    <w:rsid w:val="000F056C"/>
    <w:rsid w:val="000F0B46"/>
    <w:rsid w:val="000F0EE1"/>
    <w:rsid w:val="000F1B98"/>
    <w:rsid w:val="000F1E8F"/>
    <w:rsid w:val="000F24CA"/>
    <w:rsid w:val="000F2AF6"/>
    <w:rsid w:val="000F2E4B"/>
    <w:rsid w:val="000F33B3"/>
    <w:rsid w:val="000F359F"/>
    <w:rsid w:val="000F45EC"/>
    <w:rsid w:val="000F4921"/>
    <w:rsid w:val="000F4F94"/>
    <w:rsid w:val="000F574D"/>
    <w:rsid w:val="000F5C0C"/>
    <w:rsid w:val="000F6BC7"/>
    <w:rsid w:val="000F7177"/>
    <w:rsid w:val="000F7A5F"/>
    <w:rsid w:val="000F7F53"/>
    <w:rsid w:val="0010033C"/>
    <w:rsid w:val="0010046A"/>
    <w:rsid w:val="0010074B"/>
    <w:rsid w:val="00100B3F"/>
    <w:rsid w:val="00101779"/>
    <w:rsid w:val="00101F2B"/>
    <w:rsid w:val="001020C2"/>
    <w:rsid w:val="001028EC"/>
    <w:rsid w:val="00102B98"/>
    <w:rsid w:val="00102BD1"/>
    <w:rsid w:val="00102DC9"/>
    <w:rsid w:val="00102F22"/>
    <w:rsid w:val="00103E58"/>
    <w:rsid w:val="00103EC0"/>
    <w:rsid w:val="0010495B"/>
    <w:rsid w:val="00104EEF"/>
    <w:rsid w:val="001055CA"/>
    <w:rsid w:val="001064F3"/>
    <w:rsid w:val="001072B4"/>
    <w:rsid w:val="00107AE2"/>
    <w:rsid w:val="00107BD0"/>
    <w:rsid w:val="00107DDC"/>
    <w:rsid w:val="00107ED8"/>
    <w:rsid w:val="00107F36"/>
    <w:rsid w:val="001104B6"/>
    <w:rsid w:val="00110B14"/>
    <w:rsid w:val="00110BE5"/>
    <w:rsid w:val="00110D04"/>
    <w:rsid w:val="001116BF"/>
    <w:rsid w:val="00112A30"/>
    <w:rsid w:val="00113079"/>
    <w:rsid w:val="00113270"/>
    <w:rsid w:val="00113373"/>
    <w:rsid w:val="001133AB"/>
    <w:rsid w:val="0011364D"/>
    <w:rsid w:val="00113B90"/>
    <w:rsid w:val="00113E9D"/>
    <w:rsid w:val="001141DE"/>
    <w:rsid w:val="001143F1"/>
    <w:rsid w:val="00114B07"/>
    <w:rsid w:val="00114B98"/>
    <w:rsid w:val="001167C3"/>
    <w:rsid w:val="00116893"/>
    <w:rsid w:val="00116AC2"/>
    <w:rsid w:val="00116BB7"/>
    <w:rsid w:val="00120040"/>
    <w:rsid w:val="001206B3"/>
    <w:rsid w:val="00120736"/>
    <w:rsid w:val="00120B7D"/>
    <w:rsid w:val="00120C39"/>
    <w:rsid w:val="001220D3"/>
    <w:rsid w:val="00122689"/>
    <w:rsid w:val="00122778"/>
    <w:rsid w:val="00122D88"/>
    <w:rsid w:val="001232D8"/>
    <w:rsid w:val="001239D9"/>
    <w:rsid w:val="00124E08"/>
    <w:rsid w:val="001259AF"/>
    <w:rsid w:val="001260AC"/>
    <w:rsid w:val="0012617E"/>
    <w:rsid w:val="001267D0"/>
    <w:rsid w:val="001271D2"/>
    <w:rsid w:val="00130B39"/>
    <w:rsid w:val="00131C4E"/>
    <w:rsid w:val="0013233D"/>
    <w:rsid w:val="00132B46"/>
    <w:rsid w:val="00132B49"/>
    <w:rsid w:val="0013311D"/>
    <w:rsid w:val="00133888"/>
    <w:rsid w:val="00134272"/>
    <w:rsid w:val="00134331"/>
    <w:rsid w:val="00134F1E"/>
    <w:rsid w:val="001356DD"/>
    <w:rsid w:val="00135A57"/>
    <w:rsid w:val="001365F9"/>
    <w:rsid w:val="00136674"/>
    <w:rsid w:val="00137021"/>
    <w:rsid w:val="001379AB"/>
    <w:rsid w:val="00137B5D"/>
    <w:rsid w:val="00137EAB"/>
    <w:rsid w:val="00137F2E"/>
    <w:rsid w:val="0014020A"/>
    <w:rsid w:val="00140E4F"/>
    <w:rsid w:val="0014164C"/>
    <w:rsid w:val="00142F33"/>
    <w:rsid w:val="001432E7"/>
    <w:rsid w:val="001436CD"/>
    <w:rsid w:val="00143BED"/>
    <w:rsid w:val="001442F9"/>
    <w:rsid w:val="001444AF"/>
    <w:rsid w:val="00144B9E"/>
    <w:rsid w:val="00145B9D"/>
    <w:rsid w:val="00145F2C"/>
    <w:rsid w:val="001461D5"/>
    <w:rsid w:val="00146241"/>
    <w:rsid w:val="00146274"/>
    <w:rsid w:val="00146290"/>
    <w:rsid w:val="00146375"/>
    <w:rsid w:val="0014667B"/>
    <w:rsid w:val="00146FF1"/>
    <w:rsid w:val="0014710E"/>
    <w:rsid w:val="00147170"/>
    <w:rsid w:val="00147C07"/>
    <w:rsid w:val="0015041B"/>
    <w:rsid w:val="00150C71"/>
    <w:rsid w:val="00150C96"/>
    <w:rsid w:val="00150E67"/>
    <w:rsid w:val="001516D6"/>
    <w:rsid w:val="00151CAC"/>
    <w:rsid w:val="0015269E"/>
    <w:rsid w:val="001528CB"/>
    <w:rsid w:val="00152C2B"/>
    <w:rsid w:val="00152E14"/>
    <w:rsid w:val="00153B5C"/>
    <w:rsid w:val="00153E1B"/>
    <w:rsid w:val="00154014"/>
    <w:rsid w:val="00155303"/>
    <w:rsid w:val="00155958"/>
    <w:rsid w:val="00156746"/>
    <w:rsid w:val="00156EA4"/>
    <w:rsid w:val="00156F02"/>
    <w:rsid w:val="00157EFF"/>
    <w:rsid w:val="00160081"/>
    <w:rsid w:val="001614A5"/>
    <w:rsid w:val="00162256"/>
    <w:rsid w:val="00162C8F"/>
    <w:rsid w:val="00162C9F"/>
    <w:rsid w:val="00163106"/>
    <w:rsid w:val="00163387"/>
    <w:rsid w:val="00163972"/>
    <w:rsid w:val="00163E9B"/>
    <w:rsid w:val="00164544"/>
    <w:rsid w:val="0016477B"/>
    <w:rsid w:val="001647FD"/>
    <w:rsid w:val="00164EEB"/>
    <w:rsid w:val="00164F14"/>
    <w:rsid w:val="00165BF4"/>
    <w:rsid w:val="00165F42"/>
    <w:rsid w:val="0016674A"/>
    <w:rsid w:val="00166FC6"/>
    <w:rsid w:val="001677E9"/>
    <w:rsid w:val="001679F1"/>
    <w:rsid w:val="00167AA5"/>
    <w:rsid w:val="001704CC"/>
    <w:rsid w:val="001706B3"/>
    <w:rsid w:val="001707E3"/>
    <w:rsid w:val="00170942"/>
    <w:rsid w:val="00170F53"/>
    <w:rsid w:val="001717F4"/>
    <w:rsid w:val="00171973"/>
    <w:rsid w:val="00171C4E"/>
    <w:rsid w:val="00171F31"/>
    <w:rsid w:val="00172673"/>
    <w:rsid w:val="00172CF1"/>
    <w:rsid w:val="001730FA"/>
    <w:rsid w:val="00173666"/>
    <w:rsid w:val="0017370C"/>
    <w:rsid w:val="001738E7"/>
    <w:rsid w:val="0017449B"/>
    <w:rsid w:val="00174EB3"/>
    <w:rsid w:val="0017510E"/>
    <w:rsid w:val="00175AC3"/>
    <w:rsid w:val="00175B47"/>
    <w:rsid w:val="00176410"/>
    <w:rsid w:val="0017653D"/>
    <w:rsid w:val="00176540"/>
    <w:rsid w:val="00176D71"/>
    <w:rsid w:val="001800C8"/>
    <w:rsid w:val="0018103F"/>
    <w:rsid w:val="00181241"/>
    <w:rsid w:val="00181B5F"/>
    <w:rsid w:val="00182D82"/>
    <w:rsid w:val="00183711"/>
    <w:rsid w:val="00184913"/>
    <w:rsid w:val="0018502A"/>
    <w:rsid w:val="00185FA5"/>
    <w:rsid w:val="00185FCA"/>
    <w:rsid w:val="001866AA"/>
    <w:rsid w:val="001868A8"/>
    <w:rsid w:val="00186CD5"/>
    <w:rsid w:val="0018765C"/>
    <w:rsid w:val="00190470"/>
    <w:rsid w:val="00190E1D"/>
    <w:rsid w:val="00191315"/>
    <w:rsid w:val="001918CC"/>
    <w:rsid w:val="001922D6"/>
    <w:rsid w:val="00192FE7"/>
    <w:rsid w:val="00193220"/>
    <w:rsid w:val="001938E5"/>
    <w:rsid w:val="00193968"/>
    <w:rsid w:val="0019469E"/>
    <w:rsid w:val="00194846"/>
    <w:rsid w:val="00195847"/>
    <w:rsid w:val="001976BA"/>
    <w:rsid w:val="001A03B0"/>
    <w:rsid w:val="001A061F"/>
    <w:rsid w:val="001A0698"/>
    <w:rsid w:val="001A1ED0"/>
    <w:rsid w:val="001A2076"/>
    <w:rsid w:val="001A20AB"/>
    <w:rsid w:val="001A2349"/>
    <w:rsid w:val="001A2844"/>
    <w:rsid w:val="001A3603"/>
    <w:rsid w:val="001A3CFF"/>
    <w:rsid w:val="001A3E29"/>
    <w:rsid w:val="001A3E71"/>
    <w:rsid w:val="001A3F74"/>
    <w:rsid w:val="001A4421"/>
    <w:rsid w:val="001A6441"/>
    <w:rsid w:val="001A6B70"/>
    <w:rsid w:val="001A6C72"/>
    <w:rsid w:val="001A73C5"/>
    <w:rsid w:val="001A7960"/>
    <w:rsid w:val="001A7D7D"/>
    <w:rsid w:val="001B0BEC"/>
    <w:rsid w:val="001B0C02"/>
    <w:rsid w:val="001B12BD"/>
    <w:rsid w:val="001B1660"/>
    <w:rsid w:val="001B1FB9"/>
    <w:rsid w:val="001B3031"/>
    <w:rsid w:val="001B304B"/>
    <w:rsid w:val="001B3470"/>
    <w:rsid w:val="001B3CAD"/>
    <w:rsid w:val="001B3F10"/>
    <w:rsid w:val="001B434C"/>
    <w:rsid w:val="001B4AB6"/>
    <w:rsid w:val="001B4D29"/>
    <w:rsid w:val="001B5E0C"/>
    <w:rsid w:val="001B61DD"/>
    <w:rsid w:val="001B6A1A"/>
    <w:rsid w:val="001B6ABE"/>
    <w:rsid w:val="001B6F20"/>
    <w:rsid w:val="001B73CE"/>
    <w:rsid w:val="001B7AF5"/>
    <w:rsid w:val="001B7E92"/>
    <w:rsid w:val="001C004B"/>
    <w:rsid w:val="001C02E2"/>
    <w:rsid w:val="001C1549"/>
    <w:rsid w:val="001C18EC"/>
    <w:rsid w:val="001C20A0"/>
    <w:rsid w:val="001C2353"/>
    <w:rsid w:val="001C2B6F"/>
    <w:rsid w:val="001C3CE2"/>
    <w:rsid w:val="001C3D79"/>
    <w:rsid w:val="001C4AC3"/>
    <w:rsid w:val="001C4BF8"/>
    <w:rsid w:val="001C56E8"/>
    <w:rsid w:val="001C5875"/>
    <w:rsid w:val="001C5D10"/>
    <w:rsid w:val="001C62E0"/>
    <w:rsid w:val="001C64F9"/>
    <w:rsid w:val="001C7156"/>
    <w:rsid w:val="001C7252"/>
    <w:rsid w:val="001C738C"/>
    <w:rsid w:val="001D0047"/>
    <w:rsid w:val="001D008F"/>
    <w:rsid w:val="001D0217"/>
    <w:rsid w:val="001D06ED"/>
    <w:rsid w:val="001D079A"/>
    <w:rsid w:val="001D0D56"/>
    <w:rsid w:val="001D166D"/>
    <w:rsid w:val="001D1EB7"/>
    <w:rsid w:val="001D1EE6"/>
    <w:rsid w:val="001D271E"/>
    <w:rsid w:val="001D27B1"/>
    <w:rsid w:val="001D2906"/>
    <w:rsid w:val="001D3246"/>
    <w:rsid w:val="001D3FAE"/>
    <w:rsid w:val="001D46B0"/>
    <w:rsid w:val="001D4748"/>
    <w:rsid w:val="001D4C17"/>
    <w:rsid w:val="001D5D6B"/>
    <w:rsid w:val="001D6869"/>
    <w:rsid w:val="001D6941"/>
    <w:rsid w:val="001D7008"/>
    <w:rsid w:val="001D7D8B"/>
    <w:rsid w:val="001D7EEF"/>
    <w:rsid w:val="001E0C0E"/>
    <w:rsid w:val="001E0FD9"/>
    <w:rsid w:val="001E1403"/>
    <w:rsid w:val="001E1F19"/>
    <w:rsid w:val="001E21A3"/>
    <w:rsid w:val="001E2406"/>
    <w:rsid w:val="001E255B"/>
    <w:rsid w:val="001E2678"/>
    <w:rsid w:val="001E2ADA"/>
    <w:rsid w:val="001E2AF0"/>
    <w:rsid w:val="001E306A"/>
    <w:rsid w:val="001E363A"/>
    <w:rsid w:val="001E54F6"/>
    <w:rsid w:val="001E56B8"/>
    <w:rsid w:val="001E58D7"/>
    <w:rsid w:val="001E5C90"/>
    <w:rsid w:val="001E60B0"/>
    <w:rsid w:val="001E625B"/>
    <w:rsid w:val="001E62D9"/>
    <w:rsid w:val="001E634D"/>
    <w:rsid w:val="001E6438"/>
    <w:rsid w:val="001E69C4"/>
    <w:rsid w:val="001E6F71"/>
    <w:rsid w:val="001E7280"/>
    <w:rsid w:val="001E7426"/>
    <w:rsid w:val="001E74AC"/>
    <w:rsid w:val="001E75CB"/>
    <w:rsid w:val="001E7ADC"/>
    <w:rsid w:val="001E7BA1"/>
    <w:rsid w:val="001E7CFF"/>
    <w:rsid w:val="001E7EE2"/>
    <w:rsid w:val="001F0135"/>
    <w:rsid w:val="001F09B8"/>
    <w:rsid w:val="001F0D83"/>
    <w:rsid w:val="001F1220"/>
    <w:rsid w:val="001F1652"/>
    <w:rsid w:val="001F1E7F"/>
    <w:rsid w:val="001F214E"/>
    <w:rsid w:val="001F2652"/>
    <w:rsid w:val="001F2EFF"/>
    <w:rsid w:val="001F2F35"/>
    <w:rsid w:val="001F3AC4"/>
    <w:rsid w:val="001F4215"/>
    <w:rsid w:val="001F42A1"/>
    <w:rsid w:val="001F4355"/>
    <w:rsid w:val="001F4C0E"/>
    <w:rsid w:val="001F52AD"/>
    <w:rsid w:val="001F5F0C"/>
    <w:rsid w:val="001F5F9F"/>
    <w:rsid w:val="001F5FDB"/>
    <w:rsid w:val="001F6276"/>
    <w:rsid w:val="001F70CE"/>
    <w:rsid w:val="001F766C"/>
    <w:rsid w:val="002000AE"/>
    <w:rsid w:val="00200987"/>
    <w:rsid w:val="00201407"/>
    <w:rsid w:val="00201BA6"/>
    <w:rsid w:val="00201DF0"/>
    <w:rsid w:val="00202488"/>
    <w:rsid w:val="00203051"/>
    <w:rsid w:val="002039F9"/>
    <w:rsid w:val="00204110"/>
    <w:rsid w:val="002043B0"/>
    <w:rsid w:val="00204BC2"/>
    <w:rsid w:val="002053AE"/>
    <w:rsid w:val="00205998"/>
    <w:rsid w:val="00205CE5"/>
    <w:rsid w:val="002063A6"/>
    <w:rsid w:val="00206C91"/>
    <w:rsid w:val="00206F25"/>
    <w:rsid w:val="00206FFF"/>
    <w:rsid w:val="0020729A"/>
    <w:rsid w:val="00207A3A"/>
    <w:rsid w:val="00210556"/>
    <w:rsid w:val="00211688"/>
    <w:rsid w:val="00211720"/>
    <w:rsid w:val="00211815"/>
    <w:rsid w:val="00211FF5"/>
    <w:rsid w:val="00212E86"/>
    <w:rsid w:val="0021324F"/>
    <w:rsid w:val="002132B0"/>
    <w:rsid w:val="00213E31"/>
    <w:rsid w:val="00214304"/>
    <w:rsid w:val="00214D06"/>
    <w:rsid w:val="00215A59"/>
    <w:rsid w:val="002165A6"/>
    <w:rsid w:val="00216BDD"/>
    <w:rsid w:val="00216E95"/>
    <w:rsid w:val="00217FF3"/>
    <w:rsid w:val="002209E5"/>
    <w:rsid w:val="00220BC8"/>
    <w:rsid w:val="00221728"/>
    <w:rsid w:val="002218E8"/>
    <w:rsid w:val="002219D2"/>
    <w:rsid w:val="002224DF"/>
    <w:rsid w:val="002228E2"/>
    <w:rsid w:val="00222D75"/>
    <w:rsid w:val="002245B2"/>
    <w:rsid w:val="0022462F"/>
    <w:rsid w:val="0022479A"/>
    <w:rsid w:val="00224D02"/>
    <w:rsid w:val="00224D94"/>
    <w:rsid w:val="00225051"/>
    <w:rsid w:val="002254A6"/>
    <w:rsid w:val="00225868"/>
    <w:rsid w:val="00226180"/>
    <w:rsid w:val="00226941"/>
    <w:rsid w:val="002273BF"/>
    <w:rsid w:val="002276D3"/>
    <w:rsid w:val="0022777C"/>
    <w:rsid w:val="00227A07"/>
    <w:rsid w:val="00230233"/>
    <w:rsid w:val="00230610"/>
    <w:rsid w:val="00230F17"/>
    <w:rsid w:val="002324DB"/>
    <w:rsid w:val="002329FE"/>
    <w:rsid w:val="00232A03"/>
    <w:rsid w:val="00233032"/>
    <w:rsid w:val="00233979"/>
    <w:rsid w:val="00233E54"/>
    <w:rsid w:val="0023475F"/>
    <w:rsid w:val="0023489A"/>
    <w:rsid w:val="00234BF4"/>
    <w:rsid w:val="00234C37"/>
    <w:rsid w:val="002354D3"/>
    <w:rsid w:val="002359B1"/>
    <w:rsid w:val="00235A00"/>
    <w:rsid w:val="00235DDF"/>
    <w:rsid w:val="00235FAF"/>
    <w:rsid w:val="00236B55"/>
    <w:rsid w:val="00236C52"/>
    <w:rsid w:val="00236CDD"/>
    <w:rsid w:val="00236D18"/>
    <w:rsid w:val="00236FFC"/>
    <w:rsid w:val="0023741C"/>
    <w:rsid w:val="002375CD"/>
    <w:rsid w:val="00237DC5"/>
    <w:rsid w:val="0024020A"/>
    <w:rsid w:val="00240385"/>
    <w:rsid w:val="00240871"/>
    <w:rsid w:val="0024155E"/>
    <w:rsid w:val="00241BB1"/>
    <w:rsid w:val="00241DA8"/>
    <w:rsid w:val="0024249E"/>
    <w:rsid w:val="0024277E"/>
    <w:rsid w:val="002428D5"/>
    <w:rsid w:val="00242937"/>
    <w:rsid w:val="00242E22"/>
    <w:rsid w:val="00242F85"/>
    <w:rsid w:val="00243309"/>
    <w:rsid w:val="00243315"/>
    <w:rsid w:val="00243435"/>
    <w:rsid w:val="0024352D"/>
    <w:rsid w:val="00243F3A"/>
    <w:rsid w:val="00244003"/>
    <w:rsid w:val="002449DA"/>
    <w:rsid w:val="0024535E"/>
    <w:rsid w:val="002456FC"/>
    <w:rsid w:val="00245937"/>
    <w:rsid w:val="00246A0A"/>
    <w:rsid w:val="002473BE"/>
    <w:rsid w:val="00247A12"/>
    <w:rsid w:val="00247BA8"/>
    <w:rsid w:val="00250E21"/>
    <w:rsid w:val="002514E2"/>
    <w:rsid w:val="00251789"/>
    <w:rsid w:val="002518B4"/>
    <w:rsid w:val="00252478"/>
    <w:rsid w:val="00252BB8"/>
    <w:rsid w:val="00252C93"/>
    <w:rsid w:val="00253453"/>
    <w:rsid w:val="002535E5"/>
    <w:rsid w:val="00253ECF"/>
    <w:rsid w:val="00254393"/>
    <w:rsid w:val="002556C0"/>
    <w:rsid w:val="00255E69"/>
    <w:rsid w:val="002560EE"/>
    <w:rsid w:val="00256188"/>
    <w:rsid w:val="002569E9"/>
    <w:rsid w:val="00256A32"/>
    <w:rsid w:val="00256B7C"/>
    <w:rsid w:val="00257BB8"/>
    <w:rsid w:val="00257E26"/>
    <w:rsid w:val="0026002B"/>
    <w:rsid w:val="002601F8"/>
    <w:rsid w:val="002602E5"/>
    <w:rsid w:val="00261599"/>
    <w:rsid w:val="00262066"/>
    <w:rsid w:val="002620DE"/>
    <w:rsid w:val="002620E9"/>
    <w:rsid w:val="0026215E"/>
    <w:rsid w:val="00262B45"/>
    <w:rsid w:val="00262C7B"/>
    <w:rsid w:val="00263D19"/>
    <w:rsid w:val="00263DA9"/>
    <w:rsid w:val="00264857"/>
    <w:rsid w:val="00264D2D"/>
    <w:rsid w:val="002659B0"/>
    <w:rsid w:val="00265C64"/>
    <w:rsid w:val="00265D5C"/>
    <w:rsid w:val="00266C22"/>
    <w:rsid w:val="00266EB5"/>
    <w:rsid w:val="00267033"/>
    <w:rsid w:val="00267B60"/>
    <w:rsid w:val="002701AC"/>
    <w:rsid w:val="00270399"/>
    <w:rsid w:val="00270A02"/>
    <w:rsid w:val="002717D2"/>
    <w:rsid w:val="002718D8"/>
    <w:rsid w:val="00271933"/>
    <w:rsid w:val="00271BF6"/>
    <w:rsid w:val="00272245"/>
    <w:rsid w:val="00273275"/>
    <w:rsid w:val="00273976"/>
    <w:rsid w:val="002742A3"/>
    <w:rsid w:val="00274945"/>
    <w:rsid w:val="00274F09"/>
    <w:rsid w:val="0027510C"/>
    <w:rsid w:val="00275182"/>
    <w:rsid w:val="00275632"/>
    <w:rsid w:val="0027599D"/>
    <w:rsid w:val="00276956"/>
    <w:rsid w:val="00276A18"/>
    <w:rsid w:val="00276BEF"/>
    <w:rsid w:val="00276EA3"/>
    <w:rsid w:val="00277080"/>
    <w:rsid w:val="00277E5C"/>
    <w:rsid w:val="002813FE"/>
    <w:rsid w:val="00281526"/>
    <w:rsid w:val="002821B8"/>
    <w:rsid w:val="00282311"/>
    <w:rsid w:val="00282A2A"/>
    <w:rsid w:val="0028329B"/>
    <w:rsid w:val="00283FF4"/>
    <w:rsid w:val="002840FD"/>
    <w:rsid w:val="00285157"/>
    <w:rsid w:val="0028568B"/>
    <w:rsid w:val="00285AE2"/>
    <w:rsid w:val="00285EC9"/>
    <w:rsid w:val="0028672D"/>
    <w:rsid w:val="00287BA3"/>
    <w:rsid w:val="0029011C"/>
    <w:rsid w:val="00290197"/>
    <w:rsid w:val="002909D7"/>
    <w:rsid w:val="00290B79"/>
    <w:rsid w:val="00291A9E"/>
    <w:rsid w:val="00291DE4"/>
    <w:rsid w:val="00291E22"/>
    <w:rsid w:val="00291F61"/>
    <w:rsid w:val="00292D56"/>
    <w:rsid w:val="00293CDB"/>
    <w:rsid w:val="00293EEC"/>
    <w:rsid w:val="00294559"/>
    <w:rsid w:val="00294AF6"/>
    <w:rsid w:val="00295482"/>
    <w:rsid w:val="00295B43"/>
    <w:rsid w:val="00295C11"/>
    <w:rsid w:val="00297115"/>
    <w:rsid w:val="00297D49"/>
    <w:rsid w:val="002A02AB"/>
    <w:rsid w:val="002A04E8"/>
    <w:rsid w:val="002A0968"/>
    <w:rsid w:val="002A12D5"/>
    <w:rsid w:val="002A1B8E"/>
    <w:rsid w:val="002A1C52"/>
    <w:rsid w:val="002A22F2"/>
    <w:rsid w:val="002A265C"/>
    <w:rsid w:val="002A2E8C"/>
    <w:rsid w:val="002A44F0"/>
    <w:rsid w:val="002A48B2"/>
    <w:rsid w:val="002A494F"/>
    <w:rsid w:val="002A4BD9"/>
    <w:rsid w:val="002A57B5"/>
    <w:rsid w:val="002A58D2"/>
    <w:rsid w:val="002A66DB"/>
    <w:rsid w:val="002A7BDE"/>
    <w:rsid w:val="002B0011"/>
    <w:rsid w:val="002B0A05"/>
    <w:rsid w:val="002B1C0F"/>
    <w:rsid w:val="002B1EFC"/>
    <w:rsid w:val="002B1F11"/>
    <w:rsid w:val="002B2348"/>
    <w:rsid w:val="002B2CE6"/>
    <w:rsid w:val="002B3580"/>
    <w:rsid w:val="002B4306"/>
    <w:rsid w:val="002B536F"/>
    <w:rsid w:val="002B57B2"/>
    <w:rsid w:val="002B57D7"/>
    <w:rsid w:val="002B5F7D"/>
    <w:rsid w:val="002B601D"/>
    <w:rsid w:val="002B659D"/>
    <w:rsid w:val="002B68A9"/>
    <w:rsid w:val="002B6A12"/>
    <w:rsid w:val="002B6F22"/>
    <w:rsid w:val="002B736D"/>
    <w:rsid w:val="002B7B93"/>
    <w:rsid w:val="002C0180"/>
    <w:rsid w:val="002C068F"/>
    <w:rsid w:val="002C0B7D"/>
    <w:rsid w:val="002C11A8"/>
    <w:rsid w:val="002C14AA"/>
    <w:rsid w:val="002C17CA"/>
    <w:rsid w:val="002C1D68"/>
    <w:rsid w:val="002C24EA"/>
    <w:rsid w:val="002C3DC6"/>
    <w:rsid w:val="002C446A"/>
    <w:rsid w:val="002C4689"/>
    <w:rsid w:val="002C4CC6"/>
    <w:rsid w:val="002C58FD"/>
    <w:rsid w:val="002C5997"/>
    <w:rsid w:val="002C6718"/>
    <w:rsid w:val="002C6B13"/>
    <w:rsid w:val="002C779A"/>
    <w:rsid w:val="002D062B"/>
    <w:rsid w:val="002D06BE"/>
    <w:rsid w:val="002D1151"/>
    <w:rsid w:val="002D185B"/>
    <w:rsid w:val="002D1959"/>
    <w:rsid w:val="002D1DEA"/>
    <w:rsid w:val="002D2142"/>
    <w:rsid w:val="002D22A3"/>
    <w:rsid w:val="002D39A7"/>
    <w:rsid w:val="002D43AC"/>
    <w:rsid w:val="002D44BB"/>
    <w:rsid w:val="002D55AE"/>
    <w:rsid w:val="002D5701"/>
    <w:rsid w:val="002D5A0C"/>
    <w:rsid w:val="002D5A98"/>
    <w:rsid w:val="002D5E53"/>
    <w:rsid w:val="002D62F8"/>
    <w:rsid w:val="002D643F"/>
    <w:rsid w:val="002D678B"/>
    <w:rsid w:val="002D67BD"/>
    <w:rsid w:val="002D69D1"/>
    <w:rsid w:val="002D6C50"/>
    <w:rsid w:val="002D7409"/>
    <w:rsid w:val="002D79AE"/>
    <w:rsid w:val="002D7A9A"/>
    <w:rsid w:val="002E004F"/>
    <w:rsid w:val="002E0062"/>
    <w:rsid w:val="002E0CCF"/>
    <w:rsid w:val="002E14C1"/>
    <w:rsid w:val="002E189E"/>
    <w:rsid w:val="002E1D73"/>
    <w:rsid w:val="002E226C"/>
    <w:rsid w:val="002E22E4"/>
    <w:rsid w:val="002E26FC"/>
    <w:rsid w:val="002E3D1B"/>
    <w:rsid w:val="002E44D1"/>
    <w:rsid w:val="002E53B8"/>
    <w:rsid w:val="002E59DC"/>
    <w:rsid w:val="002E5BDD"/>
    <w:rsid w:val="002E7641"/>
    <w:rsid w:val="002E78D4"/>
    <w:rsid w:val="002E7AC5"/>
    <w:rsid w:val="002F05AA"/>
    <w:rsid w:val="002F115C"/>
    <w:rsid w:val="002F1549"/>
    <w:rsid w:val="002F1A3E"/>
    <w:rsid w:val="002F2B40"/>
    <w:rsid w:val="002F32BF"/>
    <w:rsid w:val="002F364A"/>
    <w:rsid w:val="002F3E23"/>
    <w:rsid w:val="002F4090"/>
    <w:rsid w:val="002F4373"/>
    <w:rsid w:val="002F4615"/>
    <w:rsid w:val="002F4CED"/>
    <w:rsid w:val="002F5503"/>
    <w:rsid w:val="002F57F1"/>
    <w:rsid w:val="002F67A1"/>
    <w:rsid w:val="002F6EF2"/>
    <w:rsid w:val="002F7708"/>
    <w:rsid w:val="002F7872"/>
    <w:rsid w:val="002F788E"/>
    <w:rsid w:val="002F7B12"/>
    <w:rsid w:val="003003BC"/>
    <w:rsid w:val="00300560"/>
    <w:rsid w:val="003006C4"/>
    <w:rsid w:val="0030193A"/>
    <w:rsid w:val="00302FB7"/>
    <w:rsid w:val="00302FCE"/>
    <w:rsid w:val="0030310C"/>
    <w:rsid w:val="003031E5"/>
    <w:rsid w:val="0030333E"/>
    <w:rsid w:val="00303887"/>
    <w:rsid w:val="00303ADB"/>
    <w:rsid w:val="00303FFE"/>
    <w:rsid w:val="003047B7"/>
    <w:rsid w:val="00304FF4"/>
    <w:rsid w:val="0030548E"/>
    <w:rsid w:val="00305567"/>
    <w:rsid w:val="003056B9"/>
    <w:rsid w:val="00305B4B"/>
    <w:rsid w:val="0030667D"/>
    <w:rsid w:val="0030670C"/>
    <w:rsid w:val="003102A6"/>
    <w:rsid w:val="003104A5"/>
    <w:rsid w:val="00310976"/>
    <w:rsid w:val="00310BB0"/>
    <w:rsid w:val="00310BD3"/>
    <w:rsid w:val="00312152"/>
    <w:rsid w:val="00312A1B"/>
    <w:rsid w:val="00312AC7"/>
    <w:rsid w:val="0031329A"/>
    <w:rsid w:val="003135A5"/>
    <w:rsid w:val="00313B7D"/>
    <w:rsid w:val="003145B7"/>
    <w:rsid w:val="00314CD4"/>
    <w:rsid w:val="003159DC"/>
    <w:rsid w:val="00315C2B"/>
    <w:rsid w:val="00316318"/>
    <w:rsid w:val="00316644"/>
    <w:rsid w:val="0031684C"/>
    <w:rsid w:val="00316A6F"/>
    <w:rsid w:val="00316AC4"/>
    <w:rsid w:val="00317FC9"/>
    <w:rsid w:val="00320604"/>
    <w:rsid w:val="00320A7F"/>
    <w:rsid w:val="00320B97"/>
    <w:rsid w:val="003215F6"/>
    <w:rsid w:val="00321854"/>
    <w:rsid w:val="0032254A"/>
    <w:rsid w:val="00322AB7"/>
    <w:rsid w:val="0032320A"/>
    <w:rsid w:val="0032330C"/>
    <w:rsid w:val="00323BF7"/>
    <w:rsid w:val="00324B28"/>
    <w:rsid w:val="003254DB"/>
    <w:rsid w:val="00325CD4"/>
    <w:rsid w:val="00325D55"/>
    <w:rsid w:val="0032711B"/>
    <w:rsid w:val="003271A5"/>
    <w:rsid w:val="00327807"/>
    <w:rsid w:val="00327D31"/>
    <w:rsid w:val="00327D65"/>
    <w:rsid w:val="00327E9B"/>
    <w:rsid w:val="003300BB"/>
    <w:rsid w:val="00330729"/>
    <w:rsid w:val="00330993"/>
    <w:rsid w:val="00331DA4"/>
    <w:rsid w:val="00331EFA"/>
    <w:rsid w:val="003327CE"/>
    <w:rsid w:val="0033309E"/>
    <w:rsid w:val="00333300"/>
    <w:rsid w:val="00333AD1"/>
    <w:rsid w:val="00333DC4"/>
    <w:rsid w:val="00334726"/>
    <w:rsid w:val="00334A0E"/>
    <w:rsid w:val="00335C1D"/>
    <w:rsid w:val="00336F0D"/>
    <w:rsid w:val="003372BE"/>
    <w:rsid w:val="003373C7"/>
    <w:rsid w:val="00340291"/>
    <w:rsid w:val="0034043E"/>
    <w:rsid w:val="00340723"/>
    <w:rsid w:val="0034158A"/>
    <w:rsid w:val="00341C2E"/>
    <w:rsid w:val="00341DF5"/>
    <w:rsid w:val="00342375"/>
    <w:rsid w:val="00342972"/>
    <w:rsid w:val="00342B44"/>
    <w:rsid w:val="00343D52"/>
    <w:rsid w:val="00344430"/>
    <w:rsid w:val="00344557"/>
    <w:rsid w:val="00344652"/>
    <w:rsid w:val="00344683"/>
    <w:rsid w:val="00344841"/>
    <w:rsid w:val="00344911"/>
    <w:rsid w:val="00344AFB"/>
    <w:rsid w:val="00344B2E"/>
    <w:rsid w:val="00344E93"/>
    <w:rsid w:val="00345591"/>
    <w:rsid w:val="0034615C"/>
    <w:rsid w:val="0034627D"/>
    <w:rsid w:val="003468C2"/>
    <w:rsid w:val="00347DD8"/>
    <w:rsid w:val="00350846"/>
    <w:rsid w:val="00350CE6"/>
    <w:rsid w:val="00350EFE"/>
    <w:rsid w:val="003515A6"/>
    <w:rsid w:val="00351680"/>
    <w:rsid w:val="00351C8B"/>
    <w:rsid w:val="00351D19"/>
    <w:rsid w:val="00351EBA"/>
    <w:rsid w:val="00352215"/>
    <w:rsid w:val="003523CC"/>
    <w:rsid w:val="003526E0"/>
    <w:rsid w:val="003527B4"/>
    <w:rsid w:val="0035287B"/>
    <w:rsid w:val="003528DA"/>
    <w:rsid w:val="00352CE3"/>
    <w:rsid w:val="00353091"/>
    <w:rsid w:val="003533A9"/>
    <w:rsid w:val="00353A18"/>
    <w:rsid w:val="00353F86"/>
    <w:rsid w:val="0035414B"/>
    <w:rsid w:val="0035459B"/>
    <w:rsid w:val="00354929"/>
    <w:rsid w:val="00354DC1"/>
    <w:rsid w:val="003558B2"/>
    <w:rsid w:val="00356C77"/>
    <w:rsid w:val="003570F0"/>
    <w:rsid w:val="003571DC"/>
    <w:rsid w:val="0035799E"/>
    <w:rsid w:val="00357C2E"/>
    <w:rsid w:val="00357C82"/>
    <w:rsid w:val="003601D8"/>
    <w:rsid w:val="00360DCD"/>
    <w:rsid w:val="00360DF1"/>
    <w:rsid w:val="00360E2B"/>
    <w:rsid w:val="003613FF"/>
    <w:rsid w:val="00362674"/>
    <w:rsid w:val="00362B98"/>
    <w:rsid w:val="00362EE1"/>
    <w:rsid w:val="0036302A"/>
    <w:rsid w:val="00363422"/>
    <w:rsid w:val="00364B8F"/>
    <w:rsid w:val="00365775"/>
    <w:rsid w:val="0036640C"/>
    <w:rsid w:val="00366968"/>
    <w:rsid w:val="003669EA"/>
    <w:rsid w:val="00366FF0"/>
    <w:rsid w:val="00367127"/>
    <w:rsid w:val="00367E2C"/>
    <w:rsid w:val="00367EFF"/>
    <w:rsid w:val="00367F35"/>
    <w:rsid w:val="00370886"/>
    <w:rsid w:val="00370E06"/>
    <w:rsid w:val="0037137B"/>
    <w:rsid w:val="003713CF"/>
    <w:rsid w:val="00371B56"/>
    <w:rsid w:val="00371F1A"/>
    <w:rsid w:val="00372010"/>
    <w:rsid w:val="0037274D"/>
    <w:rsid w:val="003727DF"/>
    <w:rsid w:val="00373893"/>
    <w:rsid w:val="00373B1B"/>
    <w:rsid w:val="003754B4"/>
    <w:rsid w:val="0037588C"/>
    <w:rsid w:val="00375FAF"/>
    <w:rsid w:val="0037638B"/>
    <w:rsid w:val="00376423"/>
    <w:rsid w:val="00377FEE"/>
    <w:rsid w:val="00380445"/>
    <w:rsid w:val="0038051A"/>
    <w:rsid w:val="0038068A"/>
    <w:rsid w:val="00380BCD"/>
    <w:rsid w:val="0038106A"/>
    <w:rsid w:val="0038151D"/>
    <w:rsid w:val="00381855"/>
    <w:rsid w:val="00381CF0"/>
    <w:rsid w:val="003820F9"/>
    <w:rsid w:val="00382A6F"/>
    <w:rsid w:val="00382CE0"/>
    <w:rsid w:val="00382E07"/>
    <w:rsid w:val="00382E34"/>
    <w:rsid w:val="00383B96"/>
    <w:rsid w:val="00384A59"/>
    <w:rsid w:val="00384AFC"/>
    <w:rsid w:val="00385351"/>
    <w:rsid w:val="0038557A"/>
    <w:rsid w:val="003855DA"/>
    <w:rsid w:val="00385D01"/>
    <w:rsid w:val="00385F3B"/>
    <w:rsid w:val="0038662D"/>
    <w:rsid w:val="00386789"/>
    <w:rsid w:val="003867A7"/>
    <w:rsid w:val="00386E72"/>
    <w:rsid w:val="00386EED"/>
    <w:rsid w:val="00387526"/>
    <w:rsid w:val="00387728"/>
    <w:rsid w:val="003903D3"/>
    <w:rsid w:val="0039056F"/>
    <w:rsid w:val="00391639"/>
    <w:rsid w:val="00391BCF"/>
    <w:rsid w:val="00391D18"/>
    <w:rsid w:val="003927CA"/>
    <w:rsid w:val="003939FE"/>
    <w:rsid w:val="00393F31"/>
    <w:rsid w:val="00394A04"/>
    <w:rsid w:val="00395063"/>
    <w:rsid w:val="003951CB"/>
    <w:rsid w:val="0039523B"/>
    <w:rsid w:val="003959D3"/>
    <w:rsid w:val="00396B08"/>
    <w:rsid w:val="00396BE4"/>
    <w:rsid w:val="00397264"/>
    <w:rsid w:val="003975F5"/>
    <w:rsid w:val="00397BE1"/>
    <w:rsid w:val="00397EEA"/>
    <w:rsid w:val="003A05E8"/>
    <w:rsid w:val="003A0F13"/>
    <w:rsid w:val="003A17B1"/>
    <w:rsid w:val="003A1EDA"/>
    <w:rsid w:val="003A2B27"/>
    <w:rsid w:val="003A4C31"/>
    <w:rsid w:val="003A4F19"/>
    <w:rsid w:val="003A522B"/>
    <w:rsid w:val="003A57B1"/>
    <w:rsid w:val="003A5A93"/>
    <w:rsid w:val="003A5C58"/>
    <w:rsid w:val="003A68A9"/>
    <w:rsid w:val="003A6C23"/>
    <w:rsid w:val="003A6FA6"/>
    <w:rsid w:val="003A7A9F"/>
    <w:rsid w:val="003B0812"/>
    <w:rsid w:val="003B0953"/>
    <w:rsid w:val="003B09FD"/>
    <w:rsid w:val="003B1894"/>
    <w:rsid w:val="003B1AF2"/>
    <w:rsid w:val="003B2384"/>
    <w:rsid w:val="003B2518"/>
    <w:rsid w:val="003B263F"/>
    <w:rsid w:val="003B3478"/>
    <w:rsid w:val="003B3CBC"/>
    <w:rsid w:val="003B403E"/>
    <w:rsid w:val="003B4899"/>
    <w:rsid w:val="003B4E87"/>
    <w:rsid w:val="003B5328"/>
    <w:rsid w:val="003B5FCC"/>
    <w:rsid w:val="003B7D16"/>
    <w:rsid w:val="003C01BC"/>
    <w:rsid w:val="003C075E"/>
    <w:rsid w:val="003C084F"/>
    <w:rsid w:val="003C0AEE"/>
    <w:rsid w:val="003C0B25"/>
    <w:rsid w:val="003C208B"/>
    <w:rsid w:val="003C2491"/>
    <w:rsid w:val="003C269C"/>
    <w:rsid w:val="003C2AB5"/>
    <w:rsid w:val="003C2D0F"/>
    <w:rsid w:val="003C3371"/>
    <w:rsid w:val="003C3E9F"/>
    <w:rsid w:val="003C47BF"/>
    <w:rsid w:val="003C4E0D"/>
    <w:rsid w:val="003C4F73"/>
    <w:rsid w:val="003C5596"/>
    <w:rsid w:val="003C56E4"/>
    <w:rsid w:val="003C5F01"/>
    <w:rsid w:val="003C5FBB"/>
    <w:rsid w:val="003C60D3"/>
    <w:rsid w:val="003C73D6"/>
    <w:rsid w:val="003C77C4"/>
    <w:rsid w:val="003D07AD"/>
    <w:rsid w:val="003D0C4F"/>
    <w:rsid w:val="003D1278"/>
    <w:rsid w:val="003D25BB"/>
    <w:rsid w:val="003D2A58"/>
    <w:rsid w:val="003D2F12"/>
    <w:rsid w:val="003D32E8"/>
    <w:rsid w:val="003D3479"/>
    <w:rsid w:val="003D3B00"/>
    <w:rsid w:val="003D3FD8"/>
    <w:rsid w:val="003D4495"/>
    <w:rsid w:val="003D46EF"/>
    <w:rsid w:val="003D53BB"/>
    <w:rsid w:val="003D5454"/>
    <w:rsid w:val="003D5478"/>
    <w:rsid w:val="003D6128"/>
    <w:rsid w:val="003D6240"/>
    <w:rsid w:val="003D62A7"/>
    <w:rsid w:val="003D64F4"/>
    <w:rsid w:val="003D6642"/>
    <w:rsid w:val="003D699C"/>
    <w:rsid w:val="003D7297"/>
    <w:rsid w:val="003D7851"/>
    <w:rsid w:val="003D7E21"/>
    <w:rsid w:val="003E094B"/>
    <w:rsid w:val="003E1404"/>
    <w:rsid w:val="003E22CC"/>
    <w:rsid w:val="003E305F"/>
    <w:rsid w:val="003E331B"/>
    <w:rsid w:val="003E3E96"/>
    <w:rsid w:val="003E40EC"/>
    <w:rsid w:val="003E42CC"/>
    <w:rsid w:val="003E52A7"/>
    <w:rsid w:val="003E5CD7"/>
    <w:rsid w:val="003E5EB0"/>
    <w:rsid w:val="003E5F70"/>
    <w:rsid w:val="003E61B8"/>
    <w:rsid w:val="003E66DA"/>
    <w:rsid w:val="003E7228"/>
    <w:rsid w:val="003E76B3"/>
    <w:rsid w:val="003F0332"/>
    <w:rsid w:val="003F0B33"/>
    <w:rsid w:val="003F0FB0"/>
    <w:rsid w:val="003F2282"/>
    <w:rsid w:val="003F2B07"/>
    <w:rsid w:val="003F383C"/>
    <w:rsid w:val="003F3EDB"/>
    <w:rsid w:val="003F4089"/>
    <w:rsid w:val="003F4155"/>
    <w:rsid w:val="003F4908"/>
    <w:rsid w:val="003F495E"/>
    <w:rsid w:val="003F4C61"/>
    <w:rsid w:val="003F5E65"/>
    <w:rsid w:val="003F68A1"/>
    <w:rsid w:val="003F6A2F"/>
    <w:rsid w:val="003F6A5C"/>
    <w:rsid w:val="003F75BE"/>
    <w:rsid w:val="003F7768"/>
    <w:rsid w:val="003F7E2F"/>
    <w:rsid w:val="004004E8"/>
    <w:rsid w:val="00400BBD"/>
    <w:rsid w:val="00400E28"/>
    <w:rsid w:val="00401A66"/>
    <w:rsid w:val="00401F64"/>
    <w:rsid w:val="0040232D"/>
    <w:rsid w:val="004029FC"/>
    <w:rsid w:val="00402D4A"/>
    <w:rsid w:val="0040350A"/>
    <w:rsid w:val="00404910"/>
    <w:rsid w:val="00404CC1"/>
    <w:rsid w:val="00404CFD"/>
    <w:rsid w:val="00404E8C"/>
    <w:rsid w:val="00404EC2"/>
    <w:rsid w:val="00405247"/>
    <w:rsid w:val="00405511"/>
    <w:rsid w:val="00405ABC"/>
    <w:rsid w:val="004062CF"/>
    <w:rsid w:val="004064D2"/>
    <w:rsid w:val="00406C9A"/>
    <w:rsid w:val="00407316"/>
    <w:rsid w:val="0040785A"/>
    <w:rsid w:val="00407D73"/>
    <w:rsid w:val="00407EA1"/>
    <w:rsid w:val="00407F39"/>
    <w:rsid w:val="004107F5"/>
    <w:rsid w:val="004109DE"/>
    <w:rsid w:val="00410B26"/>
    <w:rsid w:val="00410BB6"/>
    <w:rsid w:val="004112FF"/>
    <w:rsid w:val="00412641"/>
    <w:rsid w:val="004135DC"/>
    <w:rsid w:val="00413690"/>
    <w:rsid w:val="0041370F"/>
    <w:rsid w:val="00413C54"/>
    <w:rsid w:val="004151E6"/>
    <w:rsid w:val="004154E9"/>
    <w:rsid w:val="00415B21"/>
    <w:rsid w:val="004166D8"/>
    <w:rsid w:val="00416747"/>
    <w:rsid w:val="00416825"/>
    <w:rsid w:val="00417109"/>
    <w:rsid w:val="00417406"/>
    <w:rsid w:val="004175AE"/>
    <w:rsid w:val="004205D3"/>
    <w:rsid w:val="004208AC"/>
    <w:rsid w:val="00420A05"/>
    <w:rsid w:val="00420AC1"/>
    <w:rsid w:val="00420F38"/>
    <w:rsid w:val="0042110B"/>
    <w:rsid w:val="00421C08"/>
    <w:rsid w:val="00421DA4"/>
    <w:rsid w:val="00422108"/>
    <w:rsid w:val="004223CE"/>
    <w:rsid w:val="00422859"/>
    <w:rsid w:val="004228EE"/>
    <w:rsid w:val="00423104"/>
    <w:rsid w:val="0042333E"/>
    <w:rsid w:val="004241C9"/>
    <w:rsid w:val="00424320"/>
    <w:rsid w:val="00424694"/>
    <w:rsid w:val="00424795"/>
    <w:rsid w:val="00425557"/>
    <w:rsid w:val="004266AC"/>
    <w:rsid w:val="00426E6C"/>
    <w:rsid w:val="00427512"/>
    <w:rsid w:val="004279C4"/>
    <w:rsid w:val="004309E4"/>
    <w:rsid w:val="00430EC1"/>
    <w:rsid w:val="00430FB2"/>
    <w:rsid w:val="004311EA"/>
    <w:rsid w:val="004318F8"/>
    <w:rsid w:val="00432B49"/>
    <w:rsid w:val="00432B83"/>
    <w:rsid w:val="00434587"/>
    <w:rsid w:val="0043482A"/>
    <w:rsid w:val="00435334"/>
    <w:rsid w:val="00435749"/>
    <w:rsid w:val="00435758"/>
    <w:rsid w:val="00436142"/>
    <w:rsid w:val="00436573"/>
    <w:rsid w:val="0043742A"/>
    <w:rsid w:val="00440F36"/>
    <w:rsid w:val="00442240"/>
    <w:rsid w:val="00442310"/>
    <w:rsid w:val="0044233A"/>
    <w:rsid w:val="00442ADE"/>
    <w:rsid w:val="00442F85"/>
    <w:rsid w:val="004430DF"/>
    <w:rsid w:val="00443157"/>
    <w:rsid w:val="00443806"/>
    <w:rsid w:val="0044396E"/>
    <w:rsid w:val="00444279"/>
    <w:rsid w:val="0044451D"/>
    <w:rsid w:val="00444F52"/>
    <w:rsid w:val="0044559B"/>
    <w:rsid w:val="004457CF"/>
    <w:rsid w:val="00445BE2"/>
    <w:rsid w:val="004466E8"/>
    <w:rsid w:val="004466F8"/>
    <w:rsid w:val="00446B87"/>
    <w:rsid w:val="00446E38"/>
    <w:rsid w:val="004470C6"/>
    <w:rsid w:val="00447932"/>
    <w:rsid w:val="00447A15"/>
    <w:rsid w:val="0045044F"/>
    <w:rsid w:val="00450D91"/>
    <w:rsid w:val="00450E06"/>
    <w:rsid w:val="0045110A"/>
    <w:rsid w:val="00451417"/>
    <w:rsid w:val="00451E88"/>
    <w:rsid w:val="00452E20"/>
    <w:rsid w:val="004537E0"/>
    <w:rsid w:val="004538CB"/>
    <w:rsid w:val="00453BAE"/>
    <w:rsid w:val="00454104"/>
    <w:rsid w:val="004548C9"/>
    <w:rsid w:val="004554E2"/>
    <w:rsid w:val="00455525"/>
    <w:rsid w:val="004559F2"/>
    <w:rsid w:val="00455C33"/>
    <w:rsid w:val="00455DC4"/>
    <w:rsid w:val="004563E1"/>
    <w:rsid w:val="00456450"/>
    <w:rsid w:val="00456893"/>
    <w:rsid w:val="00456CAF"/>
    <w:rsid w:val="004573F2"/>
    <w:rsid w:val="00457711"/>
    <w:rsid w:val="00457806"/>
    <w:rsid w:val="0045781E"/>
    <w:rsid w:val="00457941"/>
    <w:rsid w:val="00457D32"/>
    <w:rsid w:val="00457F0E"/>
    <w:rsid w:val="00457F4B"/>
    <w:rsid w:val="00457F59"/>
    <w:rsid w:val="004601C9"/>
    <w:rsid w:val="004605F7"/>
    <w:rsid w:val="004606E4"/>
    <w:rsid w:val="004607B1"/>
    <w:rsid w:val="00461312"/>
    <w:rsid w:val="004618B9"/>
    <w:rsid w:val="00461B96"/>
    <w:rsid w:val="00461D27"/>
    <w:rsid w:val="0046238D"/>
    <w:rsid w:val="00462BBF"/>
    <w:rsid w:val="00462FA4"/>
    <w:rsid w:val="00463798"/>
    <w:rsid w:val="004637C0"/>
    <w:rsid w:val="004641B1"/>
    <w:rsid w:val="00464628"/>
    <w:rsid w:val="004660B9"/>
    <w:rsid w:val="0046654E"/>
    <w:rsid w:val="00466841"/>
    <w:rsid w:val="00466A64"/>
    <w:rsid w:val="00467091"/>
    <w:rsid w:val="004674CE"/>
    <w:rsid w:val="00467B8C"/>
    <w:rsid w:val="0047074C"/>
    <w:rsid w:val="004707AB"/>
    <w:rsid w:val="00470B14"/>
    <w:rsid w:val="00470D7A"/>
    <w:rsid w:val="00471B08"/>
    <w:rsid w:val="00472654"/>
    <w:rsid w:val="004729E5"/>
    <w:rsid w:val="0047316C"/>
    <w:rsid w:val="004735D6"/>
    <w:rsid w:val="00473F2B"/>
    <w:rsid w:val="00474259"/>
    <w:rsid w:val="00474547"/>
    <w:rsid w:val="004747E4"/>
    <w:rsid w:val="00474AE9"/>
    <w:rsid w:val="00476BCD"/>
    <w:rsid w:val="0048031D"/>
    <w:rsid w:val="00480639"/>
    <w:rsid w:val="00480B2E"/>
    <w:rsid w:val="00481B5D"/>
    <w:rsid w:val="004827B2"/>
    <w:rsid w:val="00482F0E"/>
    <w:rsid w:val="00484D17"/>
    <w:rsid w:val="004859CA"/>
    <w:rsid w:val="00485B4F"/>
    <w:rsid w:val="004866D2"/>
    <w:rsid w:val="00486AAA"/>
    <w:rsid w:val="00486C39"/>
    <w:rsid w:val="0048775E"/>
    <w:rsid w:val="00487AAB"/>
    <w:rsid w:val="00490E44"/>
    <w:rsid w:val="00492DA8"/>
    <w:rsid w:val="00493DE4"/>
    <w:rsid w:val="00494349"/>
    <w:rsid w:val="00494AC0"/>
    <w:rsid w:val="00494CA0"/>
    <w:rsid w:val="00494DEF"/>
    <w:rsid w:val="00494FA6"/>
    <w:rsid w:val="004956E1"/>
    <w:rsid w:val="004967CF"/>
    <w:rsid w:val="00497191"/>
    <w:rsid w:val="00497904"/>
    <w:rsid w:val="00497EBE"/>
    <w:rsid w:val="004A0225"/>
    <w:rsid w:val="004A0698"/>
    <w:rsid w:val="004A07FA"/>
    <w:rsid w:val="004A12F7"/>
    <w:rsid w:val="004A130A"/>
    <w:rsid w:val="004A14EC"/>
    <w:rsid w:val="004A1CF3"/>
    <w:rsid w:val="004A305F"/>
    <w:rsid w:val="004A30D5"/>
    <w:rsid w:val="004A33C2"/>
    <w:rsid w:val="004A3C13"/>
    <w:rsid w:val="004A4011"/>
    <w:rsid w:val="004A45E3"/>
    <w:rsid w:val="004A515F"/>
    <w:rsid w:val="004A5B22"/>
    <w:rsid w:val="004A68CD"/>
    <w:rsid w:val="004A6C5B"/>
    <w:rsid w:val="004A6F4A"/>
    <w:rsid w:val="004A7865"/>
    <w:rsid w:val="004A78F9"/>
    <w:rsid w:val="004A7F1F"/>
    <w:rsid w:val="004B0426"/>
    <w:rsid w:val="004B0633"/>
    <w:rsid w:val="004B0D05"/>
    <w:rsid w:val="004B0D43"/>
    <w:rsid w:val="004B1634"/>
    <w:rsid w:val="004B225A"/>
    <w:rsid w:val="004B2D04"/>
    <w:rsid w:val="004B3902"/>
    <w:rsid w:val="004B42A2"/>
    <w:rsid w:val="004B4640"/>
    <w:rsid w:val="004B4724"/>
    <w:rsid w:val="004B4F4E"/>
    <w:rsid w:val="004B5A5A"/>
    <w:rsid w:val="004B5B4E"/>
    <w:rsid w:val="004B61E1"/>
    <w:rsid w:val="004B6E5E"/>
    <w:rsid w:val="004B7A32"/>
    <w:rsid w:val="004B7FD6"/>
    <w:rsid w:val="004C0351"/>
    <w:rsid w:val="004C044B"/>
    <w:rsid w:val="004C1A0A"/>
    <w:rsid w:val="004C1D0A"/>
    <w:rsid w:val="004C2EEA"/>
    <w:rsid w:val="004C2F50"/>
    <w:rsid w:val="004C34EF"/>
    <w:rsid w:val="004C3800"/>
    <w:rsid w:val="004C4165"/>
    <w:rsid w:val="004C47C9"/>
    <w:rsid w:val="004C4CEB"/>
    <w:rsid w:val="004C595D"/>
    <w:rsid w:val="004C5D07"/>
    <w:rsid w:val="004C5EEF"/>
    <w:rsid w:val="004C62AA"/>
    <w:rsid w:val="004C77C7"/>
    <w:rsid w:val="004C78E7"/>
    <w:rsid w:val="004C78F2"/>
    <w:rsid w:val="004C7ECE"/>
    <w:rsid w:val="004C7ED2"/>
    <w:rsid w:val="004D05EF"/>
    <w:rsid w:val="004D0BC6"/>
    <w:rsid w:val="004D1A6F"/>
    <w:rsid w:val="004D2026"/>
    <w:rsid w:val="004D2C6A"/>
    <w:rsid w:val="004D5969"/>
    <w:rsid w:val="004D671A"/>
    <w:rsid w:val="004D7138"/>
    <w:rsid w:val="004D7A75"/>
    <w:rsid w:val="004D7EBD"/>
    <w:rsid w:val="004E0159"/>
    <w:rsid w:val="004E0270"/>
    <w:rsid w:val="004E033D"/>
    <w:rsid w:val="004E08CF"/>
    <w:rsid w:val="004E109D"/>
    <w:rsid w:val="004E13BF"/>
    <w:rsid w:val="004E13FB"/>
    <w:rsid w:val="004E1EB2"/>
    <w:rsid w:val="004E1FC4"/>
    <w:rsid w:val="004E27DA"/>
    <w:rsid w:val="004E3915"/>
    <w:rsid w:val="004E4534"/>
    <w:rsid w:val="004E47CF"/>
    <w:rsid w:val="004E4855"/>
    <w:rsid w:val="004E4AAA"/>
    <w:rsid w:val="004E4BA5"/>
    <w:rsid w:val="004E622E"/>
    <w:rsid w:val="004E62B6"/>
    <w:rsid w:val="004E663C"/>
    <w:rsid w:val="004E6EB6"/>
    <w:rsid w:val="004E751C"/>
    <w:rsid w:val="004E7885"/>
    <w:rsid w:val="004E7F9F"/>
    <w:rsid w:val="004F0418"/>
    <w:rsid w:val="004F0535"/>
    <w:rsid w:val="004F07EF"/>
    <w:rsid w:val="004F0BAB"/>
    <w:rsid w:val="004F0BB7"/>
    <w:rsid w:val="004F0D9B"/>
    <w:rsid w:val="004F10A2"/>
    <w:rsid w:val="004F152A"/>
    <w:rsid w:val="004F2415"/>
    <w:rsid w:val="004F250E"/>
    <w:rsid w:val="004F26FE"/>
    <w:rsid w:val="004F2EF6"/>
    <w:rsid w:val="004F365D"/>
    <w:rsid w:val="004F36E7"/>
    <w:rsid w:val="004F3B91"/>
    <w:rsid w:val="004F4860"/>
    <w:rsid w:val="004F4F0E"/>
    <w:rsid w:val="004F4FCD"/>
    <w:rsid w:val="004F527B"/>
    <w:rsid w:val="004F5E16"/>
    <w:rsid w:val="004F60BA"/>
    <w:rsid w:val="004F679A"/>
    <w:rsid w:val="004F6875"/>
    <w:rsid w:val="004F69A0"/>
    <w:rsid w:val="004F6B6D"/>
    <w:rsid w:val="004F6E7A"/>
    <w:rsid w:val="004F7202"/>
    <w:rsid w:val="004F7BC8"/>
    <w:rsid w:val="0050034D"/>
    <w:rsid w:val="00500690"/>
    <w:rsid w:val="00500F76"/>
    <w:rsid w:val="0050137F"/>
    <w:rsid w:val="0050179B"/>
    <w:rsid w:val="005018D3"/>
    <w:rsid w:val="00502159"/>
    <w:rsid w:val="00502AD1"/>
    <w:rsid w:val="00502B03"/>
    <w:rsid w:val="00502B2D"/>
    <w:rsid w:val="0050306F"/>
    <w:rsid w:val="005037D4"/>
    <w:rsid w:val="00503851"/>
    <w:rsid w:val="00503B00"/>
    <w:rsid w:val="00504770"/>
    <w:rsid w:val="00504781"/>
    <w:rsid w:val="00504BF9"/>
    <w:rsid w:val="00504E9E"/>
    <w:rsid w:val="005053A5"/>
    <w:rsid w:val="0050562E"/>
    <w:rsid w:val="0050646B"/>
    <w:rsid w:val="00506697"/>
    <w:rsid w:val="00507CA2"/>
    <w:rsid w:val="0050B9AF"/>
    <w:rsid w:val="005102F3"/>
    <w:rsid w:val="00511315"/>
    <w:rsid w:val="00511515"/>
    <w:rsid w:val="005117A7"/>
    <w:rsid w:val="0051186B"/>
    <w:rsid w:val="005119C0"/>
    <w:rsid w:val="00512403"/>
    <w:rsid w:val="0051257A"/>
    <w:rsid w:val="005127B2"/>
    <w:rsid w:val="0051343B"/>
    <w:rsid w:val="00513D42"/>
    <w:rsid w:val="005141BF"/>
    <w:rsid w:val="00514245"/>
    <w:rsid w:val="00515063"/>
    <w:rsid w:val="0051540A"/>
    <w:rsid w:val="00515434"/>
    <w:rsid w:val="00515A37"/>
    <w:rsid w:val="00515C27"/>
    <w:rsid w:val="00515E83"/>
    <w:rsid w:val="005160D1"/>
    <w:rsid w:val="00516B2C"/>
    <w:rsid w:val="00516DCA"/>
    <w:rsid w:val="00516E09"/>
    <w:rsid w:val="00517577"/>
    <w:rsid w:val="00517636"/>
    <w:rsid w:val="005177B1"/>
    <w:rsid w:val="00517E09"/>
    <w:rsid w:val="005205F4"/>
    <w:rsid w:val="00520E85"/>
    <w:rsid w:val="005216A5"/>
    <w:rsid w:val="00521734"/>
    <w:rsid w:val="00521F1C"/>
    <w:rsid w:val="00522039"/>
    <w:rsid w:val="00522891"/>
    <w:rsid w:val="00522921"/>
    <w:rsid w:val="00522C5D"/>
    <w:rsid w:val="00522C9A"/>
    <w:rsid w:val="00523C02"/>
    <w:rsid w:val="00523EB8"/>
    <w:rsid w:val="00523EC6"/>
    <w:rsid w:val="005246D4"/>
    <w:rsid w:val="00524721"/>
    <w:rsid w:val="00524A3B"/>
    <w:rsid w:val="00524D10"/>
    <w:rsid w:val="00524D75"/>
    <w:rsid w:val="00524E02"/>
    <w:rsid w:val="00525629"/>
    <w:rsid w:val="00525755"/>
    <w:rsid w:val="00525DD7"/>
    <w:rsid w:val="005261EC"/>
    <w:rsid w:val="00526212"/>
    <w:rsid w:val="005263C8"/>
    <w:rsid w:val="00527409"/>
    <w:rsid w:val="005276A8"/>
    <w:rsid w:val="005303DB"/>
    <w:rsid w:val="005303DF"/>
    <w:rsid w:val="00530B6F"/>
    <w:rsid w:val="00530D80"/>
    <w:rsid w:val="00531239"/>
    <w:rsid w:val="005317D0"/>
    <w:rsid w:val="00531DF9"/>
    <w:rsid w:val="0053206A"/>
    <w:rsid w:val="005324EF"/>
    <w:rsid w:val="00532C1E"/>
    <w:rsid w:val="00532DF2"/>
    <w:rsid w:val="00533052"/>
    <w:rsid w:val="005330F2"/>
    <w:rsid w:val="00533214"/>
    <w:rsid w:val="00533337"/>
    <w:rsid w:val="00533948"/>
    <w:rsid w:val="00533BD6"/>
    <w:rsid w:val="0053404A"/>
    <w:rsid w:val="00534658"/>
    <w:rsid w:val="005346C5"/>
    <w:rsid w:val="005349A6"/>
    <w:rsid w:val="005349A8"/>
    <w:rsid w:val="005352BF"/>
    <w:rsid w:val="00535A2B"/>
    <w:rsid w:val="00535AC5"/>
    <w:rsid w:val="00536894"/>
    <w:rsid w:val="0054033F"/>
    <w:rsid w:val="005405FF"/>
    <w:rsid w:val="0054067D"/>
    <w:rsid w:val="00540BDA"/>
    <w:rsid w:val="005411F7"/>
    <w:rsid w:val="005417D9"/>
    <w:rsid w:val="00541AE0"/>
    <w:rsid w:val="00542B04"/>
    <w:rsid w:val="00543096"/>
    <w:rsid w:val="005439B3"/>
    <w:rsid w:val="00543E2A"/>
    <w:rsid w:val="00544152"/>
    <w:rsid w:val="0054432B"/>
    <w:rsid w:val="005445EE"/>
    <w:rsid w:val="00544826"/>
    <w:rsid w:val="0054484F"/>
    <w:rsid w:val="00545072"/>
    <w:rsid w:val="005450B0"/>
    <w:rsid w:val="005451CA"/>
    <w:rsid w:val="00545336"/>
    <w:rsid w:val="00545D9A"/>
    <w:rsid w:val="005469D6"/>
    <w:rsid w:val="005476FC"/>
    <w:rsid w:val="005477B3"/>
    <w:rsid w:val="00550966"/>
    <w:rsid w:val="00551E26"/>
    <w:rsid w:val="00551E90"/>
    <w:rsid w:val="0055200F"/>
    <w:rsid w:val="00552AE4"/>
    <w:rsid w:val="00553720"/>
    <w:rsid w:val="005539E5"/>
    <w:rsid w:val="00553B05"/>
    <w:rsid w:val="0055425A"/>
    <w:rsid w:val="00554827"/>
    <w:rsid w:val="00554DC5"/>
    <w:rsid w:val="00555431"/>
    <w:rsid w:val="005555A0"/>
    <w:rsid w:val="00555FA8"/>
    <w:rsid w:val="005565AB"/>
    <w:rsid w:val="00556E5C"/>
    <w:rsid w:val="00560058"/>
    <w:rsid w:val="00560368"/>
    <w:rsid w:val="0056091C"/>
    <w:rsid w:val="00560B5B"/>
    <w:rsid w:val="00561011"/>
    <w:rsid w:val="00561181"/>
    <w:rsid w:val="00562191"/>
    <w:rsid w:val="005627CB"/>
    <w:rsid w:val="0056300B"/>
    <w:rsid w:val="0056451A"/>
    <w:rsid w:val="00564B75"/>
    <w:rsid w:val="005652EA"/>
    <w:rsid w:val="005659A8"/>
    <w:rsid w:val="00566525"/>
    <w:rsid w:val="005673F4"/>
    <w:rsid w:val="0056767A"/>
    <w:rsid w:val="00567A19"/>
    <w:rsid w:val="00567B3A"/>
    <w:rsid w:val="00567BD6"/>
    <w:rsid w:val="00567BE7"/>
    <w:rsid w:val="00567D89"/>
    <w:rsid w:val="00570013"/>
    <w:rsid w:val="0057031E"/>
    <w:rsid w:val="005706F6"/>
    <w:rsid w:val="00570ADB"/>
    <w:rsid w:val="00571E96"/>
    <w:rsid w:val="00573254"/>
    <w:rsid w:val="005742E0"/>
    <w:rsid w:val="00574AFB"/>
    <w:rsid w:val="00574B14"/>
    <w:rsid w:val="00575002"/>
    <w:rsid w:val="00575508"/>
    <w:rsid w:val="005758B0"/>
    <w:rsid w:val="00575A8A"/>
    <w:rsid w:val="00576140"/>
    <w:rsid w:val="0057618F"/>
    <w:rsid w:val="005770B8"/>
    <w:rsid w:val="0057750C"/>
    <w:rsid w:val="005776AE"/>
    <w:rsid w:val="0057770D"/>
    <w:rsid w:val="005777E7"/>
    <w:rsid w:val="00577C36"/>
    <w:rsid w:val="00577E22"/>
    <w:rsid w:val="0058069A"/>
    <w:rsid w:val="00580F50"/>
    <w:rsid w:val="0058139F"/>
    <w:rsid w:val="0058155B"/>
    <w:rsid w:val="00581660"/>
    <w:rsid w:val="00581A51"/>
    <w:rsid w:val="00581AAD"/>
    <w:rsid w:val="00581AFB"/>
    <w:rsid w:val="005828E2"/>
    <w:rsid w:val="00582965"/>
    <w:rsid w:val="00582E8E"/>
    <w:rsid w:val="005839C4"/>
    <w:rsid w:val="0058423A"/>
    <w:rsid w:val="0058444E"/>
    <w:rsid w:val="005846DE"/>
    <w:rsid w:val="00584A32"/>
    <w:rsid w:val="005857C8"/>
    <w:rsid w:val="00585DD7"/>
    <w:rsid w:val="00586301"/>
    <w:rsid w:val="005910CD"/>
    <w:rsid w:val="00591820"/>
    <w:rsid w:val="00591F2A"/>
    <w:rsid w:val="00592D79"/>
    <w:rsid w:val="005934EB"/>
    <w:rsid w:val="00593507"/>
    <w:rsid w:val="00593BA6"/>
    <w:rsid w:val="00593EF0"/>
    <w:rsid w:val="0059421E"/>
    <w:rsid w:val="005945B5"/>
    <w:rsid w:val="00594931"/>
    <w:rsid w:val="00595306"/>
    <w:rsid w:val="00595389"/>
    <w:rsid w:val="005957C4"/>
    <w:rsid w:val="00595B5B"/>
    <w:rsid w:val="00595EB2"/>
    <w:rsid w:val="00595F81"/>
    <w:rsid w:val="005969CA"/>
    <w:rsid w:val="005A0315"/>
    <w:rsid w:val="005A083B"/>
    <w:rsid w:val="005A0F5B"/>
    <w:rsid w:val="005A14DE"/>
    <w:rsid w:val="005A1CB2"/>
    <w:rsid w:val="005A204E"/>
    <w:rsid w:val="005A20FD"/>
    <w:rsid w:val="005A29E3"/>
    <w:rsid w:val="005A2C84"/>
    <w:rsid w:val="005A35A8"/>
    <w:rsid w:val="005A37E1"/>
    <w:rsid w:val="005A43F1"/>
    <w:rsid w:val="005A4565"/>
    <w:rsid w:val="005A46BE"/>
    <w:rsid w:val="005A4FE6"/>
    <w:rsid w:val="005A50E9"/>
    <w:rsid w:val="005A5141"/>
    <w:rsid w:val="005A6CE0"/>
    <w:rsid w:val="005A7774"/>
    <w:rsid w:val="005B0096"/>
    <w:rsid w:val="005B02B0"/>
    <w:rsid w:val="005B0DBF"/>
    <w:rsid w:val="005B1174"/>
    <w:rsid w:val="005B15A6"/>
    <w:rsid w:val="005B1762"/>
    <w:rsid w:val="005B22F9"/>
    <w:rsid w:val="005B25D4"/>
    <w:rsid w:val="005B2B53"/>
    <w:rsid w:val="005B2BD2"/>
    <w:rsid w:val="005B2BE8"/>
    <w:rsid w:val="005B2FA5"/>
    <w:rsid w:val="005B386A"/>
    <w:rsid w:val="005B43E5"/>
    <w:rsid w:val="005B5868"/>
    <w:rsid w:val="005B59D6"/>
    <w:rsid w:val="005B5E48"/>
    <w:rsid w:val="005B5FE0"/>
    <w:rsid w:val="005B6A94"/>
    <w:rsid w:val="005B6C7E"/>
    <w:rsid w:val="005B74C9"/>
    <w:rsid w:val="005B79AB"/>
    <w:rsid w:val="005B79BD"/>
    <w:rsid w:val="005C07D9"/>
    <w:rsid w:val="005C09D7"/>
    <w:rsid w:val="005C183C"/>
    <w:rsid w:val="005C24AF"/>
    <w:rsid w:val="005C25B1"/>
    <w:rsid w:val="005C2861"/>
    <w:rsid w:val="005C2CE7"/>
    <w:rsid w:val="005C3162"/>
    <w:rsid w:val="005C3846"/>
    <w:rsid w:val="005C3C42"/>
    <w:rsid w:val="005C3D9E"/>
    <w:rsid w:val="005C3DC3"/>
    <w:rsid w:val="005C43DD"/>
    <w:rsid w:val="005C4CA6"/>
    <w:rsid w:val="005C5251"/>
    <w:rsid w:val="005C5A8D"/>
    <w:rsid w:val="005C5F91"/>
    <w:rsid w:val="005C6431"/>
    <w:rsid w:val="005C6563"/>
    <w:rsid w:val="005C7819"/>
    <w:rsid w:val="005D034C"/>
    <w:rsid w:val="005D0940"/>
    <w:rsid w:val="005D0AC7"/>
    <w:rsid w:val="005D1657"/>
    <w:rsid w:val="005D1BC1"/>
    <w:rsid w:val="005D208A"/>
    <w:rsid w:val="005D24A5"/>
    <w:rsid w:val="005D3905"/>
    <w:rsid w:val="005D3C2F"/>
    <w:rsid w:val="005D454D"/>
    <w:rsid w:val="005D4D74"/>
    <w:rsid w:val="005D4FE7"/>
    <w:rsid w:val="005D504E"/>
    <w:rsid w:val="005D5096"/>
    <w:rsid w:val="005D576C"/>
    <w:rsid w:val="005D5CF4"/>
    <w:rsid w:val="005D60E9"/>
    <w:rsid w:val="005D62C2"/>
    <w:rsid w:val="005D6337"/>
    <w:rsid w:val="005D6471"/>
    <w:rsid w:val="005D714C"/>
    <w:rsid w:val="005D72D1"/>
    <w:rsid w:val="005D7D79"/>
    <w:rsid w:val="005E0164"/>
    <w:rsid w:val="005E0D80"/>
    <w:rsid w:val="005E1040"/>
    <w:rsid w:val="005E14F5"/>
    <w:rsid w:val="005E1693"/>
    <w:rsid w:val="005E17E1"/>
    <w:rsid w:val="005E1AD7"/>
    <w:rsid w:val="005E1D03"/>
    <w:rsid w:val="005E22A9"/>
    <w:rsid w:val="005E2B04"/>
    <w:rsid w:val="005E3191"/>
    <w:rsid w:val="005E3233"/>
    <w:rsid w:val="005E37D6"/>
    <w:rsid w:val="005E3A94"/>
    <w:rsid w:val="005E43EB"/>
    <w:rsid w:val="005E4561"/>
    <w:rsid w:val="005E4574"/>
    <w:rsid w:val="005E4989"/>
    <w:rsid w:val="005E543B"/>
    <w:rsid w:val="005E5812"/>
    <w:rsid w:val="005E594C"/>
    <w:rsid w:val="005E68AB"/>
    <w:rsid w:val="005E6CA4"/>
    <w:rsid w:val="005E6E68"/>
    <w:rsid w:val="005E709A"/>
    <w:rsid w:val="005E7581"/>
    <w:rsid w:val="005E7922"/>
    <w:rsid w:val="005E7A4A"/>
    <w:rsid w:val="005F05E5"/>
    <w:rsid w:val="005F162F"/>
    <w:rsid w:val="005F1687"/>
    <w:rsid w:val="005F1B20"/>
    <w:rsid w:val="005F1B26"/>
    <w:rsid w:val="005F22DB"/>
    <w:rsid w:val="005F2907"/>
    <w:rsid w:val="005F2C48"/>
    <w:rsid w:val="005F2D4A"/>
    <w:rsid w:val="005F2E99"/>
    <w:rsid w:val="005F3405"/>
    <w:rsid w:val="005F3BA4"/>
    <w:rsid w:val="005F43E1"/>
    <w:rsid w:val="005F4F44"/>
    <w:rsid w:val="005F5656"/>
    <w:rsid w:val="005F5F04"/>
    <w:rsid w:val="005F5F41"/>
    <w:rsid w:val="005F63D4"/>
    <w:rsid w:val="005F642C"/>
    <w:rsid w:val="005F6977"/>
    <w:rsid w:val="005F6B36"/>
    <w:rsid w:val="005F7936"/>
    <w:rsid w:val="00600134"/>
    <w:rsid w:val="00600495"/>
    <w:rsid w:val="00600569"/>
    <w:rsid w:val="00600612"/>
    <w:rsid w:val="00600682"/>
    <w:rsid w:val="0060069E"/>
    <w:rsid w:val="0060075E"/>
    <w:rsid w:val="006009E6"/>
    <w:rsid w:val="00600D2C"/>
    <w:rsid w:val="00601BF6"/>
    <w:rsid w:val="00602654"/>
    <w:rsid w:val="0060274B"/>
    <w:rsid w:val="00602FF1"/>
    <w:rsid w:val="00604481"/>
    <w:rsid w:val="0060495F"/>
    <w:rsid w:val="006049AA"/>
    <w:rsid w:val="00604E31"/>
    <w:rsid w:val="006052BD"/>
    <w:rsid w:val="00605B25"/>
    <w:rsid w:val="006070CB"/>
    <w:rsid w:val="00610273"/>
    <w:rsid w:val="006109A2"/>
    <w:rsid w:val="00610B1A"/>
    <w:rsid w:val="00610B3B"/>
    <w:rsid w:val="00611D95"/>
    <w:rsid w:val="0061254C"/>
    <w:rsid w:val="006131E9"/>
    <w:rsid w:val="006132E5"/>
    <w:rsid w:val="00614B56"/>
    <w:rsid w:val="00614F52"/>
    <w:rsid w:val="006153E8"/>
    <w:rsid w:val="0061553C"/>
    <w:rsid w:val="00616B96"/>
    <w:rsid w:val="00616BD7"/>
    <w:rsid w:val="00617C39"/>
    <w:rsid w:val="006202B3"/>
    <w:rsid w:val="00620C4B"/>
    <w:rsid w:val="00620E02"/>
    <w:rsid w:val="00620FCB"/>
    <w:rsid w:val="006211FC"/>
    <w:rsid w:val="006212FB"/>
    <w:rsid w:val="00621412"/>
    <w:rsid w:val="00622092"/>
    <w:rsid w:val="006228E9"/>
    <w:rsid w:val="00622950"/>
    <w:rsid w:val="006238A9"/>
    <w:rsid w:val="00623FF6"/>
    <w:rsid w:val="006246F7"/>
    <w:rsid w:val="00624E89"/>
    <w:rsid w:val="0062564D"/>
    <w:rsid w:val="006267C3"/>
    <w:rsid w:val="006269A8"/>
    <w:rsid w:val="00626D5A"/>
    <w:rsid w:val="00626F28"/>
    <w:rsid w:val="00626F2A"/>
    <w:rsid w:val="00627495"/>
    <w:rsid w:val="00627524"/>
    <w:rsid w:val="00627709"/>
    <w:rsid w:val="00630129"/>
    <w:rsid w:val="006302B0"/>
    <w:rsid w:val="00630EC4"/>
    <w:rsid w:val="00631AE4"/>
    <w:rsid w:val="00631DA6"/>
    <w:rsid w:val="00632E17"/>
    <w:rsid w:val="00633429"/>
    <w:rsid w:val="006339B3"/>
    <w:rsid w:val="00634661"/>
    <w:rsid w:val="0063498F"/>
    <w:rsid w:val="00635499"/>
    <w:rsid w:val="00635688"/>
    <w:rsid w:val="0063622C"/>
    <w:rsid w:val="006365BD"/>
    <w:rsid w:val="00636BDD"/>
    <w:rsid w:val="00636C58"/>
    <w:rsid w:val="0063756E"/>
    <w:rsid w:val="00637E59"/>
    <w:rsid w:val="00637E65"/>
    <w:rsid w:val="00637EC6"/>
    <w:rsid w:val="0064277C"/>
    <w:rsid w:val="00643019"/>
    <w:rsid w:val="00643202"/>
    <w:rsid w:val="006439A6"/>
    <w:rsid w:val="00643BA3"/>
    <w:rsid w:val="00643F3F"/>
    <w:rsid w:val="00644516"/>
    <w:rsid w:val="006450BD"/>
    <w:rsid w:val="00647B93"/>
    <w:rsid w:val="0065043B"/>
    <w:rsid w:val="006506D3"/>
    <w:rsid w:val="00650C4E"/>
    <w:rsid w:val="00651A5D"/>
    <w:rsid w:val="00651C92"/>
    <w:rsid w:val="0065272B"/>
    <w:rsid w:val="00652BFC"/>
    <w:rsid w:val="00652DF0"/>
    <w:rsid w:val="00653186"/>
    <w:rsid w:val="006536C0"/>
    <w:rsid w:val="00653709"/>
    <w:rsid w:val="00653D36"/>
    <w:rsid w:val="00654A98"/>
    <w:rsid w:val="00654B44"/>
    <w:rsid w:val="006557BC"/>
    <w:rsid w:val="00655AE5"/>
    <w:rsid w:val="00656183"/>
    <w:rsid w:val="00656481"/>
    <w:rsid w:val="00657259"/>
    <w:rsid w:val="006607B9"/>
    <w:rsid w:val="006614CD"/>
    <w:rsid w:val="0066165B"/>
    <w:rsid w:val="00661BF9"/>
    <w:rsid w:val="00662177"/>
    <w:rsid w:val="00662381"/>
    <w:rsid w:val="00662619"/>
    <w:rsid w:val="00662CC8"/>
    <w:rsid w:val="006630DC"/>
    <w:rsid w:val="006630DE"/>
    <w:rsid w:val="006635C8"/>
    <w:rsid w:val="00663640"/>
    <w:rsid w:val="00663B76"/>
    <w:rsid w:val="00663B8F"/>
    <w:rsid w:val="00663C0C"/>
    <w:rsid w:val="00663E66"/>
    <w:rsid w:val="00663E86"/>
    <w:rsid w:val="0066443D"/>
    <w:rsid w:val="006645F7"/>
    <w:rsid w:val="00664978"/>
    <w:rsid w:val="00664C92"/>
    <w:rsid w:val="0066502E"/>
    <w:rsid w:val="00665253"/>
    <w:rsid w:val="0066636D"/>
    <w:rsid w:val="00666472"/>
    <w:rsid w:val="006674F4"/>
    <w:rsid w:val="00667B21"/>
    <w:rsid w:val="00667C9A"/>
    <w:rsid w:val="00670797"/>
    <w:rsid w:val="00670979"/>
    <w:rsid w:val="00670C64"/>
    <w:rsid w:val="006712DD"/>
    <w:rsid w:val="00671486"/>
    <w:rsid w:val="0067167B"/>
    <w:rsid w:val="00671AB4"/>
    <w:rsid w:val="0067206D"/>
    <w:rsid w:val="00672581"/>
    <w:rsid w:val="00672CB1"/>
    <w:rsid w:val="00673B38"/>
    <w:rsid w:val="0067405F"/>
    <w:rsid w:val="00674FF8"/>
    <w:rsid w:val="0067542C"/>
    <w:rsid w:val="00675FC4"/>
    <w:rsid w:val="00676A3B"/>
    <w:rsid w:val="00676B95"/>
    <w:rsid w:val="0067721C"/>
    <w:rsid w:val="00680302"/>
    <w:rsid w:val="006805D0"/>
    <w:rsid w:val="00680D20"/>
    <w:rsid w:val="006815DB"/>
    <w:rsid w:val="006819D2"/>
    <w:rsid w:val="00682EE6"/>
    <w:rsid w:val="00683487"/>
    <w:rsid w:val="00683BEF"/>
    <w:rsid w:val="00684099"/>
    <w:rsid w:val="006841E4"/>
    <w:rsid w:val="006842C5"/>
    <w:rsid w:val="00684F95"/>
    <w:rsid w:val="006852D8"/>
    <w:rsid w:val="00685570"/>
    <w:rsid w:val="00685670"/>
    <w:rsid w:val="00685EE9"/>
    <w:rsid w:val="006865CA"/>
    <w:rsid w:val="00686FE3"/>
    <w:rsid w:val="006870DB"/>
    <w:rsid w:val="00687195"/>
    <w:rsid w:val="00687BA4"/>
    <w:rsid w:val="00690A6F"/>
    <w:rsid w:val="006910DF"/>
    <w:rsid w:val="00692070"/>
    <w:rsid w:val="0069242C"/>
    <w:rsid w:val="00692E9E"/>
    <w:rsid w:val="006942DB"/>
    <w:rsid w:val="0069470A"/>
    <w:rsid w:val="00694C52"/>
    <w:rsid w:val="00694EC2"/>
    <w:rsid w:val="00695392"/>
    <w:rsid w:val="006960C7"/>
    <w:rsid w:val="00696A9F"/>
    <w:rsid w:val="00696AC1"/>
    <w:rsid w:val="0069780C"/>
    <w:rsid w:val="00697905"/>
    <w:rsid w:val="006979ED"/>
    <w:rsid w:val="00697CB4"/>
    <w:rsid w:val="006A0CC4"/>
    <w:rsid w:val="006A214C"/>
    <w:rsid w:val="006A2505"/>
    <w:rsid w:val="006A268B"/>
    <w:rsid w:val="006A27E8"/>
    <w:rsid w:val="006A334D"/>
    <w:rsid w:val="006A39D9"/>
    <w:rsid w:val="006A3A44"/>
    <w:rsid w:val="006A3A97"/>
    <w:rsid w:val="006A3FFC"/>
    <w:rsid w:val="006A4C7C"/>
    <w:rsid w:val="006A52DD"/>
    <w:rsid w:val="006A5443"/>
    <w:rsid w:val="006A5BF5"/>
    <w:rsid w:val="006A60B4"/>
    <w:rsid w:val="006A671E"/>
    <w:rsid w:val="006A7007"/>
    <w:rsid w:val="006A708C"/>
    <w:rsid w:val="006B066D"/>
    <w:rsid w:val="006B090C"/>
    <w:rsid w:val="006B0CA0"/>
    <w:rsid w:val="006B15AE"/>
    <w:rsid w:val="006B1E67"/>
    <w:rsid w:val="006B2393"/>
    <w:rsid w:val="006B24E7"/>
    <w:rsid w:val="006B3368"/>
    <w:rsid w:val="006B3515"/>
    <w:rsid w:val="006B3B71"/>
    <w:rsid w:val="006B425E"/>
    <w:rsid w:val="006B4B4C"/>
    <w:rsid w:val="006B4F93"/>
    <w:rsid w:val="006B5B30"/>
    <w:rsid w:val="006B5E63"/>
    <w:rsid w:val="006B6A43"/>
    <w:rsid w:val="006B6A4B"/>
    <w:rsid w:val="006B70D0"/>
    <w:rsid w:val="006B7104"/>
    <w:rsid w:val="006B76BF"/>
    <w:rsid w:val="006B7844"/>
    <w:rsid w:val="006B7B45"/>
    <w:rsid w:val="006C04A0"/>
    <w:rsid w:val="006C0792"/>
    <w:rsid w:val="006C13A3"/>
    <w:rsid w:val="006C1427"/>
    <w:rsid w:val="006C15D5"/>
    <w:rsid w:val="006C1887"/>
    <w:rsid w:val="006C18FE"/>
    <w:rsid w:val="006C1FC7"/>
    <w:rsid w:val="006C2D2D"/>
    <w:rsid w:val="006C49F2"/>
    <w:rsid w:val="006C4A23"/>
    <w:rsid w:val="006C520E"/>
    <w:rsid w:val="006C52BE"/>
    <w:rsid w:val="006C6479"/>
    <w:rsid w:val="006C6E7E"/>
    <w:rsid w:val="006C70BB"/>
    <w:rsid w:val="006C773C"/>
    <w:rsid w:val="006D0449"/>
    <w:rsid w:val="006D08CD"/>
    <w:rsid w:val="006D0C01"/>
    <w:rsid w:val="006D1258"/>
    <w:rsid w:val="006D22E1"/>
    <w:rsid w:val="006D2600"/>
    <w:rsid w:val="006D32CA"/>
    <w:rsid w:val="006D3743"/>
    <w:rsid w:val="006D3D1E"/>
    <w:rsid w:val="006D3F91"/>
    <w:rsid w:val="006D4231"/>
    <w:rsid w:val="006D4AC4"/>
    <w:rsid w:val="006D509D"/>
    <w:rsid w:val="006D5553"/>
    <w:rsid w:val="006D6A04"/>
    <w:rsid w:val="006D6B90"/>
    <w:rsid w:val="006D7BA1"/>
    <w:rsid w:val="006E034F"/>
    <w:rsid w:val="006E06E3"/>
    <w:rsid w:val="006E0783"/>
    <w:rsid w:val="006E09A5"/>
    <w:rsid w:val="006E09EE"/>
    <w:rsid w:val="006E0CEB"/>
    <w:rsid w:val="006E1731"/>
    <w:rsid w:val="006E178E"/>
    <w:rsid w:val="006E24E8"/>
    <w:rsid w:val="006E28BE"/>
    <w:rsid w:val="006E2996"/>
    <w:rsid w:val="006E2A69"/>
    <w:rsid w:val="006E2B39"/>
    <w:rsid w:val="006E2B99"/>
    <w:rsid w:val="006E2D46"/>
    <w:rsid w:val="006E3555"/>
    <w:rsid w:val="006E3C96"/>
    <w:rsid w:val="006E3CE4"/>
    <w:rsid w:val="006E47B6"/>
    <w:rsid w:val="006E5963"/>
    <w:rsid w:val="006E5E0F"/>
    <w:rsid w:val="006E60CC"/>
    <w:rsid w:val="006E60E4"/>
    <w:rsid w:val="006E61E3"/>
    <w:rsid w:val="006E636F"/>
    <w:rsid w:val="006E6FB5"/>
    <w:rsid w:val="006E7450"/>
    <w:rsid w:val="006E76A0"/>
    <w:rsid w:val="006F0F76"/>
    <w:rsid w:val="006F21AD"/>
    <w:rsid w:val="006F323E"/>
    <w:rsid w:val="006F3638"/>
    <w:rsid w:val="006F3733"/>
    <w:rsid w:val="006F3AAB"/>
    <w:rsid w:val="006F3CD8"/>
    <w:rsid w:val="006F426E"/>
    <w:rsid w:val="006F4B5F"/>
    <w:rsid w:val="006F4D30"/>
    <w:rsid w:val="006F4F6D"/>
    <w:rsid w:val="006F5119"/>
    <w:rsid w:val="006F5160"/>
    <w:rsid w:val="006F54D3"/>
    <w:rsid w:val="006F56D3"/>
    <w:rsid w:val="006F6545"/>
    <w:rsid w:val="006F6A5A"/>
    <w:rsid w:val="006F70E6"/>
    <w:rsid w:val="006F71B4"/>
    <w:rsid w:val="006F7831"/>
    <w:rsid w:val="006F794B"/>
    <w:rsid w:val="006F7D0F"/>
    <w:rsid w:val="00700210"/>
    <w:rsid w:val="007002DB"/>
    <w:rsid w:val="00700DA9"/>
    <w:rsid w:val="007010EC"/>
    <w:rsid w:val="007012EC"/>
    <w:rsid w:val="00701B65"/>
    <w:rsid w:val="00701E73"/>
    <w:rsid w:val="00701F6C"/>
    <w:rsid w:val="0070241C"/>
    <w:rsid w:val="00702DB2"/>
    <w:rsid w:val="0070341D"/>
    <w:rsid w:val="007034DB"/>
    <w:rsid w:val="0070373E"/>
    <w:rsid w:val="00703AE2"/>
    <w:rsid w:val="0070448C"/>
    <w:rsid w:val="00704F35"/>
    <w:rsid w:val="00705413"/>
    <w:rsid w:val="007054E8"/>
    <w:rsid w:val="00705716"/>
    <w:rsid w:val="00705C7D"/>
    <w:rsid w:val="00705DA9"/>
    <w:rsid w:val="007068AF"/>
    <w:rsid w:val="00706AA8"/>
    <w:rsid w:val="00706C6E"/>
    <w:rsid w:val="00706D7F"/>
    <w:rsid w:val="00706E6D"/>
    <w:rsid w:val="00706EBE"/>
    <w:rsid w:val="00707C4F"/>
    <w:rsid w:val="007102F4"/>
    <w:rsid w:val="00710773"/>
    <w:rsid w:val="00710982"/>
    <w:rsid w:val="007112C5"/>
    <w:rsid w:val="00711C42"/>
    <w:rsid w:val="0071243D"/>
    <w:rsid w:val="007130AE"/>
    <w:rsid w:val="00713AAF"/>
    <w:rsid w:val="00714166"/>
    <w:rsid w:val="007147F2"/>
    <w:rsid w:val="00714D55"/>
    <w:rsid w:val="00715501"/>
    <w:rsid w:val="00715641"/>
    <w:rsid w:val="00715C5B"/>
    <w:rsid w:val="007164E0"/>
    <w:rsid w:val="00716FA9"/>
    <w:rsid w:val="007174C3"/>
    <w:rsid w:val="00717CEC"/>
    <w:rsid w:val="00720B9E"/>
    <w:rsid w:val="00720C6C"/>
    <w:rsid w:val="00721CA7"/>
    <w:rsid w:val="007221B0"/>
    <w:rsid w:val="0072259B"/>
    <w:rsid w:val="00723C72"/>
    <w:rsid w:val="00723CB6"/>
    <w:rsid w:val="00724B2C"/>
    <w:rsid w:val="00724CFF"/>
    <w:rsid w:val="00725169"/>
    <w:rsid w:val="007252E5"/>
    <w:rsid w:val="00725B4E"/>
    <w:rsid w:val="00725E6D"/>
    <w:rsid w:val="0072600D"/>
    <w:rsid w:val="00726282"/>
    <w:rsid w:val="007262A0"/>
    <w:rsid w:val="00727099"/>
    <w:rsid w:val="00727632"/>
    <w:rsid w:val="00727672"/>
    <w:rsid w:val="00727F57"/>
    <w:rsid w:val="007304DF"/>
    <w:rsid w:val="0073060E"/>
    <w:rsid w:val="00730770"/>
    <w:rsid w:val="0073082E"/>
    <w:rsid w:val="00730AAE"/>
    <w:rsid w:val="00730C7C"/>
    <w:rsid w:val="0073131E"/>
    <w:rsid w:val="00731B19"/>
    <w:rsid w:val="0073238F"/>
    <w:rsid w:val="00732AB2"/>
    <w:rsid w:val="00732CA8"/>
    <w:rsid w:val="00732E17"/>
    <w:rsid w:val="00733091"/>
    <w:rsid w:val="00733100"/>
    <w:rsid w:val="007335CA"/>
    <w:rsid w:val="00733835"/>
    <w:rsid w:val="007347C0"/>
    <w:rsid w:val="0073497E"/>
    <w:rsid w:val="00734D97"/>
    <w:rsid w:val="007353B5"/>
    <w:rsid w:val="007365AF"/>
    <w:rsid w:val="007365F8"/>
    <w:rsid w:val="00737A35"/>
    <w:rsid w:val="00737C53"/>
    <w:rsid w:val="00737E98"/>
    <w:rsid w:val="00740A4D"/>
    <w:rsid w:val="00740F96"/>
    <w:rsid w:val="00741436"/>
    <w:rsid w:val="00741933"/>
    <w:rsid w:val="00741954"/>
    <w:rsid w:val="00741AD2"/>
    <w:rsid w:val="007423AF"/>
    <w:rsid w:val="00742641"/>
    <w:rsid w:val="007428FF"/>
    <w:rsid w:val="00742EA0"/>
    <w:rsid w:val="00742EE8"/>
    <w:rsid w:val="0074315A"/>
    <w:rsid w:val="007439C9"/>
    <w:rsid w:val="00743A51"/>
    <w:rsid w:val="00743C76"/>
    <w:rsid w:val="007442A2"/>
    <w:rsid w:val="007447DB"/>
    <w:rsid w:val="0074508C"/>
    <w:rsid w:val="007451C8"/>
    <w:rsid w:val="007456BF"/>
    <w:rsid w:val="007468B3"/>
    <w:rsid w:val="00746FEB"/>
    <w:rsid w:val="00747105"/>
    <w:rsid w:val="00747155"/>
    <w:rsid w:val="0074742A"/>
    <w:rsid w:val="00747968"/>
    <w:rsid w:val="00747B31"/>
    <w:rsid w:val="00750186"/>
    <w:rsid w:val="00750396"/>
    <w:rsid w:val="00751015"/>
    <w:rsid w:val="007510E0"/>
    <w:rsid w:val="00751A17"/>
    <w:rsid w:val="00751F53"/>
    <w:rsid w:val="00752818"/>
    <w:rsid w:val="007528F7"/>
    <w:rsid w:val="0075299A"/>
    <w:rsid w:val="00752CD3"/>
    <w:rsid w:val="00753731"/>
    <w:rsid w:val="00753CC3"/>
    <w:rsid w:val="00753D81"/>
    <w:rsid w:val="0075496B"/>
    <w:rsid w:val="00754DDD"/>
    <w:rsid w:val="00755CEB"/>
    <w:rsid w:val="00755E5E"/>
    <w:rsid w:val="007564B8"/>
    <w:rsid w:val="00757140"/>
    <w:rsid w:val="007572FC"/>
    <w:rsid w:val="00757C73"/>
    <w:rsid w:val="00757F7B"/>
    <w:rsid w:val="00757FD9"/>
    <w:rsid w:val="007616E1"/>
    <w:rsid w:val="0076194C"/>
    <w:rsid w:val="00762052"/>
    <w:rsid w:val="0076264E"/>
    <w:rsid w:val="007627D1"/>
    <w:rsid w:val="00763539"/>
    <w:rsid w:val="00763962"/>
    <w:rsid w:val="00763FF4"/>
    <w:rsid w:val="0076400E"/>
    <w:rsid w:val="00764836"/>
    <w:rsid w:val="00764EC3"/>
    <w:rsid w:val="00765008"/>
    <w:rsid w:val="00765206"/>
    <w:rsid w:val="00765326"/>
    <w:rsid w:val="0076633C"/>
    <w:rsid w:val="007671D0"/>
    <w:rsid w:val="007678B3"/>
    <w:rsid w:val="00767FEA"/>
    <w:rsid w:val="007703FB"/>
    <w:rsid w:val="00771220"/>
    <w:rsid w:val="007718D2"/>
    <w:rsid w:val="007719AF"/>
    <w:rsid w:val="00772E8E"/>
    <w:rsid w:val="00772EE4"/>
    <w:rsid w:val="00773500"/>
    <w:rsid w:val="00773DD5"/>
    <w:rsid w:val="00774680"/>
    <w:rsid w:val="00775E4C"/>
    <w:rsid w:val="0077639F"/>
    <w:rsid w:val="00776BCF"/>
    <w:rsid w:val="00776D19"/>
    <w:rsid w:val="00776FDA"/>
    <w:rsid w:val="0077797E"/>
    <w:rsid w:val="00777C58"/>
    <w:rsid w:val="00777D70"/>
    <w:rsid w:val="0078000F"/>
    <w:rsid w:val="007807C7"/>
    <w:rsid w:val="00780C70"/>
    <w:rsid w:val="00780CC6"/>
    <w:rsid w:val="007818BB"/>
    <w:rsid w:val="00781F27"/>
    <w:rsid w:val="00782FE4"/>
    <w:rsid w:val="007839AA"/>
    <w:rsid w:val="00783EBE"/>
    <w:rsid w:val="00784B7A"/>
    <w:rsid w:val="00785105"/>
    <w:rsid w:val="00785728"/>
    <w:rsid w:val="0078695C"/>
    <w:rsid w:val="0078704B"/>
    <w:rsid w:val="00787D64"/>
    <w:rsid w:val="00787FBC"/>
    <w:rsid w:val="00790C27"/>
    <w:rsid w:val="00790C41"/>
    <w:rsid w:val="00790CE3"/>
    <w:rsid w:val="00790DB2"/>
    <w:rsid w:val="007912DF"/>
    <w:rsid w:val="0079153F"/>
    <w:rsid w:val="0079158A"/>
    <w:rsid w:val="007916D4"/>
    <w:rsid w:val="00791DD4"/>
    <w:rsid w:val="00791E65"/>
    <w:rsid w:val="00791EE5"/>
    <w:rsid w:val="00792621"/>
    <w:rsid w:val="0079286E"/>
    <w:rsid w:val="00793D2D"/>
    <w:rsid w:val="0079404E"/>
    <w:rsid w:val="00794234"/>
    <w:rsid w:val="00794BD2"/>
    <w:rsid w:val="00794EDD"/>
    <w:rsid w:val="0079563F"/>
    <w:rsid w:val="00795C38"/>
    <w:rsid w:val="00795D56"/>
    <w:rsid w:val="00796079"/>
    <w:rsid w:val="00796BF6"/>
    <w:rsid w:val="007976C9"/>
    <w:rsid w:val="0079F3A4"/>
    <w:rsid w:val="007A01CA"/>
    <w:rsid w:val="007A0796"/>
    <w:rsid w:val="007A085F"/>
    <w:rsid w:val="007A08E3"/>
    <w:rsid w:val="007A0B84"/>
    <w:rsid w:val="007A0E57"/>
    <w:rsid w:val="007A0F4D"/>
    <w:rsid w:val="007A1455"/>
    <w:rsid w:val="007A1B30"/>
    <w:rsid w:val="007A2912"/>
    <w:rsid w:val="007A2E24"/>
    <w:rsid w:val="007A31A6"/>
    <w:rsid w:val="007A3393"/>
    <w:rsid w:val="007A3806"/>
    <w:rsid w:val="007A41B2"/>
    <w:rsid w:val="007A42FF"/>
    <w:rsid w:val="007A49C1"/>
    <w:rsid w:val="007A4FA7"/>
    <w:rsid w:val="007A6029"/>
    <w:rsid w:val="007A667E"/>
    <w:rsid w:val="007A69B5"/>
    <w:rsid w:val="007A6C51"/>
    <w:rsid w:val="007A6DE0"/>
    <w:rsid w:val="007A7377"/>
    <w:rsid w:val="007A7CCF"/>
    <w:rsid w:val="007B0888"/>
    <w:rsid w:val="007B1A1F"/>
    <w:rsid w:val="007B1B29"/>
    <w:rsid w:val="007B1B3B"/>
    <w:rsid w:val="007B27A0"/>
    <w:rsid w:val="007B370F"/>
    <w:rsid w:val="007B3B65"/>
    <w:rsid w:val="007B3EB0"/>
    <w:rsid w:val="007B3FEB"/>
    <w:rsid w:val="007B44BF"/>
    <w:rsid w:val="007B45C8"/>
    <w:rsid w:val="007B683C"/>
    <w:rsid w:val="007B6E0B"/>
    <w:rsid w:val="007B6ECE"/>
    <w:rsid w:val="007B75F2"/>
    <w:rsid w:val="007B78CD"/>
    <w:rsid w:val="007C012F"/>
    <w:rsid w:val="007C088B"/>
    <w:rsid w:val="007C2127"/>
    <w:rsid w:val="007C2364"/>
    <w:rsid w:val="007C2479"/>
    <w:rsid w:val="007C26EB"/>
    <w:rsid w:val="007C2831"/>
    <w:rsid w:val="007C2A9F"/>
    <w:rsid w:val="007C314F"/>
    <w:rsid w:val="007C4491"/>
    <w:rsid w:val="007C47F0"/>
    <w:rsid w:val="007C48B7"/>
    <w:rsid w:val="007C4FAE"/>
    <w:rsid w:val="007C5421"/>
    <w:rsid w:val="007C564D"/>
    <w:rsid w:val="007C6231"/>
    <w:rsid w:val="007C6592"/>
    <w:rsid w:val="007C7645"/>
    <w:rsid w:val="007D06DD"/>
    <w:rsid w:val="007D1930"/>
    <w:rsid w:val="007D19BF"/>
    <w:rsid w:val="007D1A7B"/>
    <w:rsid w:val="007D1B97"/>
    <w:rsid w:val="007D1FDD"/>
    <w:rsid w:val="007D21CD"/>
    <w:rsid w:val="007D2613"/>
    <w:rsid w:val="007D32FB"/>
    <w:rsid w:val="007D3983"/>
    <w:rsid w:val="007D3B6E"/>
    <w:rsid w:val="007D3E1A"/>
    <w:rsid w:val="007D3E28"/>
    <w:rsid w:val="007D45B8"/>
    <w:rsid w:val="007D4828"/>
    <w:rsid w:val="007D4921"/>
    <w:rsid w:val="007D4FBB"/>
    <w:rsid w:val="007D5461"/>
    <w:rsid w:val="007D752C"/>
    <w:rsid w:val="007D7871"/>
    <w:rsid w:val="007D7966"/>
    <w:rsid w:val="007D7F80"/>
    <w:rsid w:val="007E0A8F"/>
    <w:rsid w:val="007E0CBD"/>
    <w:rsid w:val="007E0EEB"/>
    <w:rsid w:val="007E1626"/>
    <w:rsid w:val="007E1757"/>
    <w:rsid w:val="007E1A6F"/>
    <w:rsid w:val="007E2499"/>
    <w:rsid w:val="007E2AD0"/>
    <w:rsid w:val="007E330F"/>
    <w:rsid w:val="007E33B2"/>
    <w:rsid w:val="007E342B"/>
    <w:rsid w:val="007E3594"/>
    <w:rsid w:val="007E3F99"/>
    <w:rsid w:val="007E426D"/>
    <w:rsid w:val="007E4ACE"/>
    <w:rsid w:val="007E4D57"/>
    <w:rsid w:val="007E4E18"/>
    <w:rsid w:val="007E5109"/>
    <w:rsid w:val="007E51CF"/>
    <w:rsid w:val="007E5795"/>
    <w:rsid w:val="007E58C1"/>
    <w:rsid w:val="007E6D58"/>
    <w:rsid w:val="007E7126"/>
    <w:rsid w:val="007E712E"/>
    <w:rsid w:val="007E7581"/>
    <w:rsid w:val="007E7A7E"/>
    <w:rsid w:val="007F04B1"/>
    <w:rsid w:val="007F0551"/>
    <w:rsid w:val="007F0736"/>
    <w:rsid w:val="007F0D89"/>
    <w:rsid w:val="007F10DB"/>
    <w:rsid w:val="007F191E"/>
    <w:rsid w:val="007F1CD9"/>
    <w:rsid w:val="007F267E"/>
    <w:rsid w:val="007F2D61"/>
    <w:rsid w:val="007F2F18"/>
    <w:rsid w:val="007F3415"/>
    <w:rsid w:val="007F37E6"/>
    <w:rsid w:val="007F3E7C"/>
    <w:rsid w:val="007F4318"/>
    <w:rsid w:val="007F46D5"/>
    <w:rsid w:val="007F4839"/>
    <w:rsid w:val="007F4850"/>
    <w:rsid w:val="007F5EFA"/>
    <w:rsid w:val="007F7522"/>
    <w:rsid w:val="007F7950"/>
    <w:rsid w:val="007F7CA7"/>
    <w:rsid w:val="007F7D86"/>
    <w:rsid w:val="008014AB"/>
    <w:rsid w:val="008015AF"/>
    <w:rsid w:val="00801820"/>
    <w:rsid w:val="008019BB"/>
    <w:rsid w:val="00801DBD"/>
    <w:rsid w:val="00801E23"/>
    <w:rsid w:val="00802118"/>
    <w:rsid w:val="0080248E"/>
    <w:rsid w:val="00802C4C"/>
    <w:rsid w:val="00803A10"/>
    <w:rsid w:val="00803EE2"/>
    <w:rsid w:val="008040AA"/>
    <w:rsid w:val="008047EC"/>
    <w:rsid w:val="00805803"/>
    <w:rsid w:val="00806723"/>
    <w:rsid w:val="00806924"/>
    <w:rsid w:val="00806BAF"/>
    <w:rsid w:val="00806FB1"/>
    <w:rsid w:val="0080759C"/>
    <w:rsid w:val="008100CC"/>
    <w:rsid w:val="008104ED"/>
    <w:rsid w:val="00810784"/>
    <w:rsid w:val="00810792"/>
    <w:rsid w:val="00811037"/>
    <w:rsid w:val="00811351"/>
    <w:rsid w:val="00811466"/>
    <w:rsid w:val="00812700"/>
    <w:rsid w:val="008128A8"/>
    <w:rsid w:val="00812B15"/>
    <w:rsid w:val="00813873"/>
    <w:rsid w:val="00813A78"/>
    <w:rsid w:val="00813AE6"/>
    <w:rsid w:val="008145A0"/>
    <w:rsid w:val="00814830"/>
    <w:rsid w:val="008156AE"/>
    <w:rsid w:val="00815933"/>
    <w:rsid w:val="00815A79"/>
    <w:rsid w:val="00816373"/>
    <w:rsid w:val="00817348"/>
    <w:rsid w:val="008175B6"/>
    <w:rsid w:val="0081771E"/>
    <w:rsid w:val="00817EBB"/>
    <w:rsid w:val="00817F2E"/>
    <w:rsid w:val="00817FD6"/>
    <w:rsid w:val="008201E2"/>
    <w:rsid w:val="00820CF4"/>
    <w:rsid w:val="00820E7D"/>
    <w:rsid w:val="00821821"/>
    <w:rsid w:val="008233EC"/>
    <w:rsid w:val="008240C9"/>
    <w:rsid w:val="008251D6"/>
    <w:rsid w:val="00825C53"/>
    <w:rsid w:val="00825D5A"/>
    <w:rsid w:val="00825DA2"/>
    <w:rsid w:val="008261AC"/>
    <w:rsid w:val="00826327"/>
    <w:rsid w:val="008264D7"/>
    <w:rsid w:val="00826940"/>
    <w:rsid w:val="00826C73"/>
    <w:rsid w:val="00827073"/>
    <w:rsid w:val="0082715D"/>
    <w:rsid w:val="00827DF1"/>
    <w:rsid w:val="00830742"/>
    <w:rsid w:val="00830951"/>
    <w:rsid w:val="00830966"/>
    <w:rsid w:val="00830E6C"/>
    <w:rsid w:val="00830F5A"/>
    <w:rsid w:val="00831156"/>
    <w:rsid w:val="0083167E"/>
    <w:rsid w:val="008331B5"/>
    <w:rsid w:val="00833C6C"/>
    <w:rsid w:val="0083488D"/>
    <w:rsid w:val="00834F42"/>
    <w:rsid w:val="00835481"/>
    <w:rsid w:val="008356F0"/>
    <w:rsid w:val="00835E5D"/>
    <w:rsid w:val="00836055"/>
    <w:rsid w:val="0083624C"/>
    <w:rsid w:val="008363AE"/>
    <w:rsid w:val="0083692B"/>
    <w:rsid w:val="00836EAC"/>
    <w:rsid w:val="008373EA"/>
    <w:rsid w:val="008374BE"/>
    <w:rsid w:val="00837544"/>
    <w:rsid w:val="00837758"/>
    <w:rsid w:val="00842053"/>
    <w:rsid w:val="00842344"/>
    <w:rsid w:val="00842705"/>
    <w:rsid w:val="00843104"/>
    <w:rsid w:val="0084368E"/>
    <w:rsid w:val="00843918"/>
    <w:rsid w:val="0084403D"/>
    <w:rsid w:val="00844177"/>
    <w:rsid w:val="008442DD"/>
    <w:rsid w:val="008443FF"/>
    <w:rsid w:val="008447DB"/>
    <w:rsid w:val="00844837"/>
    <w:rsid w:val="00845658"/>
    <w:rsid w:val="008459C9"/>
    <w:rsid w:val="0084654D"/>
    <w:rsid w:val="00846B49"/>
    <w:rsid w:val="00847307"/>
    <w:rsid w:val="0084763C"/>
    <w:rsid w:val="008506D8"/>
    <w:rsid w:val="008512EF"/>
    <w:rsid w:val="0085179A"/>
    <w:rsid w:val="00851FB2"/>
    <w:rsid w:val="00852811"/>
    <w:rsid w:val="00852925"/>
    <w:rsid w:val="0085341C"/>
    <w:rsid w:val="008545A4"/>
    <w:rsid w:val="008549F6"/>
    <w:rsid w:val="008558F0"/>
    <w:rsid w:val="0085676D"/>
    <w:rsid w:val="008567E5"/>
    <w:rsid w:val="00856B1A"/>
    <w:rsid w:val="00856FF7"/>
    <w:rsid w:val="00857660"/>
    <w:rsid w:val="00857670"/>
    <w:rsid w:val="00857B7E"/>
    <w:rsid w:val="00857F99"/>
    <w:rsid w:val="008600BB"/>
    <w:rsid w:val="0086027B"/>
    <w:rsid w:val="00860447"/>
    <w:rsid w:val="00860A62"/>
    <w:rsid w:val="00860EC7"/>
    <w:rsid w:val="00861430"/>
    <w:rsid w:val="00861699"/>
    <w:rsid w:val="0086198B"/>
    <w:rsid w:val="00861D81"/>
    <w:rsid w:val="00862319"/>
    <w:rsid w:val="0086263A"/>
    <w:rsid w:val="008631DF"/>
    <w:rsid w:val="0086370C"/>
    <w:rsid w:val="0086374C"/>
    <w:rsid w:val="00863FBC"/>
    <w:rsid w:val="00864010"/>
    <w:rsid w:val="00864045"/>
    <w:rsid w:val="0086466E"/>
    <w:rsid w:val="008653A1"/>
    <w:rsid w:val="008654EF"/>
    <w:rsid w:val="00865709"/>
    <w:rsid w:val="00865C4B"/>
    <w:rsid w:val="008665D0"/>
    <w:rsid w:val="008665E9"/>
    <w:rsid w:val="0086735A"/>
    <w:rsid w:val="00867468"/>
    <w:rsid w:val="00867F17"/>
    <w:rsid w:val="00871112"/>
    <w:rsid w:val="00871842"/>
    <w:rsid w:val="00871BCF"/>
    <w:rsid w:val="00872B1F"/>
    <w:rsid w:val="00872E81"/>
    <w:rsid w:val="00872EE0"/>
    <w:rsid w:val="00873149"/>
    <w:rsid w:val="008734EF"/>
    <w:rsid w:val="00873958"/>
    <w:rsid w:val="00873AD9"/>
    <w:rsid w:val="00873E0F"/>
    <w:rsid w:val="00873F89"/>
    <w:rsid w:val="00874A26"/>
    <w:rsid w:val="0087535E"/>
    <w:rsid w:val="00875C30"/>
    <w:rsid w:val="0087622A"/>
    <w:rsid w:val="008762F1"/>
    <w:rsid w:val="0087650F"/>
    <w:rsid w:val="008767E3"/>
    <w:rsid w:val="00876A9E"/>
    <w:rsid w:val="00876EB2"/>
    <w:rsid w:val="008774E3"/>
    <w:rsid w:val="00877A51"/>
    <w:rsid w:val="00877C0C"/>
    <w:rsid w:val="0088088D"/>
    <w:rsid w:val="00880923"/>
    <w:rsid w:val="00880B40"/>
    <w:rsid w:val="00880D3C"/>
    <w:rsid w:val="00880F8F"/>
    <w:rsid w:val="008816E7"/>
    <w:rsid w:val="00882CC4"/>
    <w:rsid w:val="00882D1D"/>
    <w:rsid w:val="00882E20"/>
    <w:rsid w:val="0088329C"/>
    <w:rsid w:val="00883504"/>
    <w:rsid w:val="008836F8"/>
    <w:rsid w:val="00883813"/>
    <w:rsid w:val="00883A9C"/>
    <w:rsid w:val="00883B49"/>
    <w:rsid w:val="0088453F"/>
    <w:rsid w:val="00884E44"/>
    <w:rsid w:val="00885030"/>
    <w:rsid w:val="008850F4"/>
    <w:rsid w:val="00885C2A"/>
    <w:rsid w:val="00885E5F"/>
    <w:rsid w:val="00886400"/>
    <w:rsid w:val="008865FB"/>
    <w:rsid w:val="008867B5"/>
    <w:rsid w:val="00886A03"/>
    <w:rsid w:val="008873D5"/>
    <w:rsid w:val="008877F6"/>
    <w:rsid w:val="00887D5A"/>
    <w:rsid w:val="00887E7A"/>
    <w:rsid w:val="00890BF8"/>
    <w:rsid w:val="00890C05"/>
    <w:rsid w:val="0089136A"/>
    <w:rsid w:val="00892997"/>
    <w:rsid w:val="00893026"/>
    <w:rsid w:val="0089311A"/>
    <w:rsid w:val="008935EB"/>
    <w:rsid w:val="00893CCE"/>
    <w:rsid w:val="00893FDE"/>
    <w:rsid w:val="00894AF8"/>
    <w:rsid w:val="008952CE"/>
    <w:rsid w:val="00895E21"/>
    <w:rsid w:val="00895F0C"/>
    <w:rsid w:val="008961A4"/>
    <w:rsid w:val="00897442"/>
    <w:rsid w:val="008979C3"/>
    <w:rsid w:val="008A07FB"/>
    <w:rsid w:val="008A0AD7"/>
    <w:rsid w:val="008A131D"/>
    <w:rsid w:val="008A18D3"/>
    <w:rsid w:val="008A1C2F"/>
    <w:rsid w:val="008A235D"/>
    <w:rsid w:val="008A2ADC"/>
    <w:rsid w:val="008A2B18"/>
    <w:rsid w:val="008A2BE5"/>
    <w:rsid w:val="008A309F"/>
    <w:rsid w:val="008A381A"/>
    <w:rsid w:val="008A47DA"/>
    <w:rsid w:val="008A486A"/>
    <w:rsid w:val="008A4AC5"/>
    <w:rsid w:val="008A5314"/>
    <w:rsid w:val="008A5666"/>
    <w:rsid w:val="008A590F"/>
    <w:rsid w:val="008A625B"/>
    <w:rsid w:val="008A6630"/>
    <w:rsid w:val="008A66D8"/>
    <w:rsid w:val="008A679E"/>
    <w:rsid w:val="008A69B2"/>
    <w:rsid w:val="008A6A2D"/>
    <w:rsid w:val="008A74C3"/>
    <w:rsid w:val="008B040A"/>
    <w:rsid w:val="008B07CC"/>
    <w:rsid w:val="008B09BE"/>
    <w:rsid w:val="008B0E11"/>
    <w:rsid w:val="008B0E34"/>
    <w:rsid w:val="008B0F67"/>
    <w:rsid w:val="008B1207"/>
    <w:rsid w:val="008B2129"/>
    <w:rsid w:val="008B2616"/>
    <w:rsid w:val="008B26C8"/>
    <w:rsid w:val="008B29BC"/>
    <w:rsid w:val="008B2BB7"/>
    <w:rsid w:val="008B3086"/>
    <w:rsid w:val="008B396A"/>
    <w:rsid w:val="008B3FBF"/>
    <w:rsid w:val="008B49A2"/>
    <w:rsid w:val="008B4A63"/>
    <w:rsid w:val="008B4B40"/>
    <w:rsid w:val="008B4E39"/>
    <w:rsid w:val="008B506B"/>
    <w:rsid w:val="008B5296"/>
    <w:rsid w:val="008B5308"/>
    <w:rsid w:val="008B6793"/>
    <w:rsid w:val="008B6BE0"/>
    <w:rsid w:val="008B6D1D"/>
    <w:rsid w:val="008B7DB3"/>
    <w:rsid w:val="008C01B6"/>
    <w:rsid w:val="008C0272"/>
    <w:rsid w:val="008C17BA"/>
    <w:rsid w:val="008C234A"/>
    <w:rsid w:val="008C2552"/>
    <w:rsid w:val="008C28CA"/>
    <w:rsid w:val="008C2C7B"/>
    <w:rsid w:val="008C40A1"/>
    <w:rsid w:val="008C4622"/>
    <w:rsid w:val="008C4775"/>
    <w:rsid w:val="008C4A4B"/>
    <w:rsid w:val="008C4F34"/>
    <w:rsid w:val="008C4FFF"/>
    <w:rsid w:val="008C5155"/>
    <w:rsid w:val="008C570B"/>
    <w:rsid w:val="008C5CFE"/>
    <w:rsid w:val="008C6083"/>
    <w:rsid w:val="008C62B0"/>
    <w:rsid w:val="008D01EF"/>
    <w:rsid w:val="008D041A"/>
    <w:rsid w:val="008D05BF"/>
    <w:rsid w:val="008D0720"/>
    <w:rsid w:val="008D0CFF"/>
    <w:rsid w:val="008D0FE6"/>
    <w:rsid w:val="008D19AA"/>
    <w:rsid w:val="008D1D97"/>
    <w:rsid w:val="008D21CC"/>
    <w:rsid w:val="008D3331"/>
    <w:rsid w:val="008D4802"/>
    <w:rsid w:val="008D4A45"/>
    <w:rsid w:val="008D4E3A"/>
    <w:rsid w:val="008D5AEE"/>
    <w:rsid w:val="008D5F24"/>
    <w:rsid w:val="008D684C"/>
    <w:rsid w:val="008D6955"/>
    <w:rsid w:val="008D6A1C"/>
    <w:rsid w:val="008D718F"/>
    <w:rsid w:val="008D7333"/>
    <w:rsid w:val="008D7584"/>
    <w:rsid w:val="008E0FB3"/>
    <w:rsid w:val="008E1B7D"/>
    <w:rsid w:val="008E1C1A"/>
    <w:rsid w:val="008E2044"/>
    <w:rsid w:val="008E2AAD"/>
    <w:rsid w:val="008E30E1"/>
    <w:rsid w:val="008E3950"/>
    <w:rsid w:val="008E3972"/>
    <w:rsid w:val="008E3DB1"/>
    <w:rsid w:val="008E4431"/>
    <w:rsid w:val="008E4487"/>
    <w:rsid w:val="008E4B91"/>
    <w:rsid w:val="008E4D04"/>
    <w:rsid w:val="008E57D7"/>
    <w:rsid w:val="008E5992"/>
    <w:rsid w:val="008E64BB"/>
    <w:rsid w:val="008E70DF"/>
    <w:rsid w:val="008F0290"/>
    <w:rsid w:val="008F0832"/>
    <w:rsid w:val="008F0ABD"/>
    <w:rsid w:val="008F0E02"/>
    <w:rsid w:val="008F1194"/>
    <w:rsid w:val="008F1FDD"/>
    <w:rsid w:val="008F2763"/>
    <w:rsid w:val="008F3305"/>
    <w:rsid w:val="008F392E"/>
    <w:rsid w:val="008F3D3A"/>
    <w:rsid w:val="008F4725"/>
    <w:rsid w:val="008F49E2"/>
    <w:rsid w:val="008F4D9D"/>
    <w:rsid w:val="008F5732"/>
    <w:rsid w:val="008F5A20"/>
    <w:rsid w:val="008F64E9"/>
    <w:rsid w:val="008F656D"/>
    <w:rsid w:val="008F71B8"/>
    <w:rsid w:val="008F720B"/>
    <w:rsid w:val="008F7379"/>
    <w:rsid w:val="008F7CE2"/>
    <w:rsid w:val="008F7FDA"/>
    <w:rsid w:val="009006F9"/>
    <w:rsid w:val="00901899"/>
    <w:rsid w:val="00902683"/>
    <w:rsid w:val="0090457C"/>
    <w:rsid w:val="00904B01"/>
    <w:rsid w:val="00904BAF"/>
    <w:rsid w:val="00904BB9"/>
    <w:rsid w:val="00904C93"/>
    <w:rsid w:val="00905622"/>
    <w:rsid w:val="00905E6F"/>
    <w:rsid w:val="00906829"/>
    <w:rsid w:val="00906B7B"/>
    <w:rsid w:val="00906EC8"/>
    <w:rsid w:val="00907738"/>
    <w:rsid w:val="00907A33"/>
    <w:rsid w:val="00907FA1"/>
    <w:rsid w:val="00910441"/>
    <w:rsid w:val="00910701"/>
    <w:rsid w:val="00911293"/>
    <w:rsid w:val="009112ED"/>
    <w:rsid w:val="00911368"/>
    <w:rsid w:val="009118C6"/>
    <w:rsid w:val="0091289D"/>
    <w:rsid w:val="00912D1A"/>
    <w:rsid w:val="00912F81"/>
    <w:rsid w:val="009136AE"/>
    <w:rsid w:val="0091422A"/>
    <w:rsid w:val="00914F4E"/>
    <w:rsid w:val="009150F5"/>
    <w:rsid w:val="00915264"/>
    <w:rsid w:val="009152B4"/>
    <w:rsid w:val="00915791"/>
    <w:rsid w:val="009159B4"/>
    <w:rsid w:val="00916498"/>
    <w:rsid w:val="0091727A"/>
    <w:rsid w:val="00920174"/>
    <w:rsid w:val="00920602"/>
    <w:rsid w:val="00920AE3"/>
    <w:rsid w:val="0092116B"/>
    <w:rsid w:val="009219E0"/>
    <w:rsid w:val="0092235C"/>
    <w:rsid w:val="00922892"/>
    <w:rsid w:val="00923EDC"/>
    <w:rsid w:val="00923F80"/>
    <w:rsid w:val="0092438C"/>
    <w:rsid w:val="00924671"/>
    <w:rsid w:val="00924B58"/>
    <w:rsid w:val="00925891"/>
    <w:rsid w:val="00925F1D"/>
    <w:rsid w:val="009263C4"/>
    <w:rsid w:val="00926BD6"/>
    <w:rsid w:val="00930017"/>
    <w:rsid w:val="009308FC"/>
    <w:rsid w:val="00930FE6"/>
    <w:rsid w:val="0093156A"/>
    <w:rsid w:val="009319EA"/>
    <w:rsid w:val="00931D03"/>
    <w:rsid w:val="00931F21"/>
    <w:rsid w:val="0093204A"/>
    <w:rsid w:val="009321FA"/>
    <w:rsid w:val="00932D40"/>
    <w:rsid w:val="009334F8"/>
    <w:rsid w:val="00933DD3"/>
    <w:rsid w:val="00933E51"/>
    <w:rsid w:val="009345ED"/>
    <w:rsid w:val="00934647"/>
    <w:rsid w:val="0093483E"/>
    <w:rsid w:val="00934A28"/>
    <w:rsid w:val="00934ABD"/>
    <w:rsid w:val="00934F76"/>
    <w:rsid w:val="0093533C"/>
    <w:rsid w:val="00935A1C"/>
    <w:rsid w:val="009360AC"/>
    <w:rsid w:val="00936145"/>
    <w:rsid w:val="0093665E"/>
    <w:rsid w:val="00936B35"/>
    <w:rsid w:val="00936FEF"/>
    <w:rsid w:val="00937C34"/>
    <w:rsid w:val="00940536"/>
    <w:rsid w:val="00940B05"/>
    <w:rsid w:val="00940C58"/>
    <w:rsid w:val="00941758"/>
    <w:rsid w:val="009417E9"/>
    <w:rsid w:val="00941D9E"/>
    <w:rsid w:val="00942256"/>
    <w:rsid w:val="0094235A"/>
    <w:rsid w:val="009428F9"/>
    <w:rsid w:val="00942ABD"/>
    <w:rsid w:val="00942CC6"/>
    <w:rsid w:val="00943659"/>
    <w:rsid w:val="009436C8"/>
    <w:rsid w:val="00944810"/>
    <w:rsid w:val="00944B9B"/>
    <w:rsid w:val="00945023"/>
    <w:rsid w:val="00945151"/>
    <w:rsid w:val="00946051"/>
    <w:rsid w:val="00946EFD"/>
    <w:rsid w:val="00947699"/>
    <w:rsid w:val="0094787A"/>
    <w:rsid w:val="00947C40"/>
    <w:rsid w:val="009503E4"/>
    <w:rsid w:val="009504D5"/>
    <w:rsid w:val="00950D1A"/>
    <w:rsid w:val="0095135B"/>
    <w:rsid w:val="00952AA4"/>
    <w:rsid w:val="00952DF2"/>
    <w:rsid w:val="00953087"/>
    <w:rsid w:val="00953158"/>
    <w:rsid w:val="00953242"/>
    <w:rsid w:val="009533E1"/>
    <w:rsid w:val="009536C6"/>
    <w:rsid w:val="0095372A"/>
    <w:rsid w:val="009544F4"/>
    <w:rsid w:val="00954553"/>
    <w:rsid w:val="00955220"/>
    <w:rsid w:val="00955465"/>
    <w:rsid w:val="00955DE9"/>
    <w:rsid w:val="0095619C"/>
    <w:rsid w:val="009568D2"/>
    <w:rsid w:val="009575E7"/>
    <w:rsid w:val="00957F38"/>
    <w:rsid w:val="00960641"/>
    <w:rsid w:val="009607F7"/>
    <w:rsid w:val="00960E78"/>
    <w:rsid w:val="00960EC2"/>
    <w:rsid w:val="009616B4"/>
    <w:rsid w:val="00961D28"/>
    <w:rsid w:val="009642E6"/>
    <w:rsid w:val="00964655"/>
    <w:rsid w:val="0096528B"/>
    <w:rsid w:val="00965340"/>
    <w:rsid w:val="00965494"/>
    <w:rsid w:val="00966086"/>
    <w:rsid w:val="00966093"/>
    <w:rsid w:val="009662CB"/>
    <w:rsid w:val="0096635F"/>
    <w:rsid w:val="00966378"/>
    <w:rsid w:val="009667AD"/>
    <w:rsid w:val="00967877"/>
    <w:rsid w:val="00967C39"/>
    <w:rsid w:val="00967CA0"/>
    <w:rsid w:val="00970534"/>
    <w:rsid w:val="00970969"/>
    <w:rsid w:val="009710D4"/>
    <w:rsid w:val="009711FF"/>
    <w:rsid w:val="00971655"/>
    <w:rsid w:val="00971E30"/>
    <w:rsid w:val="00971E98"/>
    <w:rsid w:val="009722ED"/>
    <w:rsid w:val="00972925"/>
    <w:rsid w:val="00972E5D"/>
    <w:rsid w:val="00972E8C"/>
    <w:rsid w:val="00972EB8"/>
    <w:rsid w:val="00973005"/>
    <w:rsid w:val="00973B95"/>
    <w:rsid w:val="00973E7D"/>
    <w:rsid w:val="009757C8"/>
    <w:rsid w:val="00975B0A"/>
    <w:rsid w:val="009762F2"/>
    <w:rsid w:val="00977398"/>
    <w:rsid w:val="00977940"/>
    <w:rsid w:val="009800AD"/>
    <w:rsid w:val="00980ECF"/>
    <w:rsid w:val="00980ED5"/>
    <w:rsid w:val="00981300"/>
    <w:rsid w:val="00981DC9"/>
    <w:rsid w:val="009825E9"/>
    <w:rsid w:val="0098379C"/>
    <w:rsid w:val="00983C21"/>
    <w:rsid w:val="0098431E"/>
    <w:rsid w:val="009844AB"/>
    <w:rsid w:val="009853EC"/>
    <w:rsid w:val="00985FA7"/>
    <w:rsid w:val="00986BAC"/>
    <w:rsid w:val="00987EE4"/>
    <w:rsid w:val="009905C5"/>
    <w:rsid w:val="0099064A"/>
    <w:rsid w:val="00990C12"/>
    <w:rsid w:val="0099189F"/>
    <w:rsid w:val="0099285D"/>
    <w:rsid w:val="009928DC"/>
    <w:rsid w:val="009928F8"/>
    <w:rsid w:val="00992E0C"/>
    <w:rsid w:val="00992F75"/>
    <w:rsid w:val="00993D47"/>
    <w:rsid w:val="00993D4F"/>
    <w:rsid w:val="00994B64"/>
    <w:rsid w:val="00994F52"/>
    <w:rsid w:val="00995CF4"/>
    <w:rsid w:val="00995F22"/>
    <w:rsid w:val="00995FB7"/>
    <w:rsid w:val="00996554"/>
    <w:rsid w:val="009965DE"/>
    <w:rsid w:val="00996A66"/>
    <w:rsid w:val="00996C18"/>
    <w:rsid w:val="00996C2D"/>
    <w:rsid w:val="00997C51"/>
    <w:rsid w:val="009A1761"/>
    <w:rsid w:val="009A2552"/>
    <w:rsid w:val="009A2E99"/>
    <w:rsid w:val="009A3895"/>
    <w:rsid w:val="009A3A2B"/>
    <w:rsid w:val="009A3B92"/>
    <w:rsid w:val="009A3CB6"/>
    <w:rsid w:val="009A3F90"/>
    <w:rsid w:val="009A42BE"/>
    <w:rsid w:val="009A44E5"/>
    <w:rsid w:val="009A478F"/>
    <w:rsid w:val="009A4E87"/>
    <w:rsid w:val="009A5187"/>
    <w:rsid w:val="009A5899"/>
    <w:rsid w:val="009A5996"/>
    <w:rsid w:val="009A6295"/>
    <w:rsid w:val="009A6510"/>
    <w:rsid w:val="009A6DC2"/>
    <w:rsid w:val="009A72DF"/>
    <w:rsid w:val="009A7DCB"/>
    <w:rsid w:val="009A7F9C"/>
    <w:rsid w:val="009B0138"/>
    <w:rsid w:val="009B0A0A"/>
    <w:rsid w:val="009B0BF5"/>
    <w:rsid w:val="009B0FD2"/>
    <w:rsid w:val="009B253E"/>
    <w:rsid w:val="009B293F"/>
    <w:rsid w:val="009B2B67"/>
    <w:rsid w:val="009B3324"/>
    <w:rsid w:val="009B3917"/>
    <w:rsid w:val="009B3950"/>
    <w:rsid w:val="009B450F"/>
    <w:rsid w:val="009B4AAB"/>
    <w:rsid w:val="009B4CD1"/>
    <w:rsid w:val="009B5C1D"/>
    <w:rsid w:val="009B6692"/>
    <w:rsid w:val="009B79FC"/>
    <w:rsid w:val="009B7F8D"/>
    <w:rsid w:val="009B7FD9"/>
    <w:rsid w:val="009C0015"/>
    <w:rsid w:val="009C0355"/>
    <w:rsid w:val="009C063E"/>
    <w:rsid w:val="009C1557"/>
    <w:rsid w:val="009C1AC9"/>
    <w:rsid w:val="009C1D09"/>
    <w:rsid w:val="009C26FE"/>
    <w:rsid w:val="009C2A14"/>
    <w:rsid w:val="009C2EBA"/>
    <w:rsid w:val="009C4268"/>
    <w:rsid w:val="009C4664"/>
    <w:rsid w:val="009C4B8B"/>
    <w:rsid w:val="009C501B"/>
    <w:rsid w:val="009C5AB4"/>
    <w:rsid w:val="009C5F5D"/>
    <w:rsid w:val="009C6734"/>
    <w:rsid w:val="009C6BF7"/>
    <w:rsid w:val="009C7558"/>
    <w:rsid w:val="009C7D80"/>
    <w:rsid w:val="009D0113"/>
    <w:rsid w:val="009D063C"/>
    <w:rsid w:val="009D0DE3"/>
    <w:rsid w:val="009D2097"/>
    <w:rsid w:val="009D22D4"/>
    <w:rsid w:val="009D2490"/>
    <w:rsid w:val="009D261D"/>
    <w:rsid w:val="009D2AE3"/>
    <w:rsid w:val="009D3B52"/>
    <w:rsid w:val="009D3F69"/>
    <w:rsid w:val="009D3FFD"/>
    <w:rsid w:val="009D430E"/>
    <w:rsid w:val="009D5294"/>
    <w:rsid w:val="009D57E0"/>
    <w:rsid w:val="009D5F0B"/>
    <w:rsid w:val="009D6320"/>
    <w:rsid w:val="009D6A9D"/>
    <w:rsid w:val="009D6E17"/>
    <w:rsid w:val="009D6E49"/>
    <w:rsid w:val="009D7F5F"/>
    <w:rsid w:val="009E0199"/>
    <w:rsid w:val="009E0972"/>
    <w:rsid w:val="009E17C2"/>
    <w:rsid w:val="009E1877"/>
    <w:rsid w:val="009E2A96"/>
    <w:rsid w:val="009E38E9"/>
    <w:rsid w:val="009E3CCB"/>
    <w:rsid w:val="009E4019"/>
    <w:rsid w:val="009E422C"/>
    <w:rsid w:val="009E4544"/>
    <w:rsid w:val="009E4B5F"/>
    <w:rsid w:val="009E503E"/>
    <w:rsid w:val="009E52B0"/>
    <w:rsid w:val="009E5A63"/>
    <w:rsid w:val="009E74B4"/>
    <w:rsid w:val="009E78BE"/>
    <w:rsid w:val="009F0172"/>
    <w:rsid w:val="009F03CF"/>
    <w:rsid w:val="009F08C7"/>
    <w:rsid w:val="009F0FA9"/>
    <w:rsid w:val="009F10AA"/>
    <w:rsid w:val="009F2041"/>
    <w:rsid w:val="009F237D"/>
    <w:rsid w:val="009F2993"/>
    <w:rsid w:val="009F2A6D"/>
    <w:rsid w:val="009F2AAD"/>
    <w:rsid w:val="009F2E1F"/>
    <w:rsid w:val="009F33C9"/>
    <w:rsid w:val="009F417E"/>
    <w:rsid w:val="009F4269"/>
    <w:rsid w:val="009F42FC"/>
    <w:rsid w:val="009F4B1F"/>
    <w:rsid w:val="009F4CA0"/>
    <w:rsid w:val="009F50BD"/>
    <w:rsid w:val="009F5A39"/>
    <w:rsid w:val="009F5E28"/>
    <w:rsid w:val="009F5E62"/>
    <w:rsid w:val="009F5EA2"/>
    <w:rsid w:val="009F5EC6"/>
    <w:rsid w:val="009F63A4"/>
    <w:rsid w:val="009F6E11"/>
    <w:rsid w:val="009F6FF8"/>
    <w:rsid w:val="009F72DB"/>
    <w:rsid w:val="009F760A"/>
    <w:rsid w:val="009F7751"/>
    <w:rsid w:val="009FEED9"/>
    <w:rsid w:val="00A000D9"/>
    <w:rsid w:val="00A0086B"/>
    <w:rsid w:val="00A00C60"/>
    <w:rsid w:val="00A00E61"/>
    <w:rsid w:val="00A01110"/>
    <w:rsid w:val="00A015FD"/>
    <w:rsid w:val="00A01854"/>
    <w:rsid w:val="00A01A9E"/>
    <w:rsid w:val="00A02506"/>
    <w:rsid w:val="00A02532"/>
    <w:rsid w:val="00A02CDA"/>
    <w:rsid w:val="00A044B1"/>
    <w:rsid w:val="00A04DCB"/>
    <w:rsid w:val="00A06C2F"/>
    <w:rsid w:val="00A07349"/>
    <w:rsid w:val="00A07452"/>
    <w:rsid w:val="00A0782F"/>
    <w:rsid w:val="00A07A83"/>
    <w:rsid w:val="00A07E35"/>
    <w:rsid w:val="00A10DCA"/>
    <w:rsid w:val="00A10EA1"/>
    <w:rsid w:val="00A11F09"/>
    <w:rsid w:val="00A123A2"/>
    <w:rsid w:val="00A12784"/>
    <w:rsid w:val="00A12C11"/>
    <w:rsid w:val="00A12C53"/>
    <w:rsid w:val="00A12C99"/>
    <w:rsid w:val="00A13582"/>
    <w:rsid w:val="00A1391B"/>
    <w:rsid w:val="00A13A2A"/>
    <w:rsid w:val="00A13C02"/>
    <w:rsid w:val="00A13FBE"/>
    <w:rsid w:val="00A142D2"/>
    <w:rsid w:val="00A1430D"/>
    <w:rsid w:val="00A14AD4"/>
    <w:rsid w:val="00A15276"/>
    <w:rsid w:val="00A15353"/>
    <w:rsid w:val="00A155B8"/>
    <w:rsid w:val="00A15739"/>
    <w:rsid w:val="00A15C2D"/>
    <w:rsid w:val="00A16758"/>
    <w:rsid w:val="00A16D06"/>
    <w:rsid w:val="00A1795B"/>
    <w:rsid w:val="00A179C4"/>
    <w:rsid w:val="00A20044"/>
    <w:rsid w:val="00A205A2"/>
    <w:rsid w:val="00A20601"/>
    <w:rsid w:val="00A20698"/>
    <w:rsid w:val="00A2111B"/>
    <w:rsid w:val="00A21A81"/>
    <w:rsid w:val="00A21B1B"/>
    <w:rsid w:val="00A21D8A"/>
    <w:rsid w:val="00A21E84"/>
    <w:rsid w:val="00A22B56"/>
    <w:rsid w:val="00A22BE8"/>
    <w:rsid w:val="00A234A4"/>
    <w:rsid w:val="00A234E1"/>
    <w:rsid w:val="00A23FD3"/>
    <w:rsid w:val="00A24CDD"/>
    <w:rsid w:val="00A24D3F"/>
    <w:rsid w:val="00A2514D"/>
    <w:rsid w:val="00A25449"/>
    <w:rsid w:val="00A26139"/>
    <w:rsid w:val="00A2730E"/>
    <w:rsid w:val="00A30B28"/>
    <w:rsid w:val="00A310E1"/>
    <w:rsid w:val="00A31B94"/>
    <w:rsid w:val="00A327C2"/>
    <w:rsid w:val="00A327E3"/>
    <w:rsid w:val="00A33244"/>
    <w:rsid w:val="00A3472C"/>
    <w:rsid w:val="00A34D1B"/>
    <w:rsid w:val="00A358AB"/>
    <w:rsid w:val="00A35E80"/>
    <w:rsid w:val="00A35F7F"/>
    <w:rsid w:val="00A360FC"/>
    <w:rsid w:val="00A36340"/>
    <w:rsid w:val="00A36847"/>
    <w:rsid w:val="00A3688F"/>
    <w:rsid w:val="00A36AFA"/>
    <w:rsid w:val="00A36E52"/>
    <w:rsid w:val="00A379B1"/>
    <w:rsid w:val="00A419D9"/>
    <w:rsid w:val="00A42307"/>
    <w:rsid w:val="00A42BEE"/>
    <w:rsid w:val="00A4364C"/>
    <w:rsid w:val="00A43F63"/>
    <w:rsid w:val="00A4402B"/>
    <w:rsid w:val="00A440E7"/>
    <w:rsid w:val="00A4434E"/>
    <w:rsid w:val="00A443F1"/>
    <w:rsid w:val="00A444DF"/>
    <w:rsid w:val="00A4477B"/>
    <w:rsid w:val="00A44ECE"/>
    <w:rsid w:val="00A451B3"/>
    <w:rsid w:val="00A456B7"/>
    <w:rsid w:val="00A463BC"/>
    <w:rsid w:val="00A472E4"/>
    <w:rsid w:val="00A5048F"/>
    <w:rsid w:val="00A50FB7"/>
    <w:rsid w:val="00A5107A"/>
    <w:rsid w:val="00A525BC"/>
    <w:rsid w:val="00A5261E"/>
    <w:rsid w:val="00A530A0"/>
    <w:rsid w:val="00A53EEE"/>
    <w:rsid w:val="00A54214"/>
    <w:rsid w:val="00A5460A"/>
    <w:rsid w:val="00A54901"/>
    <w:rsid w:val="00A54A82"/>
    <w:rsid w:val="00A54B15"/>
    <w:rsid w:val="00A54DDF"/>
    <w:rsid w:val="00A5571A"/>
    <w:rsid w:val="00A55EE2"/>
    <w:rsid w:val="00A56308"/>
    <w:rsid w:val="00A56466"/>
    <w:rsid w:val="00A5654C"/>
    <w:rsid w:val="00A56963"/>
    <w:rsid w:val="00A574B9"/>
    <w:rsid w:val="00A61541"/>
    <w:rsid w:val="00A617AE"/>
    <w:rsid w:val="00A61F2F"/>
    <w:rsid w:val="00A62B03"/>
    <w:rsid w:val="00A62CEA"/>
    <w:rsid w:val="00A62E25"/>
    <w:rsid w:val="00A63330"/>
    <w:rsid w:val="00A63350"/>
    <w:rsid w:val="00A636F0"/>
    <w:rsid w:val="00A63760"/>
    <w:rsid w:val="00A6406C"/>
    <w:rsid w:val="00A642AC"/>
    <w:rsid w:val="00A64535"/>
    <w:rsid w:val="00A64EA0"/>
    <w:rsid w:val="00A65E76"/>
    <w:rsid w:val="00A66807"/>
    <w:rsid w:val="00A70816"/>
    <w:rsid w:val="00A7115F"/>
    <w:rsid w:val="00A715E6"/>
    <w:rsid w:val="00A71AA3"/>
    <w:rsid w:val="00A71D3E"/>
    <w:rsid w:val="00A72749"/>
    <w:rsid w:val="00A727AF"/>
    <w:rsid w:val="00A7292E"/>
    <w:rsid w:val="00A732F2"/>
    <w:rsid w:val="00A739F3"/>
    <w:rsid w:val="00A74131"/>
    <w:rsid w:val="00A74997"/>
    <w:rsid w:val="00A75383"/>
    <w:rsid w:val="00A7573B"/>
    <w:rsid w:val="00A758CA"/>
    <w:rsid w:val="00A75FB9"/>
    <w:rsid w:val="00A7620A"/>
    <w:rsid w:val="00A763E2"/>
    <w:rsid w:val="00A76420"/>
    <w:rsid w:val="00A76E9B"/>
    <w:rsid w:val="00A76EC8"/>
    <w:rsid w:val="00A771D0"/>
    <w:rsid w:val="00A77A6E"/>
    <w:rsid w:val="00A77A75"/>
    <w:rsid w:val="00A804E1"/>
    <w:rsid w:val="00A80ACC"/>
    <w:rsid w:val="00A80E57"/>
    <w:rsid w:val="00A814B5"/>
    <w:rsid w:val="00A81BE8"/>
    <w:rsid w:val="00A82502"/>
    <w:rsid w:val="00A82987"/>
    <w:rsid w:val="00A832CC"/>
    <w:rsid w:val="00A84088"/>
    <w:rsid w:val="00A840B3"/>
    <w:rsid w:val="00A84319"/>
    <w:rsid w:val="00A84474"/>
    <w:rsid w:val="00A84870"/>
    <w:rsid w:val="00A849C9"/>
    <w:rsid w:val="00A84AA1"/>
    <w:rsid w:val="00A84CCF"/>
    <w:rsid w:val="00A854A0"/>
    <w:rsid w:val="00A85EB7"/>
    <w:rsid w:val="00A85FD0"/>
    <w:rsid w:val="00A8679B"/>
    <w:rsid w:val="00A87214"/>
    <w:rsid w:val="00A873DF"/>
    <w:rsid w:val="00A8765A"/>
    <w:rsid w:val="00A8766E"/>
    <w:rsid w:val="00A87DF5"/>
    <w:rsid w:val="00A9028F"/>
    <w:rsid w:val="00A90AFC"/>
    <w:rsid w:val="00A90B91"/>
    <w:rsid w:val="00A9104B"/>
    <w:rsid w:val="00A9139F"/>
    <w:rsid w:val="00A91939"/>
    <w:rsid w:val="00A91C65"/>
    <w:rsid w:val="00A91F73"/>
    <w:rsid w:val="00A925DB"/>
    <w:rsid w:val="00A92694"/>
    <w:rsid w:val="00A92BCC"/>
    <w:rsid w:val="00A92D4C"/>
    <w:rsid w:val="00A931FB"/>
    <w:rsid w:val="00A936B6"/>
    <w:rsid w:val="00A938D5"/>
    <w:rsid w:val="00A93E7C"/>
    <w:rsid w:val="00A94517"/>
    <w:rsid w:val="00A9487A"/>
    <w:rsid w:val="00A94D0E"/>
    <w:rsid w:val="00A94E6E"/>
    <w:rsid w:val="00A94F66"/>
    <w:rsid w:val="00A95180"/>
    <w:rsid w:val="00A95584"/>
    <w:rsid w:val="00A959F9"/>
    <w:rsid w:val="00A95B4A"/>
    <w:rsid w:val="00A96274"/>
    <w:rsid w:val="00A96293"/>
    <w:rsid w:val="00A96B84"/>
    <w:rsid w:val="00A9708C"/>
    <w:rsid w:val="00A97DAD"/>
    <w:rsid w:val="00AA0CC4"/>
    <w:rsid w:val="00AA0D59"/>
    <w:rsid w:val="00AA168D"/>
    <w:rsid w:val="00AA1D53"/>
    <w:rsid w:val="00AA4172"/>
    <w:rsid w:val="00AA46E6"/>
    <w:rsid w:val="00AA48FE"/>
    <w:rsid w:val="00AA6155"/>
    <w:rsid w:val="00AA6167"/>
    <w:rsid w:val="00AA6298"/>
    <w:rsid w:val="00AA6874"/>
    <w:rsid w:val="00AA716B"/>
    <w:rsid w:val="00AA75DA"/>
    <w:rsid w:val="00AA78F0"/>
    <w:rsid w:val="00AA798F"/>
    <w:rsid w:val="00AB0130"/>
    <w:rsid w:val="00AB0C5A"/>
    <w:rsid w:val="00AB16DA"/>
    <w:rsid w:val="00AB2D66"/>
    <w:rsid w:val="00AB34F8"/>
    <w:rsid w:val="00AB39AA"/>
    <w:rsid w:val="00AB3B65"/>
    <w:rsid w:val="00AB3C9B"/>
    <w:rsid w:val="00AB41A7"/>
    <w:rsid w:val="00AB5404"/>
    <w:rsid w:val="00AB563D"/>
    <w:rsid w:val="00AB56AC"/>
    <w:rsid w:val="00AB5736"/>
    <w:rsid w:val="00AB66D4"/>
    <w:rsid w:val="00AB67CB"/>
    <w:rsid w:val="00AB6843"/>
    <w:rsid w:val="00AB69BE"/>
    <w:rsid w:val="00AB723D"/>
    <w:rsid w:val="00AB76DA"/>
    <w:rsid w:val="00ABA4A2"/>
    <w:rsid w:val="00ABFD72"/>
    <w:rsid w:val="00AC024B"/>
    <w:rsid w:val="00AC0764"/>
    <w:rsid w:val="00AC1489"/>
    <w:rsid w:val="00AC1814"/>
    <w:rsid w:val="00AC1FF3"/>
    <w:rsid w:val="00AC2060"/>
    <w:rsid w:val="00AC2165"/>
    <w:rsid w:val="00AC220A"/>
    <w:rsid w:val="00AC22DC"/>
    <w:rsid w:val="00AC2584"/>
    <w:rsid w:val="00AC2ADC"/>
    <w:rsid w:val="00AC2CCB"/>
    <w:rsid w:val="00AC2D0E"/>
    <w:rsid w:val="00AC36AA"/>
    <w:rsid w:val="00AC42CA"/>
    <w:rsid w:val="00AC4549"/>
    <w:rsid w:val="00AC46B3"/>
    <w:rsid w:val="00AC47CC"/>
    <w:rsid w:val="00AC50B8"/>
    <w:rsid w:val="00AC58E1"/>
    <w:rsid w:val="00AC65C5"/>
    <w:rsid w:val="00AC674D"/>
    <w:rsid w:val="00AC67E3"/>
    <w:rsid w:val="00AC6870"/>
    <w:rsid w:val="00AC74B9"/>
    <w:rsid w:val="00AC74EF"/>
    <w:rsid w:val="00AC76E0"/>
    <w:rsid w:val="00AD0071"/>
    <w:rsid w:val="00AD0A93"/>
    <w:rsid w:val="00AD0E40"/>
    <w:rsid w:val="00AD117F"/>
    <w:rsid w:val="00AD16E1"/>
    <w:rsid w:val="00AD1B73"/>
    <w:rsid w:val="00AD216B"/>
    <w:rsid w:val="00AD35CE"/>
    <w:rsid w:val="00AD3778"/>
    <w:rsid w:val="00AD3A69"/>
    <w:rsid w:val="00AD419A"/>
    <w:rsid w:val="00AD43F9"/>
    <w:rsid w:val="00AD4F98"/>
    <w:rsid w:val="00AD5C68"/>
    <w:rsid w:val="00AD6112"/>
    <w:rsid w:val="00AD6324"/>
    <w:rsid w:val="00AD6B06"/>
    <w:rsid w:val="00AD7227"/>
    <w:rsid w:val="00AD7283"/>
    <w:rsid w:val="00AD77D3"/>
    <w:rsid w:val="00AD7B46"/>
    <w:rsid w:val="00AD7B75"/>
    <w:rsid w:val="00AD7CB4"/>
    <w:rsid w:val="00AE0845"/>
    <w:rsid w:val="00AE09C3"/>
    <w:rsid w:val="00AE0DD7"/>
    <w:rsid w:val="00AE125D"/>
    <w:rsid w:val="00AE22DA"/>
    <w:rsid w:val="00AE2951"/>
    <w:rsid w:val="00AE3D88"/>
    <w:rsid w:val="00AE4440"/>
    <w:rsid w:val="00AE450A"/>
    <w:rsid w:val="00AE464E"/>
    <w:rsid w:val="00AE4B5C"/>
    <w:rsid w:val="00AE544E"/>
    <w:rsid w:val="00AE54D8"/>
    <w:rsid w:val="00AE5DFE"/>
    <w:rsid w:val="00AE71FE"/>
    <w:rsid w:val="00AE7DEB"/>
    <w:rsid w:val="00AF019F"/>
    <w:rsid w:val="00AF06F5"/>
    <w:rsid w:val="00AF117E"/>
    <w:rsid w:val="00AF173B"/>
    <w:rsid w:val="00AF1CC0"/>
    <w:rsid w:val="00AF32B7"/>
    <w:rsid w:val="00AF338D"/>
    <w:rsid w:val="00AF405C"/>
    <w:rsid w:val="00AF4490"/>
    <w:rsid w:val="00AF520F"/>
    <w:rsid w:val="00AF590F"/>
    <w:rsid w:val="00AF6240"/>
    <w:rsid w:val="00AF6771"/>
    <w:rsid w:val="00AF6AF2"/>
    <w:rsid w:val="00AF6C5A"/>
    <w:rsid w:val="00AF6F34"/>
    <w:rsid w:val="00B005DC"/>
    <w:rsid w:val="00B00CED"/>
    <w:rsid w:val="00B010A1"/>
    <w:rsid w:val="00B01454"/>
    <w:rsid w:val="00B01BC0"/>
    <w:rsid w:val="00B01F87"/>
    <w:rsid w:val="00B0203B"/>
    <w:rsid w:val="00B02B80"/>
    <w:rsid w:val="00B02C21"/>
    <w:rsid w:val="00B02E33"/>
    <w:rsid w:val="00B02E6E"/>
    <w:rsid w:val="00B030DA"/>
    <w:rsid w:val="00B034AB"/>
    <w:rsid w:val="00B037CA"/>
    <w:rsid w:val="00B044D0"/>
    <w:rsid w:val="00B04B2D"/>
    <w:rsid w:val="00B05375"/>
    <w:rsid w:val="00B05824"/>
    <w:rsid w:val="00B05B24"/>
    <w:rsid w:val="00B0723D"/>
    <w:rsid w:val="00B07B67"/>
    <w:rsid w:val="00B07FBB"/>
    <w:rsid w:val="00B118B4"/>
    <w:rsid w:val="00B11CB9"/>
    <w:rsid w:val="00B12AF8"/>
    <w:rsid w:val="00B12AFB"/>
    <w:rsid w:val="00B130E2"/>
    <w:rsid w:val="00B13FE0"/>
    <w:rsid w:val="00B141C1"/>
    <w:rsid w:val="00B14740"/>
    <w:rsid w:val="00B14E88"/>
    <w:rsid w:val="00B156B6"/>
    <w:rsid w:val="00B1590D"/>
    <w:rsid w:val="00B15D94"/>
    <w:rsid w:val="00B1621A"/>
    <w:rsid w:val="00B1681F"/>
    <w:rsid w:val="00B16D70"/>
    <w:rsid w:val="00B172FF"/>
    <w:rsid w:val="00B178E7"/>
    <w:rsid w:val="00B17AD2"/>
    <w:rsid w:val="00B17D54"/>
    <w:rsid w:val="00B17F44"/>
    <w:rsid w:val="00B20240"/>
    <w:rsid w:val="00B20A1B"/>
    <w:rsid w:val="00B21799"/>
    <w:rsid w:val="00B21AB0"/>
    <w:rsid w:val="00B22D66"/>
    <w:rsid w:val="00B23376"/>
    <w:rsid w:val="00B23752"/>
    <w:rsid w:val="00B23C22"/>
    <w:rsid w:val="00B24384"/>
    <w:rsid w:val="00B249BB"/>
    <w:rsid w:val="00B251F6"/>
    <w:rsid w:val="00B2557A"/>
    <w:rsid w:val="00B25867"/>
    <w:rsid w:val="00B25EB3"/>
    <w:rsid w:val="00B25F52"/>
    <w:rsid w:val="00B265EB"/>
    <w:rsid w:val="00B271BA"/>
    <w:rsid w:val="00B274A3"/>
    <w:rsid w:val="00B27F31"/>
    <w:rsid w:val="00B305B9"/>
    <w:rsid w:val="00B30757"/>
    <w:rsid w:val="00B3076E"/>
    <w:rsid w:val="00B311CD"/>
    <w:rsid w:val="00B311E6"/>
    <w:rsid w:val="00B317D7"/>
    <w:rsid w:val="00B31EDC"/>
    <w:rsid w:val="00B32408"/>
    <w:rsid w:val="00B33F82"/>
    <w:rsid w:val="00B3485D"/>
    <w:rsid w:val="00B34E9D"/>
    <w:rsid w:val="00B3571A"/>
    <w:rsid w:val="00B36B27"/>
    <w:rsid w:val="00B36D25"/>
    <w:rsid w:val="00B3751F"/>
    <w:rsid w:val="00B4041B"/>
    <w:rsid w:val="00B40626"/>
    <w:rsid w:val="00B41051"/>
    <w:rsid w:val="00B41C84"/>
    <w:rsid w:val="00B43F02"/>
    <w:rsid w:val="00B4422E"/>
    <w:rsid w:val="00B44705"/>
    <w:rsid w:val="00B4474B"/>
    <w:rsid w:val="00B449D5"/>
    <w:rsid w:val="00B44BC3"/>
    <w:rsid w:val="00B453F4"/>
    <w:rsid w:val="00B45D64"/>
    <w:rsid w:val="00B45DD5"/>
    <w:rsid w:val="00B462EB"/>
    <w:rsid w:val="00B468CB"/>
    <w:rsid w:val="00B46AC2"/>
    <w:rsid w:val="00B46FDB"/>
    <w:rsid w:val="00B47582"/>
    <w:rsid w:val="00B47C5E"/>
    <w:rsid w:val="00B504C7"/>
    <w:rsid w:val="00B50BF1"/>
    <w:rsid w:val="00B518BD"/>
    <w:rsid w:val="00B52407"/>
    <w:rsid w:val="00B53123"/>
    <w:rsid w:val="00B5409A"/>
    <w:rsid w:val="00B544F2"/>
    <w:rsid w:val="00B5508A"/>
    <w:rsid w:val="00B551CD"/>
    <w:rsid w:val="00B568EB"/>
    <w:rsid w:val="00B56A04"/>
    <w:rsid w:val="00B5706C"/>
    <w:rsid w:val="00B601D2"/>
    <w:rsid w:val="00B605C7"/>
    <w:rsid w:val="00B60D6F"/>
    <w:rsid w:val="00B618D7"/>
    <w:rsid w:val="00B62015"/>
    <w:rsid w:val="00B6296E"/>
    <w:rsid w:val="00B6303E"/>
    <w:rsid w:val="00B63316"/>
    <w:rsid w:val="00B637D2"/>
    <w:rsid w:val="00B64892"/>
    <w:rsid w:val="00B64943"/>
    <w:rsid w:val="00B64A8C"/>
    <w:rsid w:val="00B64FC1"/>
    <w:rsid w:val="00B653C9"/>
    <w:rsid w:val="00B65DB2"/>
    <w:rsid w:val="00B669DA"/>
    <w:rsid w:val="00B66FF9"/>
    <w:rsid w:val="00B67019"/>
    <w:rsid w:val="00B67161"/>
    <w:rsid w:val="00B678A4"/>
    <w:rsid w:val="00B70A49"/>
    <w:rsid w:val="00B71049"/>
    <w:rsid w:val="00B715F6"/>
    <w:rsid w:val="00B71702"/>
    <w:rsid w:val="00B7183F"/>
    <w:rsid w:val="00B7200D"/>
    <w:rsid w:val="00B72158"/>
    <w:rsid w:val="00B722AB"/>
    <w:rsid w:val="00B7233E"/>
    <w:rsid w:val="00B72F6E"/>
    <w:rsid w:val="00B731BA"/>
    <w:rsid w:val="00B731F7"/>
    <w:rsid w:val="00B7323F"/>
    <w:rsid w:val="00B7359F"/>
    <w:rsid w:val="00B738F2"/>
    <w:rsid w:val="00B73969"/>
    <w:rsid w:val="00B73A28"/>
    <w:rsid w:val="00B74B38"/>
    <w:rsid w:val="00B75D46"/>
    <w:rsid w:val="00B763C9"/>
    <w:rsid w:val="00B76658"/>
    <w:rsid w:val="00B76ADE"/>
    <w:rsid w:val="00B76DDA"/>
    <w:rsid w:val="00B7725B"/>
    <w:rsid w:val="00B80889"/>
    <w:rsid w:val="00B80D81"/>
    <w:rsid w:val="00B80ECC"/>
    <w:rsid w:val="00B8191D"/>
    <w:rsid w:val="00B81A17"/>
    <w:rsid w:val="00B8234B"/>
    <w:rsid w:val="00B8271D"/>
    <w:rsid w:val="00B8282A"/>
    <w:rsid w:val="00B82A82"/>
    <w:rsid w:val="00B82D6A"/>
    <w:rsid w:val="00B83768"/>
    <w:rsid w:val="00B838FE"/>
    <w:rsid w:val="00B83ADB"/>
    <w:rsid w:val="00B83B08"/>
    <w:rsid w:val="00B84E13"/>
    <w:rsid w:val="00B85251"/>
    <w:rsid w:val="00B86F96"/>
    <w:rsid w:val="00B873DC"/>
    <w:rsid w:val="00B87E6D"/>
    <w:rsid w:val="00B90864"/>
    <w:rsid w:val="00B9094D"/>
    <w:rsid w:val="00B91C96"/>
    <w:rsid w:val="00B91E83"/>
    <w:rsid w:val="00B91FF0"/>
    <w:rsid w:val="00B92A59"/>
    <w:rsid w:val="00B92BBF"/>
    <w:rsid w:val="00B936DE"/>
    <w:rsid w:val="00B93F27"/>
    <w:rsid w:val="00B943F9"/>
    <w:rsid w:val="00B94B47"/>
    <w:rsid w:val="00B94BA1"/>
    <w:rsid w:val="00B94F6A"/>
    <w:rsid w:val="00B953AA"/>
    <w:rsid w:val="00B95634"/>
    <w:rsid w:val="00B958C6"/>
    <w:rsid w:val="00B96584"/>
    <w:rsid w:val="00B968D4"/>
    <w:rsid w:val="00B97007"/>
    <w:rsid w:val="00B9748E"/>
    <w:rsid w:val="00B977AE"/>
    <w:rsid w:val="00B97928"/>
    <w:rsid w:val="00B97A7D"/>
    <w:rsid w:val="00B97E29"/>
    <w:rsid w:val="00BA0366"/>
    <w:rsid w:val="00BA04F0"/>
    <w:rsid w:val="00BA0679"/>
    <w:rsid w:val="00BA0A7B"/>
    <w:rsid w:val="00BA16A1"/>
    <w:rsid w:val="00BA1D05"/>
    <w:rsid w:val="00BA20B3"/>
    <w:rsid w:val="00BA21D1"/>
    <w:rsid w:val="00BA258A"/>
    <w:rsid w:val="00BA2A29"/>
    <w:rsid w:val="00BA2A87"/>
    <w:rsid w:val="00BA39E9"/>
    <w:rsid w:val="00BA3BEF"/>
    <w:rsid w:val="00BA49DA"/>
    <w:rsid w:val="00BA4C4F"/>
    <w:rsid w:val="00BA4FDE"/>
    <w:rsid w:val="00BA5337"/>
    <w:rsid w:val="00BA550B"/>
    <w:rsid w:val="00BA5B71"/>
    <w:rsid w:val="00BA5BE0"/>
    <w:rsid w:val="00BA6093"/>
    <w:rsid w:val="00BA60E3"/>
    <w:rsid w:val="00BA6223"/>
    <w:rsid w:val="00BA6517"/>
    <w:rsid w:val="00BA6AD6"/>
    <w:rsid w:val="00BA6D47"/>
    <w:rsid w:val="00BA7189"/>
    <w:rsid w:val="00BA7A51"/>
    <w:rsid w:val="00BA7AED"/>
    <w:rsid w:val="00BA7C81"/>
    <w:rsid w:val="00BA7FF8"/>
    <w:rsid w:val="00BB0C79"/>
    <w:rsid w:val="00BB1012"/>
    <w:rsid w:val="00BB1AAC"/>
    <w:rsid w:val="00BB2406"/>
    <w:rsid w:val="00BB2F95"/>
    <w:rsid w:val="00BB3259"/>
    <w:rsid w:val="00BB38BF"/>
    <w:rsid w:val="00BB3AD7"/>
    <w:rsid w:val="00BB3B52"/>
    <w:rsid w:val="00BB4D05"/>
    <w:rsid w:val="00BB4E4E"/>
    <w:rsid w:val="00BB547F"/>
    <w:rsid w:val="00BB5A37"/>
    <w:rsid w:val="00BB5C30"/>
    <w:rsid w:val="00BB6BDB"/>
    <w:rsid w:val="00BB6DEC"/>
    <w:rsid w:val="00BB70DE"/>
    <w:rsid w:val="00BB734D"/>
    <w:rsid w:val="00BB78EC"/>
    <w:rsid w:val="00BB7BC9"/>
    <w:rsid w:val="00BB7F1E"/>
    <w:rsid w:val="00BC0663"/>
    <w:rsid w:val="00BC237B"/>
    <w:rsid w:val="00BC2899"/>
    <w:rsid w:val="00BC2DD2"/>
    <w:rsid w:val="00BC2FDA"/>
    <w:rsid w:val="00BC2FDD"/>
    <w:rsid w:val="00BC3287"/>
    <w:rsid w:val="00BC36B5"/>
    <w:rsid w:val="00BC465A"/>
    <w:rsid w:val="00BC4FF8"/>
    <w:rsid w:val="00BC66FA"/>
    <w:rsid w:val="00BC703C"/>
    <w:rsid w:val="00BC70FD"/>
    <w:rsid w:val="00BC7C13"/>
    <w:rsid w:val="00BD039C"/>
    <w:rsid w:val="00BD0933"/>
    <w:rsid w:val="00BD0B2A"/>
    <w:rsid w:val="00BD0E52"/>
    <w:rsid w:val="00BD0E55"/>
    <w:rsid w:val="00BD0EC4"/>
    <w:rsid w:val="00BD11CC"/>
    <w:rsid w:val="00BD14F4"/>
    <w:rsid w:val="00BD2202"/>
    <w:rsid w:val="00BD2A9B"/>
    <w:rsid w:val="00BD2C90"/>
    <w:rsid w:val="00BD3C33"/>
    <w:rsid w:val="00BD5561"/>
    <w:rsid w:val="00BD55BD"/>
    <w:rsid w:val="00BD57FB"/>
    <w:rsid w:val="00BD6566"/>
    <w:rsid w:val="00BD69C7"/>
    <w:rsid w:val="00BD6A73"/>
    <w:rsid w:val="00BD6B2C"/>
    <w:rsid w:val="00BD7791"/>
    <w:rsid w:val="00BE0194"/>
    <w:rsid w:val="00BE02B1"/>
    <w:rsid w:val="00BE04B5"/>
    <w:rsid w:val="00BE0608"/>
    <w:rsid w:val="00BE08F0"/>
    <w:rsid w:val="00BE0F0A"/>
    <w:rsid w:val="00BE108E"/>
    <w:rsid w:val="00BE13AD"/>
    <w:rsid w:val="00BE15CB"/>
    <w:rsid w:val="00BE1CC0"/>
    <w:rsid w:val="00BE2957"/>
    <w:rsid w:val="00BE2F5F"/>
    <w:rsid w:val="00BE2FAF"/>
    <w:rsid w:val="00BE2FE0"/>
    <w:rsid w:val="00BE30D5"/>
    <w:rsid w:val="00BE30D7"/>
    <w:rsid w:val="00BE318C"/>
    <w:rsid w:val="00BE320E"/>
    <w:rsid w:val="00BE3615"/>
    <w:rsid w:val="00BE40B9"/>
    <w:rsid w:val="00BE41E9"/>
    <w:rsid w:val="00BE42B2"/>
    <w:rsid w:val="00BE43FE"/>
    <w:rsid w:val="00BE445C"/>
    <w:rsid w:val="00BE44F8"/>
    <w:rsid w:val="00BE4BFB"/>
    <w:rsid w:val="00BE561D"/>
    <w:rsid w:val="00BE5AC7"/>
    <w:rsid w:val="00BE5B3A"/>
    <w:rsid w:val="00BE5CAD"/>
    <w:rsid w:val="00BE6999"/>
    <w:rsid w:val="00BE6E1A"/>
    <w:rsid w:val="00BE7132"/>
    <w:rsid w:val="00BEA5E1"/>
    <w:rsid w:val="00BF08AA"/>
    <w:rsid w:val="00BF0D36"/>
    <w:rsid w:val="00BF1CF0"/>
    <w:rsid w:val="00BF244A"/>
    <w:rsid w:val="00BF263E"/>
    <w:rsid w:val="00BF3208"/>
    <w:rsid w:val="00BF3904"/>
    <w:rsid w:val="00BF3944"/>
    <w:rsid w:val="00BF39D6"/>
    <w:rsid w:val="00BF3BDF"/>
    <w:rsid w:val="00BF3F73"/>
    <w:rsid w:val="00BF4ABF"/>
    <w:rsid w:val="00BF4B22"/>
    <w:rsid w:val="00BF4C16"/>
    <w:rsid w:val="00BF4CF2"/>
    <w:rsid w:val="00BF5E8E"/>
    <w:rsid w:val="00BF6A95"/>
    <w:rsid w:val="00BF6CEC"/>
    <w:rsid w:val="00BF7071"/>
    <w:rsid w:val="00BF74AB"/>
    <w:rsid w:val="00BF75FE"/>
    <w:rsid w:val="00BF76FE"/>
    <w:rsid w:val="00BF7C70"/>
    <w:rsid w:val="00C00FC1"/>
    <w:rsid w:val="00C01220"/>
    <w:rsid w:val="00C01826"/>
    <w:rsid w:val="00C0184A"/>
    <w:rsid w:val="00C01BFD"/>
    <w:rsid w:val="00C028FF"/>
    <w:rsid w:val="00C031AA"/>
    <w:rsid w:val="00C03B5B"/>
    <w:rsid w:val="00C03CE9"/>
    <w:rsid w:val="00C04173"/>
    <w:rsid w:val="00C04752"/>
    <w:rsid w:val="00C04883"/>
    <w:rsid w:val="00C04B14"/>
    <w:rsid w:val="00C04CF8"/>
    <w:rsid w:val="00C04FDE"/>
    <w:rsid w:val="00C05026"/>
    <w:rsid w:val="00C053E2"/>
    <w:rsid w:val="00C0560C"/>
    <w:rsid w:val="00C05A0E"/>
    <w:rsid w:val="00C06B45"/>
    <w:rsid w:val="00C06D8D"/>
    <w:rsid w:val="00C06E83"/>
    <w:rsid w:val="00C07072"/>
    <w:rsid w:val="00C07170"/>
    <w:rsid w:val="00C073D4"/>
    <w:rsid w:val="00C1117E"/>
    <w:rsid w:val="00C114C9"/>
    <w:rsid w:val="00C117E7"/>
    <w:rsid w:val="00C11914"/>
    <w:rsid w:val="00C11D90"/>
    <w:rsid w:val="00C12285"/>
    <w:rsid w:val="00C126C7"/>
    <w:rsid w:val="00C12A44"/>
    <w:rsid w:val="00C12BFA"/>
    <w:rsid w:val="00C13118"/>
    <w:rsid w:val="00C13288"/>
    <w:rsid w:val="00C135FA"/>
    <w:rsid w:val="00C13E67"/>
    <w:rsid w:val="00C14C05"/>
    <w:rsid w:val="00C1527D"/>
    <w:rsid w:val="00C15BE6"/>
    <w:rsid w:val="00C15E7B"/>
    <w:rsid w:val="00C161E3"/>
    <w:rsid w:val="00C162C3"/>
    <w:rsid w:val="00C16A90"/>
    <w:rsid w:val="00C16B76"/>
    <w:rsid w:val="00C16BB5"/>
    <w:rsid w:val="00C17815"/>
    <w:rsid w:val="00C17A88"/>
    <w:rsid w:val="00C17EBC"/>
    <w:rsid w:val="00C201BD"/>
    <w:rsid w:val="00C201D1"/>
    <w:rsid w:val="00C20C41"/>
    <w:rsid w:val="00C20F6F"/>
    <w:rsid w:val="00C20FD8"/>
    <w:rsid w:val="00C21591"/>
    <w:rsid w:val="00C21704"/>
    <w:rsid w:val="00C21FC8"/>
    <w:rsid w:val="00C2202B"/>
    <w:rsid w:val="00C221C3"/>
    <w:rsid w:val="00C23100"/>
    <w:rsid w:val="00C232BA"/>
    <w:rsid w:val="00C2342E"/>
    <w:rsid w:val="00C235DF"/>
    <w:rsid w:val="00C23E03"/>
    <w:rsid w:val="00C244F7"/>
    <w:rsid w:val="00C246BE"/>
    <w:rsid w:val="00C2487F"/>
    <w:rsid w:val="00C24CBE"/>
    <w:rsid w:val="00C24FB0"/>
    <w:rsid w:val="00C25288"/>
    <w:rsid w:val="00C25355"/>
    <w:rsid w:val="00C2551F"/>
    <w:rsid w:val="00C25988"/>
    <w:rsid w:val="00C25DE5"/>
    <w:rsid w:val="00C25EBB"/>
    <w:rsid w:val="00C261BC"/>
    <w:rsid w:val="00C26C5C"/>
    <w:rsid w:val="00C27467"/>
    <w:rsid w:val="00C27755"/>
    <w:rsid w:val="00C27BB2"/>
    <w:rsid w:val="00C30103"/>
    <w:rsid w:val="00C311F4"/>
    <w:rsid w:val="00C31221"/>
    <w:rsid w:val="00C31372"/>
    <w:rsid w:val="00C31587"/>
    <w:rsid w:val="00C31637"/>
    <w:rsid w:val="00C319F9"/>
    <w:rsid w:val="00C31FBF"/>
    <w:rsid w:val="00C326C2"/>
    <w:rsid w:val="00C337DF"/>
    <w:rsid w:val="00C33C3F"/>
    <w:rsid w:val="00C33C4A"/>
    <w:rsid w:val="00C33DC6"/>
    <w:rsid w:val="00C35847"/>
    <w:rsid w:val="00C35F32"/>
    <w:rsid w:val="00C360DB"/>
    <w:rsid w:val="00C3669F"/>
    <w:rsid w:val="00C36D08"/>
    <w:rsid w:val="00C376AC"/>
    <w:rsid w:val="00C37E82"/>
    <w:rsid w:val="00C400D0"/>
    <w:rsid w:val="00C40A1E"/>
    <w:rsid w:val="00C40C67"/>
    <w:rsid w:val="00C415CD"/>
    <w:rsid w:val="00C41CA2"/>
    <w:rsid w:val="00C42CD1"/>
    <w:rsid w:val="00C433FD"/>
    <w:rsid w:val="00C446C6"/>
    <w:rsid w:val="00C4474F"/>
    <w:rsid w:val="00C449B5"/>
    <w:rsid w:val="00C469C7"/>
    <w:rsid w:val="00C46F3D"/>
    <w:rsid w:val="00C472A3"/>
    <w:rsid w:val="00C47967"/>
    <w:rsid w:val="00C479EC"/>
    <w:rsid w:val="00C479FF"/>
    <w:rsid w:val="00C47C2E"/>
    <w:rsid w:val="00C47D7C"/>
    <w:rsid w:val="00C5014C"/>
    <w:rsid w:val="00C50386"/>
    <w:rsid w:val="00C505BA"/>
    <w:rsid w:val="00C51C28"/>
    <w:rsid w:val="00C52994"/>
    <w:rsid w:val="00C52C43"/>
    <w:rsid w:val="00C53A5C"/>
    <w:rsid w:val="00C53DD4"/>
    <w:rsid w:val="00C53EBD"/>
    <w:rsid w:val="00C54B81"/>
    <w:rsid w:val="00C54DA0"/>
    <w:rsid w:val="00C54E79"/>
    <w:rsid w:val="00C55EF7"/>
    <w:rsid w:val="00C562B7"/>
    <w:rsid w:val="00C57A3F"/>
    <w:rsid w:val="00C60E96"/>
    <w:rsid w:val="00C61228"/>
    <w:rsid w:val="00C612E2"/>
    <w:rsid w:val="00C618C3"/>
    <w:rsid w:val="00C618E5"/>
    <w:rsid w:val="00C61C6C"/>
    <w:rsid w:val="00C62994"/>
    <w:rsid w:val="00C62BBE"/>
    <w:rsid w:val="00C632D3"/>
    <w:rsid w:val="00C633B7"/>
    <w:rsid w:val="00C6351E"/>
    <w:rsid w:val="00C6437F"/>
    <w:rsid w:val="00C64D17"/>
    <w:rsid w:val="00C64D67"/>
    <w:rsid w:val="00C65C7A"/>
    <w:rsid w:val="00C65D0C"/>
    <w:rsid w:val="00C67B94"/>
    <w:rsid w:val="00C706B3"/>
    <w:rsid w:val="00C70937"/>
    <w:rsid w:val="00C70940"/>
    <w:rsid w:val="00C709E7"/>
    <w:rsid w:val="00C70FE0"/>
    <w:rsid w:val="00C722DE"/>
    <w:rsid w:val="00C7279E"/>
    <w:rsid w:val="00C7292E"/>
    <w:rsid w:val="00C72A79"/>
    <w:rsid w:val="00C72EB1"/>
    <w:rsid w:val="00C73136"/>
    <w:rsid w:val="00C73609"/>
    <w:rsid w:val="00C73C09"/>
    <w:rsid w:val="00C74970"/>
    <w:rsid w:val="00C7534B"/>
    <w:rsid w:val="00C75AE4"/>
    <w:rsid w:val="00C75D90"/>
    <w:rsid w:val="00C765CE"/>
    <w:rsid w:val="00C76993"/>
    <w:rsid w:val="00C76D33"/>
    <w:rsid w:val="00C76E3C"/>
    <w:rsid w:val="00C76E42"/>
    <w:rsid w:val="00C773AB"/>
    <w:rsid w:val="00C775CC"/>
    <w:rsid w:val="00C7793C"/>
    <w:rsid w:val="00C77B79"/>
    <w:rsid w:val="00C808F5"/>
    <w:rsid w:val="00C811F8"/>
    <w:rsid w:val="00C8140B"/>
    <w:rsid w:val="00C821A2"/>
    <w:rsid w:val="00C82914"/>
    <w:rsid w:val="00C82A82"/>
    <w:rsid w:val="00C82CC0"/>
    <w:rsid w:val="00C82DC9"/>
    <w:rsid w:val="00C8304C"/>
    <w:rsid w:val="00C837B4"/>
    <w:rsid w:val="00C83ECC"/>
    <w:rsid w:val="00C851E0"/>
    <w:rsid w:val="00C868F7"/>
    <w:rsid w:val="00C86E7B"/>
    <w:rsid w:val="00C8752D"/>
    <w:rsid w:val="00C87792"/>
    <w:rsid w:val="00C907AD"/>
    <w:rsid w:val="00C91272"/>
    <w:rsid w:val="00C915C3"/>
    <w:rsid w:val="00C91D76"/>
    <w:rsid w:val="00C91F43"/>
    <w:rsid w:val="00C921A1"/>
    <w:rsid w:val="00C9225C"/>
    <w:rsid w:val="00C92634"/>
    <w:rsid w:val="00C92B5A"/>
    <w:rsid w:val="00C93188"/>
    <w:rsid w:val="00C938EF"/>
    <w:rsid w:val="00C9407B"/>
    <w:rsid w:val="00C943F9"/>
    <w:rsid w:val="00C945F5"/>
    <w:rsid w:val="00C94D75"/>
    <w:rsid w:val="00C95573"/>
    <w:rsid w:val="00C959D9"/>
    <w:rsid w:val="00C96360"/>
    <w:rsid w:val="00C9667A"/>
    <w:rsid w:val="00C96A5B"/>
    <w:rsid w:val="00CA01E1"/>
    <w:rsid w:val="00CA0673"/>
    <w:rsid w:val="00CA0AF0"/>
    <w:rsid w:val="00CA0C76"/>
    <w:rsid w:val="00CA1A49"/>
    <w:rsid w:val="00CA2529"/>
    <w:rsid w:val="00CA33EB"/>
    <w:rsid w:val="00CA3621"/>
    <w:rsid w:val="00CA3B35"/>
    <w:rsid w:val="00CA419B"/>
    <w:rsid w:val="00CA4C97"/>
    <w:rsid w:val="00CA4CB5"/>
    <w:rsid w:val="00CA4CF1"/>
    <w:rsid w:val="00CA5755"/>
    <w:rsid w:val="00CA5D8E"/>
    <w:rsid w:val="00CA7267"/>
    <w:rsid w:val="00CA7295"/>
    <w:rsid w:val="00CA7332"/>
    <w:rsid w:val="00CA75F3"/>
    <w:rsid w:val="00CB0143"/>
    <w:rsid w:val="00CB023D"/>
    <w:rsid w:val="00CB03C5"/>
    <w:rsid w:val="00CB1C4C"/>
    <w:rsid w:val="00CB209D"/>
    <w:rsid w:val="00CB20AB"/>
    <w:rsid w:val="00CB22C5"/>
    <w:rsid w:val="00CB2B09"/>
    <w:rsid w:val="00CB3B98"/>
    <w:rsid w:val="00CB3D2F"/>
    <w:rsid w:val="00CB3E2C"/>
    <w:rsid w:val="00CB45EB"/>
    <w:rsid w:val="00CB4F45"/>
    <w:rsid w:val="00CB5337"/>
    <w:rsid w:val="00CB55D9"/>
    <w:rsid w:val="00CB5628"/>
    <w:rsid w:val="00CB6A8A"/>
    <w:rsid w:val="00CB6E01"/>
    <w:rsid w:val="00CB7091"/>
    <w:rsid w:val="00CB7583"/>
    <w:rsid w:val="00CB78D2"/>
    <w:rsid w:val="00CB7982"/>
    <w:rsid w:val="00CC0278"/>
    <w:rsid w:val="00CC2157"/>
    <w:rsid w:val="00CC236D"/>
    <w:rsid w:val="00CC275F"/>
    <w:rsid w:val="00CC2CD6"/>
    <w:rsid w:val="00CC3B41"/>
    <w:rsid w:val="00CC42E5"/>
    <w:rsid w:val="00CC4A78"/>
    <w:rsid w:val="00CC4DD2"/>
    <w:rsid w:val="00CC4F6B"/>
    <w:rsid w:val="00CC51DA"/>
    <w:rsid w:val="00CC5DE5"/>
    <w:rsid w:val="00CC7022"/>
    <w:rsid w:val="00CC7520"/>
    <w:rsid w:val="00CC7BAE"/>
    <w:rsid w:val="00CC7F5C"/>
    <w:rsid w:val="00CD0A1A"/>
    <w:rsid w:val="00CD1029"/>
    <w:rsid w:val="00CD164E"/>
    <w:rsid w:val="00CD2826"/>
    <w:rsid w:val="00CD2F91"/>
    <w:rsid w:val="00CD33DC"/>
    <w:rsid w:val="00CD44F3"/>
    <w:rsid w:val="00CD48E3"/>
    <w:rsid w:val="00CD4BBA"/>
    <w:rsid w:val="00CD52B8"/>
    <w:rsid w:val="00CD58A2"/>
    <w:rsid w:val="00CD6E90"/>
    <w:rsid w:val="00CD79E0"/>
    <w:rsid w:val="00CD7BC2"/>
    <w:rsid w:val="00CE01CE"/>
    <w:rsid w:val="00CE029F"/>
    <w:rsid w:val="00CE08DC"/>
    <w:rsid w:val="00CE1B84"/>
    <w:rsid w:val="00CE1FF2"/>
    <w:rsid w:val="00CE23F0"/>
    <w:rsid w:val="00CE25C1"/>
    <w:rsid w:val="00CE4134"/>
    <w:rsid w:val="00CE437A"/>
    <w:rsid w:val="00CE49D6"/>
    <w:rsid w:val="00CE4AC1"/>
    <w:rsid w:val="00CE519D"/>
    <w:rsid w:val="00CE6914"/>
    <w:rsid w:val="00CE713E"/>
    <w:rsid w:val="00CE71C6"/>
    <w:rsid w:val="00CE7303"/>
    <w:rsid w:val="00CF03EE"/>
    <w:rsid w:val="00CF0DCB"/>
    <w:rsid w:val="00CF1626"/>
    <w:rsid w:val="00CF1B61"/>
    <w:rsid w:val="00CF2188"/>
    <w:rsid w:val="00CF23A8"/>
    <w:rsid w:val="00CF2610"/>
    <w:rsid w:val="00CF2A97"/>
    <w:rsid w:val="00CF2D69"/>
    <w:rsid w:val="00CF2E24"/>
    <w:rsid w:val="00CF3017"/>
    <w:rsid w:val="00CF335F"/>
    <w:rsid w:val="00CF3780"/>
    <w:rsid w:val="00CF4B21"/>
    <w:rsid w:val="00CF4C1D"/>
    <w:rsid w:val="00CF5075"/>
    <w:rsid w:val="00CF50DF"/>
    <w:rsid w:val="00CF5A47"/>
    <w:rsid w:val="00CF66B0"/>
    <w:rsid w:val="00CF7B08"/>
    <w:rsid w:val="00CF7BDF"/>
    <w:rsid w:val="00D005B9"/>
    <w:rsid w:val="00D00956"/>
    <w:rsid w:val="00D00DD6"/>
    <w:rsid w:val="00D01317"/>
    <w:rsid w:val="00D01BAC"/>
    <w:rsid w:val="00D01FA9"/>
    <w:rsid w:val="00D020B6"/>
    <w:rsid w:val="00D03332"/>
    <w:rsid w:val="00D0371C"/>
    <w:rsid w:val="00D03DBB"/>
    <w:rsid w:val="00D040B2"/>
    <w:rsid w:val="00D040FA"/>
    <w:rsid w:val="00D05681"/>
    <w:rsid w:val="00D05E84"/>
    <w:rsid w:val="00D060BF"/>
    <w:rsid w:val="00D0631A"/>
    <w:rsid w:val="00D068A4"/>
    <w:rsid w:val="00D06B4F"/>
    <w:rsid w:val="00D07069"/>
    <w:rsid w:val="00D074E5"/>
    <w:rsid w:val="00D07796"/>
    <w:rsid w:val="00D079E4"/>
    <w:rsid w:val="00D07A60"/>
    <w:rsid w:val="00D07F38"/>
    <w:rsid w:val="00D10135"/>
    <w:rsid w:val="00D103E6"/>
    <w:rsid w:val="00D107CB"/>
    <w:rsid w:val="00D107D9"/>
    <w:rsid w:val="00D10CBC"/>
    <w:rsid w:val="00D10F11"/>
    <w:rsid w:val="00D10F63"/>
    <w:rsid w:val="00D11404"/>
    <w:rsid w:val="00D11F4F"/>
    <w:rsid w:val="00D125B4"/>
    <w:rsid w:val="00D133BE"/>
    <w:rsid w:val="00D13DFF"/>
    <w:rsid w:val="00D1434E"/>
    <w:rsid w:val="00D14A0C"/>
    <w:rsid w:val="00D154A2"/>
    <w:rsid w:val="00D1558A"/>
    <w:rsid w:val="00D15BCB"/>
    <w:rsid w:val="00D16455"/>
    <w:rsid w:val="00D16704"/>
    <w:rsid w:val="00D17394"/>
    <w:rsid w:val="00D177C8"/>
    <w:rsid w:val="00D1793B"/>
    <w:rsid w:val="00D17C8D"/>
    <w:rsid w:val="00D17DA1"/>
    <w:rsid w:val="00D20774"/>
    <w:rsid w:val="00D21299"/>
    <w:rsid w:val="00D21342"/>
    <w:rsid w:val="00D218CB"/>
    <w:rsid w:val="00D21964"/>
    <w:rsid w:val="00D2199D"/>
    <w:rsid w:val="00D22756"/>
    <w:rsid w:val="00D228E4"/>
    <w:rsid w:val="00D23BF8"/>
    <w:rsid w:val="00D24305"/>
    <w:rsid w:val="00D25276"/>
    <w:rsid w:val="00D25757"/>
    <w:rsid w:val="00D25DB4"/>
    <w:rsid w:val="00D25F65"/>
    <w:rsid w:val="00D262F8"/>
    <w:rsid w:val="00D2655B"/>
    <w:rsid w:val="00D2661E"/>
    <w:rsid w:val="00D26D05"/>
    <w:rsid w:val="00D2707F"/>
    <w:rsid w:val="00D27120"/>
    <w:rsid w:val="00D27310"/>
    <w:rsid w:val="00D27AE9"/>
    <w:rsid w:val="00D30072"/>
    <w:rsid w:val="00D302AA"/>
    <w:rsid w:val="00D305CB"/>
    <w:rsid w:val="00D3095F"/>
    <w:rsid w:val="00D30E7C"/>
    <w:rsid w:val="00D30E95"/>
    <w:rsid w:val="00D31C6F"/>
    <w:rsid w:val="00D32ED8"/>
    <w:rsid w:val="00D33B29"/>
    <w:rsid w:val="00D33E13"/>
    <w:rsid w:val="00D34429"/>
    <w:rsid w:val="00D346D1"/>
    <w:rsid w:val="00D34EA2"/>
    <w:rsid w:val="00D35257"/>
    <w:rsid w:val="00D35577"/>
    <w:rsid w:val="00D3665F"/>
    <w:rsid w:val="00D3732D"/>
    <w:rsid w:val="00D37AB7"/>
    <w:rsid w:val="00D400A5"/>
    <w:rsid w:val="00D4103A"/>
    <w:rsid w:val="00D4187D"/>
    <w:rsid w:val="00D41972"/>
    <w:rsid w:val="00D41C71"/>
    <w:rsid w:val="00D42998"/>
    <w:rsid w:val="00D43D71"/>
    <w:rsid w:val="00D44042"/>
    <w:rsid w:val="00D4507C"/>
    <w:rsid w:val="00D45208"/>
    <w:rsid w:val="00D45518"/>
    <w:rsid w:val="00D45F53"/>
    <w:rsid w:val="00D46F31"/>
    <w:rsid w:val="00D47098"/>
    <w:rsid w:val="00D471D2"/>
    <w:rsid w:val="00D476F6"/>
    <w:rsid w:val="00D47D89"/>
    <w:rsid w:val="00D47DAA"/>
    <w:rsid w:val="00D47F75"/>
    <w:rsid w:val="00D5054C"/>
    <w:rsid w:val="00D5119D"/>
    <w:rsid w:val="00D511C1"/>
    <w:rsid w:val="00D518B9"/>
    <w:rsid w:val="00D5194B"/>
    <w:rsid w:val="00D5194E"/>
    <w:rsid w:val="00D5204C"/>
    <w:rsid w:val="00D52564"/>
    <w:rsid w:val="00D5274C"/>
    <w:rsid w:val="00D52ADC"/>
    <w:rsid w:val="00D53035"/>
    <w:rsid w:val="00D5387F"/>
    <w:rsid w:val="00D5413C"/>
    <w:rsid w:val="00D547B4"/>
    <w:rsid w:val="00D54F72"/>
    <w:rsid w:val="00D55370"/>
    <w:rsid w:val="00D563FB"/>
    <w:rsid w:val="00D567FC"/>
    <w:rsid w:val="00D571A3"/>
    <w:rsid w:val="00D574C4"/>
    <w:rsid w:val="00D57BE2"/>
    <w:rsid w:val="00D600D6"/>
    <w:rsid w:val="00D606C0"/>
    <w:rsid w:val="00D62053"/>
    <w:rsid w:val="00D636CC"/>
    <w:rsid w:val="00D6394C"/>
    <w:rsid w:val="00D639A9"/>
    <w:rsid w:val="00D63CAD"/>
    <w:rsid w:val="00D6410A"/>
    <w:rsid w:val="00D64483"/>
    <w:rsid w:val="00D644F3"/>
    <w:rsid w:val="00D64846"/>
    <w:rsid w:val="00D64F6E"/>
    <w:rsid w:val="00D65712"/>
    <w:rsid w:val="00D66090"/>
    <w:rsid w:val="00D67DC1"/>
    <w:rsid w:val="00D701E4"/>
    <w:rsid w:val="00D70D8C"/>
    <w:rsid w:val="00D71582"/>
    <w:rsid w:val="00D71953"/>
    <w:rsid w:val="00D71D00"/>
    <w:rsid w:val="00D724AE"/>
    <w:rsid w:val="00D72748"/>
    <w:rsid w:val="00D7336B"/>
    <w:rsid w:val="00D74BAD"/>
    <w:rsid w:val="00D758B1"/>
    <w:rsid w:val="00D76CE4"/>
    <w:rsid w:val="00D76E1D"/>
    <w:rsid w:val="00D77300"/>
    <w:rsid w:val="00D77567"/>
    <w:rsid w:val="00D80DD5"/>
    <w:rsid w:val="00D80FE6"/>
    <w:rsid w:val="00D81231"/>
    <w:rsid w:val="00D81939"/>
    <w:rsid w:val="00D81BF7"/>
    <w:rsid w:val="00D81E7F"/>
    <w:rsid w:val="00D82270"/>
    <w:rsid w:val="00D82277"/>
    <w:rsid w:val="00D82632"/>
    <w:rsid w:val="00D82820"/>
    <w:rsid w:val="00D82AC6"/>
    <w:rsid w:val="00D832B8"/>
    <w:rsid w:val="00D837E8"/>
    <w:rsid w:val="00D83ABF"/>
    <w:rsid w:val="00D84771"/>
    <w:rsid w:val="00D84BB8"/>
    <w:rsid w:val="00D84D74"/>
    <w:rsid w:val="00D8597B"/>
    <w:rsid w:val="00D85CC7"/>
    <w:rsid w:val="00D85E5D"/>
    <w:rsid w:val="00D861A9"/>
    <w:rsid w:val="00D86C54"/>
    <w:rsid w:val="00D87F92"/>
    <w:rsid w:val="00D90097"/>
    <w:rsid w:val="00D90661"/>
    <w:rsid w:val="00D909E2"/>
    <w:rsid w:val="00D90B27"/>
    <w:rsid w:val="00D90CE1"/>
    <w:rsid w:val="00D9102A"/>
    <w:rsid w:val="00D917E4"/>
    <w:rsid w:val="00D9229D"/>
    <w:rsid w:val="00D922CC"/>
    <w:rsid w:val="00D936A2"/>
    <w:rsid w:val="00D937A7"/>
    <w:rsid w:val="00D93A1F"/>
    <w:rsid w:val="00D93CEE"/>
    <w:rsid w:val="00D94067"/>
    <w:rsid w:val="00D94092"/>
    <w:rsid w:val="00D950A3"/>
    <w:rsid w:val="00D95344"/>
    <w:rsid w:val="00D95885"/>
    <w:rsid w:val="00D95E94"/>
    <w:rsid w:val="00D960B2"/>
    <w:rsid w:val="00D968B7"/>
    <w:rsid w:val="00D96A24"/>
    <w:rsid w:val="00D976CC"/>
    <w:rsid w:val="00D978D3"/>
    <w:rsid w:val="00D97A57"/>
    <w:rsid w:val="00D97DF3"/>
    <w:rsid w:val="00D97E70"/>
    <w:rsid w:val="00D97EEB"/>
    <w:rsid w:val="00DA008D"/>
    <w:rsid w:val="00DA0E3E"/>
    <w:rsid w:val="00DA1991"/>
    <w:rsid w:val="00DA2477"/>
    <w:rsid w:val="00DA360E"/>
    <w:rsid w:val="00DA39F3"/>
    <w:rsid w:val="00DA3CF0"/>
    <w:rsid w:val="00DA4523"/>
    <w:rsid w:val="00DA4572"/>
    <w:rsid w:val="00DA4B45"/>
    <w:rsid w:val="00DA5A40"/>
    <w:rsid w:val="00DA6070"/>
    <w:rsid w:val="00DA6290"/>
    <w:rsid w:val="00DA632E"/>
    <w:rsid w:val="00DA647C"/>
    <w:rsid w:val="00DA6C7E"/>
    <w:rsid w:val="00DA70BF"/>
    <w:rsid w:val="00DA7410"/>
    <w:rsid w:val="00DA759F"/>
    <w:rsid w:val="00DB02B5"/>
    <w:rsid w:val="00DB05C2"/>
    <w:rsid w:val="00DB0A1D"/>
    <w:rsid w:val="00DB0C46"/>
    <w:rsid w:val="00DB0DE8"/>
    <w:rsid w:val="00DB1449"/>
    <w:rsid w:val="00DB18FA"/>
    <w:rsid w:val="00DB2915"/>
    <w:rsid w:val="00DB3F4A"/>
    <w:rsid w:val="00DB42D1"/>
    <w:rsid w:val="00DB50E9"/>
    <w:rsid w:val="00DB66ED"/>
    <w:rsid w:val="00DB6A80"/>
    <w:rsid w:val="00DB74E5"/>
    <w:rsid w:val="00DB75BD"/>
    <w:rsid w:val="00DC0D25"/>
    <w:rsid w:val="00DC0DCD"/>
    <w:rsid w:val="00DC12AD"/>
    <w:rsid w:val="00DC1757"/>
    <w:rsid w:val="00DC1EFE"/>
    <w:rsid w:val="00DC2039"/>
    <w:rsid w:val="00DC328D"/>
    <w:rsid w:val="00DC3BF6"/>
    <w:rsid w:val="00DC4740"/>
    <w:rsid w:val="00DC541D"/>
    <w:rsid w:val="00DC5C9D"/>
    <w:rsid w:val="00DC6054"/>
    <w:rsid w:val="00DC6BF4"/>
    <w:rsid w:val="00DC6C61"/>
    <w:rsid w:val="00DC7AD0"/>
    <w:rsid w:val="00DD00CA"/>
    <w:rsid w:val="00DD17B0"/>
    <w:rsid w:val="00DD23C5"/>
    <w:rsid w:val="00DD2C8A"/>
    <w:rsid w:val="00DD2FB2"/>
    <w:rsid w:val="00DD35A1"/>
    <w:rsid w:val="00DD3831"/>
    <w:rsid w:val="00DD3851"/>
    <w:rsid w:val="00DD3860"/>
    <w:rsid w:val="00DD394B"/>
    <w:rsid w:val="00DD463E"/>
    <w:rsid w:val="00DD55C9"/>
    <w:rsid w:val="00DD58A7"/>
    <w:rsid w:val="00DD5A72"/>
    <w:rsid w:val="00DD64A3"/>
    <w:rsid w:val="00DD64AD"/>
    <w:rsid w:val="00DD683B"/>
    <w:rsid w:val="00DD69A3"/>
    <w:rsid w:val="00DD69D4"/>
    <w:rsid w:val="00DD6A03"/>
    <w:rsid w:val="00DD6A30"/>
    <w:rsid w:val="00DD6A98"/>
    <w:rsid w:val="00DD6B18"/>
    <w:rsid w:val="00DD7C4E"/>
    <w:rsid w:val="00DD7EA8"/>
    <w:rsid w:val="00DE14C7"/>
    <w:rsid w:val="00DE20E1"/>
    <w:rsid w:val="00DE222D"/>
    <w:rsid w:val="00DE49D9"/>
    <w:rsid w:val="00DE571D"/>
    <w:rsid w:val="00DE627B"/>
    <w:rsid w:val="00DE6329"/>
    <w:rsid w:val="00DE77ED"/>
    <w:rsid w:val="00DE7B6A"/>
    <w:rsid w:val="00DF09A0"/>
    <w:rsid w:val="00DF0CC5"/>
    <w:rsid w:val="00DF14AB"/>
    <w:rsid w:val="00DF14B8"/>
    <w:rsid w:val="00DF154E"/>
    <w:rsid w:val="00DF2510"/>
    <w:rsid w:val="00DF2927"/>
    <w:rsid w:val="00DF3AAB"/>
    <w:rsid w:val="00DF3EBD"/>
    <w:rsid w:val="00DF3FF1"/>
    <w:rsid w:val="00DF4D5E"/>
    <w:rsid w:val="00DF52AF"/>
    <w:rsid w:val="00DF7291"/>
    <w:rsid w:val="00DF75D9"/>
    <w:rsid w:val="00DF7624"/>
    <w:rsid w:val="00DF7D97"/>
    <w:rsid w:val="00E00369"/>
    <w:rsid w:val="00E003A0"/>
    <w:rsid w:val="00E00604"/>
    <w:rsid w:val="00E00B71"/>
    <w:rsid w:val="00E01217"/>
    <w:rsid w:val="00E01389"/>
    <w:rsid w:val="00E015D0"/>
    <w:rsid w:val="00E02C00"/>
    <w:rsid w:val="00E034C7"/>
    <w:rsid w:val="00E04679"/>
    <w:rsid w:val="00E057D4"/>
    <w:rsid w:val="00E05D0A"/>
    <w:rsid w:val="00E06611"/>
    <w:rsid w:val="00E06A30"/>
    <w:rsid w:val="00E07063"/>
    <w:rsid w:val="00E07112"/>
    <w:rsid w:val="00E07709"/>
    <w:rsid w:val="00E0778A"/>
    <w:rsid w:val="00E10323"/>
    <w:rsid w:val="00E105AC"/>
    <w:rsid w:val="00E10E3C"/>
    <w:rsid w:val="00E118CD"/>
    <w:rsid w:val="00E11F48"/>
    <w:rsid w:val="00E12361"/>
    <w:rsid w:val="00E12382"/>
    <w:rsid w:val="00E12568"/>
    <w:rsid w:val="00E133A8"/>
    <w:rsid w:val="00E13DEF"/>
    <w:rsid w:val="00E13E41"/>
    <w:rsid w:val="00E146B3"/>
    <w:rsid w:val="00E14B71"/>
    <w:rsid w:val="00E15953"/>
    <w:rsid w:val="00E16889"/>
    <w:rsid w:val="00E16B5D"/>
    <w:rsid w:val="00E16D7E"/>
    <w:rsid w:val="00E16DBC"/>
    <w:rsid w:val="00E20BA1"/>
    <w:rsid w:val="00E20D65"/>
    <w:rsid w:val="00E213CC"/>
    <w:rsid w:val="00E21D17"/>
    <w:rsid w:val="00E22F3F"/>
    <w:rsid w:val="00E23071"/>
    <w:rsid w:val="00E2351E"/>
    <w:rsid w:val="00E23FFE"/>
    <w:rsid w:val="00E24AA2"/>
    <w:rsid w:val="00E25AAD"/>
    <w:rsid w:val="00E25CC6"/>
    <w:rsid w:val="00E25D40"/>
    <w:rsid w:val="00E262B4"/>
    <w:rsid w:val="00E267F0"/>
    <w:rsid w:val="00E27201"/>
    <w:rsid w:val="00E2776B"/>
    <w:rsid w:val="00E27A15"/>
    <w:rsid w:val="00E27A67"/>
    <w:rsid w:val="00E30010"/>
    <w:rsid w:val="00E3026A"/>
    <w:rsid w:val="00E307B3"/>
    <w:rsid w:val="00E30991"/>
    <w:rsid w:val="00E316F8"/>
    <w:rsid w:val="00E32082"/>
    <w:rsid w:val="00E32403"/>
    <w:rsid w:val="00E3291C"/>
    <w:rsid w:val="00E33015"/>
    <w:rsid w:val="00E33425"/>
    <w:rsid w:val="00E33F0E"/>
    <w:rsid w:val="00E340E4"/>
    <w:rsid w:val="00E346BE"/>
    <w:rsid w:val="00E35BBD"/>
    <w:rsid w:val="00E35C39"/>
    <w:rsid w:val="00E35F15"/>
    <w:rsid w:val="00E361A0"/>
    <w:rsid w:val="00E364C5"/>
    <w:rsid w:val="00E36774"/>
    <w:rsid w:val="00E36C9E"/>
    <w:rsid w:val="00E40105"/>
    <w:rsid w:val="00E40205"/>
    <w:rsid w:val="00E403C7"/>
    <w:rsid w:val="00E407A9"/>
    <w:rsid w:val="00E408F4"/>
    <w:rsid w:val="00E416EA"/>
    <w:rsid w:val="00E41C06"/>
    <w:rsid w:val="00E433E5"/>
    <w:rsid w:val="00E43CBC"/>
    <w:rsid w:val="00E444D2"/>
    <w:rsid w:val="00E44996"/>
    <w:rsid w:val="00E44B19"/>
    <w:rsid w:val="00E453A1"/>
    <w:rsid w:val="00E45E2C"/>
    <w:rsid w:val="00E46BDE"/>
    <w:rsid w:val="00E472F6"/>
    <w:rsid w:val="00E4786A"/>
    <w:rsid w:val="00E47937"/>
    <w:rsid w:val="00E47B8B"/>
    <w:rsid w:val="00E47E6F"/>
    <w:rsid w:val="00E47E96"/>
    <w:rsid w:val="00E500D4"/>
    <w:rsid w:val="00E5032B"/>
    <w:rsid w:val="00E5075B"/>
    <w:rsid w:val="00E512AA"/>
    <w:rsid w:val="00E516E6"/>
    <w:rsid w:val="00E5185B"/>
    <w:rsid w:val="00E518D6"/>
    <w:rsid w:val="00E51F63"/>
    <w:rsid w:val="00E5281B"/>
    <w:rsid w:val="00E531F4"/>
    <w:rsid w:val="00E53667"/>
    <w:rsid w:val="00E53B62"/>
    <w:rsid w:val="00E53BB6"/>
    <w:rsid w:val="00E53CB0"/>
    <w:rsid w:val="00E54FD5"/>
    <w:rsid w:val="00E555CA"/>
    <w:rsid w:val="00E55A50"/>
    <w:rsid w:val="00E562BC"/>
    <w:rsid w:val="00E56362"/>
    <w:rsid w:val="00E56A82"/>
    <w:rsid w:val="00E576B1"/>
    <w:rsid w:val="00E57BF6"/>
    <w:rsid w:val="00E60360"/>
    <w:rsid w:val="00E60996"/>
    <w:rsid w:val="00E61227"/>
    <w:rsid w:val="00E61F99"/>
    <w:rsid w:val="00E62EBC"/>
    <w:rsid w:val="00E63E0F"/>
    <w:rsid w:val="00E64AAE"/>
    <w:rsid w:val="00E64BF8"/>
    <w:rsid w:val="00E64F9F"/>
    <w:rsid w:val="00E65289"/>
    <w:rsid w:val="00E65A80"/>
    <w:rsid w:val="00E65BC7"/>
    <w:rsid w:val="00E6623C"/>
    <w:rsid w:val="00E668A9"/>
    <w:rsid w:val="00E669E6"/>
    <w:rsid w:val="00E67081"/>
    <w:rsid w:val="00E672C6"/>
    <w:rsid w:val="00E677D4"/>
    <w:rsid w:val="00E701CF"/>
    <w:rsid w:val="00E7054C"/>
    <w:rsid w:val="00E70874"/>
    <w:rsid w:val="00E70D30"/>
    <w:rsid w:val="00E72E09"/>
    <w:rsid w:val="00E73322"/>
    <w:rsid w:val="00E73332"/>
    <w:rsid w:val="00E742B5"/>
    <w:rsid w:val="00E74517"/>
    <w:rsid w:val="00E7508E"/>
    <w:rsid w:val="00E753E2"/>
    <w:rsid w:val="00E7559D"/>
    <w:rsid w:val="00E75878"/>
    <w:rsid w:val="00E75EF8"/>
    <w:rsid w:val="00E75F09"/>
    <w:rsid w:val="00E75F66"/>
    <w:rsid w:val="00E76369"/>
    <w:rsid w:val="00E769A1"/>
    <w:rsid w:val="00E77503"/>
    <w:rsid w:val="00E775EF"/>
    <w:rsid w:val="00E77800"/>
    <w:rsid w:val="00E77832"/>
    <w:rsid w:val="00E77B88"/>
    <w:rsid w:val="00E8070A"/>
    <w:rsid w:val="00E812D8"/>
    <w:rsid w:val="00E814C2"/>
    <w:rsid w:val="00E817F3"/>
    <w:rsid w:val="00E819D8"/>
    <w:rsid w:val="00E81BB4"/>
    <w:rsid w:val="00E8230A"/>
    <w:rsid w:val="00E8284D"/>
    <w:rsid w:val="00E82F26"/>
    <w:rsid w:val="00E83330"/>
    <w:rsid w:val="00E837DC"/>
    <w:rsid w:val="00E83A41"/>
    <w:rsid w:val="00E83ADD"/>
    <w:rsid w:val="00E83D17"/>
    <w:rsid w:val="00E8409A"/>
    <w:rsid w:val="00E843E3"/>
    <w:rsid w:val="00E84510"/>
    <w:rsid w:val="00E848EA"/>
    <w:rsid w:val="00E849FE"/>
    <w:rsid w:val="00E85092"/>
    <w:rsid w:val="00E855F9"/>
    <w:rsid w:val="00E85FC9"/>
    <w:rsid w:val="00E86034"/>
    <w:rsid w:val="00E87063"/>
    <w:rsid w:val="00E8787B"/>
    <w:rsid w:val="00E904E2"/>
    <w:rsid w:val="00E90AF8"/>
    <w:rsid w:val="00E90D71"/>
    <w:rsid w:val="00E91544"/>
    <w:rsid w:val="00E91BDA"/>
    <w:rsid w:val="00E921BB"/>
    <w:rsid w:val="00E92354"/>
    <w:rsid w:val="00E9244E"/>
    <w:rsid w:val="00E92A5F"/>
    <w:rsid w:val="00E934E3"/>
    <w:rsid w:val="00E93A16"/>
    <w:rsid w:val="00E942B9"/>
    <w:rsid w:val="00E9479E"/>
    <w:rsid w:val="00E94A98"/>
    <w:rsid w:val="00E94C21"/>
    <w:rsid w:val="00E94F42"/>
    <w:rsid w:val="00E95406"/>
    <w:rsid w:val="00E95A0F"/>
    <w:rsid w:val="00E95BC5"/>
    <w:rsid w:val="00E960B1"/>
    <w:rsid w:val="00E96202"/>
    <w:rsid w:val="00E9651B"/>
    <w:rsid w:val="00E96DBB"/>
    <w:rsid w:val="00E973E1"/>
    <w:rsid w:val="00E97463"/>
    <w:rsid w:val="00E9793C"/>
    <w:rsid w:val="00E97D55"/>
    <w:rsid w:val="00EA03B3"/>
    <w:rsid w:val="00EA0ED3"/>
    <w:rsid w:val="00EA16EA"/>
    <w:rsid w:val="00EA22DE"/>
    <w:rsid w:val="00EA2677"/>
    <w:rsid w:val="00EA2D91"/>
    <w:rsid w:val="00EA312B"/>
    <w:rsid w:val="00EA460B"/>
    <w:rsid w:val="00EA5949"/>
    <w:rsid w:val="00EA5FB0"/>
    <w:rsid w:val="00EA6A06"/>
    <w:rsid w:val="00EA6B54"/>
    <w:rsid w:val="00EA6CBC"/>
    <w:rsid w:val="00EA6EF5"/>
    <w:rsid w:val="00EA740C"/>
    <w:rsid w:val="00EA7C74"/>
    <w:rsid w:val="00EB0A0A"/>
    <w:rsid w:val="00EB1042"/>
    <w:rsid w:val="00EB1362"/>
    <w:rsid w:val="00EB149F"/>
    <w:rsid w:val="00EB1542"/>
    <w:rsid w:val="00EB27AE"/>
    <w:rsid w:val="00EB3344"/>
    <w:rsid w:val="00EB37C2"/>
    <w:rsid w:val="00EB41CE"/>
    <w:rsid w:val="00EB5332"/>
    <w:rsid w:val="00EB5664"/>
    <w:rsid w:val="00EB58C4"/>
    <w:rsid w:val="00EB6CC0"/>
    <w:rsid w:val="00EB6E78"/>
    <w:rsid w:val="00EC03C1"/>
    <w:rsid w:val="00EC0B78"/>
    <w:rsid w:val="00EC0EB3"/>
    <w:rsid w:val="00EC1596"/>
    <w:rsid w:val="00EC1998"/>
    <w:rsid w:val="00EC1F54"/>
    <w:rsid w:val="00EC3327"/>
    <w:rsid w:val="00EC3F15"/>
    <w:rsid w:val="00EC4C83"/>
    <w:rsid w:val="00EC51C0"/>
    <w:rsid w:val="00EC6753"/>
    <w:rsid w:val="00ED0231"/>
    <w:rsid w:val="00ED0808"/>
    <w:rsid w:val="00ED1C69"/>
    <w:rsid w:val="00ED2220"/>
    <w:rsid w:val="00ED253E"/>
    <w:rsid w:val="00ED2840"/>
    <w:rsid w:val="00ED2C56"/>
    <w:rsid w:val="00ED317A"/>
    <w:rsid w:val="00ED32AB"/>
    <w:rsid w:val="00ED3695"/>
    <w:rsid w:val="00ED41AA"/>
    <w:rsid w:val="00ED54F1"/>
    <w:rsid w:val="00ED5E61"/>
    <w:rsid w:val="00ED5EA8"/>
    <w:rsid w:val="00ED5F10"/>
    <w:rsid w:val="00ED6745"/>
    <w:rsid w:val="00ED6F30"/>
    <w:rsid w:val="00ED7936"/>
    <w:rsid w:val="00ED7ECC"/>
    <w:rsid w:val="00EE03B4"/>
    <w:rsid w:val="00EE04DE"/>
    <w:rsid w:val="00EE0696"/>
    <w:rsid w:val="00EE083E"/>
    <w:rsid w:val="00EE0C1F"/>
    <w:rsid w:val="00EE0C29"/>
    <w:rsid w:val="00EE2C13"/>
    <w:rsid w:val="00EE2EBE"/>
    <w:rsid w:val="00EE359C"/>
    <w:rsid w:val="00EE38D3"/>
    <w:rsid w:val="00EE4097"/>
    <w:rsid w:val="00EE4BB6"/>
    <w:rsid w:val="00EE4DFF"/>
    <w:rsid w:val="00EE4FE6"/>
    <w:rsid w:val="00EE5B0B"/>
    <w:rsid w:val="00EE6622"/>
    <w:rsid w:val="00EE76B4"/>
    <w:rsid w:val="00EE76D4"/>
    <w:rsid w:val="00EE7801"/>
    <w:rsid w:val="00EE7F47"/>
    <w:rsid w:val="00EF05EF"/>
    <w:rsid w:val="00EF09CF"/>
    <w:rsid w:val="00EF1165"/>
    <w:rsid w:val="00EF1439"/>
    <w:rsid w:val="00EF183D"/>
    <w:rsid w:val="00EF2416"/>
    <w:rsid w:val="00EF24C7"/>
    <w:rsid w:val="00EF300C"/>
    <w:rsid w:val="00EF3290"/>
    <w:rsid w:val="00EF343B"/>
    <w:rsid w:val="00EF3D85"/>
    <w:rsid w:val="00EF3E4E"/>
    <w:rsid w:val="00EF4131"/>
    <w:rsid w:val="00EF44C4"/>
    <w:rsid w:val="00EF494F"/>
    <w:rsid w:val="00EF4B9F"/>
    <w:rsid w:val="00EF4C70"/>
    <w:rsid w:val="00EF4F57"/>
    <w:rsid w:val="00EF50DE"/>
    <w:rsid w:val="00EF5481"/>
    <w:rsid w:val="00EF69C0"/>
    <w:rsid w:val="00EF6E7A"/>
    <w:rsid w:val="00EF6F99"/>
    <w:rsid w:val="00EF6FDB"/>
    <w:rsid w:val="00EF7B18"/>
    <w:rsid w:val="00F00AC8"/>
    <w:rsid w:val="00F00D1A"/>
    <w:rsid w:val="00F01E0C"/>
    <w:rsid w:val="00F02112"/>
    <w:rsid w:val="00F025E4"/>
    <w:rsid w:val="00F02796"/>
    <w:rsid w:val="00F02A03"/>
    <w:rsid w:val="00F02A15"/>
    <w:rsid w:val="00F02BA0"/>
    <w:rsid w:val="00F02DA8"/>
    <w:rsid w:val="00F02E99"/>
    <w:rsid w:val="00F0395A"/>
    <w:rsid w:val="00F03F13"/>
    <w:rsid w:val="00F04756"/>
    <w:rsid w:val="00F04F1A"/>
    <w:rsid w:val="00F052C0"/>
    <w:rsid w:val="00F05802"/>
    <w:rsid w:val="00F063A5"/>
    <w:rsid w:val="00F064FA"/>
    <w:rsid w:val="00F067B9"/>
    <w:rsid w:val="00F07C5C"/>
    <w:rsid w:val="00F100E7"/>
    <w:rsid w:val="00F1011F"/>
    <w:rsid w:val="00F102C4"/>
    <w:rsid w:val="00F1060D"/>
    <w:rsid w:val="00F11002"/>
    <w:rsid w:val="00F117B3"/>
    <w:rsid w:val="00F118E0"/>
    <w:rsid w:val="00F11D86"/>
    <w:rsid w:val="00F12578"/>
    <w:rsid w:val="00F12B94"/>
    <w:rsid w:val="00F130CF"/>
    <w:rsid w:val="00F133AF"/>
    <w:rsid w:val="00F133BD"/>
    <w:rsid w:val="00F13F9B"/>
    <w:rsid w:val="00F140B9"/>
    <w:rsid w:val="00F142F8"/>
    <w:rsid w:val="00F146C7"/>
    <w:rsid w:val="00F14997"/>
    <w:rsid w:val="00F149D0"/>
    <w:rsid w:val="00F14A4F"/>
    <w:rsid w:val="00F14B54"/>
    <w:rsid w:val="00F1547F"/>
    <w:rsid w:val="00F156CC"/>
    <w:rsid w:val="00F15993"/>
    <w:rsid w:val="00F16699"/>
    <w:rsid w:val="00F16F47"/>
    <w:rsid w:val="00F204D9"/>
    <w:rsid w:val="00F20E7E"/>
    <w:rsid w:val="00F21354"/>
    <w:rsid w:val="00F21491"/>
    <w:rsid w:val="00F218C1"/>
    <w:rsid w:val="00F219CF"/>
    <w:rsid w:val="00F21A3A"/>
    <w:rsid w:val="00F21BD7"/>
    <w:rsid w:val="00F21CC5"/>
    <w:rsid w:val="00F23810"/>
    <w:rsid w:val="00F23CDE"/>
    <w:rsid w:val="00F24134"/>
    <w:rsid w:val="00F2431C"/>
    <w:rsid w:val="00F2523A"/>
    <w:rsid w:val="00F25954"/>
    <w:rsid w:val="00F26412"/>
    <w:rsid w:val="00F26864"/>
    <w:rsid w:val="00F26A3C"/>
    <w:rsid w:val="00F26F2F"/>
    <w:rsid w:val="00F26F7B"/>
    <w:rsid w:val="00F274ED"/>
    <w:rsid w:val="00F279BD"/>
    <w:rsid w:val="00F27DCC"/>
    <w:rsid w:val="00F3005A"/>
    <w:rsid w:val="00F302BC"/>
    <w:rsid w:val="00F31C17"/>
    <w:rsid w:val="00F3241A"/>
    <w:rsid w:val="00F329E1"/>
    <w:rsid w:val="00F329EB"/>
    <w:rsid w:val="00F32CBE"/>
    <w:rsid w:val="00F348A1"/>
    <w:rsid w:val="00F35522"/>
    <w:rsid w:val="00F35AAC"/>
    <w:rsid w:val="00F3607D"/>
    <w:rsid w:val="00F36915"/>
    <w:rsid w:val="00F36B3E"/>
    <w:rsid w:val="00F37108"/>
    <w:rsid w:val="00F4046E"/>
    <w:rsid w:val="00F40528"/>
    <w:rsid w:val="00F40672"/>
    <w:rsid w:val="00F41386"/>
    <w:rsid w:val="00F41421"/>
    <w:rsid w:val="00F41EE1"/>
    <w:rsid w:val="00F426B8"/>
    <w:rsid w:val="00F42C04"/>
    <w:rsid w:val="00F430F2"/>
    <w:rsid w:val="00F43233"/>
    <w:rsid w:val="00F43928"/>
    <w:rsid w:val="00F43D24"/>
    <w:rsid w:val="00F43E8B"/>
    <w:rsid w:val="00F445E7"/>
    <w:rsid w:val="00F4486C"/>
    <w:rsid w:val="00F450BD"/>
    <w:rsid w:val="00F45313"/>
    <w:rsid w:val="00F46847"/>
    <w:rsid w:val="00F474CF"/>
    <w:rsid w:val="00F50242"/>
    <w:rsid w:val="00F50243"/>
    <w:rsid w:val="00F50317"/>
    <w:rsid w:val="00F507A3"/>
    <w:rsid w:val="00F5287A"/>
    <w:rsid w:val="00F52A87"/>
    <w:rsid w:val="00F53D21"/>
    <w:rsid w:val="00F53F7B"/>
    <w:rsid w:val="00F54706"/>
    <w:rsid w:val="00F549BD"/>
    <w:rsid w:val="00F54D7F"/>
    <w:rsid w:val="00F55416"/>
    <w:rsid w:val="00F55CB2"/>
    <w:rsid w:val="00F55F0B"/>
    <w:rsid w:val="00F56298"/>
    <w:rsid w:val="00F56775"/>
    <w:rsid w:val="00F57253"/>
    <w:rsid w:val="00F57539"/>
    <w:rsid w:val="00F57962"/>
    <w:rsid w:val="00F57DD3"/>
    <w:rsid w:val="00F601DA"/>
    <w:rsid w:val="00F60C3C"/>
    <w:rsid w:val="00F61034"/>
    <w:rsid w:val="00F613D6"/>
    <w:rsid w:val="00F613DD"/>
    <w:rsid w:val="00F6144B"/>
    <w:rsid w:val="00F61A0E"/>
    <w:rsid w:val="00F61A41"/>
    <w:rsid w:val="00F61C18"/>
    <w:rsid w:val="00F6243D"/>
    <w:rsid w:val="00F6288C"/>
    <w:rsid w:val="00F62E7D"/>
    <w:rsid w:val="00F637C8"/>
    <w:rsid w:val="00F64180"/>
    <w:rsid w:val="00F658BB"/>
    <w:rsid w:val="00F65D70"/>
    <w:rsid w:val="00F65EF8"/>
    <w:rsid w:val="00F66C99"/>
    <w:rsid w:val="00F670EB"/>
    <w:rsid w:val="00F67F3D"/>
    <w:rsid w:val="00F7003E"/>
    <w:rsid w:val="00F701BC"/>
    <w:rsid w:val="00F7063F"/>
    <w:rsid w:val="00F70A41"/>
    <w:rsid w:val="00F730F8"/>
    <w:rsid w:val="00F74668"/>
    <w:rsid w:val="00F74BA5"/>
    <w:rsid w:val="00F74F2A"/>
    <w:rsid w:val="00F75195"/>
    <w:rsid w:val="00F75352"/>
    <w:rsid w:val="00F75425"/>
    <w:rsid w:val="00F75436"/>
    <w:rsid w:val="00F7563B"/>
    <w:rsid w:val="00F757C3"/>
    <w:rsid w:val="00F75B1A"/>
    <w:rsid w:val="00F75F84"/>
    <w:rsid w:val="00F760C0"/>
    <w:rsid w:val="00F76A40"/>
    <w:rsid w:val="00F77A5E"/>
    <w:rsid w:val="00F8172F"/>
    <w:rsid w:val="00F81BE4"/>
    <w:rsid w:val="00F8220E"/>
    <w:rsid w:val="00F824B1"/>
    <w:rsid w:val="00F82612"/>
    <w:rsid w:val="00F82B82"/>
    <w:rsid w:val="00F82C26"/>
    <w:rsid w:val="00F82F05"/>
    <w:rsid w:val="00F83414"/>
    <w:rsid w:val="00F83603"/>
    <w:rsid w:val="00F83A07"/>
    <w:rsid w:val="00F84B34"/>
    <w:rsid w:val="00F8503D"/>
    <w:rsid w:val="00F85259"/>
    <w:rsid w:val="00F859E9"/>
    <w:rsid w:val="00F85F06"/>
    <w:rsid w:val="00F86004"/>
    <w:rsid w:val="00F8668F"/>
    <w:rsid w:val="00F86BE8"/>
    <w:rsid w:val="00F87FCE"/>
    <w:rsid w:val="00F90152"/>
    <w:rsid w:val="00F90640"/>
    <w:rsid w:val="00F9078A"/>
    <w:rsid w:val="00F907A9"/>
    <w:rsid w:val="00F908D8"/>
    <w:rsid w:val="00F916C3"/>
    <w:rsid w:val="00F91975"/>
    <w:rsid w:val="00F91C9D"/>
    <w:rsid w:val="00F92057"/>
    <w:rsid w:val="00F92E2B"/>
    <w:rsid w:val="00F93C94"/>
    <w:rsid w:val="00F94748"/>
    <w:rsid w:val="00F94A5A"/>
    <w:rsid w:val="00F94CB5"/>
    <w:rsid w:val="00F96419"/>
    <w:rsid w:val="00F96F75"/>
    <w:rsid w:val="00F97765"/>
    <w:rsid w:val="00FA015F"/>
    <w:rsid w:val="00FA0927"/>
    <w:rsid w:val="00FA0BB3"/>
    <w:rsid w:val="00FA12FE"/>
    <w:rsid w:val="00FA1E7C"/>
    <w:rsid w:val="00FA1F3E"/>
    <w:rsid w:val="00FA2707"/>
    <w:rsid w:val="00FA2E73"/>
    <w:rsid w:val="00FA3E78"/>
    <w:rsid w:val="00FA450F"/>
    <w:rsid w:val="00FA458B"/>
    <w:rsid w:val="00FA4D28"/>
    <w:rsid w:val="00FA6470"/>
    <w:rsid w:val="00FA6C4D"/>
    <w:rsid w:val="00FA726C"/>
    <w:rsid w:val="00FB0349"/>
    <w:rsid w:val="00FB03C3"/>
    <w:rsid w:val="00FB0D70"/>
    <w:rsid w:val="00FB0FF3"/>
    <w:rsid w:val="00FB10F8"/>
    <w:rsid w:val="00FB12A1"/>
    <w:rsid w:val="00FB2213"/>
    <w:rsid w:val="00FB2468"/>
    <w:rsid w:val="00FB264C"/>
    <w:rsid w:val="00FB2A82"/>
    <w:rsid w:val="00FB37B4"/>
    <w:rsid w:val="00FB3940"/>
    <w:rsid w:val="00FB3BD8"/>
    <w:rsid w:val="00FB3D47"/>
    <w:rsid w:val="00FB4230"/>
    <w:rsid w:val="00FB44F3"/>
    <w:rsid w:val="00FB499D"/>
    <w:rsid w:val="00FB527E"/>
    <w:rsid w:val="00FB534B"/>
    <w:rsid w:val="00FB5FB8"/>
    <w:rsid w:val="00FB64DD"/>
    <w:rsid w:val="00FBCDE5"/>
    <w:rsid w:val="00FC0363"/>
    <w:rsid w:val="00FC17C6"/>
    <w:rsid w:val="00FC23A3"/>
    <w:rsid w:val="00FC2590"/>
    <w:rsid w:val="00FC271D"/>
    <w:rsid w:val="00FC3723"/>
    <w:rsid w:val="00FC37DB"/>
    <w:rsid w:val="00FC411C"/>
    <w:rsid w:val="00FC4583"/>
    <w:rsid w:val="00FC485B"/>
    <w:rsid w:val="00FC5040"/>
    <w:rsid w:val="00FC507B"/>
    <w:rsid w:val="00FC548B"/>
    <w:rsid w:val="00FC68E9"/>
    <w:rsid w:val="00FC6A05"/>
    <w:rsid w:val="00FC6B6F"/>
    <w:rsid w:val="00FC6E35"/>
    <w:rsid w:val="00FC70EB"/>
    <w:rsid w:val="00FC79D0"/>
    <w:rsid w:val="00FC7DE5"/>
    <w:rsid w:val="00FC7FAA"/>
    <w:rsid w:val="00FD0094"/>
    <w:rsid w:val="00FD09F2"/>
    <w:rsid w:val="00FD1278"/>
    <w:rsid w:val="00FD15E0"/>
    <w:rsid w:val="00FD1B2A"/>
    <w:rsid w:val="00FD1C14"/>
    <w:rsid w:val="00FD1CC7"/>
    <w:rsid w:val="00FD1D42"/>
    <w:rsid w:val="00FD1DA8"/>
    <w:rsid w:val="00FD230E"/>
    <w:rsid w:val="00FD3222"/>
    <w:rsid w:val="00FD40D4"/>
    <w:rsid w:val="00FD4B56"/>
    <w:rsid w:val="00FD595B"/>
    <w:rsid w:val="00FD6079"/>
    <w:rsid w:val="00FD611F"/>
    <w:rsid w:val="00FD6A26"/>
    <w:rsid w:val="00FD6D45"/>
    <w:rsid w:val="00FD7FFD"/>
    <w:rsid w:val="00FE051B"/>
    <w:rsid w:val="00FE08B6"/>
    <w:rsid w:val="00FE0AC0"/>
    <w:rsid w:val="00FE136E"/>
    <w:rsid w:val="00FE16F1"/>
    <w:rsid w:val="00FE195D"/>
    <w:rsid w:val="00FE1F21"/>
    <w:rsid w:val="00FE26C4"/>
    <w:rsid w:val="00FE2914"/>
    <w:rsid w:val="00FE2A76"/>
    <w:rsid w:val="00FE2D5A"/>
    <w:rsid w:val="00FE37AD"/>
    <w:rsid w:val="00FE3906"/>
    <w:rsid w:val="00FE3CB6"/>
    <w:rsid w:val="00FE3D4B"/>
    <w:rsid w:val="00FE3E6F"/>
    <w:rsid w:val="00FE3F5A"/>
    <w:rsid w:val="00FE451B"/>
    <w:rsid w:val="00FE4951"/>
    <w:rsid w:val="00FE4C7F"/>
    <w:rsid w:val="00FE4FBD"/>
    <w:rsid w:val="00FE4FD1"/>
    <w:rsid w:val="00FE5A67"/>
    <w:rsid w:val="00FE5CF6"/>
    <w:rsid w:val="00FE71C2"/>
    <w:rsid w:val="00FE7443"/>
    <w:rsid w:val="00FE7800"/>
    <w:rsid w:val="00FE7A4C"/>
    <w:rsid w:val="00FE7B3F"/>
    <w:rsid w:val="00FF0718"/>
    <w:rsid w:val="00FF0C41"/>
    <w:rsid w:val="00FF0EC0"/>
    <w:rsid w:val="00FF10E8"/>
    <w:rsid w:val="00FF1705"/>
    <w:rsid w:val="00FF20FB"/>
    <w:rsid w:val="00FF260B"/>
    <w:rsid w:val="00FF33ED"/>
    <w:rsid w:val="00FF3B96"/>
    <w:rsid w:val="00FF3BBF"/>
    <w:rsid w:val="00FF3C89"/>
    <w:rsid w:val="00FF46F9"/>
    <w:rsid w:val="00FF551E"/>
    <w:rsid w:val="00FF5DD2"/>
    <w:rsid w:val="00FF5E21"/>
    <w:rsid w:val="00FF7344"/>
    <w:rsid w:val="00FF7510"/>
    <w:rsid w:val="00FF7615"/>
    <w:rsid w:val="00FF783B"/>
    <w:rsid w:val="010A67A7"/>
    <w:rsid w:val="01169CA7"/>
    <w:rsid w:val="012D8FF9"/>
    <w:rsid w:val="01422E0B"/>
    <w:rsid w:val="0157478A"/>
    <w:rsid w:val="01662800"/>
    <w:rsid w:val="017A3F0C"/>
    <w:rsid w:val="017ACF9C"/>
    <w:rsid w:val="019FCC3C"/>
    <w:rsid w:val="01A4729D"/>
    <w:rsid w:val="01B72895"/>
    <w:rsid w:val="01CE6C88"/>
    <w:rsid w:val="01E9AE79"/>
    <w:rsid w:val="01F10F05"/>
    <w:rsid w:val="01FA072D"/>
    <w:rsid w:val="01FCF858"/>
    <w:rsid w:val="01FF2FBD"/>
    <w:rsid w:val="0205A8C5"/>
    <w:rsid w:val="02096F7B"/>
    <w:rsid w:val="0209BE26"/>
    <w:rsid w:val="0219F464"/>
    <w:rsid w:val="02305B5A"/>
    <w:rsid w:val="023B5283"/>
    <w:rsid w:val="023D4321"/>
    <w:rsid w:val="02453D9D"/>
    <w:rsid w:val="0249352D"/>
    <w:rsid w:val="025322EE"/>
    <w:rsid w:val="025BD336"/>
    <w:rsid w:val="026EDBCA"/>
    <w:rsid w:val="0272D3C1"/>
    <w:rsid w:val="0277F3F1"/>
    <w:rsid w:val="0297411F"/>
    <w:rsid w:val="02989030"/>
    <w:rsid w:val="02A6501E"/>
    <w:rsid w:val="02B35971"/>
    <w:rsid w:val="02D511D7"/>
    <w:rsid w:val="02F96BB8"/>
    <w:rsid w:val="02FC1D3D"/>
    <w:rsid w:val="02FF20AE"/>
    <w:rsid w:val="03158B2A"/>
    <w:rsid w:val="0316CC65"/>
    <w:rsid w:val="032DA319"/>
    <w:rsid w:val="0332C753"/>
    <w:rsid w:val="033F5E3D"/>
    <w:rsid w:val="03436CCD"/>
    <w:rsid w:val="034998F8"/>
    <w:rsid w:val="034D8BC1"/>
    <w:rsid w:val="03513925"/>
    <w:rsid w:val="035E6A6E"/>
    <w:rsid w:val="0375D97F"/>
    <w:rsid w:val="038548EE"/>
    <w:rsid w:val="0389468C"/>
    <w:rsid w:val="038B60B5"/>
    <w:rsid w:val="03A12DD1"/>
    <w:rsid w:val="03A17926"/>
    <w:rsid w:val="03A326AC"/>
    <w:rsid w:val="03AF0FA4"/>
    <w:rsid w:val="03B82DBE"/>
    <w:rsid w:val="03BEA695"/>
    <w:rsid w:val="03D3C504"/>
    <w:rsid w:val="03D511BC"/>
    <w:rsid w:val="03ECA740"/>
    <w:rsid w:val="03FCCD9B"/>
    <w:rsid w:val="04070A71"/>
    <w:rsid w:val="0411B686"/>
    <w:rsid w:val="042F2009"/>
    <w:rsid w:val="045C1384"/>
    <w:rsid w:val="04638FAB"/>
    <w:rsid w:val="047B32A0"/>
    <w:rsid w:val="04997469"/>
    <w:rsid w:val="04A65641"/>
    <w:rsid w:val="04C1A0AA"/>
    <w:rsid w:val="04D411C4"/>
    <w:rsid w:val="04D6B58F"/>
    <w:rsid w:val="04E82339"/>
    <w:rsid w:val="04E93F4D"/>
    <w:rsid w:val="04F122F7"/>
    <w:rsid w:val="0529BAFB"/>
    <w:rsid w:val="0532C1B3"/>
    <w:rsid w:val="054AC330"/>
    <w:rsid w:val="054ECDA0"/>
    <w:rsid w:val="055BB5D7"/>
    <w:rsid w:val="056EF8B8"/>
    <w:rsid w:val="05738E00"/>
    <w:rsid w:val="0577A23C"/>
    <w:rsid w:val="058BDAF1"/>
    <w:rsid w:val="05949EF0"/>
    <w:rsid w:val="05983FE1"/>
    <w:rsid w:val="05A3D0FF"/>
    <w:rsid w:val="05AEC8A6"/>
    <w:rsid w:val="05BB67C1"/>
    <w:rsid w:val="05C4BED5"/>
    <w:rsid w:val="05C8A624"/>
    <w:rsid w:val="05C8D242"/>
    <w:rsid w:val="05CC91B2"/>
    <w:rsid w:val="05D07D61"/>
    <w:rsid w:val="05D2AF47"/>
    <w:rsid w:val="05D6E8C5"/>
    <w:rsid w:val="05DB5F65"/>
    <w:rsid w:val="05E979C4"/>
    <w:rsid w:val="05FF600C"/>
    <w:rsid w:val="06086C2B"/>
    <w:rsid w:val="0627D121"/>
    <w:rsid w:val="062995D6"/>
    <w:rsid w:val="06302760"/>
    <w:rsid w:val="06476054"/>
    <w:rsid w:val="0650A71D"/>
    <w:rsid w:val="066DC93C"/>
    <w:rsid w:val="06ABB646"/>
    <w:rsid w:val="06AD4306"/>
    <w:rsid w:val="06B2200C"/>
    <w:rsid w:val="06B463E5"/>
    <w:rsid w:val="06B563C8"/>
    <w:rsid w:val="06B9B507"/>
    <w:rsid w:val="06C34435"/>
    <w:rsid w:val="06C5BD7C"/>
    <w:rsid w:val="06D919E8"/>
    <w:rsid w:val="06EAD0D2"/>
    <w:rsid w:val="06FAFD7E"/>
    <w:rsid w:val="06FDCA96"/>
    <w:rsid w:val="07239626"/>
    <w:rsid w:val="072A165D"/>
    <w:rsid w:val="074D63E9"/>
    <w:rsid w:val="076A4455"/>
    <w:rsid w:val="078A68A7"/>
    <w:rsid w:val="078B230F"/>
    <w:rsid w:val="0799176D"/>
    <w:rsid w:val="07C72DA4"/>
    <w:rsid w:val="07D2FBA9"/>
    <w:rsid w:val="07E8B8D8"/>
    <w:rsid w:val="07F7EF2E"/>
    <w:rsid w:val="07FFD482"/>
    <w:rsid w:val="0801C5F9"/>
    <w:rsid w:val="081F15D5"/>
    <w:rsid w:val="083F6541"/>
    <w:rsid w:val="08448BF4"/>
    <w:rsid w:val="0874B4F0"/>
    <w:rsid w:val="087EE9FC"/>
    <w:rsid w:val="0884A11F"/>
    <w:rsid w:val="088FD405"/>
    <w:rsid w:val="0895BC59"/>
    <w:rsid w:val="08A44EC6"/>
    <w:rsid w:val="08A4D800"/>
    <w:rsid w:val="08B30704"/>
    <w:rsid w:val="08BB2FC6"/>
    <w:rsid w:val="08C1F82F"/>
    <w:rsid w:val="08C3CA30"/>
    <w:rsid w:val="08D15D1C"/>
    <w:rsid w:val="08E888C2"/>
    <w:rsid w:val="0905D7EC"/>
    <w:rsid w:val="090DDDD3"/>
    <w:rsid w:val="09107050"/>
    <w:rsid w:val="09153193"/>
    <w:rsid w:val="0917535F"/>
    <w:rsid w:val="091C8B92"/>
    <w:rsid w:val="092E795D"/>
    <w:rsid w:val="09322C15"/>
    <w:rsid w:val="094892FA"/>
    <w:rsid w:val="094E0948"/>
    <w:rsid w:val="09513B0E"/>
    <w:rsid w:val="0953AC62"/>
    <w:rsid w:val="09556347"/>
    <w:rsid w:val="0959ABD2"/>
    <w:rsid w:val="0967AD30"/>
    <w:rsid w:val="096CEBF9"/>
    <w:rsid w:val="098095A7"/>
    <w:rsid w:val="099115BE"/>
    <w:rsid w:val="099E1327"/>
    <w:rsid w:val="09A63E75"/>
    <w:rsid w:val="09A99CCF"/>
    <w:rsid w:val="09B0275B"/>
    <w:rsid w:val="09B6E175"/>
    <w:rsid w:val="09CC4A31"/>
    <w:rsid w:val="09E92956"/>
    <w:rsid w:val="09F90EF7"/>
    <w:rsid w:val="09FD37F4"/>
    <w:rsid w:val="0A1D7514"/>
    <w:rsid w:val="0A443851"/>
    <w:rsid w:val="0A47493C"/>
    <w:rsid w:val="0A4E63AE"/>
    <w:rsid w:val="0A55496F"/>
    <w:rsid w:val="0A5A2F3B"/>
    <w:rsid w:val="0A741DE9"/>
    <w:rsid w:val="0AA309DA"/>
    <w:rsid w:val="0AA8803D"/>
    <w:rsid w:val="0AAD4425"/>
    <w:rsid w:val="0AB8F51E"/>
    <w:rsid w:val="0ABD0DFD"/>
    <w:rsid w:val="0AC1824F"/>
    <w:rsid w:val="0ADD6C18"/>
    <w:rsid w:val="0ADE8B3F"/>
    <w:rsid w:val="0AF4C624"/>
    <w:rsid w:val="0B0B22B4"/>
    <w:rsid w:val="0B0C6EE7"/>
    <w:rsid w:val="0B0F1D46"/>
    <w:rsid w:val="0B13A1FB"/>
    <w:rsid w:val="0B18ABDE"/>
    <w:rsid w:val="0B1C6608"/>
    <w:rsid w:val="0B212E90"/>
    <w:rsid w:val="0B3A3C41"/>
    <w:rsid w:val="0B406398"/>
    <w:rsid w:val="0B47299F"/>
    <w:rsid w:val="0B4EE961"/>
    <w:rsid w:val="0B50A625"/>
    <w:rsid w:val="0B60EFD3"/>
    <w:rsid w:val="0B61ACC2"/>
    <w:rsid w:val="0B6E3A2E"/>
    <w:rsid w:val="0B836A39"/>
    <w:rsid w:val="0B856705"/>
    <w:rsid w:val="0B9362AE"/>
    <w:rsid w:val="0B98AE19"/>
    <w:rsid w:val="0B9FB5A9"/>
    <w:rsid w:val="0BA8F862"/>
    <w:rsid w:val="0BB141E0"/>
    <w:rsid w:val="0BB41226"/>
    <w:rsid w:val="0BCB1FEE"/>
    <w:rsid w:val="0BCE5354"/>
    <w:rsid w:val="0BE4F69B"/>
    <w:rsid w:val="0BF4E359"/>
    <w:rsid w:val="0BF82C32"/>
    <w:rsid w:val="0C0323D9"/>
    <w:rsid w:val="0C0A9F02"/>
    <w:rsid w:val="0C0D7769"/>
    <w:rsid w:val="0C291828"/>
    <w:rsid w:val="0C2C2752"/>
    <w:rsid w:val="0C33B016"/>
    <w:rsid w:val="0C4DC1FC"/>
    <w:rsid w:val="0C629F9C"/>
    <w:rsid w:val="0C65CE80"/>
    <w:rsid w:val="0C6B108A"/>
    <w:rsid w:val="0C7A5BA0"/>
    <w:rsid w:val="0C8E0B75"/>
    <w:rsid w:val="0C98E26C"/>
    <w:rsid w:val="0C9E523D"/>
    <w:rsid w:val="0CA1608E"/>
    <w:rsid w:val="0CA428D4"/>
    <w:rsid w:val="0CA83F48"/>
    <w:rsid w:val="0CAA6073"/>
    <w:rsid w:val="0CC18D67"/>
    <w:rsid w:val="0CC4B198"/>
    <w:rsid w:val="0CC7B426"/>
    <w:rsid w:val="0CCF00E6"/>
    <w:rsid w:val="0CFED906"/>
    <w:rsid w:val="0D0C02CD"/>
    <w:rsid w:val="0D148F4D"/>
    <w:rsid w:val="0D30E0F3"/>
    <w:rsid w:val="0D52B4D4"/>
    <w:rsid w:val="0D73E540"/>
    <w:rsid w:val="0D74FD15"/>
    <w:rsid w:val="0D785BCA"/>
    <w:rsid w:val="0D7A9253"/>
    <w:rsid w:val="0D86BF41"/>
    <w:rsid w:val="0D9175A8"/>
    <w:rsid w:val="0D91C268"/>
    <w:rsid w:val="0D99B9E9"/>
    <w:rsid w:val="0DA41066"/>
    <w:rsid w:val="0DA9B581"/>
    <w:rsid w:val="0DB65D8C"/>
    <w:rsid w:val="0DC0292E"/>
    <w:rsid w:val="0DC9C1C4"/>
    <w:rsid w:val="0DD3F352"/>
    <w:rsid w:val="0DD5DD2F"/>
    <w:rsid w:val="0DDAAA9C"/>
    <w:rsid w:val="0DEDA3CB"/>
    <w:rsid w:val="0DFE6FFD"/>
    <w:rsid w:val="0E224606"/>
    <w:rsid w:val="0E24DF80"/>
    <w:rsid w:val="0E2DA995"/>
    <w:rsid w:val="0E2E6369"/>
    <w:rsid w:val="0E34E29E"/>
    <w:rsid w:val="0E6074D0"/>
    <w:rsid w:val="0E7E3CEB"/>
    <w:rsid w:val="0E89E9AD"/>
    <w:rsid w:val="0E8D42B1"/>
    <w:rsid w:val="0E980A4C"/>
    <w:rsid w:val="0EB1CFFD"/>
    <w:rsid w:val="0EB821A7"/>
    <w:rsid w:val="0ED1A982"/>
    <w:rsid w:val="0EF256BF"/>
    <w:rsid w:val="0F082726"/>
    <w:rsid w:val="0F2305B8"/>
    <w:rsid w:val="0F3745BC"/>
    <w:rsid w:val="0F453D55"/>
    <w:rsid w:val="0F45C0F0"/>
    <w:rsid w:val="0F48FFAE"/>
    <w:rsid w:val="0F4D0B41"/>
    <w:rsid w:val="0F5A9BAC"/>
    <w:rsid w:val="0F63E892"/>
    <w:rsid w:val="0F7825F8"/>
    <w:rsid w:val="0F847BFE"/>
    <w:rsid w:val="0F8FA35A"/>
    <w:rsid w:val="0F9741E2"/>
    <w:rsid w:val="0F9A405E"/>
    <w:rsid w:val="0FB4C600"/>
    <w:rsid w:val="0FC4E7B9"/>
    <w:rsid w:val="0FD9818E"/>
    <w:rsid w:val="0FDF1C68"/>
    <w:rsid w:val="0FE3F446"/>
    <w:rsid w:val="0FE5913C"/>
    <w:rsid w:val="10040B05"/>
    <w:rsid w:val="10050631"/>
    <w:rsid w:val="100B70B2"/>
    <w:rsid w:val="101B1CBF"/>
    <w:rsid w:val="1020CC7D"/>
    <w:rsid w:val="1028140A"/>
    <w:rsid w:val="1029D1B9"/>
    <w:rsid w:val="1035CB27"/>
    <w:rsid w:val="103621A7"/>
    <w:rsid w:val="1046965D"/>
    <w:rsid w:val="1048F046"/>
    <w:rsid w:val="10566A7E"/>
    <w:rsid w:val="1064A63A"/>
    <w:rsid w:val="10695380"/>
    <w:rsid w:val="10723545"/>
    <w:rsid w:val="1072A84B"/>
    <w:rsid w:val="10757654"/>
    <w:rsid w:val="1078667A"/>
    <w:rsid w:val="1083BAD4"/>
    <w:rsid w:val="109A73DC"/>
    <w:rsid w:val="109E7B95"/>
    <w:rsid w:val="109FCA3F"/>
    <w:rsid w:val="10B13A88"/>
    <w:rsid w:val="10B44C3B"/>
    <w:rsid w:val="10BD52B5"/>
    <w:rsid w:val="10C921BF"/>
    <w:rsid w:val="10D154F4"/>
    <w:rsid w:val="10FCDA92"/>
    <w:rsid w:val="110388C8"/>
    <w:rsid w:val="110FCD76"/>
    <w:rsid w:val="11105CEF"/>
    <w:rsid w:val="1117DA3D"/>
    <w:rsid w:val="1118DA8A"/>
    <w:rsid w:val="1127AB73"/>
    <w:rsid w:val="1150B5BF"/>
    <w:rsid w:val="11597243"/>
    <w:rsid w:val="115A96C4"/>
    <w:rsid w:val="115BFC05"/>
    <w:rsid w:val="1164FB7C"/>
    <w:rsid w:val="1184BC8F"/>
    <w:rsid w:val="11850463"/>
    <w:rsid w:val="118B5435"/>
    <w:rsid w:val="119D174F"/>
    <w:rsid w:val="11B8C089"/>
    <w:rsid w:val="11C4DA0F"/>
    <w:rsid w:val="11D2E1A1"/>
    <w:rsid w:val="11D73577"/>
    <w:rsid w:val="11DA32E2"/>
    <w:rsid w:val="11E8A09A"/>
    <w:rsid w:val="11EC892D"/>
    <w:rsid w:val="11F1497D"/>
    <w:rsid w:val="11F90432"/>
    <w:rsid w:val="11FB4144"/>
    <w:rsid w:val="1206049A"/>
    <w:rsid w:val="1213AC00"/>
    <w:rsid w:val="122AD965"/>
    <w:rsid w:val="122AFEEF"/>
    <w:rsid w:val="123E4580"/>
    <w:rsid w:val="12489DBE"/>
    <w:rsid w:val="12592316"/>
    <w:rsid w:val="125BC5F4"/>
    <w:rsid w:val="125C03D5"/>
    <w:rsid w:val="126D6ACE"/>
    <w:rsid w:val="127AA214"/>
    <w:rsid w:val="128E262B"/>
    <w:rsid w:val="1293C4A6"/>
    <w:rsid w:val="1296EC9B"/>
    <w:rsid w:val="12991531"/>
    <w:rsid w:val="12B9CCCE"/>
    <w:rsid w:val="12D1E120"/>
    <w:rsid w:val="12DFAFA7"/>
    <w:rsid w:val="12E34324"/>
    <w:rsid w:val="12E68A8C"/>
    <w:rsid w:val="1306BCF7"/>
    <w:rsid w:val="130AEAE6"/>
    <w:rsid w:val="130E4F90"/>
    <w:rsid w:val="132E60D7"/>
    <w:rsid w:val="1338B879"/>
    <w:rsid w:val="133F0E01"/>
    <w:rsid w:val="135EF2AB"/>
    <w:rsid w:val="13633A2D"/>
    <w:rsid w:val="13638537"/>
    <w:rsid w:val="1367092E"/>
    <w:rsid w:val="136F337E"/>
    <w:rsid w:val="137C1825"/>
    <w:rsid w:val="138D4FBD"/>
    <w:rsid w:val="13CFED18"/>
    <w:rsid w:val="13D6B129"/>
    <w:rsid w:val="13F2D7CC"/>
    <w:rsid w:val="14141572"/>
    <w:rsid w:val="14191D50"/>
    <w:rsid w:val="1428C69A"/>
    <w:rsid w:val="143F8148"/>
    <w:rsid w:val="145396A3"/>
    <w:rsid w:val="1460E15E"/>
    <w:rsid w:val="149F9B33"/>
    <w:rsid w:val="14A09AEC"/>
    <w:rsid w:val="14A8D7B4"/>
    <w:rsid w:val="14BD7C4B"/>
    <w:rsid w:val="14C9FE67"/>
    <w:rsid w:val="14CC7183"/>
    <w:rsid w:val="14E12E28"/>
    <w:rsid w:val="14E4301A"/>
    <w:rsid w:val="14F2B107"/>
    <w:rsid w:val="14F7F02A"/>
    <w:rsid w:val="14FB2D68"/>
    <w:rsid w:val="1503EE8E"/>
    <w:rsid w:val="15242082"/>
    <w:rsid w:val="15347276"/>
    <w:rsid w:val="153B95B3"/>
    <w:rsid w:val="153D6746"/>
    <w:rsid w:val="15442363"/>
    <w:rsid w:val="154A9303"/>
    <w:rsid w:val="154FF63F"/>
    <w:rsid w:val="156D7CC2"/>
    <w:rsid w:val="156EB2D1"/>
    <w:rsid w:val="157005D2"/>
    <w:rsid w:val="1577F007"/>
    <w:rsid w:val="158450FD"/>
    <w:rsid w:val="158477BA"/>
    <w:rsid w:val="1592BCB3"/>
    <w:rsid w:val="1596D30E"/>
    <w:rsid w:val="15DB8724"/>
    <w:rsid w:val="15E43963"/>
    <w:rsid w:val="15EED6B4"/>
    <w:rsid w:val="15F62CD4"/>
    <w:rsid w:val="15F9D252"/>
    <w:rsid w:val="15FB95A9"/>
    <w:rsid w:val="16064E1C"/>
    <w:rsid w:val="1621A9AD"/>
    <w:rsid w:val="162E07E7"/>
    <w:rsid w:val="16382791"/>
    <w:rsid w:val="1652DB75"/>
    <w:rsid w:val="165BE2EB"/>
    <w:rsid w:val="16698F8C"/>
    <w:rsid w:val="167CD81E"/>
    <w:rsid w:val="167E421E"/>
    <w:rsid w:val="169D6CA4"/>
    <w:rsid w:val="169FC7A9"/>
    <w:rsid w:val="16ADE089"/>
    <w:rsid w:val="16B4E7E9"/>
    <w:rsid w:val="16D45A13"/>
    <w:rsid w:val="16D65411"/>
    <w:rsid w:val="16DC18FB"/>
    <w:rsid w:val="16ED53D2"/>
    <w:rsid w:val="16F89684"/>
    <w:rsid w:val="16FE34F6"/>
    <w:rsid w:val="1703F66E"/>
    <w:rsid w:val="170831C5"/>
    <w:rsid w:val="170CC8CE"/>
    <w:rsid w:val="171FEBEE"/>
    <w:rsid w:val="17289B45"/>
    <w:rsid w:val="1737356E"/>
    <w:rsid w:val="176003DF"/>
    <w:rsid w:val="176C9638"/>
    <w:rsid w:val="1792FCD9"/>
    <w:rsid w:val="1793CEA2"/>
    <w:rsid w:val="17980958"/>
    <w:rsid w:val="179E3B0E"/>
    <w:rsid w:val="17A0C345"/>
    <w:rsid w:val="17BEDDE1"/>
    <w:rsid w:val="17C8A203"/>
    <w:rsid w:val="17CDDE55"/>
    <w:rsid w:val="17DEC9DD"/>
    <w:rsid w:val="17E07876"/>
    <w:rsid w:val="17FAAF5A"/>
    <w:rsid w:val="1802A915"/>
    <w:rsid w:val="180D588C"/>
    <w:rsid w:val="1810E944"/>
    <w:rsid w:val="1816E73E"/>
    <w:rsid w:val="181AD4BD"/>
    <w:rsid w:val="18239A21"/>
    <w:rsid w:val="1859A670"/>
    <w:rsid w:val="186D4E62"/>
    <w:rsid w:val="18878C2F"/>
    <w:rsid w:val="1892F49D"/>
    <w:rsid w:val="1894AECE"/>
    <w:rsid w:val="189FF68E"/>
    <w:rsid w:val="18A2C277"/>
    <w:rsid w:val="18BA2B57"/>
    <w:rsid w:val="18BC1C67"/>
    <w:rsid w:val="18FAEEAC"/>
    <w:rsid w:val="1906229D"/>
    <w:rsid w:val="190F418A"/>
    <w:rsid w:val="19392EAC"/>
    <w:rsid w:val="1948D4C8"/>
    <w:rsid w:val="1955C743"/>
    <w:rsid w:val="1977A674"/>
    <w:rsid w:val="197F47E8"/>
    <w:rsid w:val="1982C0C2"/>
    <w:rsid w:val="1985064A"/>
    <w:rsid w:val="19A9264E"/>
    <w:rsid w:val="19AD9A73"/>
    <w:rsid w:val="19BE1178"/>
    <w:rsid w:val="1A24ECE3"/>
    <w:rsid w:val="1A4AEAFC"/>
    <w:rsid w:val="1A533D29"/>
    <w:rsid w:val="1A56D053"/>
    <w:rsid w:val="1A5A6533"/>
    <w:rsid w:val="1A755D95"/>
    <w:rsid w:val="1A7CB4C0"/>
    <w:rsid w:val="1AA3BB46"/>
    <w:rsid w:val="1AA8E1F0"/>
    <w:rsid w:val="1AAD83B8"/>
    <w:rsid w:val="1ABE432B"/>
    <w:rsid w:val="1AEB7FB8"/>
    <w:rsid w:val="1B006A43"/>
    <w:rsid w:val="1B2008E0"/>
    <w:rsid w:val="1B24371F"/>
    <w:rsid w:val="1B28672D"/>
    <w:rsid w:val="1B3D282B"/>
    <w:rsid w:val="1B4A449F"/>
    <w:rsid w:val="1B7522E1"/>
    <w:rsid w:val="1B97F7D2"/>
    <w:rsid w:val="1BA1E610"/>
    <w:rsid w:val="1BA5F2F9"/>
    <w:rsid w:val="1BA5F3CF"/>
    <w:rsid w:val="1BA978AE"/>
    <w:rsid w:val="1BAA6018"/>
    <w:rsid w:val="1BAE7C1E"/>
    <w:rsid w:val="1BBCCB07"/>
    <w:rsid w:val="1BBF37C3"/>
    <w:rsid w:val="1BC36BEE"/>
    <w:rsid w:val="1BC40F1D"/>
    <w:rsid w:val="1BC45DDC"/>
    <w:rsid w:val="1BC96545"/>
    <w:rsid w:val="1BFA1E46"/>
    <w:rsid w:val="1C037EF4"/>
    <w:rsid w:val="1C174549"/>
    <w:rsid w:val="1C333247"/>
    <w:rsid w:val="1C3A1A68"/>
    <w:rsid w:val="1C4C27D3"/>
    <w:rsid w:val="1C7FC583"/>
    <w:rsid w:val="1C880DB5"/>
    <w:rsid w:val="1C8B2BC7"/>
    <w:rsid w:val="1C9AC13C"/>
    <w:rsid w:val="1C9AF8FB"/>
    <w:rsid w:val="1CB7C056"/>
    <w:rsid w:val="1CB99999"/>
    <w:rsid w:val="1CC41444"/>
    <w:rsid w:val="1CC6FD27"/>
    <w:rsid w:val="1CCC3CA3"/>
    <w:rsid w:val="1CDB0499"/>
    <w:rsid w:val="1CE26798"/>
    <w:rsid w:val="1CE26FA8"/>
    <w:rsid w:val="1CE7FA81"/>
    <w:rsid w:val="1CF89D17"/>
    <w:rsid w:val="1CF9EE72"/>
    <w:rsid w:val="1D01CDC4"/>
    <w:rsid w:val="1D040308"/>
    <w:rsid w:val="1D06548F"/>
    <w:rsid w:val="1D0EC0B1"/>
    <w:rsid w:val="1D156B7B"/>
    <w:rsid w:val="1D26E1F3"/>
    <w:rsid w:val="1D2F6EA5"/>
    <w:rsid w:val="1D45152A"/>
    <w:rsid w:val="1D65C6E3"/>
    <w:rsid w:val="1D7CC803"/>
    <w:rsid w:val="1D9870CA"/>
    <w:rsid w:val="1DA2DFAD"/>
    <w:rsid w:val="1DA442B6"/>
    <w:rsid w:val="1DC4F578"/>
    <w:rsid w:val="1DCA17E5"/>
    <w:rsid w:val="1DCC1B01"/>
    <w:rsid w:val="1DCC3FF1"/>
    <w:rsid w:val="1DD2D89C"/>
    <w:rsid w:val="1DF66839"/>
    <w:rsid w:val="1E0BD0F5"/>
    <w:rsid w:val="1E27BED6"/>
    <w:rsid w:val="1E2A44AE"/>
    <w:rsid w:val="1E3F58EA"/>
    <w:rsid w:val="1E52001A"/>
    <w:rsid w:val="1E56473B"/>
    <w:rsid w:val="1E7B2EB1"/>
    <w:rsid w:val="1E833837"/>
    <w:rsid w:val="1EAB5401"/>
    <w:rsid w:val="1EB44222"/>
    <w:rsid w:val="1ED5A753"/>
    <w:rsid w:val="1ED9EB79"/>
    <w:rsid w:val="1EECAED8"/>
    <w:rsid w:val="1F0D51F7"/>
    <w:rsid w:val="1F1E2905"/>
    <w:rsid w:val="1F2E1239"/>
    <w:rsid w:val="1F33005A"/>
    <w:rsid w:val="1F37A61E"/>
    <w:rsid w:val="1FAEC493"/>
    <w:rsid w:val="1FB825AE"/>
    <w:rsid w:val="1FBCE11B"/>
    <w:rsid w:val="1FC5281C"/>
    <w:rsid w:val="1FC74AB4"/>
    <w:rsid w:val="1FCF4E01"/>
    <w:rsid w:val="1FD2AADB"/>
    <w:rsid w:val="1FD882B3"/>
    <w:rsid w:val="1FE11670"/>
    <w:rsid w:val="1FEB8816"/>
    <w:rsid w:val="1FFACCF4"/>
    <w:rsid w:val="2009DFF3"/>
    <w:rsid w:val="202F61D8"/>
    <w:rsid w:val="203051F8"/>
    <w:rsid w:val="203B42C4"/>
    <w:rsid w:val="204A47C1"/>
    <w:rsid w:val="204E014D"/>
    <w:rsid w:val="206FA6E6"/>
    <w:rsid w:val="20947FF3"/>
    <w:rsid w:val="20955C6F"/>
    <w:rsid w:val="209FF384"/>
    <w:rsid w:val="20B8C2EE"/>
    <w:rsid w:val="20B922CC"/>
    <w:rsid w:val="20CF6F7A"/>
    <w:rsid w:val="20D509BA"/>
    <w:rsid w:val="20EC683A"/>
    <w:rsid w:val="20F007C8"/>
    <w:rsid w:val="20F3730D"/>
    <w:rsid w:val="20FB4B20"/>
    <w:rsid w:val="2114AE6A"/>
    <w:rsid w:val="21197A01"/>
    <w:rsid w:val="211B1834"/>
    <w:rsid w:val="21237D9F"/>
    <w:rsid w:val="212C46E7"/>
    <w:rsid w:val="214E5C17"/>
    <w:rsid w:val="215573F6"/>
    <w:rsid w:val="21574016"/>
    <w:rsid w:val="2165A6B1"/>
    <w:rsid w:val="2170BA8E"/>
    <w:rsid w:val="21817678"/>
    <w:rsid w:val="2185C067"/>
    <w:rsid w:val="218A450A"/>
    <w:rsid w:val="218CAA07"/>
    <w:rsid w:val="21A58CB4"/>
    <w:rsid w:val="21BC19CA"/>
    <w:rsid w:val="21D51A4A"/>
    <w:rsid w:val="22054F6E"/>
    <w:rsid w:val="2235099B"/>
    <w:rsid w:val="223B6DD4"/>
    <w:rsid w:val="2250CC46"/>
    <w:rsid w:val="225BABDC"/>
    <w:rsid w:val="225D8992"/>
    <w:rsid w:val="22626A70"/>
    <w:rsid w:val="22672F06"/>
    <w:rsid w:val="2278096E"/>
    <w:rsid w:val="227C10CE"/>
    <w:rsid w:val="22867F00"/>
    <w:rsid w:val="2288A0B7"/>
    <w:rsid w:val="228CA4A4"/>
    <w:rsid w:val="22ACBB27"/>
    <w:rsid w:val="22C03B6A"/>
    <w:rsid w:val="22C2B068"/>
    <w:rsid w:val="22CC509F"/>
    <w:rsid w:val="22CCD54D"/>
    <w:rsid w:val="22DE5728"/>
    <w:rsid w:val="22E74295"/>
    <w:rsid w:val="2305964C"/>
    <w:rsid w:val="2307AE74"/>
    <w:rsid w:val="230FF7CF"/>
    <w:rsid w:val="23164B4B"/>
    <w:rsid w:val="231B9A6F"/>
    <w:rsid w:val="2330FD19"/>
    <w:rsid w:val="23517746"/>
    <w:rsid w:val="2355CAD6"/>
    <w:rsid w:val="236D60E3"/>
    <w:rsid w:val="2376FFCB"/>
    <w:rsid w:val="23959C4C"/>
    <w:rsid w:val="23BF6C54"/>
    <w:rsid w:val="23C724BC"/>
    <w:rsid w:val="23E5C492"/>
    <w:rsid w:val="23F42931"/>
    <w:rsid w:val="23F750A5"/>
    <w:rsid w:val="23FB31ED"/>
    <w:rsid w:val="24048632"/>
    <w:rsid w:val="24063B55"/>
    <w:rsid w:val="24082AE0"/>
    <w:rsid w:val="241443EB"/>
    <w:rsid w:val="2425D673"/>
    <w:rsid w:val="2427DD8D"/>
    <w:rsid w:val="242922CC"/>
    <w:rsid w:val="2434562C"/>
    <w:rsid w:val="2458758C"/>
    <w:rsid w:val="2467FD70"/>
    <w:rsid w:val="246A206F"/>
    <w:rsid w:val="246ECD83"/>
    <w:rsid w:val="24A257C5"/>
    <w:rsid w:val="24ABA1AC"/>
    <w:rsid w:val="24B70B30"/>
    <w:rsid w:val="24CFF4A8"/>
    <w:rsid w:val="24D30CC5"/>
    <w:rsid w:val="24DA0C7D"/>
    <w:rsid w:val="24DA9D23"/>
    <w:rsid w:val="24F153A6"/>
    <w:rsid w:val="24F607DA"/>
    <w:rsid w:val="24FD2B87"/>
    <w:rsid w:val="250EDEBB"/>
    <w:rsid w:val="2512E568"/>
    <w:rsid w:val="25134E53"/>
    <w:rsid w:val="251AC747"/>
    <w:rsid w:val="251BFDA5"/>
    <w:rsid w:val="251C99EF"/>
    <w:rsid w:val="25465B8F"/>
    <w:rsid w:val="254A26E6"/>
    <w:rsid w:val="25604907"/>
    <w:rsid w:val="256C0A6B"/>
    <w:rsid w:val="25785A0A"/>
    <w:rsid w:val="257E419F"/>
    <w:rsid w:val="2590BF35"/>
    <w:rsid w:val="25B592C3"/>
    <w:rsid w:val="25B73B1E"/>
    <w:rsid w:val="25B90703"/>
    <w:rsid w:val="25BE4ABA"/>
    <w:rsid w:val="25BF9BA8"/>
    <w:rsid w:val="25CBBCA2"/>
    <w:rsid w:val="25E766D1"/>
    <w:rsid w:val="25FA9AC6"/>
    <w:rsid w:val="260E1E04"/>
    <w:rsid w:val="261A5D6D"/>
    <w:rsid w:val="262CFD7B"/>
    <w:rsid w:val="262FB889"/>
    <w:rsid w:val="263533AA"/>
    <w:rsid w:val="26519605"/>
    <w:rsid w:val="26615920"/>
    <w:rsid w:val="26631985"/>
    <w:rsid w:val="26665274"/>
    <w:rsid w:val="2666DE59"/>
    <w:rsid w:val="266A5BB3"/>
    <w:rsid w:val="266BD452"/>
    <w:rsid w:val="2677B3FD"/>
    <w:rsid w:val="267ABAE8"/>
    <w:rsid w:val="268B731A"/>
    <w:rsid w:val="269EBBA5"/>
    <w:rsid w:val="26A1CDDD"/>
    <w:rsid w:val="26A25C80"/>
    <w:rsid w:val="26BFFA5E"/>
    <w:rsid w:val="26C04F28"/>
    <w:rsid w:val="26CDB165"/>
    <w:rsid w:val="26D916E2"/>
    <w:rsid w:val="270B2070"/>
    <w:rsid w:val="272BF5D1"/>
    <w:rsid w:val="2731178A"/>
    <w:rsid w:val="27385282"/>
    <w:rsid w:val="2753D88D"/>
    <w:rsid w:val="275B3519"/>
    <w:rsid w:val="2783BEE1"/>
    <w:rsid w:val="27AA076E"/>
    <w:rsid w:val="27AE8FEE"/>
    <w:rsid w:val="27B0C8E9"/>
    <w:rsid w:val="27B1DFB5"/>
    <w:rsid w:val="27BCD41B"/>
    <w:rsid w:val="27CA5F0B"/>
    <w:rsid w:val="27D5D0C0"/>
    <w:rsid w:val="27DC6969"/>
    <w:rsid w:val="28068F9E"/>
    <w:rsid w:val="2808FD7F"/>
    <w:rsid w:val="280F221B"/>
    <w:rsid w:val="281149A3"/>
    <w:rsid w:val="2811EAD9"/>
    <w:rsid w:val="283A3940"/>
    <w:rsid w:val="283E68A4"/>
    <w:rsid w:val="28561BE0"/>
    <w:rsid w:val="2872B735"/>
    <w:rsid w:val="28759521"/>
    <w:rsid w:val="28A0B751"/>
    <w:rsid w:val="28B36C16"/>
    <w:rsid w:val="28B990C0"/>
    <w:rsid w:val="28E004F1"/>
    <w:rsid w:val="28F04066"/>
    <w:rsid w:val="28FC5949"/>
    <w:rsid w:val="28FEA80A"/>
    <w:rsid w:val="2901E422"/>
    <w:rsid w:val="291CE898"/>
    <w:rsid w:val="291EA7B9"/>
    <w:rsid w:val="292609BF"/>
    <w:rsid w:val="2936BD00"/>
    <w:rsid w:val="293C570A"/>
    <w:rsid w:val="29404D28"/>
    <w:rsid w:val="29502862"/>
    <w:rsid w:val="2950778B"/>
    <w:rsid w:val="295F0198"/>
    <w:rsid w:val="29727673"/>
    <w:rsid w:val="297F0806"/>
    <w:rsid w:val="29860ADB"/>
    <w:rsid w:val="29AB6DEE"/>
    <w:rsid w:val="29AE1DAD"/>
    <w:rsid w:val="29B00FCA"/>
    <w:rsid w:val="29B386E7"/>
    <w:rsid w:val="29CA4A02"/>
    <w:rsid w:val="29EBAD0C"/>
    <w:rsid w:val="29EC6921"/>
    <w:rsid w:val="29EE41F5"/>
    <w:rsid w:val="29F7AC81"/>
    <w:rsid w:val="2A08DC27"/>
    <w:rsid w:val="2A175D12"/>
    <w:rsid w:val="2A18CAD5"/>
    <w:rsid w:val="2A57BABE"/>
    <w:rsid w:val="2A6432F7"/>
    <w:rsid w:val="2A6E39B9"/>
    <w:rsid w:val="2A827E6D"/>
    <w:rsid w:val="2A8C065D"/>
    <w:rsid w:val="2A94A978"/>
    <w:rsid w:val="2A95F68B"/>
    <w:rsid w:val="2A966342"/>
    <w:rsid w:val="2AA733EA"/>
    <w:rsid w:val="2AA8F715"/>
    <w:rsid w:val="2AB6A97E"/>
    <w:rsid w:val="2AB7D11C"/>
    <w:rsid w:val="2AB9AA80"/>
    <w:rsid w:val="2AC1BACB"/>
    <w:rsid w:val="2AC5ABEF"/>
    <w:rsid w:val="2AC987E2"/>
    <w:rsid w:val="2ACBC59F"/>
    <w:rsid w:val="2AF4429B"/>
    <w:rsid w:val="2AF870EC"/>
    <w:rsid w:val="2AFB0455"/>
    <w:rsid w:val="2B028D88"/>
    <w:rsid w:val="2B09C667"/>
    <w:rsid w:val="2B1367D8"/>
    <w:rsid w:val="2B14C077"/>
    <w:rsid w:val="2B332D38"/>
    <w:rsid w:val="2B43F846"/>
    <w:rsid w:val="2B4F7AC0"/>
    <w:rsid w:val="2B5624EA"/>
    <w:rsid w:val="2B616C13"/>
    <w:rsid w:val="2B712BDC"/>
    <w:rsid w:val="2B72BBB3"/>
    <w:rsid w:val="2B741787"/>
    <w:rsid w:val="2B78B07D"/>
    <w:rsid w:val="2BB12F6A"/>
    <w:rsid w:val="2BCA8451"/>
    <w:rsid w:val="2BCAA70F"/>
    <w:rsid w:val="2BFB3402"/>
    <w:rsid w:val="2BFE14FB"/>
    <w:rsid w:val="2C128D6F"/>
    <w:rsid w:val="2C1B6926"/>
    <w:rsid w:val="2C1FC50F"/>
    <w:rsid w:val="2C248DA7"/>
    <w:rsid w:val="2C2E5687"/>
    <w:rsid w:val="2C3050E0"/>
    <w:rsid w:val="2C311397"/>
    <w:rsid w:val="2C46D903"/>
    <w:rsid w:val="2C6992AE"/>
    <w:rsid w:val="2C6E7EFE"/>
    <w:rsid w:val="2C823195"/>
    <w:rsid w:val="2C9C67D7"/>
    <w:rsid w:val="2CA28C6D"/>
    <w:rsid w:val="2CBE0170"/>
    <w:rsid w:val="2CCEAB5B"/>
    <w:rsid w:val="2CD3A3B0"/>
    <w:rsid w:val="2CE96E4B"/>
    <w:rsid w:val="2CEB717F"/>
    <w:rsid w:val="2CEE17D9"/>
    <w:rsid w:val="2D04C5FB"/>
    <w:rsid w:val="2D07461A"/>
    <w:rsid w:val="2D0BE795"/>
    <w:rsid w:val="2D23DD68"/>
    <w:rsid w:val="2D28F8F8"/>
    <w:rsid w:val="2D486E4E"/>
    <w:rsid w:val="2D5DCD36"/>
    <w:rsid w:val="2D681EFE"/>
    <w:rsid w:val="2D6AC22E"/>
    <w:rsid w:val="2D6BC4CB"/>
    <w:rsid w:val="2D75BFB8"/>
    <w:rsid w:val="2D869A34"/>
    <w:rsid w:val="2D87F006"/>
    <w:rsid w:val="2D893FF7"/>
    <w:rsid w:val="2D918399"/>
    <w:rsid w:val="2D9A2C31"/>
    <w:rsid w:val="2DACB45B"/>
    <w:rsid w:val="2DB25FB2"/>
    <w:rsid w:val="2DB4D2A4"/>
    <w:rsid w:val="2DBBE7D5"/>
    <w:rsid w:val="2DF0E325"/>
    <w:rsid w:val="2DFCFC45"/>
    <w:rsid w:val="2E00A30D"/>
    <w:rsid w:val="2E2AA20C"/>
    <w:rsid w:val="2E4697E7"/>
    <w:rsid w:val="2E4BAAED"/>
    <w:rsid w:val="2E54717A"/>
    <w:rsid w:val="2E5AA905"/>
    <w:rsid w:val="2E65DDC4"/>
    <w:rsid w:val="2E6864E6"/>
    <w:rsid w:val="2E68D4AD"/>
    <w:rsid w:val="2E75FCDC"/>
    <w:rsid w:val="2E8661FA"/>
    <w:rsid w:val="2E9971E0"/>
    <w:rsid w:val="2EB53ABF"/>
    <w:rsid w:val="2ECEDA35"/>
    <w:rsid w:val="2EDD423B"/>
    <w:rsid w:val="2EE750B1"/>
    <w:rsid w:val="2EF442E7"/>
    <w:rsid w:val="2EF4BE28"/>
    <w:rsid w:val="2F041834"/>
    <w:rsid w:val="2F1CDAEF"/>
    <w:rsid w:val="2F1EEEB3"/>
    <w:rsid w:val="2F23FBDF"/>
    <w:rsid w:val="2F626BF5"/>
    <w:rsid w:val="2F6AA5EB"/>
    <w:rsid w:val="2F71EBB1"/>
    <w:rsid w:val="2F7952D5"/>
    <w:rsid w:val="2F7FA482"/>
    <w:rsid w:val="2F8E4B70"/>
    <w:rsid w:val="2FAF6241"/>
    <w:rsid w:val="2FB0820C"/>
    <w:rsid w:val="2FB5A6AF"/>
    <w:rsid w:val="2FBDFE3D"/>
    <w:rsid w:val="2FC8A903"/>
    <w:rsid w:val="2FEA4126"/>
    <w:rsid w:val="2FF381F3"/>
    <w:rsid w:val="30006C1B"/>
    <w:rsid w:val="301E44C9"/>
    <w:rsid w:val="3042B294"/>
    <w:rsid w:val="3060F881"/>
    <w:rsid w:val="3062E9F8"/>
    <w:rsid w:val="3094E1B3"/>
    <w:rsid w:val="309FFD96"/>
    <w:rsid w:val="30B6ABB8"/>
    <w:rsid w:val="30B74A8A"/>
    <w:rsid w:val="30BAB201"/>
    <w:rsid w:val="30C53921"/>
    <w:rsid w:val="30C80086"/>
    <w:rsid w:val="30CD94C9"/>
    <w:rsid w:val="30D67DF4"/>
    <w:rsid w:val="30FB445F"/>
    <w:rsid w:val="30FD18B3"/>
    <w:rsid w:val="310C937B"/>
    <w:rsid w:val="31163316"/>
    <w:rsid w:val="311C245B"/>
    <w:rsid w:val="312C411C"/>
    <w:rsid w:val="31486896"/>
    <w:rsid w:val="31597D24"/>
    <w:rsid w:val="31659944"/>
    <w:rsid w:val="317C65DB"/>
    <w:rsid w:val="317C8A9F"/>
    <w:rsid w:val="318A04B1"/>
    <w:rsid w:val="318E9844"/>
    <w:rsid w:val="3192D0F0"/>
    <w:rsid w:val="31988D55"/>
    <w:rsid w:val="319FC172"/>
    <w:rsid w:val="31A7E339"/>
    <w:rsid w:val="31A9FD3A"/>
    <w:rsid w:val="31C02DDA"/>
    <w:rsid w:val="31C433D7"/>
    <w:rsid w:val="31CF7B0D"/>
    <w:rsid w:val="31D466F8"/>
    <w:rsid w:val="31EA1570"/>
    <w:rsid w:val="31EE6760"/>
    <w:rsid w:val="31EF153E"/>
    <w:rsid w:val="31F2FF15"/>
    <w:rsid w:val="31F53D7C"/>
    <w:rsid w:val="323C34A8"/>
    <w:rsid w:val="3247492B"/>
    <w:rsid w:val="325CDE12"/>
    <w:rsid w:val="3262389F"/>
    <w:rsid w:val="328837C9"/>
    <w:rsid w:val="328B6543"/>
    <w:rsid w:val="3295D53E"/>
    <w:rsid w:val="3298A7C9"/>
    <w:rsid w:val="32A1C46F"/>
    <w:rsid w:val="32AD54BE"/>
    <w:rsid w:val="32AF478D"/>
    <w:rsid w:val="32B12DEE"/>
    <w:rsid w:val="32B73EB8"/>
    <w:rsid w:val="32BA74BE"/>
    <w:rsid w:val="32BB46E2"/>
    <w:rsid w:val="32C5DA10"/>
    <w:rsid w:val="32D74E40"/>
    <w:rsid w:val="32DC616B"/>
    <w:rsid w:val="32DC76E3"/>
    <w:rsid w:val="32E378C8"/>
    <w:rsid w:val="32E62068"/>
    <w:rsid w:val="32F30C3B"/>
    <w:rsid w:val="32FED330"/>
    <w:rsid w:val="32FFC860"/>
    <w:rsid w:val="33103A5A"/>
    <w:rsid w:val="331E4017"/>
    <w:rsid w:val="332426EB"/>
    <w:rsid w:val="33344321"/>
    <w:rsid w:val="33366C55"/>
    <w:rsid w:val="333685B7"/>
    <w:rsid w:val="33415DB8"/>
    <w:rsid w:val="33528A32"/>
    <w:rsid w:val="3371C723"/>
    <w:rsid w:val="3386723F"/>
    <w:rsid w:val="3393083E"/>
    <w:rsid w:val="33A24B58"/>
    <w:rsid w:val="33BB6987"/>
    <w:rsid w:val="33C83130"/>
    <w:rsid w:val="33C98AAF"/>
    <w:rsid w:val="33CDA632"/>
    <w:rsid w:val="33E1769D"/>
    <w:rsid w:val="33E53AF8"/>
    <w:rsid w:val="33E5D270"/>
    <w:rsid w:val="33F523C3"/>
    <w:rsid w:val="33F72AD7"/>
    <w:rsid w:val="34229782"/>
    <w:rsid w:val="34241428"/>
    <w:rsid w:val="343904E5"/>
    <w:rsid w:val="343CA2A1"/>
    <w:rsid w:val="343FBB20"/>
    <w:rsid w:val="344C1B2C"/>
    <w:rsid w:val="346213FE"/>
    <w:rsid w:val="3468F5E2"/>
    <w:rsid w:val="3469F044"/>
    <w:rsid w:val="34784E97"/>
    <w:rsid w:val="347E7DD1"/>
    <w:rsid w:val="3487F0F6"/>
    <w:rsid w:val="348FD57D"/>
    <w:rsid w:val="3491DE2F"/>
    <w:rsid w:val="349DE952"/>
    <w:rsid w:val="34A180DD"/>
    <w:rsid w:val="34B54027"/>
    <w:rsid w:val="34B819C7"/>
    <w:rsid w:val="34BAC453"/>
    <w:rsid w:val="34F5E1F1"/>
    <w:rsid w:val="35007E29"/>
    <w:rsid w:val="350D3230"/>
    <w:rsid w:val="351242F9"/>
    <w:rsid w:val="351E2E0D"/>
    <w:rsid w:val="35233CA5"/>
    <w:rsid w:val="35249F87"/>
    <w:rsid w:val="3524D7F0"/>
    <w:rsid w:val="352F2123"/>
    <w:rsid w:val="3536100A"/>
    <w:rsid w:val="35441243"/>
    <w:rsid w:val="3545A815"/>
    <w:rsid w:val="3546E8BA"/>
    <w:rsid w:val="354ABCEC"/>
    <w:rsid w:val="3562C34A"/>
    <w:rsid w:val="356C4D86"/>
    <w:rsid w:val="3580CE8F"/>
    <w:rsid w:val="359A77EE"/>
    <w:rsid w:val="359F3E46"/>
    <w:rsid w:val="35A79B1C"/>
    <w:rsid w:val="35B2B8EF"/>
    <w:rsid w:val="35B8803C"/>
    <w:rsid w:val="35E28BA2"/>
    <w:rsid w:val="35F12C2B"/>
    <w:rsid w:val="36017503"/>
    <w:rsid w:val="3615A35D"/>
    <w:rsid w:val="36164F91"/>
    <w:rsid w:val="362690D5"/>
    <w:rsid w:val="3627FF8F"/>
    <w:rsid w:val="362ADB95"/>
    <w:rsid w:val="362DAE90"/>
    <w:rsid w:val="362DC133"/>
    <w:rsid w:val="3635E80D"/>
    <w:rsid w:val="363AE065"/>
    <w:rsid w:val="363F339F"/>
    <w:rsid w:val="3643B7D5"/>
    <w:rsid w:val="3662E780"/>
    <w:rsid w:val="3676D41F"/>
    <w:rsid w:val="368011D9"/>
    <w:rsid w:val="3683D474"/>
    <w:rsid w:val="36856F0C"/>
    <w:rsid w:val="36AB0B8C"/>
    <w:rsid w:val="36B5EE99"/>
    <w:rsid w:val="36FABA57"/>
    <w:rsid w:val="370579C5"/>
    <w:rsid w:val="37080696"/>
    <w:rsid w:val="3708394F"/>
    <w:rsid w:val="370AFC9F"/>
    <w:rsid w:val="371D6E46"/>
    <w:rsid w:val="371FAE5B"/>
    <w:rsid w:val="3726CF13"/>
    <w:rsid w:val="372B540A"/>
    <w:rsid w:val="37335457"/>
    <w:rsid w:val="373386C3"/>
    <w:rsid w:val="373E4A74"/>
    <w:rsid w:val="375A3844"/>
    <w:rsid w:val="375BB4EA"/>
    <w:rsid w:val="375CC24E"/>
    <w:rsid w:val="37729F32"/>
    <w:rsid w:val="37734DE6"/>
    <w:rsid w:val="377ADCA1"/>
    <w:rsid w:val="3780C5E1"/>
    <w:rsid w:val="3794DF15"/>
    <w:rsid w:val="37C4F7B8"/>
    <w:rsid w:val="37C8CAB0"/>
    <w:rsid w:val="37D1DEFA"/>
    <w:rsid w:val="37D2933E"/>
    <w:rsid w:val="37D88F74"/>
    <w:rsid w:val="37E35BE4"/>
    <w:rsid w:val="37E36BBB"/>
    <w:rsid w:val="37E9C262"/>
    <w:rsid w:val="37EFCE28"/>
    <w:rsid w:val="38021274"/>
    <w:rsid w:val="38135A84"/>
    <w:rsid w:val="381A7E8A"/>
    <w:rsid w:val="381AE0A3"/>
    <w:rsid w:val="381BE303"/>
    <w:rsid w:val="381C2533"/>
    <w:rsid w:val="381CFDB9"/>
    <w:rsid w:val="384F5D4A"/>
    <w:rsid w:val="38500A32"/>
    <w:rsid w:val="3851F06A"/>
    <w:rsid w:val="3867A37F"/>
    <w:rsid w:val="386EB5D9"/>
    <w:rsid w:val="387778B5"/>
    <w:rsid w:val="38A45AE6"/>
    <w:rsid w:val="38B97EF1"/>
    <w:rsid w:val="38CAADA1"/>
    <w:rsid w:val="38CB4E5F"/>
    <w:rsid w:val="38E01FA3"/>
    <w:rsid w:val="38EBC326"/>
    <w:rsid w:val="38EC1FA3"/>
    <w:rsid w:val="38F7854B"/>
    <w:rsid w:val="39012BF5"/>
    <w:rsid w:val="39032F16"/>
    <w:rsid w:val="390CE5A3"/>
    <w:rsid w:val="39126D63"/>
    <w:rsid w:val="39377148"/>
    <w:rsid w:val="39422F6B"/>
    <w:rsid w:val="394FA6DF"/>
    <w:rsid w:val="3950033C"/>
    <w:rsid w:val="3960442F"/>
    <w:rsid w:val="396A5EE9"/>
    <w:rsid w:val="397487A6"/>
    <w:rsid w:val="397BD245"/>
    <w:rsid w:val="39961A65"/>
    <w:rsid w:val="39C53C1B"/>
    <w:rsid w:val="39DDBD50"/>
    <w:rsid w:val="39E1DE12"/>
    <w:rsid w:val="39EF3539"/>
    <w:rsid w:val="39FA2DDD"/>
    <w:rsid w:val="3A0A1B23"/>
    <w:rsid w:val="3A10130C"/>
    <w:rsid w:val="3A23AE5C"/>
    <w:rsid w:val="3A2C2CF3"/>
    <w:rsid w:val="3A3321C1"/>
    <w:rsid w:val="3A37ED09"/>
    <w:rsid w:val="3A4F84F2"/>
    <w:rsid w:val="3A55B901"/>
    <w:rsid w:val="3A67DFB3"/>
    <w:rsid w:val="3A6ACF91"/>
    <w:rsid w:val="3A6D17B3"/>
    <w:rsid w:val="3A71E520"/>
    <w:rsid w:val="3A7A0A36"/>
    <w:rsid w:val="3A8DB04D"/>
    <w:rsid w:val="3A90E474"/>
    <w:rsid w:val="3AAD13A2"/>
    <w:rsid w:val="3AC4A599"/>
    <w:rsid w:val="3AE960A9"/>
    <w:rsid w:val="3AEC59C2"/>
    <w:rsid w:val="3AF05115"/>
    <w:rsid w:val="3B0C2E8B"/>
    <w:rsid w:val="3B12877F"/>
    <w:rsid w:val="3B180260"/>
    <w:rsid w:val="3B39B336"/>
    <w:rsid w:val="3B4917CE"/>
    <w:rsid w:val="3B4FF0E8"/>
    <w:rsid w:val="3B556E72"/>
    <w:rsid w:val="3B585942"/>
    <w:rsid w:val="3B6EEE4F"/>
    <w:rsid w:val="3B78A74A"/>
    <w:rsid w:val="3B78EFC1"/>
    <w:rsid w:val="3B82AE8A"/>
    <w:rsid w:val="3B8706EA"/>
    <w:rsid w:val="3B8A903A"/>
    <w:rsid w:val="3BCFC0ED"/>
    <w:rsid w:val="3BD3AE63"/>
    <w:rsid w:val="3BD3CE79"/>
    <w:rsid w:val="3BE211B0"/>
    <w:rsid w:val="3BEA182C"/>
    <w:rsid w:val="3C06DA90"/>
    <w:rsid w:val="3C0A12B5"/>
    <w:rsid w:val="3C26746A"/>
    <w:rsid w:val="3C67A111"/>
    <w:rsid w:val="3C730478"/>
    <w:rsid w:val="3C733EA3"/>
    <w:rsid w:val="3C7B1C5D"/>
    <w:rsid w:val="3C88D74E"/>
    <w:rsid w:val="3C8A5904"/>
    <w:rsid w:val="3C966FA2"/>
    <w:rsid w:val="3C9CF7A6"/>
    <w:rsid w:val="3C9D97AC"/>
    <w:rsid w:val="3CA16833"/>
    <w:rsid w:val="3CB95037"/>
    <w:rsid w:val="3CC1F4D0"/>
    <w:rsid w:val="3CCD748A"/>
    <w:rsid w:val="3CE2B95C"/>
    <w:rsid w:val="3CF296B0"/>
    <w:rsid w:val="3CF81AC3"/>
    <w:rsid w:val="3CFB022A"/>
    <w:rsid w:val="3D04C3FE"/>
    <w:rsid w:val="3D0D49C0"/>
    <w:rsid w:val="3D204741"/>
    <w:rsid w:val="3D46EDFB"/>
    <w:rsid w:val="3D4BBF70"/>
    <w:rsid w:val="3D51DA44"/>
    <w:rsid w:val="3D529ABE"/>
    <w:rsid w:val="3D5F832A"/>
    <w:rsid w:val="3D629377"/>
    <w:rsid w:val="3D6C33AC"/>
    <w:rsid w:val="3D7946EA"/>
    <w:rsid w:val="3D7B7645"/>
    <w:rsid w:val="3D7BA5A8"/>
    <w:rsid w:val="3DA27E28"/>
    <w:rsid w:val="3DA42B95"/>
    <w:rsid w:val="3DACC9E5"/>
    <w:rsid w:val="3DB2BE32"/>
    <w:rsid w:val="3DE03C8F"/>
    <w:rsid w:val="3DEF262A"/>
    <w:rsid w:val="3E0B04AE"/>
    <w:rsid w:val="3E0C2FAA"/>
    <w:rsid w:val="3E0DA281"/>
    <w:rsid w:val="3E3C793F"/>
    <w:rsid w:val="3E45D577"/>
    <w:rsid w:val="3E4B9D9E"/>
    <w:rsid w:val="3E5DD227"/>
    <w:rsid w:val="3E62BE0A"/>
    <w:rsid w:val="3E6EA45F"/>
    <w:rsid w:val="3E7DE6F8"/>
    <w:rsid w:val="3E83799B"/>
    <w:rsid w:val="3E86051B"/>
    <w:rsid w:val="3E892198"/>
    <w:rsid w:val="3E9312D8"/>
    <w:rsid w:val="3E97A333"/>
    <w:rsid w:val="3EA03960"/>
    <w:rsid w:val="3EA5E133"/>
    <w:rsid w:val="3EB06515"/>
    <w:rsid w:val="3EB7A61F"/>
    <w:rsid w:val="3EBE0AF7"/>
    <w:rsid w:val="3EC484DB"/>
    <w:rsid w:val="3EE37C39"/>
    <w:rsid w:val="3EE69A78"/>
    <w:rsid w:val="3EFC1E12"/>
    <w:rsid w:val="3F2B9EB2"/>
    <w:rsid w:val="3F3FB48E"/>
    <w:rsid w:val="3F4B0955"/>
    <w:rsid w:val="3F6EF5F0"/>
    <w:rsid w:val="3F8B34BB"/>
    <w:rsid w:val="3F97F62F"/>
    <w:rsid w:val="3FA0A075"/>
    <w:rsid w:val="3FAB1B59"/>
    <w:rsid w:val="3FB142A6"/>
    <w:rsid w:val="3FB582C3"/>
    <w:rsid w:val="3FB70F55"/>
    <w:rsid w:val="3FBF44C0"/>
    <w:rsid w:val="3FC34EFF"/>
    <w:rsid w:val="3FC4C1C5"/>
    <w:rsid w:val="3FDD5725"/>
    <w:rsid w:val="3FE7F1DB"/>
    <w:rsid w:val="3FF55137"/>
    <w:rsid w:val="3FFAC695"/>
    <w:rsid w:val="3FFE8175"/>
    <w:rsid w:val="400414E1"/>
    <w:rsid w:val="401593C6"/>
    <w:rsid w:val="403C064B"/>
    <w:rsid w:val="403EEA0E"/>
    <w:rsid w:val="4078098F"/>
    <w:rsid w:val="40832265"/>
    <w:rsid w:val="4090FF99"/>
    <w:rsid w:val="40984B4B"/>
    <w:rsid w:val="409B6E77"/>
    <w:rsid w:val="40A30DBF"/>
    <w:rsid w:val="40A8D4FF"/>
    <w:rsid w:val="40FA19AA"/>
    <w:rsid w:val="4102EFD9"/>
    <w:rsid w:val="411EB284"/>
    <w:rsid w:val="411FFF93"/>
    <w:rsid w:val="412840BC"/>
    <w:rsid w:val="412DA1C9"/>
    <w:rsid w:val="414EF142"/>
    <w:rsid w:val="41655306"/>
    <w:rsid w:val="416D4B55"/>
    <w:rsid w:val="41771BCC"/>
    <w:rsid w:val="4179CC96"/>
    <w:rsid w:val="41804562"/>
    <w:rsid w:val="418EF1BC"/>
    <w:rsid w:val="41B55ED7"/>
    <w:rsid w:val="41BD0CFF"/>
    <w:rsid w:val="41C235BA"/>
    <w:rsid w:val="41C8C176"/>
    <w:rsid w:val="41CB15B4"/>
    <w:rsid w:val="41D66539"/>
    <w:rsid w:val="41DD7CAB"/>
    <w:rsid w:val="41E9CE13"/>
    <w:rsid w:val="420000BA"/>
    <w:rsid w:val="42056C9B"/>
    <w:rsid w:val="42071F64"/>
    <w:rsid w:val="420D2FAD"/>
    <w:rsid w:val="4217DEBF"/>
    <w:rsid w:val="42207A96"/>
    <w:rsid w:val="42248C47"/>
    <w:rsid w:val="42310ADD"/>
    <w:rsid w:val="423416E1"/>
    <w:rsid w:val="42354CEB"/>
    <w:rsid w:val="425CA799"/>
    <w:rsid w:val="427C40F9"/>
    <w:rsid w:val="42870120"/>
    <w:rsid w:val="42896688"/>
    <w:rsid w:val="4289E346"/>
    <w:rsid w:val="42C09248"/>
    <w:rsid w:val="42D4D3D3"/>
    <w:rsid w:val="42D70CC3"/>
    <w:rsid w:val="42DA7AB3"/>
    <w:rsid w:val="42F16E09"/>
    <w:rsid w:val="430420CA"/>
    <w:rsid w:val="430CD930"/>
    <w:rsid w:val="430E24F5"/>
    <w:rsid w:val="43164451"/>
    <w:rsid w:val="432E065E"/>
    <w:rsid w:val="4336478C"/>
    <w:rsid w:val="43474120"/>
    <w:rsid w:val="434BEDB3"/>
    <w:rsid w:val="4356A856"/>
    <w:rsid w:val="4359D97F"/>
    <w:rsid w:val="4365FB81"/>
    <w:rsid w:val="436CA69B"/>
    <w:rsid w:val="43772DA6"/>
    <w:rsid w:val="4378F072"/>
    <w:rsid w:val="4379DE06"/>
    <w:rsid w:val="437EBE3C"/>
    <w:rsid w:val="43AB2B08"/>
    <w:rsid w:val="43C64CD1"/>
    <w:rsid w:val="43D6480C"/>
    <w:rsid w:val="43DEC048"/>
    <w:rsid w:val="43DEC193"/>
    <w:rsid w:val="43F21622"/>
    <w:rsid w:val="43FC690D"/>
    <w:rsid w:val="44170940"/>
    <w:rsid w:val="4421B6E4"/>
    <w:rsid w:val="44271FC1"/>
    <w:rsid w:val="442BF366"/>
    <w:rsid w:val="4431FAC2"/>
    <w:rsid w:val="4444525F"/>
    <w:rsid w:val="44450EFA"/>
    <w:rsid w:val="4448EDCF"/>
    <w:rsid w:val="44654639"/>
    <w:rsid w:val="4469A406"/>
    <w:rsid w:val="446D8B55"/>
    <w:rsid w:val="449C171D"/>
    <w:rsid w:val="44A171BE"/>
    <w:rsid w:val="44A77F2D"/>
    <w:rsid w:val="44C5EF93"/>
    <w:rsid w:val="44CF12C0"/>
    <w:rsid w:val="44D8945B"/>
    <w:rsid w:val="44DB3E16"/>
    <w:rsid w:val="44FC35A5"/>
    <w:rsid w:val="44FFCF66"/>
    <w:rsid w:val="45033EBE"/>
    <w:rsid w:val="45034FB0"/>
    <w:rsid w:val="45070F22"/>
    <w:rsid w:val="4514C0D3"/>
    <w:rsid w:val="4528426C"/>
    <w:rsid w:val="454A21B5"/>
    <w:rsid w:val="4564644F"/>
    <w:rsid w:val="456AA662"/>
    <w:rsid w:val="456EDF9A"/>
    <w:rsid w:val="45788E04"/>
    <w:rsid w:val="458DF434"/>
    <w:rsid w:val="458ED2FD"/>
    <w:rsid w:val="459CA1B0"/>
    <w:rsid w:val="459FF508"/>
    <w:rsid w:val="45ABAAD1"/>
    <w:rsid w:val="45B084B5"/>
    <w:rsid w:val="45B2860A"/>
    <w:rsid w:val="45C03BE3"/>
    <w:rsid w:val="45CD2975"/>
    <w:rsid w:val="45D399B9"/>
    <w:rsid w:val="45D64D6E"/>
    <w:rsid w:val="45DB6F26"/>
    <w:rsid w:val="45E1540E"/>
    <w:rsid w:val="45F150E4"/>
    <w:rsid w:val="45F8516B"/>
    <w:rsid w:val="460011ED"/>
    <w:rsid w:val="46233FBA"/>
    <w:rsid w:val="462CD2CA"/>
    <w:rsid w:val="46302968"/>
    <w:rsid w:val="46345E22"/>
    <w:rsid w:val="46379539"/>
    <w:rsid w:val="464E3EC6"/>
    <w:rsid w:val="46603435"/>
    <w:rsid w:val="467681DF"/>
    <w:rsid w:val="46A4B9B3"/>
    <w:rsid w:val="46AE36F0"/>
    <w:rsid w:val="46C17D77"/>
    <w:rsid w:val="46D1AA79"/>
    <w:rsid w:val="46DAC7C0"/>
    <w:rsid w:val="46F7641C"/>
    <w:rsid w:val="46F7FD6A"/>
    <w:rsid w:val="46FB5E63"/>
    <w:rsid w:val="470E2BB0"/>
    <w:rsid w:val="470F7F85"/>
    <w:rsid w:val="47202B61"/>
    <w:rsid w:val="47298650"/>
    <w:rsid w:val="472A6CF3"/>
    <w:rsid w:val="472CDD49"/>
    <w:rsid w:val="472D6F55"/>
    <w:rsid w:val="472E755C"/>
    <w:rsid w:val="4747B154"/>
    <w:rsid w:val="475271D9"/>
    <w:rsid w:val="4765436D"/>
    <w:rsid w:val="476A5C42"/>
    <w:rsid w:val="4775A4E9"/>
    <w:rsid w:val="4777EC7A"/>
    <w:rsid w:val="47808EE2"/>
    <w:rsid w:val="4795AEBD"/>
    <w:rsid w:val="479BC44F"/>
    <w:rsid w:val="479C6C58"/>
    <w:rsid w:val="47BC7967"/>
    <w:rsid w:val="47E09C98"/>
    <w:rsid w:val="47F55FFF"/>
    <w:rsid w:val="4817DED0"/>
    <w:rsid w:val="481F77B6"/>
    <w:rsid w:val="484F418E"/>
    <w:rsid w:val="4865645A"/>
    <w:rsid w:val="488D6679"/>
    <w:rsid w:val="48D1123B"/>
    <w:rsid w:val="48E34B93"/>
    <w:rsid w:val="48F27966"/>
    <w:rsid w:val="490239B8"/>
    <w:rsid w:val="490352AC"/>
    <w:rsid w:val="490B3A7B"/>
    <w:rsid w:val="490C7BF7"/>
    <w:rsid w:val="4914AE93"/>
    <w:rsid w:val="49243762"/>
    <w:rsid w:val="4925068E"/>
    <w:rsid w:val="4926357E"/>
    <w:rsid w:val="4926D963"/>
    <w:rsid w:val="492E1B6B"/>
    <w:rsid w:val="49419252"/>
    <w:rsid w:val="4966324B"/>
    <w:rsid w:val="49926D2D"/>
    <w:rsid w:val="49A81407"/>
    <w:rsid w:val="49B5DAC0"/>
    <w:rsid w:val="49C39ED0"/>
    <w:rsid w:val="49CBB8A5"/>
    <w:rsid w:val="49D2ADD0"/>
    <w:rsid w:val="49D414A1"/>
    <w:rsid w:val="49DFBBED"/>
    <w:rsid w:val="4A0B4D50"/>
    <w:rsid w:val="4A1259D4"/>
    <w:rsid w:val="4A2B2CE9"/>
    <w:rsid w:val="4A2C723F"/>
    <w:rsid w:val="4A2FD21D"/>
    <w:rsid w:val="4A321836"/>
    <w:rsid w:val="4A323F0B"/>
    <w:rsid w:val="4A36153F"/>
    <w:rsid w:val="4A4A50BA"/>
    <w:rsid w:val="4A4DD524"/>
    <w:rsid w:val="4A4E7BA6"/>
    <w:rsid w:val="4A4FE84A"/>
    <w:rsid w:val="4A679E54"/>
    <w:rsid w:val="4A6B3686"/>
    <w:rsid w:val="4A6C38C0"/>
    <w:rsid w:val="4A8C3638"/>
    <w:rsid w:val="4AA25B6A"/>
    <w:rsid w:val="4AB4D079"/>
    <w:rsid w:val="4AB957F7"/>
    <w:rsid w:val="4ACAFB7A"/>
    <w:rsid w:val="4AD463CC"/>
    <w:rsid w:val="4AEF23BA"/>
    <w:rsid w:val="4AF26E7E"/>
    <w:rsid w:val="4B1089D5"/>
    <w:rsid w:val="4B32910D"/>
    <w:rsid w:val="4B3CA5C6"/>
    <w:rsid w:val="4B3EA566"/>
    <w:rsid w:val="4B419786"/>
    <w:rsid w:val="4B482ED8"/>
    <w:rsid w:val="4B544B6F"/>
    <w:rsid w:val="4B5B371F"/>
    <w:rsid w:val="4B640074"/>
    <w:rsid w:val="4B7379B0"/>
    <w:rsid w:val="4B73E961"/>
    <w:rsid w:val="4B76B617"/>
    <w:rsid w:val="4B774A82"/>
    <w:rsid w:val="4B840257"/>
    <w:rsid w:val="4B84140C"/>
    <w:rsid w:val="4B93485A"/>
    <w:rsid w:val="4BA10EAA"/>
    <w:rsid w:val="4BB49F51"/>
    <w:rsid w:val="4BB4DA32"/>
    <w:rsid w:val="4BBC7EEB"/>
    <w:rsid w:val="4BCB6D11"/>
    <w:rsid w:val="4BCE2901"/>
    <w:rsid w:val="4BEA8678"/>
    <w:rsid w:val="4BEEE72E"/>
    <w:rsid w:val="4BF5F525"/>
    <w:rsid w:val="4C078D89"/>
    <w:rsid w:val="4C07EB4C"/>
    <w:rsid w:val="4C114A34"/>
    <w:rsid w:val="4C12DBA2"/>
    <w:rsid w:val="4C266C84"/>
    <w:rsid w:val="4C32C824"/>
    <w:rsid w:val="4C424881"/>
    <w:rsid w:val="4C51C014"/>
    <w:rsid w:val="4C5833C8"/>
    <w:rsid w:val="4C871DF5"/>
    <w:rsid w:val="4C8B2AEF"/>
    <w:rsid w:val="4C9256C3"/>
    <w:rsid w:val="4C972F7D"/>
    <w:rsid w:val="4CA87584"/>
    <w:rsid w:val="4CD06ADB"/>
    <w:rsid w:val="4CD71E8E"/>
    <w:rsid w:val="4CDF945F"/>
    <w:rsid w:val="4CE42B3D"/>
    <w:rsid w:val="4D10D5EE"/>
    <w:rsid w:val="4D16281B"/>
    <w:rsid w:val="4D26014F"/>
    <w:rsid w:val="4D27ECD7"/>
    <w:rsid w:val="4D308BA8"/>
    <w:rsid w:val="4D395EBC"/>
    <w:rsid w:val="4D39FCEB"/>
    <w:rsid w:val="4D3B26E1"/>
    <w:rsid w:val="4D3E40C7"/>
    <w:rsid w:val="4D44AEB9"/>
    <w:rsid w:val="4D57566B"/>
    <w:rsid w:val="4D5DBD50"/>
    <w:rsid w:val="4D711A84"/>
    <w:rsid w:val="4D7519FC"/>
    <w:rsid w:val="4D85A28E"/>
    <w:rsid w:val="4DA7FFE5"/>
    <w:rsid w:val="4DB0144D"/>
    <w:rsid w:val="4DBC3796"/>
    <w:rsid w:val="4DC0AA26"/>
    <w:rsid w:val="4E0C8611"/>
    <w:rsid w:val="4E380FBA"/>
    <w:rsid w:val="4E65C269"/>
    <w:rsid w:val="4E7BC00B"/>
    <w:rsid w:val="4E7F84FA"/>
    <w:rsid w:val="4E95502D"/>
    <w:rsid w:val="4E9A34DD"/>
    <w:rsid w:val="4EA48894"/>
    <w:rsid w:val="4EAB4533"/>
    <w:rsid w:val="4EBCDCE4"/>
    <w:rsid w:val="4EBF7D72"/>
    <w:rsid w:val="4EC521DB"/>
    <w:rsid w:val="4EC52AFD"/>
    <w:rsid w:val="4ECEA465"/>
    <w:rsid w:val="4ED74386"/>
    <w:rsid w:val="4EE6AB76"/>
    <w:rsid w:val="4EE9E32E"/>
    <w:rsid w:val="4EEC4013"/>
    <w:rsid w:val="4EEDA75E"/>
    <w:rsid w:val="4F05E969"/>
    <w:rsid w:val="4F0EFB3A"/>
    <w:rsid w:val="4F1EAF00"/>
    <w:rsid w:val="4F23177E"/>
    <w:rsid w:val="4F29C1D1"/>
    <w:rsid w:val="4F2BD170"/>
    <w:rsid w:val="4F31DC55"/>
    <w:rsid w:val="4F40D0F3"/>
    <w:rsid w:val="4F48EAF6"/>
    <w:rsid w:val="4F48F34C"/>
    <w:rsid w:val="4F4A7EBA"/>
    <w:rsid w:val="4F4D4A09"/>
    <w:rsid w:val="4F50D46C"/>
    <w:rsid w:val="4F539791"/>
    <w:rsid w:val="4F567460"/>
    <w:rsid w:val="4F589127"/>
    <w:rsid w:val="4F621258"/>
    <w:rsid w:val="4F638468"/>
    <w:rsid w:val="4F705634"/>
    <w:rsid w:val="4F9FA5B9"/>
    <w:rsid w:val="4FA25EF4"/>
    <w:rsid w:val="4FBC402D"/>
    <w:rsid w:val="4FCA4750"/>
    <w:rsid w:val="4FD9129A"/>
    <w:rsid w:val="4FE179CA"/>
    <w:rsid w:val="4FE7EA22"/>
    <w:rsid w:val="4FEA3A48"/>
    <w:rsid w:val="5017558B"/>
    <w:rsid w:val="502FD318"/>
    <w:rsid w:val="50346C0B"/>
    <w:rsid w:val="50459E35"/>
    <w:rsid w:val="5052134A"/>
    <w:rsid w:val="505EE8AE"/>
    <w:rsid w:val="507BC5E3"/>
    <w:rsid w:val="50811868"/>
    <w:rsid w:val="50951A12"/>
    <w:rsid w:val="50A9A7B5"/>
    <w:rsid w:val="50AFE33D"/>
    <w:rsid w:val="50C39C04"/>
    <w:rsid w:val="50C9033F"/>
    <w:rsid w:val="50CC7953"/>
    <w:rsid w:val="50CC81C4"/>
    <w:rsid w:val="50DA060D"/>
    <w:rsid w:val="50E1AF80"/>
    <w:rsid w:val="50E36329"/>
    <w:rsid w:val="50E399A0"/>
    <w:rsid w:val="50F64AFE"/>
    <w:rsid w:val="51086550"/>
    <w:rsid w:val="51170B16"/>
    <w:rsid w:val="5117C58C"/>
    <w:rsid w:val="511D83F3"/>
    <w:rsid w:val="511F7422"/>
    <w:rsid w:val="5125C686"/>
    <w:rsid w:val="5131AA2C"/>
    <w:rsid w:val="5142FFF3"/>
    <w:rsid w:val="5159B474"/>
    <w:rsid w:val="515D53FD"/>
    <w:rsid w:val="515E653E"/>
    <w:rsid w:val="5161AE6D"/>
    <w:rsid w:val="5167450F"/>
    <w:rsid w:val="516D8261"/>
    <w:rsid w:val="51B95C63"/>
    <w:rsid w:val="51BD9B63"/>
    <w:rsid w:val="51C31EDF"/>
    <w:rsid w:val="51C35517"/>
    <w:rsid w:val="51C5C5C7"/>
    <w:rsid w:val="51C87EA1"/>
    <w:rsid w:val="51CF22EF"/>
    <w:rsid w:val="51DB34D4"/>
    <w:rsid w:val="51EC09B4"/>
    <w:rsid w:val="51FFACCF"/>
    <w:rsid w:val="521F4C5B"/>
    <w:rsid w:val="5220E748"/>
    <w:rsid w:val="523FC9CB"/>
    <w:rsid w:val="524B9A6F"/>
    <w:rsid w:val="52654FB3"/>
    <w:rsid w:val="5267E5BF"/>
    <w:rsid w:val="52714D10"/>
    <w:rsid w:val="52808BB8"/>
    <w:rsid w:val="5292F57F"/>
    <w:rsid w:val="5299B31A"/>
    <w:rsid w:val="52A20E74"/>
    <w:rsid w:val="52B2DB77"/>
    <w:rsid w:val="52C7140A"/>
    <w:rsid w:val="52D370B8"/>
    <w:rsid w:val="52E79368"/>
    <w:rsid w:val="52E79CA3"/>
    <w:rsid w:val="530B45BA"/>
    <w:rsid w:val="530B50E6"/>
    <w:rsid w:val="530E2ABB"/>
    <w:rsid w:val="53154AA7"/>
    <w:rsid w:val="532673CE"/>
    <w:rsid w:val="53391AFE"/>
    <w:rsid w:val="534B99C6"/>
    <w:rsid w:val="53628118"/>
    <w:rsid w:val="53660316"/>
    <w:rsid w:val="53750F01"/>
    <w:rsid w:val="539DC7FC"/>
    <w:rsid w:val="53A0E6DB"/>
    <w:rsid w:val="53AFD806"/>
    <w:rsid w:val="53C700DA"/>
    <w:rsid w:val="540250B6"/>
    <w:rsid w:val="541BF94D"/>
    <w:rsid w:val="541C5C19"/>
    <w:rsid w:val="54273176"/>
    <w:rsid w:val="542EC5E0"/>
    <w:rsid w:val="542F48C2"/>
    <w:rsid w:val="5450DC30"/>
    <w:rsid w:val="54515675"/>
    <w:rsid w:val="545CB2FB"/>
    <w:rsid w:val="54626215"/>
    <w:rsid w:val="546BD4A4"/>
    <w:rsid w:val="547B42FE"/>
    <w:rsid w:val="5482D58C"/>
    <w:rsid w:val="54992807"/>
    <w:rsid w:val="549ACF06"/>
    <w:rsid w:val="54B06CEA"/>
    <w:rsid w:val="54BB099F"/>
    <w:rsid w:val="54BB608E"/>
    <w:rsid w:val="54D55C82"/>
    <w:rsid w:val="54E5AD35"/>
    <w:rsid w:val="54E89917"/>
    <w:rsid w:val="54F7610D"/>
    <w:rsid w:val="55028D4A"/>
    <w:rsid w:val="5533E8FA"/>
    <w:rsid w:val="5536DEEC"/>
    <w:rsid w:val="553BF2F7"/>
    <w:rsid w:val="553E826B"/>
    <w:rsid w:val="55496D39"/>
    <w:rsid w:val="5563DCE3"/>
    <w:rsid w:val="556A6799"/>
    <w:rsid w:val="5570D550"/>
    <w:rsid w:val="558F2FC3"/>
    <w:rsid w:val="559ED703"/>
    <w:rsid w:val="55A63E40"/>
    <w:rsid w:val="55B04D28"/>
    <w:rsid w:val="55B27A52"/>
    <w:rsid w:val="55B317A6"/>
    <w:rsid w:val="55B44EA6"/>
    <w:rsid w:val="55B54A70"/>
    <w:rsid w:val="55D343BD"/>
    <w:rsid w:val="55D3A536"/>
    <w:rsid w:val="55D974A0"/>
    <w:rsid w:val="55DD208B"/>
    <w:rsid w:val="560EFEAD"/>
    <w:rsid w:val="56205E5E"/>
    <w:rsid w:val="562E3C45"/>
    <w:rsid w:val="563581E9"/>
    <w:rsid w:val="563F82C1"/>
    <w:rsid w:val="5643CF35"/>
    <w:rsid w:val="5650AE05"/>
    <w:rsid w:val="5650E937"/>
    <w:rsid w:val="5652CE06"/>
    <w:rsid w:val="5665D6C7"/>
    <w:rsid w:val="566DBBD0"/>
    <w:rsid w:val="56796A88"/>
    <w:rsid w:val="567A94CF"/>
    <w:rsid w:val="567DD0FD"/>
    <w:rsid w:val="568285D1"/>
    <w:rsid w:val="569B1F5F"/>
    <w:rsid w:val="56AD8331"/>
    <w:rsid w:val="56B2ED12"/>
    <w:rsid w:val="56B9A32B"/>
    <w:rsid w:val="56BBC020"/>
    <w:rsid w:val="56BBE851"/>
    <w:rsid w:val="56BEA945"/>
    <w:rsid w:val="56C54A0D"/>
    <w:rsid w:val="56DCBA85"/>
    <w:rsid w:val="56DD3108"/>
    <w:rsid w:val="56EC3053"/>
    <w:rsid w:val="56FA26D4"/>
    <w:rsid w:val="570AE87F"/>
    <w:rsid w:val="5715D1BB"/>
    <w:rsid w:val="5718965D"/>
    <w:rsid w:val="571CEC11"/>
    <w:rsid w:val="5720EA66"/>
    <w:rsid w:val="5723B293"/>
    <w:rsid w:val="57473D72"/>
    <w:rsid w:val="57551D35"/>
    <w:rsid w:val="57574EB3"/>
    <w:rsid w:val="5777232F"/>
    <w:rsid w:val="577EE1F6"/>
    <w:rsid w:val="578A414D"/>
    <w:rsid w:val="5795E913"/>
    <w:rsid w:val="579E9BD7"/>
    <w:rsid w:val="57A02CF2"/>
    <w:rsid w:val="57B0D7A6"/>
    <w:rsid w:val="57B39DB0"/>
    <w:rsid w:val="57CB57C4"/>
    <w:rsid w:val="57F8B601"/>
    <w:rsid w:val="57FB6E5B"/>
    <w:rsid w:val="5822665A"/>
    <w:rsid w:val="5825F783"/>
    <w:rsid w:val="58399EA4"/>
    <w:rsid w:val="58611A6E"/>
    <w:rsid w:val="58645900"/>
    <w:rsid w:val="58699A84"/>
    <w:rsid w:val="586FA288"/>
    <w:rsid w:val="5872D466"/>
    <w:rsid w:val="587E8092"/>
    <w:rsid w:val="588FACD6"/>
    <w:rsid w:val="5896ADE7"/>
    <w:rsid w:val="58B8BD79"/>
    <w:rsid w:val="58CD6725"/>
    <w:rsid w:val="58D21E16"/>
    <w:rsid w:val="58EFCD3C"/>
    <w:rsid w:val="58F4ED15"/>
    <w:rsid w:val="590D2559"/>
    <w:rsid w:val="5924CA37"/>
    <w:rsid w:val="593ADEE0"/>
    <w:rsid w:val="59547697"/>
    <w:rsid w:val="59976E1D"/>
    <w:rsid w:val="59A6EEB7"/>
    <w:rsid w:val="59A7289D"/>
    <w:rsid w:val="59A79239"/>
    <w:rsid w:val="59B3F679"/>
    <w:rsid w:val="59B41D53"/>
    <w:rsid w:val="59BCB64B"/>
    <w:rsid w:val="59C500D2"/>
    <w:rsid w:val="59CC0635"/>
    <w:rsid w:val="59D227E0"/>
    <w:rsid w:val="59F24889"/>
    <w:rsid w:val="5A16BC2A"/>
    <w:rsid w:val="5A351238"/>
    <w:rsid w:val="5A42AB0C"/>
    <w:rsid w:val="5A562B6C"/>
    <w:rsid w:val="5A5659F1"/>
    <w:rsid w:val="5A578FCC"/>
    <w:rsid w:val="5A5AE631"/>
    <w:rsid w:val="5A652898"/>
    <w:rsid w:val="5A6EF1C1"/>
    <w:rsid w:val="5A7EBD44"/>
    <w:rsid w:val="5A83E5BE"/>
    <w:rsid w:val="5AA4C4FF"/>
    <w:rsid w:val="5AADCBE4"/>
    <w:rsid w:val="5AB5E264"/>
    <w:rsid w:val="5AB97622"/>
    <w:rsid w:val="5ABB8F60"/>
    <w:rsid w:val="5ABC62BA"/>
    <w:rsid w:val="5AC35215"/>
    <w:rsid w:val="5AD07E7D"/>
    <w:rsid w:val="5ADB324B"/>
    <w:rsid w:val="5ADD4836"/>
    <w:rsid w:val="5ADDB16F"/>
    <w:rsid w:val="5B0063E9"/>
    <w:rsid w:val="5B16DFBB"/>
    <w:rsid w:val="5B24A945"/>
    <w:rsid w:val="5B276E8A"/>
    <w:rsid w:val="5B2C5163"/>
    <w:rsid w:val="5B41895E"/>
    <w:rsid w:val="5B5C595B"/>
    <w:rsid w:val="5B5E2610"/>
    <w:rsid w:val="5B5E2E68"/>
    <w:rsid w:val="5B60D133"/>
    <w:rsid w:val="5B62530A"/>
    <w:rsid w:val="5B6C1095"/>
    <w:rsid w:val="5B8853B3"/>
    <w:rsid w:val="5B888EF9"/>
    <w:rsid w:val="5BB1395A"/>
    <w:rsid w:val="5BBF96E4"/>
    <w:rsid w:val="5BC188A4"/>
    <w:rsid w:val="5BC2312C"/>
    <w:rsid w:val="5BC7FBEE"/>
    <w:rsid w:val="5BD50DCC"/>
    <w:rsid w:val="5C048A44"/>
    <w:rsid w:val="5C04C040"/>
    <w:rsid w:val="5C281EC6"/>
    <w:rsid w:val="5C2E2914"/>
    <w:rsid w:val="5C3A7E91"/>
    <w:rsid w:val="5C3F4788"/>
    <w:rsid w:val="5C473174"/>
    <w:rsid w:val="5C597656"/>
    <w:rsid w:val="5C640895"/>
    <w:rsid w:val="5C74D26C"/>
    <w:rsid w:val="5C85C122"/>
    <w:rsid w:val="5C8C0204"/>
    <w:rsid w:val="5C8DE914"/>
    <w:rsid w:val="5C958CAB"/>
    <w:rsid w:val="5CA5789B"/>
    <w:rsid w:val="5CAFDFCC"/>
    <w:rsid w:val="5CBCC524"/>
    <w:rsid w:val="5CBE24AA"/>
    <w:rsid w:val="5CC69D6A"/>
    <w:rsid w:val="5CCCB345"/>
    <w:rsid w:val="5CCEDF7E"/>
    <w:rsid w:val="5CD2BC2F"/>
    <w:rsid w:val="5CDF97A2"/>
    <w:rsid w:val="5CEC1599"/>
    <w:rsid w:val="5CF07718"/>
    <w:rsid w:val="5D1559E4"/>
    <w:rsid w:val="5D165946"/>
    <w:rsid w:val="5D21FF37"/>
    <w:rsid w:val="5D2572CA"/>
    <w:rsid w:val="5D28A7E3"/>
    <w:rsid w:val="5D2DCB12"/>
    <w:rsid w:val="5D2EF0B7"/>
    <w:rsid w:val="5D33ABE4"/>
    <w:rsid w:val="5D39D1EA"/>
    <w:rsid w:val="5D3DE408"/>
    <w:rsid w:val="5D41F0D1"/>
    <w:rsid w:val="5D5F43B2"/>
    <w:rsid w:val="5D64C7A5"/>
    <w:rsid w:val="5D76D577"/>
    <w:rsid w:val="5D8FC457"/>
    <w:rsid w:val="5D93C997"/>
    <w:rsid w:val="5DB86B7E"/>
    <w:rsid w:val="5DBC88BE"/>
    <w:rsid w:val="5DBFF737"/>
    <w:rsid w:val="5DCF6125"/>
    <w:rsid w:val="5DD23268"/>
    <w:rsid w:val="5DDE9724"/>
    <w:rsid w:val="5DF90FF5"/>
    <w:rsid w:val="5DFFD8F6"/>
    <w:rsid w:val="5E03C2B7"/>
    <w:rsid w:val="5E286A8F"/>
    <w:rsid w:val="5E2B5D5B"/>
    <w:rsid w:val="5E2F034D"/>
    <w:rsid w:val="5E4158BD"/>
    <w:rsid w:val="5E4DFE80"/>
    <w:rsid w:val="5E5B9807"/>
    <w:rsid w:val="5E5C1537"/>
    <w:rsid w:val="5E5FA5F5"/>
    <w:rsid w:val="5E906D47"/>
    <w:rsid w:val="5EA00527"/>
    <w:rsid w:val="5EA8037D"/>
    <w:rsid w:val="5EAA2D53"/>
    <w:rsid w:val="5EAFB21E"/>
    <w:rsid w:val="5EBB357B"/>
    <w:rsid w:val="5EBFFCEA"/>
    <w:rsid w:val="5EDE6958"/>
    <w:rsid w:val="5EEB2D19"/>
    <w:rsid w:val="5EEB6009"/>
    <w:rsid w:val="5EFA9568"/>
    <w:rsid w:val="5F112E2C"/>
    <w:rsid w:val="5F1291E3"/>
    <w:rsid w:val="5F1D1C7D"/>
    <w:rsid w:val="5F2A5689"/>
    <w:rsid w:val="5F448A59"/>
    <w:rsid w:val="5F5B08B3"/>
    <w:rsid w:val="5F5DBD57"/>
    <w:rsid w:val="5F62D565"/>
    <w:rsid w:val="5F64E3DF"/>
    <w:rsid w:val="5F6FD6F9"/>
    <w:rsid w:val="5F8166DA"/>
    <w:rsid w:val="5F831A60"/>
    <w:rsid w:val="5F8C5D4B"/>
    <w:rsid w:val="5F8FC5A9"/>
    <w:rsid w:val="5F900D0D"/>
    <w:rsid w:val="5F90F116"/>
    <w:rsid w:val="5F93FB5D"/>
    <w:rsid w:val="5F9B50B6"/>
    <w:rsid w:val="5F9BA957"/>
    <w:rsid w:val="5FCCB2CA"/>
    <w:rsid w:val="5FCED4FD"/>
    <w:rsid w:val="5FCEE5BA"/>
    <w:rsid w:val="5FD9C49D"/>
    <w:rsid w:val="5FE57585"/>
    <w:rsid w:val="5FF22868"/>
    <w:rsid w:val="5FF37E3A"/>
    <w:rsid w:val="5FF51CC5"/>
    <w:rsid w:val="5FF57E8B"/>
    <w:rsid w:val="60112308"/>
    <w:rsid w:val="6017D260"/>
    <w:rsid w:val="601A758E"/>
    <w:rsid w:val="601EA921"/>
    <w:rsid w:val="6022B80B"/>
    <w:rsid w:val="60344256"/>
    <w:rsid w:val="603783FE"/>
    <w:rsid w:val="603FB489"/>
    <w:rsid w:val="6053539A"/>
    <w:rsid w:val="605C9794"/>
    <w:rsid w:val="60661C99"/>
    <w:rsid w:val="607C516C"/>
    <w:rsid w:val="607CF643"/>
    <w:rsid w:val="6080A272"/>
    <w:rsid w:val="60863DBA"/>
    <w:rsid w:val="609BC0EE"/>
    <w:rsid w:val="60A2ECAA"/>
    <w:rsid w:val="60B39655"/>
    <w:rsid w:val="60BD0D4A"/>
    <w:rsid w:val="60C186DD"/>
    <w:rsid w:val="60CB6A59"/>
    <w:rsid w:val="60D13027"/>
    <w:rsid w:val="60F2D2EF"/>
    <w:rsid w:val="60F4E595"/>
    <w:rsid w:val="60F6D914"/>
    <w:rsid w:val="60F70490"/>
    <w:rsid w:val="610A4253"/>
    <w:rsid w:val="612ABBA6"/>
    <w:rsid w:val="613779B8"/>
    <w:rsid w:val="6139206F"/>
    <w:rsid w:val="613AEDD3"/>
    <w:rsid w:val="6146E012"/>
    <w:rsid w:val="615A7C73"/>
    <w:rsid w:val="616A7CCF"/>
    <w:rsid w:val="6178CED4"/>
    <w:rsid w:val="618274D6"/>
    <w:rsid w:val="61847052"/>
    <w:rsid w:val="6196D491"/>
    <w:rsid w:val="61AE01B0"/>
    <w:rsid w:val="61BC9BEC"/>
    <w:rsid w:val="61BF2D93"/>
    <w:rsid w:val="61D012B7"/>
    <w:rsid w:val="61E0E2A7"/>
    <w:rsid w:val="6200350C"/>
    <w:rsid w:val="621CC105"/>
    <w:rsid w:val="622177F8"/>
    <w:rsid w:val="622AE400"/>
    <w:rsid w:val="6238D8F2"/>
    <w:rsid w:val="623BD5F9"/>
    <w:rsid w:val="627610F6"/>
    <w:rsid w:val="6288EBEA"/>
    <w:rsid w:val="62AF0849"/>
    <w:rsid w:val="62AFBAC1"/>
    <w:rsid w:val="62BFD273"/>
    <w:rsid w:val="62C70FF8"/>
    <w:rsid w:val="62CEAC83"/>
    <w:rsid w:val="62D21401"/>
    <w:rsid w:val="62DF1263"/>
    <w:rsid w:val="62FD4F24"/>
    <w:rsid w:val="62FEC54F"/>
    <w:rsid w:val="6304F34F"/>
    <w:rsid w:val="6306E342"/>
    <w:rsid w:val="63094245"/>
    <w:rsid w:val="630B41F8"/>
    <w:rsid w:val="631E4537"/>
    <w:rsid w:val="633CBAB0"/>
    <w:rsid w:val="633D0908"/>
    <w:rsid w:val="6349D211"/>
    <w:rsid w:val="6359C44F"/>
    <w:rsid w:val="635AE9F9"/>
    <w:rsid w:val="635DB835"/>
    <w:rsid w:val="636B070F"/>
    <w:rsid w:val="63875003"/>
    <w:rsid w:val="638E46BB"/>
    <w:rsid w:val="63925056"/>
    <w:rsid w:val="6397F9AE"/>
    <w:rsid w:val="63C77028"/>
    <w:rsid w:val="63C887B8"/>
    <w:rsid w:val="63CCAC36"/>
    <w:rsid w:val="63D125F3"/>
    <w:rsid w:val="63D587E7"/>
    <w:rsid w:val="63F681ED"/>
    <w:rsid w:val="640015C3"/>
    <w:rsid w:val="64068F2E"/>
    <w:rsid w:val="6427E379"/>
    <w:rsid w:val="6428A758"/>
    <w:rsid w:val="6431C888"/>
    <w:rsid w:val="644173C0"/>
    <w:rsid w:val="6444B171"/>
    <w:rsid w:val="64546E68"/>
    <w:rsid w:val="645F7721"/>
    <w:rsid w:val="64861569"/>
    <w:rsid w:val="64963160"/>
    <w:rsid w:val="649DA46B"/>
    <w:rsid w:val="64AE7F68"/>
    <w:rsid w:val="64B3619A"/>
    <w:rsid w:val="64B95897"/>
    <w:rsid w:val="64BFCD19"/>
    <w:rsid w:val="64FD8072"/>
    <w:rsid w:val="65082E4E"/>
    <w:rsid w:val="6509DD3C"/>
    <w:rsid w:val="653B6526"/>
    <w:rsid w:val="653BDC08"/>
    <w:rsid w:val="655F7631"/>
    <w:rsid w:val="656FA0DB"/>
    <w:rsid w:val="657B55FB"/>
    <w:rsid w:val="65843D9A"/>
    <w:rsid w:val="65888286"/>
    <w:rsid w:val="65AF3585"/>
    <w:rsid w:val="65B7908C"/>
    <w:rsid w:val="65C9AB6A"/>
    <w:rsid w:val="65D237BD"/>
    <w:rsid w:val="65DB850E"/>
    <w:rsid w:val="65E15C1B"/>
    <w:rsid w:val="65EE8E59"/>
    <w:rsid w:val="65F962C1"/>
    <w:rsid w:val="65FAB554"/>
    <w:rsid w:val="65FDEDCB"/>
    <w:rsid w:val="65FF2506"/>
    <w:rsid w:val="65FF54DD"/>
    <w:rsid w:val="661696A0"/>
    <w:rsid w:val="661B3694"/>
    <w:rsid w:val="66404522"/>
    <w:rsid w:val="6643574D"/>
    <w:rsid w:val="6643DFFC"/>
    <w:rsid w:val="66481FAA"/>
    <w:rsid w:val="66725050"/>
    <w:rsid w:val="66729000"/>
    <w:rsid w:val="667A3429"/>
    <w:rsid w:val="667AB5F1"/>
    <w:rsid w:val="667AFE72"/>
    <w:rsid w:val="6684E6B4"/>
    <w:rsid w:val="66989A19"/>
    <w:rsid w:val="6698A61F"/>
    <w:rsid w:val="66A8EADA"/>
    <w:rsid w:val="66CC3B20"/>
    <w:rsid w:val="66CCDF1B"/>
    <w:rsid w:val="66D849C4"/>
    <w:rsid w:val="66DC56E1"/>
    <w:rsid w:val="66E3CEEB"/>
    <w:rsid w:val="66E854F9"/>
    <w:rsid w:val="66EF5091"/>
    <w:rsid w:val="66FE90B7"/>
    <w:rsid w:val="6705BD72"/>
    <w:rsid w:val="6719090C"/>
    <w:rsid w:val="672294C1"/>
    <w:rsid w:val="672A3571"/>
    <w:rsid w:val="673AD592"/>
    <w:rsid w:val="673FB90B"/>
    <w:rsid w:val="675030D5"/>
    <w:rsid w:val="6752A20A"/>
    <w:rsid w:val="676396C6"/>
    <w:rsid w:val="67661A98"/>
    <w:rsid w:val="6776A46B"/>
    <w:rsid w:val="679F51AC"/>
    <w:rsid w:val="67A178E1"/>
    <w:rsid w:val="67A30A2B"/>
    <w:rsid w:val="67AEA56C"/>
    <w:rsid w:val="67B0AF3D"/>
    <w:rsid w:val="67B9CC86"/>
    <w:rsid w:val="67C51EB5"/>
    <w:rsid w:val="67C90E9A"/>
    <w:rsid w:val="67CBB3DC"/>
    <w:rsid w:val="67CD1B39"/>
    <w:rsid w:val="67D3D822"/>
    <w:rsid w:val="67E077A7"/>
    <w:rsid w:val="68000456"/>
    <w:rsid w:val="680066AD"/>
    <w:rsid w:val="68028C2C"/>
    <w:rsid w:val="68087729"/>
    <w:rsid w:val="68188D5B"/>
    <w:rsid w:val="681B152C"/>
    <w:rsid w:val="681B81BA"/>
    <w:rsid w:val="68233250"/>
    <w:rsid w:val="682CBC91"/>
    <w:rsid w:val="682D54D8"/>
    <w:rsid w:val="6842A712"/>
    <w:rsid w:val="68479A84"/>
    <w:rsid w:val="6854C9F8"/>
    <w:rsid w:val="68583B33"/>
    <w:rsid w:val="68697D76"/>
    <w:rsid w:val="687A5873"/>
    <w:rsid w:val="687DBF7E"/>
    <w:rsid w:val="688C90FE"/>
    <w:rsid w:val="689384C3"/>
    <w:rsid w:val="689A4075"/>
    <w:rsid w:val="68A184C9"/>
    <w:rsid w:val="68A96827"/>
    <w:rsid w:val="68A98A0A"/>
    <w:rsid w:val="68ADC0CA"/>
    <w:rsid w:val="68B064CC"/>
    <w:rsid w:val="68B06C3F"/>
    <w:rsid w:val="68F229A5"/>
    <w:rsid w:val="68F71C09"/>
    <w:rsid w:val="68FF981F"/>
    <w:rsid w:val="69063BF1"/>
    <w:rsid w:val="6912665B"/>
    <w:rsid w:val="691CAD6B"/>
    <w:rsid w:val="692307B6"/>
    <w:rsid w:val="6924E8E1"/>
    <w:rsid w:val="694366EB"/>
    <w:rsid w:val="69481CBE"/>
    <w:rsid w:val="6963672B"/>
    <w:rsid w:val="6979964E"/>
    <w:rsid w:val="697CEADE"/>
    <w:rsid w:val="69933E3C"/>
    <w:rsid w:val="69957C8C"/>
    <w:rsid w:val="69ACC2FE"/>
    <w:rsid w:val="69AE6AF0"/>
    <w:rsid w:val="69B14DAC"/>
    <w:rsid w:val="69BE2896"/>
    <w:rsid w:val="69C2BDEC"/>
    <w:rsid w:val="69D02269"/>
    <w:rsid w:val="69D4772B"/>
    <w:rsid w:val="69F497D2"/>
    <w:rsid w:val="69F6CBDA"/>
    <w:rsid w:val="6A0842E7"/>
    <w:rsid w:val="6A2178D0"/>
    <w:rsid w:val="6A297E9A"/>
    <w:rsid w:val="6A3BDA49"/>
    <w:rsid w:val="6A3EAF48"/>
    <w:rsid w:val="6A41F766"/>
    <w:rsid w:val="6A446A80"/>
    <w:rsid w:val="6A464220"/>
    <w:rsid w:val="6A483032"/>
    <w:rsid w:val="6A65EB4C"/>
    <w:rsid w:val="6A6C6668"/>
    <w:rsid w:val="6A817E58"/>
    <w:rsid w:val="6A8785CD"/>
    <w:rsid w:val="6A8A42CC"/>
    <w:rsid w:val="6AA8CE95"/>
    <w:rsid w:val="6AAD19A6"/>
    <w:rsid w:val="6AAF1920"/>
    <w:rsid w:val="6AB3A126"/>
    <w:rsid w:val="6AC6E907"/>
    <w:rsid w:val="6ADD1B4E"/>
    <w:rsid w:val="6ADDF0B0"/>
    <w:rsid w:val="6AFDA356"/>
    <w:rsid w:val="6B1F5483"/>
    <w:rsid w:val="6B2B6890"/>
    <w:rsid w:val="6B2D96C1"/>
    <w:rsid w:val="6B309769"/>
    <w:rsid w:val="6B32B29F"/>
    <w:rsid w:val="6B3D3D70"/>
    <w:rsid w:val="6B4600E1"/>
    <w:rsid w:val="6B664899"/>
    <w:rsid w:val="6B6C6CD8"/>
    <w:rsid w:val="6B758401"/>
    <w:rsid w:val="6B781982"/>
    <w:rsid w:val="6B943923"/>
    <w:rsid w:val="6BB5F644"/>
    <w:rsid w:val="6BC0695D"/>
    <w:rsid w:val="6BC89BF8"/>
    <w:rsid w:val="6BC90F7C"/>
    <w:rsid w:val="6BD43785"/>
    <w:rsid w:val="6BE66CD8"/>
    <w:rsid w:val="6C037951"/>
    <w:rsid w:val="6C03FCC9"/>
    <w:rsid w:val="6C15EEA4"/>
    <w:rsid w:val="6C2A71A2"/>
    <w:rsid w:val="6C4A7D5B"/>
    <w:rsid w:val="6C4F4F81"/>
    <w:rsid w:val="6C58F1A7"/>
    <w:rsid w:val="6C5C23E3"/>
    <w:rsid w:val="6C62B213"/>
    <w:rsid w:val="6C771C95"/>
    <w:rsid w:val="6C8827B1"/>
    <w:rsid w:val="6CAFBD6A"/>
    <w:rsid w:val="6CD1117D"/>
    <w:rsid w:val="6CD2AB30"/>
    <w:rsid w:val="6CD3133B"/>
    <w:rsid w:val="6CD415A3"/>
    <w:rsid w:val="6CEEADA2"/>
    <w:rsid w:val="6CFF0401"/>
    <w:rsid w:val="6D1188AC"/>
    <w:rsid w:val="6D15E564"/>
    <w:rsid w:val="6D1AFCE7"/>
    <w:rsid w:val="6D32D6BC"/>
    <w:rsid w:val="6D3B27BC"/>
    <w:rsid w:val="6D5B20BD"/>
    <w:rsid w:val="6D72C509"/>
    <w:rsid w:val="6D801377"/>
    <w:rsid w:val="6D8B8195"/>
    <w:rsid w:val="6D8C8E03"/>
    <w:rsid w:val="6D932B43"/>
    <w:rsid w:val="6D964EE2"/>
    <w:rsid w:val="6DA03000"/>
    <w:rsid w:val="6DB19828"/>
    <w:rsid w:val="6DC6CCAE"/>
    <w:rsid w:val="6DD67EFB"/>
    <w:rsid w:val="6DE4916C"/>
    <w:rsid w:val="6E0F2834"/>
    <w:rsid w:val="6E2EA268"/>
    <w:rsid w:val="6E4D7C6A"/>
    <w:rsid w:val="6EA7FDB4"/>
    <w:rsid w:val="6EB1B893"/>
    <w:rsid w:val="6EB3FCBF"/>
    <w:rsid w:val="6EBB46A5"/>
    <w:rsid w:val="6EC9AA41"/>
    <w:rsid w:val="6ECCCCB3"/>
    <w:rsid w:val="6ECFC4C3"/>
    <w:rsid w:val="6ED8E8E7"/>
    <w:rsid w:val="6EE768C6"/>
    <w:rsid w:val="6EF375BD"/>
    <w:rsid w:val="6F046083"/>
    <w:rsid w:val="6F38008A"/>
    <w:rsid w:val="6F49BC19"/>
    <w:rsid w:val="6F506953"/>
    <w:rsid w:val="6F62D6C5"/>
    <w:rsid w:val="6F68FAE9"/>
    <w:rsid w:val="6F7295BC"/>
    <w:rsid w:val="6F73F247"/>
    <w:rsid w:val="6F8CA934"/>
    <w:rsid w:val="6F9211AF"/>
    <w:rsid w:val="6F98BD23"/>
    <w:rsid w:val="6F9CF3BA"/>
    <w:rsid w:val="6FA3B9A5"/>
    <w:rsid w:val="6FA51991"/>
    <w:rsid w:val="6FC7E5B4"/>
    <w:rsid w:val="6FCA72C9"/>
    <w:rsid w:val="6FD492B9"/>
    <w:rsid w:val="6FDA3FEA"/>
    <w:rsid w:val="6FDF17EE"/>
    <w:rsid w:val="70180A7D"/>
    <w:rsid w:val="701B20EC"/>
    <w:rsid w:val="701D0E35"/>
    <w:rsid w:val="703D9AE6"/>
    <w:rsid w:val="704E7248"/>
    <w:rsid w:val="70559A9F"/>
    <w:rsid w:val="70711896"/>
    <w:rsid w:val="709699CB"/>
    <w:rsid w:val="709715A2"/>
    <w:rsid w:val="7097F098"/>
    <w:rsid w:val="70A8E8C7"/>
    <w:rsid w:val="70C3308B"/>
    <w:rsid w:val="70D3E086"/>
    <w:rsid w:val="70E89EC4"/>
    <w:rsid w:val="70EBCE20"/>
    <w:rsid w:val="70FE7D39"/>
    <w:rsid w:val="7102EFAF"/>
    <w:rsid w:val="7114EA64"/>
    <w:rsid w:val="7119528D"/>
    <w:rsid w:val="713F995F"/>
    <w:rsid w:val="713FFE51"/>
    <w:rsid w:val="715AED23"/>
    <w:rsid w:val="715DD1CF"/>
    <w:rsid w:val="717664A2"/>
    <w:rsid w:val="717CC334"/>
    <w:rsid w:val="7187FA92"/>
    <w:rsid w:val="71889CED"/>
    <w:rsid w:val="71983EA5"/>
    <w:rsid w:val="71A45F98"/>
    <w:rsid w:val="71AC83C1"/>
    <w:rsid w:val="71C43CDE"/>
    <w:rsid w:val="71C49A0C"/>
    <w:rsid w:val="71D4772F"/>
    <w:rsid w:val="71E2F32D"/>
    <w:rsid w:val="71FA50F8"/>
    <w:rsid w:val="720421E0"/>
    <w:rsid w:val="7204C4E3"/>
    <w:rsid w:val="7207787F"/>
    <w:rsid w:val="720B5EDC"/>
    <w:rsid w:val="7226BBE5"/>
    <w:rsid w:val="72321B81"/>
    <w:rsid w:val="723A24E1"/>
    <w:rsid w:val="72407045"/>
    <w:rsid w:val="725CA30C"/>
    <w:rsid w:val="729152C6"/>
    <w:rsid w:val="72999511"/>
    <w:rsid w:val="72A74901"/>
    <w:rsid w:val="72A88A67"/>
    <w:rsid w:val="72EEF503"/>
    <w:rsid w:val="72FC776A"/>
    <w:rsid w:val="73156362"/>
    <w:rsid w:val="73273F3A"/>
    <w:rsid w:val="732CB498"/>
    <w:rsid w:val="7330AA36"/>
    <w:rsid w:val="7344C6BB"/>
    <w:rsid w:val="7345BC5C"/>
    <w:rsid w:val="7346E300"/>
    <w:rsid w:val="734F448E"/>
    <w:rsid w:val="7350584A"/>
    <w:rsid w:val="736ABEEB"/>
    <w:rsid w:val="737FF7B3"/>
    <w:rsid w:val="738B9BC7"/>
    <w:rsid w:val="738F5D43"/>
    <w:rsid w:val="739BB6AB"/>
    <w:rsid w:val="739EDB69"/>
    <w:rsid w:val="73A73158"/>
    <w:rsid w:val="73AC1EEE"/>
    <w:rsid w:val="73ADBFA3"/>
    <w:rsid w:val="73D878F5"/>
    <w:rsid w:val="73F4AF2C"/>
    <w:rsid w:val="74128730"/>
    <w:rsid w:val="741C5F2D"/>
    <w:rsid w:val="742A94D7"/>
    <w:rsid w:val="744736EB"/>
    <w:rsid w:val="744E712C"/>
    <w:rsid w:val="7458EB5A"/>
    <w:rsid w:val="745A7B57"/>
    <w:rsid w:val="745D656D"/>
    <w:rsid w:val="74611F01"/>
    <w:rsid w:val="7462242B"/>
    <w:rsid w:val="746F3769"/>
    <w:rsid w:val="747D7C67"/>
    <w:rsid w:val="7487E874"/>
    <w:rsid w:val="748DF85C"/>
    <w:rsid w:val="74CB9430"/>
    <w:rsid w:val="74DC6501"/>
    <w:rsid w:val="74E278A3"/>
    <w:rsid w:val="74F3C97B"/>
    <w:rsid w:val="74F7BB1C"/>
    <w:rsid w:val="74F802B3"/>
    <w:rsid w:val="75013323"/>
    <w:rsid w:val="75079FFF"/>
    <w:rsid w:val="7528A0CF"/>
    <w:rsid w:val="752D51A8"/>
    <w:rsid w:val="753D5639"/>
    <w:rsid w:val="7543FBBD"/>
    <w:rsid w:val="75489F6C"/>
    <w:rsid w:val="754F7277"/>
    <w:rsid w:val="755623B5"/>
    <w:rsid w:val="7574B007"/>
    <w:rsid w:val="7596D939"/>
    <w:rsid w:val="7597C53D"/>
    <w:rsid w:val="75993642"/>
    <w:rsid w:val="759E8100"/>
    <w:rsid w:val="75B0745D"/>
    <w:rsid w:val="75BA9134"/>
    <w:rsid w:val="75D07B49"/>
    <w:rsid w:val="75D7D7C6"/>
    <w:rsid w:val="75F7CD9B"/>
    <w:rsid w:val="75FF47D3"/>
    <w:rsid w:val="76025B83"/>
    <w:rsid w:val="7608782A"/>
    <w:rsid w:val="7631C283"/>
    <w:rsid w:val="7639C602"/>
    <w:rsid w:val="763FC9BD"/>
    <w:rsid w:val="764501B1"/>
    <w:rsid w:val="764D0035"/>
    <w:rsid w:val="7668E5D3"/>
    <w:rsid w:val="7682A9EC"/>
    <w:rsid w:val="769379BD"/>
    <w:rsid w:val="769FFA81"/>
    <w:rsid w:val="76ADA6B3"/>
    <w:rsid w:val="76AEB8CE"/>
    <w:rsid w:val="76CA00D6"/>
    <w:rsid w:val="76D00B1F"/>
    <w:rsid w:val="76D62462"/>
    <w:rsid w:val="76D650B6"/>
    <w:rsid w:val="76EB42D8"/>
    <w:rsid w:val="76EEBD5A"/>
    <w:rsid w:val="76F218E3"/>
    <w:rsid w:val="771BF583"/>
    <w:rsid w:val="771F902E"/>
    <w:rsid w:val="77236462"/>
    <w:rsid w:val="772EBCA6"/>
    <w:rsid w:val="77414DD0"/>
    <w:rsid w:val="775E177D"/>
    <w:rsid w:val="7763582D"/>
    <w:rsid w:val="777AA2E7"/>
    <w:rsid w:val="7785B0BA"/>
    <w:rsid w:val="77CC36EC"/>
    <w:rsid w:val="77D7FA7E"/>
    <w:rsid w:val="77DF1873"/>
    <w:rsid w:val="77F908C4"/>
    <w:rsid w:val="78012088"/>
    <w:rsid w:val="7804B0A9"/>
    <w:rsid w:val="781ECF50"/>
    <w:rsid w:val="7825B5A1"/>
    <w:rsid w:val="78494D89"/>
    <w:rsid w:val="784A0396"/>
    <w:rsid w:val="785267CB"/>
    <w:rsid w:val="785431CB"/>
    <w:rsid w:val="786C6EAC"/>
    <w:rsid w:val="786DB04A"/>
    <w:rsid w:val="78774BB5"/>
    <w:rsid w:val="78A3DD0B"/>
    <w:rsid w:val="78A6736E"/>
    <w:rsid w:val="78A96665"/>
    <w:rsid w:val="78B31ABE"/>
    <w:rsid w:val="78C6B991"/>
    <w:rsid w:val="78EBB0C9"/>
    <w:rsid w:val="78FE48DF"/>
    <w:rsid w:val="78FEDBCE"/>
    <w:rsid w:val="794542F2"/>
    <w:rsid w:val="7961FB58"/>
    <w:rsid w:val="79670749"/>
    <w:rsid w:val="796FDFA2"/>
    <w:rsid w:val="798A4C76"/>
    <w:rsid w:val="799059A0"/>
    <w:rsid w:val="79910DED"/>
    <w:rsid w:val="7991AEAB"/>
    <w:rsid w:val="79A04003"/>
    <w:rsid w:val="79CDC09B"/>
    <w:rsid w:val="79D37843"/>
    <w:rsid w:val="79FA96DF"/>
    <w:rsid w:val="7A06E8E4"/>
    <w:rsid w:val="7A0EAE2E"/>
    <w:rsid w:val="7A0FD6C8"/>
    <w:rsid w:val="7A10FF51"/>
    <w:rsid w:val="7A17C44E"/>
    <w:rsid w:val="7A17E64D"/>
    <w:rsid w:val="7A2FCDAC"/>
    <w:rsid w:val="7A3208F3"/>
    <w:rsid w:val="7A3DEEA4"/>
    <w:rsid w:val="7A3F0B2A"/>
    <w:rsid w:val="7A478381"/>
    <w:rsid w:val="7A74336F"/>
    <w:rsid w:val="7A7754AF"/>
    <w:rsid w:val="7A7831B1"/>
    <w:rsid w:val="7A810DEE"/>
    <w:rsid w:val="7A8E1F2C"/>
    <w:rsid w:val="7A94EDF6"/>
    <w:rsid w:val="7AA0C332"/>
    <w:rsid w:val="7ADA59BF"/>
    <w:rsid w:val="7AE90484"/>
    <w:rsid w:val="7B1E2AF1"/>
    <w:rsid w:val="7B1F0901"/>
    <w:rsid w:val="7B2A7A0F"/>
    <w:rsid w:val="7B32481C"/>
    <w:rsid w:val="7B3C2386"/>
    <w:rsid w:val="7B3E5242"/>
    <w:rsid w:val="7B4F336A"/>
    <w:rsid w:val="7B50C9CF"/>
    <w:rsid w:val="7B6DFAE4"/>
    <w:rsid w:val="7B6E0F3D"/>
    <w:rsid w:val="7B79576A"/>
    <w:rsid w:val="7B8109AE"/>
    <w:rsid w:val="7B8AA927"/>
    <w:rsid w:val="7B8C863B"/>
    <w:rsid w:val="7B9307D7"/>
    <w:rsid w:val="7B966740"/>
    <w:rsid w:val="7B9D71F9"/>
    <w:rsid w:val="7BA2026A"/>
    <w:rsid w:val="7BAE15FF"/>
    <w:rsid w:val="7BAE4C9A"/>
    <w:rsid w:val="7BB394AF"/>
    <w:rsid w:val="7BD244CD"/>
    <w:rsid w:val="7BE3ABF1"/>
    <w:rsid w:val="7C0AD380"/>
    <w:rsid w:val="7C116FD7"/>
    <w:rsid w:val="7C1E35A2"/>
    <w:rsid w:val="7C459096"/>
    <w:rsid w:val="7C468BF6"/>
    <w:rsid w:val="7C4871CE"/>
    <w:rsid w:val="7C6D1A5D"/>
    <w:rsid w:val="7C6D244B"/>
    <w:rsid w:val="7C79B162"/>
    <w:rsid w:val="7C7DF644"/>
    <w:rsid w:val="7C8886CB"/>
    <w:rsid w:val="7CABDA22"/>
    <w:rsid w:val="7CBCD744"/>
    <w:rsid w:val="7CCFA37C"/>
    <w:rsid w:val="7CD4EBA0"/>
    <w:rsid w:val="7CE23C50"/>
    <w:rsid w:val="7CF5FF4C"/>
    <w:rsid w:val="7CF9A840"/>
    <w:rsid w:val="7D09ED78"/>
    <w:rsid w:val="7D28DBE6"/>
    <w:rsid w:val="7D357F68"/>
    <w:rsid w:val="7D387AB2"/>
    <w:rsid w:val="7D69A9B5"/>
    <w:rsid w:val="7D6B4D02"/>
    <w:rsid w:val="7D6BDC73"/>
    <w:rsid w:val="7D7755CE"/>
    <w:rsid w:val="7DC20148"/>
    <w:rsid w:val="7DC7AE33"/>
    <w:rsid w:val="7E00B6D9"/>
    <w:rsid w:val="7E2BAF8A"/>
    <w:rsid w:val="7E318A60"/>
    <w:rsid w:val="7E31C85D"/>
    <w:rsid w:val="7E35C172"/>
    <w:rsid w:val="7E44C632"/>
    <w:rsid w:val="7E465F80"/>
    <w:rsid w:val="7E4D895E"/>
    <w:rsid w:val="7E4DB157"/>
    <w:rsid w:val="7E53EB8B"/>
    <w:rsid w:val="7E5D9C90"/>
    <w:rsid w:val="7E6A3A2D"/>
    <w:rsid w:val="7E6A6429"/>
    <w:rsid w:val="7E7FD7D6"/>
    <w:rsid w:val="7E830442"/>
    <w:rsid w:val="7E845026"/>
    <w:rsid w:val="7E87ACCA"/>
    <w:rsid w:val="7E94C6E0"/>
    <w:rsid w:val="7E98E7A1"/>
    <w:rsid w:val="7E9FFFAE"/>
    <w:rsid w:val="7EA2EAD7"/>
    <w:rsid w:val="7EA88162"/>
    <w:rsid w:val="7EB2A1EE"/>
    <w:rsid w:val="7EBA2A8D"/>
    <w:rsid w:val="7EC2A6A7"/>
    <w:rsid w:val="7EDDD636"/>
    <w:rsid w:val="7EE8BBA6"/>
    <w:rsid w:val="7EFC5BB2"/>
    <w:rsid w:val="7F057A16"/>
    <w:rsid w:val="7F07821B"/>
    <w:rsid w:val="7F0FEF0F"/>
    <w:rsid w:val="7F29DEAA"/>
    <w:rsid w:val="7F2A837E"/>
    <w:rsid w:val="7F2EA6CB"/>
    <w:rsid w:val="7F3541BE"/>
    <w:rsid w:val="7F3A466B"/>
    <w:rsid w:val="7F400BCC"/>
    <w:rsid w:val="7F4C8D5D"/>
    <w:rsid w:val="7F593E22"/>
    <w:rsid w:val="7F5FF54C"/>
    <w:rsid w:val="7F6C6E5C"/>
    <w:rsid w:val="7F6E056D"/>
    <w:rsid w:val="7F7603B6"/>
    <w:rsid w:val="7F7B9559"/>
    <w:rsid w:val="7F7EC354"/>
    <w:rsid w:val="7F8F3DCD"/>
    <w:rsid w:val="7F91C516"/>
    <w:rsid w:val="7F9A1EB5"/>
    <w:rsid w:val="7F9FD5DF"/>
    <w:rsid w:val="7FB80FB2"/>
    <w:rsid w:val="7FBED315"/>
    <w:rsid w:val="7FC10B17"/>
    <w:rsid w:val="7FD4795F"/>
    <w:rsid w:val="7FD795D0"/>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A0F418E"/>
  <w15:docId w15:val="{0D89C1B6-A468-4CE4-A3F2-1F7F621DE9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w:eastAsia="Times New Roman" w:hAnsi="Times" w:cs="Times New Roman"/>
        <w:lang w:val="pt-PT" w:eastAsia="pt-PT"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iPriority="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99" w:unhideWhenUsed="1"/>
    <w:lsdException w:name="endnote reference" w:semiHidden="1" w:unhideWhenUsed="1"/>
    <w:lsdException w:name="endnote text" w:semiHidden="1" w:uiPriority="99"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8306D"/>
    <w:pPr>
      <w:spacing w:line="360" w:lineRule="auto"/>
      <w:jc w:val="both"/>
    </w:pPr>
    <w:rPr>
      <w:rFonts w:ascii="Calibri" w:hAnsi="Calibri" w:cs="Times , serif"/>
      <w:sz w:val="22"/>
      <w:szCs w:val="22"/>
    </w:rPr>
  </w:style>
  <w:style w:type="paragraph" w:styleId="Ttulo1">
    <w:name w:val="heading 1"/>
    <w:basedOn w:val="Normal"/>
    <w:next w:val="BodyText1"/>
    <w:link w:val="Ttulo1Carter"/>
    <w:uiPriority w:val="9"/>
    <w:qFormat/>
    <w:rsid w:val="4A4FE84A"/>
    <w:pPr>
      <w:jc w:val="center"/>
      <w:outlineLvl w:val="0"/>
    </w:pPr>
    <w:rPr>
      <w:rFonts w:cs="Times New Roman"/>
      <w:b/>
      <w:bCs/>
    </w:rPr>
  </w:style>
  <w:style w:type="paragraph" w:styleId="Ttulo2">
    <w:name w:val="heading 2"/>
    <w:basedOn w:val="Normal"/>
    <w:next w:val="Normal"/>
    <w:link w:val="Ttulo2Carter"/>
    <w:uiPriority w:val="1"/>
    <w:qFormat/>
    <w:rsid w:val="4A4FE84A"/>
    <w:pPr>
      <w:outlineLvl w:val="1"/>
    </w:pPr>
    <w:rPr>
      <w:rFonts w:cs="Times New Roman"/>
      <w:b/>
      <w:bCs/>
    </w:rPr>
  </w:style>
  <w:style w:type="paragraph" w:styleId="Ttulo3">
    <w:name w:val="heading 3"/>
    <w:basedOn w:val="Normal"/>
    <w:next w:val="Normal"/>
    <w:link w:val="Ttulo3Carter"/>
    <w:uiPriority w:val="9"/>
    <w:unhideWhenUsed/>
    <w:qFormat/>
    <w:rsid w:val="006A268B"/>
    <w:pPr>
      <w:keepNext/>
      <w:keepLines/>
      <w:spacing w:before="40"/>
      <w:outlineLvl w:val="2"/>
    </w:pPr>
    <w:rPr>
      <w:rFonts w:asciiTheme="majorHAnsi" w:eastAsiaTheme="majorEastAsia" w:hAnsiTheme="majorHAnsi" w:cstheme="majorBidi"/>
      <w:color w:val="243F60"/>
      <w:sz w:val="24"/>
    </w:rPr>
  </w:style>
  <w:style w:type="paragraph" w:styleId="Ttulo4">
    <w:name w:val="heading 4"/>
    <w:basedOn w:val="Normal"/>
    <w:next w:val="Normal"/>
    <w:link w:val="Ttulo4Carter"/>
    <w:uiPriority w:val="9"/>
    <w:unhideWhenUsed/>
    <w:qFormat/>
    <w:rsid w:val="006A268B"/>
    <w:pPr>
      <w:keepNext/>
      <w:keepLines/>
      <w:spacing w:before="4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ter"/>
    <w:uiPriority w:val="9"/>
    <w:unhideWhenUsed/>
    <w:qFormat/>
    <w:rsid w:val="006A268B"/>
    <w:pPr>
      <w:keepNext/>
      <w:keepLines/>
      <w:spacing w:before="4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ter"/>
    <w:uiPriority w:val="9"/>
    <w:unhideWhenUsed/>
    <w:qFormat/>
    <w:rsid w:val="006A268B"/>
    <w:pPr>
      <w:keepNext/>
      <w:keepLines/>
      <w:spacing w:before="40"/>
      <w:outlineLvl w:val="5"/>
    </w:pPr>
    <w:rPr>
      <w:rFonts w:asciiTheme="majorHAnsi" w:eastAsiaTheme="majorEastAsia" w:hAnsiTheme="majorHAnsi" w:cstheme="majorBidi"/>
      <w:color w:val="243F60"/>
    </w:rPr>
  </w:style>
  <w:style w:type="paragraph" w:styleId="Ttulo7">
    <w:name w:val="heading 7"/>
    <w:basedOn w:val="Normal"/>
    <w:next w:val="Normal"/>
    <w:link w:val="Ttulo7Carter"/>
    <w:uiPriority w:val="9"/>
    <w:unhideWhenUsed/>
    <w:qFormat/>
    <w:rsid w:val="006A268B"/>
    <w:pPr>
      <w:keepNext/>
      <w:keepLines/>
      <w:spacing w:before="40"/>
      <w:outlineLvl w:val="6"/>
    </w:pPr>
    <w:rPr>
      <w:rFonts w:asciiTheme="majorHAnsi" w:eastAsiaTheme="majorEastAsia" w:hAnsiTheme="majorHAnsi" w:cstheme="majorBidi"/>
      <w:i/>
      <w:iCs/>
      <w:color w:val="243F60"/>
    </w:rPr>
  </w:style>
  <w:style w:type="paragraph" w:styleId="Ttulo8">
    <w:name w:val="heading 8"/>
    <w:basedOn w:val="Normal"/>
    <w:next w:val="Normal"/>
    <w:link w:val="Ttulo8Carter"/>
    <w:uiPriority w:val="9"/>
    <w:unhideWhenUsed/>
    <w:qFormat/>
    <w:rsid w:val="00B17AD2"/>
    <w:pPr>
      <w:keepNext/>
      <w:keepLines/>
      <w:spacing w:before="40"/>
      <w:outlineLvl w:val="7"/>
    </w:pPr>
    <w:rPr>
      <w:rFonts w:asciiTheme="majorHAnsi" w:eastAsiaTheme="majorEastAsia" w:hAnsiTheme="majorHAnsi" w:cstheme="majorBidi"/>
      <w:color w:val="272727"/>
      <w:sz w:val="21"/>
      <w:szCs w:val="21"/>
    </w:rPr>
  </w:style>
  <w:style w:type="paragraph" w:styleId="Ttulo9">
    <w:name w:val="heading 9"/>
    <w:basedOn w:val="Normal"/>
    <w:next w:val="Normal"/>
    <w:link w:val="Ttulo9Carter"/>
    <w:uiPriority w:val="9"/>
    <w:unhideWhenUsed/>
    <w:qFormat/>
    <w:rsid w:val="00B17AD2"/>
    <w:pPr>
      <w:keepNext/>
      <w:keepLines/>
      <w:spacing w:before="40"/>
      <w:outlineLvl w:val="8"/>
    </w:pPr>
    <w:rPr>
      <w:rFonts w:asciiTheme="majorHAnsi" w:eastAsiaTheme="majorEastAsia" w:hAnsiTheme="majorHAnsi" w:cstheme="majorBidi"/>
      <w:i/>
      <w:iCs/>
      <w:color w:val="272727"/>
      <w:sz w:val="21"/>
      <w:szCs w:val="21"/>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iperligao">
    <w:name w:val="Hyperlink"/>
    <w:uiPriority w:val="99"/>
    <w:rPr>
      <w:color w:val="0000FF"/>
      <w:u w:val="single"/>
    </w:rPr>
  </w:style>
  <w:style w:type="character" w:styleId="Hiperligaovisitada">
    <w:name w:val="FollowedHyperlink"/>
    <w:rPr>
      <w:color w:val="800080"/>
      <w:u w:val="single"/>
    </w:rPr>
  </w:style>
  <w:style w:type="paragraph" w:customStyle="1" w:styleId="BodyText1">
    <w:name w:val="Body Text1"/>
    <w:basedOn w:val="Normal"/>
    <w:link w:val="BodyTextChar"/>
    <w:uiPriority w:val="1"/>
  </w:style>
  <w:style w:type="character" w:customStyle="1" w:styleId="Ttulo1Carter">
    <w:name w:val="Título 1 Caráter"/>
    <w:link w:val="Ttulo1"/>
    <w:uiPriority w:val="9"/>
    <w:rsid w:val="00B731BA"/>
    <w:rPr>
      <w:rFonts w:ascii="Calibri" w:hAnsi="Calibri"/>
      <w:b/>
      <w:bCs/>
      <w:sz w:val="22"/>
      <w:szCs w:val="22"/>
    </w:rPr>
  </w:style>
  <w:style w:type="character" w:customStyle="1" w:styleId="Ttulo2Carter">
    <w:name w:val="Título 2 Caráter"/>
    <w:link w:val="Ttulo2"/>
    <w:uiPriority w:val="1"/>
    <w:rsid w:val="00B731BA"/>
    <w:rPr>
      <w:rFonts w:ascii="Calibri" w:hAnsi="Calibri"/>
      <w:b/>
      <w:bCs/>
      <w:sz w:val="22"/>
      <w:szCs w:val="22"/>
    </w:rPr>
  </w:style>
  <w:style w:type="paragraph" w:styleId="Cabealho">
    <w:name w:val="header"/>
    <w:basedOn w:val="Normal"/>
    <w:link w:val="CabealhoCarter"/>
    <w:uiPriority w:val="99"/>
    <w:pPr>
      <w:tabs>
        <w:tab w:val="center" w:pos="4320"/>
        <w:tab w:val="right" w:pos="8640"/>
      </w:tabs>
    </w:pPr>
    <w:rPr>
      <w:rFonts w:ascii="Times New Roman" w:hAnsi="Times New Roman" w:cs="Times New Roman"/>
    </w:rPr>
  </w:style>
  <w:style w:type="character" w:customStyle="1" w:styleId="CabealhoCarter">
    <w:name w:val="Cabeçalho Caráter"/>
    <w:link w:val="Cabealho"/>
    <w:uiPriority w:val="99"/>
    <w:rPr>
      <w:rFonts w:cs="Times , serif"/>
      <w:sz w:val="24"/>
      <w:szCs w:val="24"/>
    </w:rPr>
  </w:style>
  <w:style w:type="paragraph" w:styleId="Rodap">
    <w:name w:val="footer"/>
    <w:basedOn w:val="Normal"/>
    <w:link w:val="RodapCarter"/>
    <w:uiPriority w:val="99"/>
    <w:pPr>
      <w:tabs>
        <w:tab w:val="center" w:pos="4320"/>
        <w:tab w:val="right" w:pos="8640"/>
      </w:tabs>
    </w:pPr>
  </w:style>
  <w:style w:type="character" w:customStyle="1" w:styleId="RodapCarter">
    <w:name w:val="Rodapé Caráter"/>
    <w:link w:val="Rodap"/>
    <w:uiPriority w:val="99"/>
    <w:rPr>
      <w:rFonts w:cs="Times , serif"/>
      <w:sz w:val="24"/>
      <w:szCs w:val="24"/>
    </w:rPr>
  </w:style>
  <w:style w:type="paragraph" w:styleId="Corpodetexto">
    <w:name w:val="Body Text"/>
    <w:basedOn w:val="Normal"/>
    <w:link w:val="CorpodetextoCarter"/>
    <w:uiPriority w:val="1"/>
    <w:rsid w:val="4A4FE84A"/>
    <w:pPr>
      <w:ind w:firstLine="540"/>
    </w:pPr>
    <w:rPr>
      <w:rFonts w:ascii="Times New Roman" w:hAnsi="Times New Roman" w:cs="Times New Roman"/>
    </w:rPr>
  </w:style>
  <w:style w:type="character" w:customStyle="1" w:styleId="CorpodetextoCarter">
    <w:name w:val="Corpo de texto Caráter"/>
    <w:link w:val="Corpodetexto"/>
    <w:uiPriority w:val="1"/>
    <w:rPr>
      <w:rFonts w:ascii="Times New Roman" w:hAnsi="Times New Roman"/>
      <w:sz w:val="22"/>
      <w:szCs w:val="22"/>
    </w:rPr>
  </w:style>
  <w:style w:type="character" w:customStyle="1" w:styleId="TextodeblocoCarcter">
    <w:name w:val="Texto de bloco Carácter"/>
    <w:link w:val="BlockText1"/>
    <w:uiPriority w:val="1"/>
    <w:rPr>
      <w:sz w:val="24"/>
      <w:lang w:val="pt-PT" w:eastAsia="pt-PT" w:bidi="pt-PT"/>
    </w:rPr>
  </w:style>
  <w:style w:type="paragraph" w:styleId="Textodebloco">
    <w:name w:val="Block Text"/>
    <w:basedOn w:val="BodyText1"/>
    <w:uiPriority w:val="1"/>
    <w:rsid w:val="4A4FE84A"/>
    <w:rPr>
      <w:rFonts w:ascii="Times New Roman" w:hAnsi="Times New Roman" w:cs="Times New Roman"/>
    </w:rPr>
  </w:style>
  <w:style w:type="paragraph" w:customStyle="1" w:styleId="Numberedlist">
    <w:name w:val="Numbered list"/>
    <w:basedOn w:val="Normal"/>
    <w:uiPriority w:val="1"/>
    <w:rsid w:val="4BCB6D11"/>
    <w:pPr>
      <w:numPr>
        <w:numId w:val="1"/>
      </w:numPr>
    </w:pPr>
    <w:rPr>
      <w:rFonts w:ascii="Times New Roman" w:hAnsi="Times New Roman" w:cs="Times New Roman"/>
      <w:lang w:bidi="pt-PT"/>
    </w:rPr>
  </w:style>
  <w:style w:type="paragraph" w:customStyle="1" w:styleId="Quotation">
    <w:name w:val="Quotation"/>
    <w:basedOn w:val="BodyText1"/>
    <w:uiPriority w:val="1"/>
    <w:rsid w:val="4A4FE84A"/>
    <w:pPr>
      <w:ind w:left="547"/>
    </w:pPr>
    <w:rPr>
      <w:rFonts w:ascii="Times New Roman" w:hAnsi="Times New Roman" w:cs="Times New Roman"/>
      <w:lang w:bidi="pt-PT"/>
    </w:rPr>
  </w:style>
  <w:style w:type="paragraph" w:customStyle="1" w:styleId="Reference">
    <w:name w:val="Reference"/>
    <w:basedOn w:val="BodyText1"/>
    <w:uiPriority w:val="1"/>
    <w:rsid w:val="4A4FE84A"/>
    <w:pPr>
      <w:ind w:left="547" w:hanging="547"/>
    </w:pPr>
    <w:rPr>
      <w:rFonts w:ascii="Times New Roman" w:hAnsi="Times New Roman" w:cs="Times New Roman"/>
      <w:lang w:bidi="pt-PT"/>
    </w:rPr>
  </w:style>
  <w:style w:type="paragraph" w:customStyle="1" w:styleId="Heading11">
    <w:name w:val="Heading 11"/>
    <w:basedOn w:val="Normal"/>
    <w:link w:val="Heading1Char"/>
    <w:uiPriority w:val="1"/>
  </w:style>
  <w:style w:type="character" w:customStyle="1" w:styleId="Heading1Char">
    <w:name w:val="Heading 1 Char"/>
    <w:link w:val="Heading11"/>
    <w:uiPriority w:val="9"/>
    <w:rPr>
      <w:sz w:val="24"/>
      <w:lang w:val="pt-PT" w:eastAsia="pt-PT" w:bidi="pt-PT"/>
    </w:rPr>
  </w:style>
  <w:style w:type="character" w:customStyle="1" w:styleId="BodyTextChar">
    <w:name w:val="Body Text Char"/>
    <w:link w:val="BodyText1"/>
    <w:uiPriority w:val="1"/>
    <w:rPr>
      <w:sz w:val="24"/>
      <w:lang w:val="pt-PT" w:eastAsia="pt-PT" w:bidi="pt-PT"/>
    </w:rPr>
  </w:style>
  <w:style w:type="paragraph" w:customStyle="1" w:styleId="BlockText1">
    <w:name w:val="Block Text1"/>
    <w:basedOn w:val="Normal"/>
    <w:link w:val="TextodeblocoCarcter"/>
    <w:uiPriority w:val="1"/>
  </w:style>
  <w:style w:type="table" w:customStyle="1" w:styleId="TableNormal1">
    <w:name w:val="Table Normal1"/>
    <w:semiHidden/>
    <w:rPr>
      <w:rFonts w:cs="Times , serif"/>
      <w:lang w:bidi="pt-PT"/>
    </w:rPr>
    <w:tblPr>
      <w:tblCellMar>
        <w:top w:w="0" w:type="dxa"/>
        <w:left w:w="108" w:type="dxa"/>
        <w:bottom w:w="0" w:type="dxa"/>
        <w:right w:w="108" w:type="dxa"/>
      </w:tblCellMar>
    </w:tblPr>
  </w:style>
  <w:style w:type="character" w:styleId="Nmerodepgina">
    <w:name w:val="page number"/>
    <w:basedOn w:val="Tipodeletrapredefinidodopargrafo"/>
    <w:uiPriority w:val="99"/>
    <w:unhideWhenUsed/>
  </w:style>
  <w:style w:type="paragraph" w:styleId="Ttulo">
    <w:name w:val="Title"/>
    <w:basedOn w:val="Normal"/>
    <w:next w:val="Normal"/>
    <w:link w:val="TtuloCarter"/>
    <w:uiPriority w:val="10"/>
    <w:qFormat/>
    <w:rsid w:val="4A4FE84A"/>
    <w:pPr>
      <w:spacing w:after="300"/>
      <w:contextualSpacing/>
    </w:pPr>
    <w:rPr>
      <w:rFonts w:ascii="Century Gothic" w:hAnsi="Century Gothic" w:cs="Times New Roman"/>
      <w:color w:val="2F5897"/>
      <w:sz w:val="60"/>
      <w:szCs w:val="60"/>
    </w:rPr>
  </w:style>
  <w:style w:type="character" w:customStyle="1" w:styleId="TtuloCarter">
    <w:name w:val="Título Caráter"/>
    <w:link w:val="Ttulo"/>
    <w:uiPriority w:val="10"/>
    <w:rsid w:val="00E32082"/>
    <w:rPr>
      <w:rFonts w:ascii="Century Gothic" w:hAnsi="Century Gothic"/>
      <w:color w:val="2F5897"/>
      <w:sz w:val="60"/>
      <w:szCs w:val="60"/>
    </w:rPr>
  </w:style>
  <w:style w:type="table" w:styleId="TabelacomGrelha">
    <w:name w:val="Table Grid"/>
    <w:basedOn w:val="Tabelanormal"/>
    <w:rsid w:val="00E3208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emEspaamentoCarter">
    <w:name w:val="Sem Espaçamento Caráter"/>
    <w:link w:val="SemEspaamento"/>
    <w:uiPriority w:val="1"/>
    <w:locked/>
    <w:rsid w:val="00E32082"/>
    <w:rPr>
      <w:rFonts w:ascii="Times New Roman" w:hAnsi="Times New Roman"/>
    </w:rPr>
  </w:style>
  <w:style w:type="paragraph" w:styleId="SemEspaamento">
    <w:name w:val="No Spacing"/>
    <w:link w:val="SemEspaamentoCarter"/>
    <w:uiPriority w:val="1"/>
    <w:qFormat/>
    <w:rsid w:val="00E32082"/>
    <w:rPr>
      <w:rFonts w:ascii="Times New Roman" w:hAnsi="Times New Roman"/>
    </w:rPr>
  </w:style>
  <w:style w:type="paragraph" w:styleId="Cabealhodondice">
    <w:name w:val="TOC Heading"/>
    <w:basedOn w:val="Ttulo1"/>
    <w:next w:val="Normal"/>
    <w:uiPriority w:val="39"/>
    <w:unhideWhenUsed/>
    <w:qFormat/>
    <w:rsid w:val="4A4FE84A"/>
    <w:pPr>
      <w:keepNext/>
      <w:keepLines/>
      <w:spacing w:before="480"/>
      <w:jc w:val="left"/>
    </w:pPr>
    <w:rPr>
      <w:rFonts w:ascii="Cambria" w:hAnsi="Cambria"/>
      <w:b w:val="0"/>
      <w:bCs w:val="0"/>
      <w:color w:val="2F5496" w:themeColor="accent1" w:themeShade="BF"/>
      <w:sz w:val="28"/>
      <w:szCs w:val="28"/>
    </w:rPr>
  </w:style>
  <w:style w:type="paragraph" w:styleId="ndice1">
    <w:name w:val="toc 1"/>
    <w:basedOn w:val="Normal"/>
    <w:next w:val="Normal"/>
    <w:uiPriority w:val="39"/>
    <w:rsid w:val="4A4FE84A"/>
    <w:pPr>
      <w:spacing w:before="120" w:after="120"/>
      <w:jc w:val="left"/>
    </w:pPr>
    <w:rPr>
      <w:rFonts w:asciiTheme="minorHAnsi" w:hAnsiTheme="minorHAnsi" w:cstheme="minorHAnsi"/>
      <w:b/>
      <w:bCs/>
      <w:caps/>
      <w:sz w:val="20"/>
      <w:szCs w:val="20"/>
    </w:rPr>
  </w:style>
  <w:style w:type="paragraph" w:styleId="ndice2">
    <w:name w:val="toc 2"/>
    <w:basedOn w:val="Normal"/>
    <w:next w:val="Normal"/>
    <w:uiPriority w:val="39"/>
    <w:rsid w:val="4A4FE84A"/>
    <w:pPr>
      <w:ind w:left="220"/>
      <w:jc w:val="left"/>
    </w:pPr>
    <w:rPr>
      <w:rFonts w:asciiTheme="minorHAnsi" w:hAnsiTheme="minorHAnsi" w:cstheme="minorHAnsi"/>
      <w:smallCaps/>
      <w:sz w:val="20"/>
      <w:szCs w:val="20"/>
    </w:rPr>
  </w:style>
  <w:style w:type="paragraph" w:styleId="PargrafodaLista">
    <w:name w:val="List Paragraph"/>
    <w:basedOn w:val="Normal"/>
    <w:uiPriority w:val="34"/>
    <w:qFormat/>
    <w:rsid w:val="4A4FE84A"/>
    <w:pPr>
      <w:spacing w:before="120"/>
      <w:ind w:left="720" w:firstLine="851"/>
      <w:contextualSpacing/>
    </w:pPr>
    <w:rPr>
      <w:rFonts w:ascii="Garamond" w:eastAsia="Garamond" w:hAnsi="Garamond" w:cs="Garamond"/>
      <w:color w:val="000000" w:themeColor="text1"/>
    </w:rPr>
  </w:style>
  <w:style w:type="paragraph" w:styleId="Textodebalo">
    <w:name w:val="Balloon Text"/>
    <w:basedOn w:val="Normal"/>
    <w:link w:val="TextodebaloCarter"/>
    <w:uiPriority w:val="1"/>
    <w:rsid w:val="003B263F"/>
    <w:rPr>
      <w:rFonts w:ascii="Tahoma" w:hAnsi="Tahoma" w:cs="Tahoma"/>
      <w:sz w:val="16"/>
      <w:szCs w:val="16"/>
    </w:rPr>
  </w:style>
  <w:style w:type="character" w:customStyle="1" w:styleId="TextodebaloCarter">
    <w:name w:val="Texto de balão Caráter"/>
    <w:link w:val="Textodebalo"/>
    <w:uiPriority w:val="1"/>
    <w:rsid w:val="003B263F"/>
    <w:rPr>
      <w:rFonts w:ascii="Tahoma" w:hAnsi="Tahoma" w:cs="Tahoma"/>
      <w:sz w:val="16"/>
      <w:szCs w:val="16"/>
    </w:rPr>
  </w:style>
  <w:style w:type="character" w:styleId="Refdecomentrio">
    <w:name w:val="annotation reference"/>
    <w:basedOn w:val="Tipodeletrapredefinidodopargrafo"/>
    <w:semiHidden/>
    <w:unhideWhenUsed/>
    <w:rsid w:val="00C811F8"/>
    <w:rPr>
      <w:sz w:val="16"/>
      <w:szCs w:val="16"/>
    </w:rPr>
  </w:style>
  <w:style w:type="paragraph" w:styleId="Textodecomentrio">
    <w:name w:val="annotation text"/>
    <w:basedOn w:val="Normal"/>
    <w:link w:val="TextodecomentrioCarter"/>
    <w:uiPriority w:val="1"/>
    <w:unhideWhenUsed/>
    <w:rsid w:val="4A4FE84A"/>
    <w:rPr>
      <w:sz w:val="20"/>
      <w:szCs w:val="20"/>
    </w:rPr>
  </w:style>
  <w:style w:type="character" w:customStyle="1" w:styleId="TextodecomentrioCarter">
    <w:name w:val="Texto de comentário Caráter"/>
    <w:basedOn w:val="Tipodeletrapredefinidodopargrafo"/>
    <w:link w:val="Textodecomentrio"/>
    <w:uiPriority w:val="1"/>
    <w:rsid w:val="00C811F8"/>
    <w:rPr>
      <w:rFonts w:ascii="Calibri" w:hAnsi="Calibri" w:cs="Times , serif"/>
    </w:rPr>
  </w:style>
  <w:style w:type="paragraph" w:styleId="Assuntodecomentrio">
    <w:name w:val="annotation subject"/>
    <w:basedOn w:val="Textodecomentrio"/>
    <w:next w:val="Textodecomentrio"/>
    <w:link w:val="AssuntodecomentrioCarter"/>
    <w:uiPriority w:val="1"/>
    <w:semiHidden/>
    <w:unhideWhenUsed/>
    <w:rsid w:val="00C811F8"/>
    <w:rPr>
      <w:b/>
      <w:bCs/>
    </w:rPr>
  </w:style>
  <w:style w:type="character" w:customStyle="1" w:styleId="AssuntodecomentrioCarter">
    <w:name w:val="Assunto de comentário Caráter"/>
    <w:basedOn w:val="TextodecomentrioCarter"/>
    <w:link w:val="Assuntodecomentrio"/>
    <w:uiPriority w:val="1"/>
    <w:semiHidden/>
    <w:rsid w:val="00C811F8"/>
    <w:rPr>
      <w:rFonts w:ascii="Calibri" w:hAnsi="Calibri" w:cs="Times , serif"/>
      <w:b/>
      <w:bCs/>
    </w:rPr>
  </w:style>
  <w:style w:type="character" w:styleId="TextodoMarcadordePosio">
    <w:name w:val="Placeholder Text"/>
    <w:basedOn w:val="Tipodeletrapredefinidodopargrafo"/>
    <w:uiPriority w:val="99"/>
    <w:semiHidden/>
    <w:rsid w:val="00B14740"/>
    <w:rPr>
      <w:color w:val="808080"/>
    </w:rPr>
  </w:style>
  <w:style w:type="character" w:styleId="MenoNoResolvida">
    <w:name w:val="Unresolved Mention"/>
    <w:basedOn w:val="Tipodeletrapredefinidodopargrafo"/>
    <w:uiPriority w:val="99"/>
    <w:semiHidden/>
    <w:unhideWhenUsed/>
    <w:rsid w:val="006E24E8"/>
    <w:rPr>
      <w:color w:val="605E5C"/>
      <w:shd w:val="clear" w:color="auto" w:fill="E1DFDD"/>
    </w:rPr>
  </w:style>
  <w:style w:type="character" w:customStyle="1" w:styleId="Ttulo3Carter">
    <w:name w:val="Título 3 Caráter"/>
    <w:basedOn w:val="Tipodeletrapredefinidodopargrafo"/>
    <w:link w:val="Ttulo3"/>
    <w:uiPriority w:val="9"/>
    <w:rsid w:val="00B17AD2"/>
    <w:rPr>
      <w:rFonts w:asciiTheme="majorHAnsi" w:eastAsiaTheme="majorEastAsia" w:hAnsiTheme="majorHAnsi" w:cstheme="majorBidi"/>
      <w:color w:val="243F60"/>
      <w:sz w:val="24"/>
      <w:szCs w:val="22"/>
    </w:rPr>
  </w:style>
  <w:style w:type="character" w:customStyle="1" w:styleId="Ttulo4Carter">
    <w:name w:val="Título 4 Caráter"/>
    <w:basedOn w:val="Tipodeletrapredefinidodopargrafo"/>
    <w:link w:val="Ttulo4"/>
    <w:uiPriority w:val="9"/>
    <w:rsid w:val="00B17AD2"/>
    <w:rPr>
      <w:rFonts w:asciiTheme="majorHAnsi" w:eastAsiaTheme="majorEastAsia" w:hAnsiTheme="majorHAnsi" w:cstheme="majorBidi"/>
      <w:i/>
      <w:iCs/>
      <w:color w:val="2F5496" w:themeColor="accent1" w:themeShade="BF"/>
      <w:sz w:val="22"/>
      <w:szCs w:val="22"/>
    </w:rPr>
  </w:style>
  <w:style w:type="character" w:customStyle="1" w:styleId="Ttulo5Carter">
    <w:name w:val="Título 5 Caráter"/>
    <w:basedOn w:val="Tipodeletrapredefinidodopargrafo"/>
    <w:link w:val="Ttulo5"/>
    <w:uiPriority w:val="9"/>
    <w:rsid w:val="00B17AD2"/>
    <w:rPr>
      <w:rFonts w:asciiTheme="majorHAnsi" w:eastAsiaTheme="majorEastAsia" w:hAnsiTheme="majorHAnsi" w:cstheme="majorBidi"/>
      <w:color w:val="2F5496" w:themeColor="accent1" w:themeShade="BF"/>
      <w:sz w:val="22"/>
      <w:szCs w:val="22"/>
    </w:rPr>
  </w:style>
  <w:style w:type="character" w:customStyle="1" w:styleId="Ttulo6Carter">
    <w:name w:val="Título 6 Caráter"/>
    <w:basedOn w:val="Tipodeletrapredefinidodopargrafo"/>
    <w:link w:val="Ttulo6"/>
    <w:uiPriority w:val="9"/>
    <w:rsid w:val="00B17AD2"/>
    <w:rPr>
      <w:rFonts w:asciiTheme="majorHAnsi" w:eastAsiaTheme="majorEastAsia" w:hAnsiTheme="majorHAnsi" w:cstheme="majorBidi"/>
      <w:color w:val="243F60"/>
      <w:sz w:val="22"/>
      <w:szCs w:val="22"/>
    </w:rPr>
  </w:style>
  <w:style w:type="character" w:customStyle="1" w:styleId="Ttulo7Carter">
    <w:name w:val="Título 7 Caráter"/>
    <w:basedOn w:val="Tipodeletrapredefinidodopargrafo"/>
    <w:link w:val="Ttulo7"/>
    <w:uiPriority w:val="9"/>
    <w:rsid w:val="00B17AD2"/>
    <w:rPr>
      <w:rFonts w:asciiTheme="majorHAnsi" w:eastAsiaTheme="majorEastAsia" w:hAnsiTheme="majorHAnsi" w:cstheme="majorBidi"/>
      <w:i/>
      <w:iCs/>
      <w:color w:val="243F60"/>
      <w:sz w:val="22"/>
      <w:szCs w:val="22"/>
    </w:rPr>
  </w:style>
  <w:style w:type="character" w:customStyle="1" w:styleId="Ttulo8Carter">
    <w:name w:val="Título 8 Caráter"/>
    <w:basedOn w:val="Tipodeletrapredefinidodopargrafo"/>
    <w:link w:val="Ttulo8"/>
    <w:uiPriority w:val="9"/>
    <w:rsid w:val="00B17AD2"/>
    <w:rPr>
      <w:rFonts w:asciiTheme="majorHAnsi" w:eastAsiaTheme="majorEastAsia" w:hAnsiTheme="majorHAnsi" w:cstheme="majorBidi"/>
      <w:color w:val="272727"/>
      <w:sz w:val="21"/>
      <w:szCs w:val="21"/>
    </w:rPr>
  </w:style>
  <w:style w:type="character" w:customStyle="1" w:styleId="Ttulo9Carter">
    <w:name w:val="Título 9 Caráter"/>
    <w:basedOn w:val="Tipodeletrapredefinidodopargrafo"/>
    <w:link w:val="Ttulo9"/>
    <w:uiPriority w:val="9"/>
    <w:rsid w:val="00B17AD2"/>
    <w:rPr>
      <w:rFonts w:asciiTheme="majorHAnsi" w:eastAsiaTheme="majorEastAsia" w:hAnsiTheme="majorHAnsi" w:cstheme="majorBidi"/>
      <w:i/>
      <w:iCs/>
      <w:color w:val="272727"/>
      <w:sz w:val="21"/>
      <w:szCs w:val="21"/>
    </w:rPr>
  </w:style>
  <w:style w:type="paragraph" w:styleId="Subttulo">
    <w:name w:val="Subtitle"/>
    <w:basedOn w:val="Normal"/>
    <w:next w:val="Normal"/>
    <w:link w:val="SubttuloCarter"/>
    <w:uiPriority w:val="11"/>
    <w:qFormat/>
    <w:rsid w:val="006A268B"/>
    <w:rPr>
      <w:rFonts w:eastAsiaTheme="minorEastAsia"/>
      <w:color w:val="5A5A5A"/>
    </w:rPr>
  </w:style>
  <w:style w:type="character" w:customStyle="1" w:styleId="SubttuloCarter">
    <w:name w:val="Subtítulo Caráter"/>
    <w:basedOn w:val="Tipodeletrapredefinidodopargrafo"/>
    <w:link w:val="Subttulo"/>
    <w:uiPriority w:val="11"/>
    <w:rsid w:val="00B17AD2"/>
    <w:rPr>
      <w:rFonts w:ascii="Calibri" w:eastAsiaTheme="minorEastAsia" w:hAnsi="Calibri" w:cs="Times , serif"/>
      <w:color w:val="5A5A5A"/>
      <w:sz w:val="22"/>
      <w:szCs w:val="22"/>
    </w:rPr>
  </w:style>
  <w:style w:type="paragraph" w:styleId="Citao">
    <w:name w:val="Quote"/>
    <w:basedOn w:val="Normal"/>
    <w:next w:val="Normal"/>
    <w:link w:val="CitaoCarter"/>
    <w:uiPriority w:val="29"/>
    <w:qFormat/>
    <w:rsid w:val="006A268B"/>
    <w:pPr>
      <w:spacing w:before="200"/>
      <w:ind w:left="864" w:right="864"/>
      <w:jc w:val="center"/>
    </w:pPr>
    <w:rPr>
      <w:i/>
      <w:iCs/>
      <w:color w:val="404040" w:themeColor="text1" w:themeTint="BF"/>
    </w:rPr>
  </w:style>
  <w:style w:type="character" w:customStyle="1" w:styleId="CitaoCarter">
    <w:name w:val="Citação Caráter"/>
    <w:basedOn w:val="Tipodeletrapredefinidodopargrafo"/>
    <w:link w:val="Citao"/>
    <w:uiPriority w:val="29"/>
    <w:rsid w:val="00B17AD2"/>
    <w:rPr>
      <w:rFonts w:ascii="Calibri" w:hAnsi="Calibri" w:cs="Times , serif"/>
      <w:i/>
      <w:iCs/>
      <w:color w:val="404040" w:themeColor="text1" w:themeTint="BF"/>
      <w:sz w:val="22"/>
      <w:szCs w:val="22"/>
    </w:rPr>
  </w:style>
  <w:style w:type="paragraph" w:styleId="CitaoIntensa">
    <w:name w:val="Intense Quote"/>
    <w:basedOn w:val="Normal"/>
    <w:next w:val="Normal"/>
    <w:link w:val="CitaoIntensaCarter"/>
    <w:uiPriority w:val="30"/>
    <w:qFormat/>
    <w:rsid w:val="006A268B"/>
    <w:pPr>
      <w:spacing w:before="360" w:after="360"/>
      <w:ind w:left="864" w:right="864"/>
      <w:jc w:val="center"/>
    </w:pPr>
    <w:rPr>
      <w:i/>
      <w:iCs/>
      <w:color w:val="4472C4" w:themeColor="accent1"/>
    </w:rPr>
  </w:style>
  <w:style w:type="character" w:customStyle="1" w:styleId="CitaoIntensaCarter">
    <w:name w:val="Citação Intensa Caráter"/>
    <w:basedOn w:val="Tipodeletrapredefinidodopargrafo"/>
    <w:link w:val="CitaoIntensa"/>
    <w:uiPriority w:val="30"/>
    <w:rsid w:val="00B17AD2"/>
    <w:rPr>
      <w:rFonts w:ascii="Calibri" w:hAnsi="Calibri" w:cs="Times , serif"/>
      <w:i/>
      <w:iCs/>
      <w:color w:val="4472C4" w:themeColor="accent1"/>
      <w:sz w:val="22"/>
      <w:szCs w:val="22"/>
    </w:rPr>
  </w:style>
  <w:style w:type="paragraph" w:styleId="ndice3">
    <w:name w:val="toc 3"/>
    <w:basedOn w:val="Normal"/>
    <w:next w:val="Normal"/>
    <w:uiPriority w:val="39"/>
    <w:unhideWhenUsed/>
    <w:rsid w:val="3F4B0955"/>
    <w:pPr>
      <w:ind w:left="440"/>
      <w:jc w:val="left"/>
    </w:pPr>
    <w:rPr>
      <w:rFonts w:asciiTheme="minorHAnsi" w:hAnsiTheme="minorHAnsi" w:cstheme="minorHAnsi"/>
      <w:i/>
      <w:iCs/>
      <w:sz w:val="20"/>
      <w:szCs w:val="20"/>
    </w:rPr>
  </w:style>
  <w:style w:type="paragraph" w:styleId="ndice4">
    <w:name w:val="toc 4"/>
    <w:basedOn w:val="Normal"/>
    <w:next w:val="Normal"/>
    <w:uiPriority w:val="39"/>
    <w:unhideWhenUsed/>
    <w:rsid w:val="3F4B0955"/>
    <w:pPr>
      <w:ind w:left="660"/>
      <w:jc w:val="left"/>
    </w:pPr>
    <w:rPr>
      <w:rFonts w:asciiTheme="minorHAnsi" w:hAnsiTheme="minorHAnsi" w:cstheme="minorHAnsi"/>
      <w:sz w:val="18"/>
      <w:szCs w:val="18"/>
    </w:rPr>
  </w:style>
  <w:style w:type="paragraph" w:styleId="ndice5">
    <w:name w:val="toc 5"/>
    <w:basedOn w:val="Normal"/>
    <w:next w:val="Normal"/>
    <w:uiPriority w:val="39"/>
    <w:unhideWhenUsed/>
    <w:rsid w:val="3F4B0955"/>
    <w:pPr>
      <w:ind w:left="880"/>
      <w:jc w:val="left"/>
    </w:pPr>
    <w:rPr>
      <w:rFonts w:asciiTheme="minorHAnsi" w:hAnsiTheme="minorHAnsi" w:cstheme="minorHAnsi"/>
      <w:sz w:val="18"/>
      <w:szCs w:val="18"/>
    </w:rPr>
  </w:style>
  <w:style w:type="paragraph" w:styleId="ndice6">
    <w:name w:val="toc 6"/>
    <w:basedOn w:val="Normal"/>
    <w:next w:val="Normal"/>
    <w:uiPriority w:val="39"/>
    <w:unhideWhenUsed/>
    <w:rsid w:val="3F4B0955"/>
    <w:pPr>
      <w:ind w:left="1100"/>
      <w:jc w:val="left"/>
    </w:pPr>
    <w:rPr>
      <w:rFonts w:asciiTheme="minorHAnsi" w:hAnsiTheme="minorHAnsi" w:cstheme="minorHAnsi"/>
      <w:sz w:val="18"/>
      <w:szCs w:val="18"/>
    </w:rPr>
  </w:style>
  <w:style w:type="paragraph" w:styleId="ndice7">
    <w:name w:val="toc 7"/>
    <w:basedOn w:val="Normal"/>
    <w:next w:val="Normal"/>
    <w:uiPriority w:val="39"/>
    <w:unhideWhenUsed/>
    <w:rsid w:val="3F4B0955"/>
    <w:pPr>
      <w:ind w:left="1320"/>
      <w:jc w:val="left"/>
    </w:pPr>
    <w:rPr>
      <w:rFonts w:asciiTheme="minorHAnsi" w:hAnsiTheme="minorHAnsi" w:cstheme="minorHAnsi"/>
      <w:sz w:val="18"/>
      <w:szCs w:val="18"/>
    </w:rPr>
  </w:style>
  <w:style w:type="paragraph" w:styleId="ndice8">
    <w:name w:val="toc 8"/>
    <w:basedOn w:val="Normal"/>
    <w:next w:val="Normal"/>
    <w:uiPriority w:val="39"/>
    <w:unhideWhenUsed/>
    <w:rsid w:val="3F4B0955"/>
    <w:pPr>
      <w:ind w:left="1540"/>
      <w:jc w:val="left"/>
    </w:pPr>
    <w:rPr>
      <w:rFonts w:asciiTheme="minorHAnsi" w:hAnsiTheme="minorHAnsi" w:cstheme="minorHAnsi"/>
      <w:sz w:val="18"/>
      <w:szCs w:val="18"/>
    </w:rPr>
  </w:style>
  <w:style w:type="paragraph" w:styleId="ndice9">
    <w:name w:val="toc 9"/>
    <w:basedOn w:val="Normal"/>
    <w:next w:val="Normal"/>
    <w:uiPriority w:val="39"/>
    <w:unhideWhenUsed/>
    <w:rsid w:val="3F4B0955"/>
    <w:pPr>
      <w:ind w:left="1760"/>
      <w:jc w:val="left"/>
    </w:pPr>
    <w:rPr>
      <w:rFonts w:asciiTheme="minorHAnsi" w:hAnsiTheme="minorHAnsi" w:cstheme="minorHAnsi"/>
      <w:sz w:val="18"/>
      <w:szCs w:val="18"/>
    </w:rPr>
  </w:style>
  <w:style w:type="paragraph" w:styleId="Textodenotadefim">
    <w:name w:val="endnote text"/>
    <w:basedOn w:val="Normal"/>
    <w:link w:val="TextodenotadefimCarter"/>
    <w:uiPriority w:val="99"/>
    <w:semiHidden/>
    <w:unhideWhenUsed/>
    <w:rsid w:val="00B17AD2"/>
    <w:rPr>
      <w:sz w:val="20"/>
      <w:szCs w:val="20"/>
    </w:rPr>
  </w:style>
  <w:style w:type="character" w:customStyle="1" w:styleId="TextodenotadefimCarter">
    <w:name w:val="Texto de nota de fim Caráter"/>
    <w:basedOn w:val="Tipodeletrapredefinidodopargrafo"/>
    <w:link w:val="Textodenotadefim"/>
    <w:uiPriority w:val="99"/>
    <w:semiHidden/>
    <w:rsid w:val="00B17AD2"/>
    <w:rPr>
      <w:rFonts w:ascii="Calibri" w:hAnsi="Calibri" w:cs="Times , serif"/>
    </w:rPr>
  </w:style>
  <w:style w:type="paragraph" w:styleId="Textodenotaderodap">
    <w:name w:val="footnote text"/>
    <w:basedOn w:val="Normal"/>
    <w:link w:val="TextodenotaderodapCarter"/>
    <w:uiPriority w:val="99"/>
    <w:semiHidden/>
    <w:unhideWhenUsed/>
    <w:rsid w:val="00B17AD2"/>
    <w:rPr>
      <w:sz w:val="20"/>
      <w:szCs w:val="20"/>
    </w:rPr>
  </w:style>
  <w:style w:type="character" w:customStyle="1" w:styleId="TextodenotaderodapCarter">
    <w:name w:val="Texto de nota de rodapé Caráter"/>
    <w:basedOn w:val="Tipodeletrapredefinidodopargrafo"/>
    <w:link w:val="Textodenotaderodap"/>
    <w:uiPriority w:val="99"/>
    <w:semiHidden/>
    <w:rsid w:val="00B17AD2"/>
    <w:rPr>
      <w:rFonts w:ascii="Calibri" w:hAnsi="Calibri" w:cs="Times , serif"/>
    </w:rPr>
  </w:style>
  <w:style w:type="paragraph" w:styleId="ndiceremissivo1">
    <w:name w:val="index 1"/>
    <w:basedOn w:val="Normal"/>
    <w:next w:val="Normal"/>
    <w:autoRedefine/>
    <w:unhideWhenUsed/>
    <w:rsid w:val="000A145C"/>
    <w:pPr>
      <w:ind w:left="220" w:hanging="220"/>
      <w:jc w:val="left"/>
    </w:pPr>
    <w:rPr>
      <w:rFonts w:asciiTheme="minorHAnsi" w:hAnsiTheme="minorHAnsi" w:cstheme="minorHAnsi"/>
      <w:sz w:val="18"/>
      <w:szCs w:val="18"/>
    </w:rPr>
  </w:style>
  <w:style w:type="paragraph" w:styleId="ndiceremissivo2">
    <w:name w:val="index 2"/>
    <w:basedOn w:val="Normal"/>
    <w:next w:val="Normal"/>
    <w:autoRedefine/>
    <w:unhideWhenUsed/>
    <w:rsid w:val="000A145C"/>
    <w:pPr>
      <w:ind w:left="440" w:hanging="220"/>
      <w:jc w:val="left"/>
    </w:pPr>
    <w:rPr>
      <w:rFonts w:asciiTheme="minorHAnsi" w:hAnsiTheme="minorHAnsi" w:cstheme="minorHAnsi"/>
      <w:sz w:val="18"/>
      <w:szCs w:val="18"/>
    </w:rPr>
  </w:style>
  <w:style w:type="paragraph" w:styleId="ndiceremissivo3">
    <w:name w:val="index 3"/>
    <w:basedOn w:val="Normal"/>
    <w:next w:val="Normal"/>
    <w:autoRedefine/>
    <w:unhideWhenUsed/>
    <w:rsid w:val="000A145C"/>
    <w:pPr>
      <w:ind w:left="660" w:hanging="220"/>
      <w:jc w:val="left"/>
    </w:pPr>
    <w:rPr>
      <w:rFonts w:asciiTheme="minorHAnsi" w:hAnsiTheme="minorHAnsi" w:cstheme="minorHAnsi"/>
      <w:sz w:val="18"/>
      <w:szCs w:val="18"/>
    </w:rPr>
  </w:style>
  <w:style w:type="paragraph" w:styleId="ndiceremissivo4">
    <w:name w:val="index 4"/>
    <w:basedOn w:val="Normal"/>
    <w:next w:val="Normal"/>
    <w:autoRedefine/>
    <w:unhideWhenUsed/>
    <w:rsid w:val="000A145C"/>
    <w:pPr>
      <w:ind w:left="880" w:hanging="220"/>
      <w:jc w:val="left"/>
    </w:pPr>
    <w:rPr>
      <w:rFonts w:asciiTheme="minorHAnsi" w:hAnsiTheme="minorHAnsi" w:cstheme="minorHAnsi"/>
      <w:sz w:val="18"/>
      <w:szCs w:val="18"/>
    </w:rPr>
  </w:style>
  <w:style w:type="paragraph" w:styleId="ndiceremissivo5">
    <w:name w:val="index 5"/>
    <w:basedOn w:val="Normal"/>
    <w:next w:val="Normal"/>
    <w:autoRedefine/>
    <w:unhideWhenUsed/>
    <w:rsid w:val="000A145C"/>
    <w:pPr>
      <w:ind w:left="1100" w:hanging="220"/>
      <w:jc w:val="left"/>
    </w:pPr>
    <w:rPr>
      <w:rFonts w:asciiTheme="minorHAnsi" w:hAnsiTheme="minorHAnsi" w:cstheme="minorHAnsi"/>
      <w:sz w:val="18"/>
      <w:szCs w:val="18"/>
    </w:rPr>
  </w:style>
  <w:style w:type="paragraph" w:styleId="ndiceremissivo6">
    <w:name w:val="index 6"/>
    <w:basedOn w:val="Normal"/>
    <w:next w:val="Normal"/>
    <w:autoRedefine/>
    <w:unhideWhenUsed/>
    <w:rsid w:val="000A145C"/>
    <w:pPr>
      <w:ind w:left="1320" w:hanging="220"/>
      <w:jc w:val="left"/>
    </w:pPr>
    <w:rPr>
      <w:rFonts w:asciiTheme="minorHAnsi" w:hAnsiTheme="minorHAnsi" w:cstheme="minorHAnsi"/>
      <w:sz w:val="18"/>
      <w:szCs w:val="18"/>
    </w:rPr>
  </w:style>
  <w:style w:type="paragraph" w:styleId="ndiceremissivo7">
    <w:name w:val="index 7"/>
    <w:basedOn w:val="Normal"/>
    <w:next w:val="Normal"/>
    <w:autoRedefine/>
    <w:unhideWhenUsed/>
    <w:rsid w:val="000A145C"/>
    <w:pPr>
      <w:ind w:left="1540" w:hanging="220"/>
      <w:jc w:val="left"/>
    </w:pPr>
    <w:rPr>
      <w:rFonts w:asciiTheme="minorHAnsi" w:hAnsiTheme="minorHAnsi" w:cstheme="minorHAnsi"/>
      <w:sz w:val="18"/>
      <w:szCs w:val="18"/>
    </w:rPr>
  </w:style>
  <w:style w:type="paragraph" w:styleId="ndiceremissivo8">
    <w:name w:val="index 8"/>
    <w:basedOn w:val="Normal"/>
    <w:next w:val="Normal"/>
    <w:autoRedefine/>
    <w:unhideWhenUsed/>
    <w:rsid w:val="000A145C"/>
    <w:pPr>
      <w:ind w:left="1760" w:hanging="220"/>
      <w:jc w:val="left"/>
    </w:pPr>
    <w:rPr>
      <w:rFonts w:asciiTheme="minorHAnsi" w:hAnsiTheme="minorHAnsi" w:cstheme="minorHAnsi"/>
      <w:sz w:val="18"/>
      <w:szCs w:val="18"/>
    </w:rPr>
  </w:style>
  <w:style w:type="paragraph" w:styleId="ndiceremissivo9">
    <w:name w:val="index 9"/>
    <w:basedOn w:val="Normal"/>
    <w:next w:val="Normal"/>
    <w:autoRedefine/>
    <w:unhideWhenUsed/>
    <w:rsid w:val="000A145C"/>
    <w:pPr>
      <w:ind w:left="1980" w:hanging="220"/>
      <w:jc w:val="left"/>
    </w:pPr>
    <w:rPr>
      <w:rFonts w:asciiTheme="minorHAnsi" w:hAnsiTheme="minorHAnsi" w:cstheme="minorHAnsi"/>
      <w:sz w:val="18"/>
      <w:szCs w:val="18"/>
    </w:rPr>
  </w:style>
  <w:style w:type="paragraph" w:styleId="Cabealhodendiceremissivo">
    <w:name w:val="index heading"/>
    <w:basedOn w:val="Normal"/>
    <w:next w:val="ndiceremissivo1"/>
    <w:unhideWhenUsed/>
    <w:rsid w:val="000A145C"/>
    <w:pPr>
      <w:spacing w:before="240" w:after="120"/>
      <w:jc w:val="center"/>
    </w:pPr>
    <w:rPr>
      <w:rFonts w:asciiTheme="minorHAnsi" w:hAnsiTheme="minorHAnsi" w:cstheme="minorHAnsi"/>
      <w:b/>
      <w:bCs/>
      <w:sz w:val="26"/>
      <w:szCs w:val="26"/>
    </w:rPr>
  </w:style>
  <w:style w:type="paragraph" w:styleId="Legenda">
    <w:name w:val="caption"/>
    <w:basedOn w:val="Normal"/>
    <w:next w:val="Normal"/>
    <w:unhideWhenUsed/>
    <w:qFormat/>
    <w:rsid w:val="00304FF4"/>
    <w:pPr>
      <w:spacing w:after="200" w:line="240" w:lineRule="auto"/>
    </w:pPr>
    <w:rPr>
      <w:i/>
      <w:iCs/>
      <w:color w:val="44546A" w:themeColor="text2"/>
      <w:sz w:val="18"/>
      <w:szCs w:val="18"/>
    </w:rPr>
  </w:style>
  <w:style w:type="paragraph" w:styleId="ndicedeilustraes">
    <w:name w:val="table of figures"/>
    <w:basedOn w:val="Normal"/>
    <w:next w:val="Normal"/>
    <w:uiPriority w:val="99"/>
    <w:unhideWhenUsed/>
    <w:rsid w:val="006A268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77696">
      <w:bodyDiv w:val="1"/>
      <w:marLeft w:val="0"/>
      <w:marRight w:val="0"/>
      <w:marTop w:val="0"/>
      <w:marBottom w:val="0"/>
      <w:divBdr>
        <w:top w:val="none" w:sz="0" w:space="0" w:color="auto"/>
        <w:left w:val="none" w:sz="0" w:space="0" w:color="auto"/>
        <w:bottom w:val="none" w:sz="0" w:space="0" w:color="auto"/>
        <w:right w:val="none" w:sz="0" w:space="0" w:color="auto"/>
      </w:divBdr>
      <w:divsChild>
        <w:div w:id="1501459490">
          <w:marLeft w:val="640"/>
          <w:marRight w:val="0"/>
          <w:marTop w:val="0"/>
          <w:marBottom w:val="0"/>
          <w:divBdr>
            <w:top w:val="none" w:sz="0" w:space="0" w:color="auto"/>
            <w:left w:val="none" w:sz="0" w:space="0" w:color="auto"/>
            <w:bottom w:val="none" w:sz="0" w:space="0" w:color="auto"/>
            <w:right w:val="none" w:sz="0" w:space="0" w:color="auto"/>
          </w:divBdr>
        </w:div>
        <w:div w:id="1506901694">
          <w:marLeft w:val="640"/>
          <w:marRight w:val="0"/>
          <w:marTop w:val="0"/>
          <w:marBottom w:val="0"/>
          <w:divBdr>
            <w:top w:val="none" w:sz="0" w:space="0" w:color="auto"/>
            <w:left w:val="none" w:sz="0" w:space="0" w:color="auto"/>
            <w:bottom w:val="none" w:sz="0" w:space="0" w:color="auto"/>
            <w:right w:val="none" w:sz="0" w:space="0" w:color="auto"/>
          </w:divBdr>
        </w:div>
        <w:div w:id="1708749878">
          <w:marLeft w:val="640"/>
          <w:marRight w:val="0"/>
          <w:marTop w:val="0"/>
          <w:marBottom w:val="0"/>
          <w:divBdr>
            <w:top w:val="none" w:sz="0" w:space="0" w:color="auto"/>
            <w:left w:val="none" w:sz="0" w:space="0" w:color="auto"/>
            <w:bottom w:val="none" w:sz="0" w:space="0" w:color="auto"/>
            <w:right w:val="none" w:sz="0" w:space="0" w:color="auto"/>
          </w:divBdr>
        </w:div>
        <w:div w:id="1921716315">
          <w:marLeft w:val="640"/>
          <w:marRight w:val="0"/>
          <w:marTop w:val="0"/>
          <w:marBottom w:val="0"/>
          <w:divBdr>
            <w:top w:val="none" w:sz="0" w:space="0" w:color="auto"/>
            <w:left w:val="none" w:sz="0" w:space="0" w:color="auto"/>
            <w:bottom w:val="none" w:sz="0" w:space="0" w:color="auto"/>
            <w:right w:val="none" w:sz="0" w:space="0" w:color="auto"/>
          </w:divBdr>
        </w:div>
        <w:div w:id="1964340528">
          <w:marLeft w:val="640"/>
          <w:marRight w:val="0"/>
          <w:marTop w:val="0"/>
          <w:marBottom w:val="0"/>
          <w:divBdr>
            <w:top w:val="none" w:sz="0" w:space="0" w:color="auto"/>
            <w:left w:val="none" w:sz="0" w:space="0" w:color="auto"/>
            <w:bottom w:val="none" w:sz="0" w:space="0" w:color="auto"/>
            <w:right w:val="none" w:sz="0" w:space="0" w:color="auto"/>
          </w:divBdr>
        </w:div>
      </w:divsChild>
    </w:div>
    <w:div w:id="63728381">
      <w:bodyDiv w:val="1"/>
      <w:marLeft w:val="0"/>
      <w:marRight w:val="0"/>
      <w:marTop w:val="0"/>
      <w:marBottom w:val="0"/>
      <w:divBdr>
        <w:top w:val="none" w:sz="0" w:space="0" w:color="auto"/>
        <w:left w:val="none" w:sz="0" w:space="0" w:color="auto"/>
        <w:bottom w:val="none" w:sz="0" w:space="0" w:color="auto"/>
        <w:right w:val="none" w:sz="0" w:space="0" w:color="auto"/>
      </w:divBdr>
    </w:div>
    <w:div w:id="92552447">
      <w:bodyDiv w:val="1"/>
      <w:marLeft w:val="0"/>
      <w:marRight w:val="0"/>
      <w:marTop w:val="0"/>
      <w:marBottom w:val="0"/>
      <w:divBdr>
        <w:top w:val="none" w:sz="0" w:space="0" w:color="auto"/>
        <w:left w:val="none" w:sz="0" w:space="0" w:color="auto"/>
        <w:bottom w:val="none" w:sz="0" w:space="0" w:color="auto"/>
        <w:right w:val="none" w:sz="0" w:space="0" w:color="auto"/>
      </w:divBdr>
      <w:divsChild>
        <w:div w:id="659892133">
          <w:marLeft w:val="640"/>
          <w:marRight w:val="0"/>
          <w:marTop w:val="0"/>
          <w:marBottom w:val="0"/>
          <w:divBdr>
            <w:top w:val="none" w:sz="0" w:space="0" w:color="auto"/>
            <w:left w:val="none" w:sz="0" w:space="0" w:color="auto"/>
            <w:bottom w:val="none" w:sz="0" w:space="0" w:color="auto"/>
            <w:right w:val="none" w:sz="0" w:space="0" w:color="auto"/>
          </w:divBdr>
        </w:div>
      </w:divsChild>
    </w:div>
    <w:div w:id="97263451">
      <w:bodyDiv w:val="1"/>
      <w:marLeft w:val="0"/>
      <w:marRight w:val="0"/>
      <w:marTop w:val="0"/>
      <w:marBottom w:val="0"/>
      <w:divBdr>
        <w:top w:val="none" w:sz="0" w:space="0" w:color="auto"/>
        <w:left w:val="none" w:sz="0" w:space="0" w:color="auto"/>
        <w:bottom w:val="none" w:sz="0" w:space="0" w:color="auto"/>
        <w:right w:val="none" w:sz="0" w:space="0" w:color="auto"/>
      </w:divBdr>
    </w:div>
    <w:div w:id="102463186">
      <w:bodyDiv w:val="1"/>
      <w:marLeft w:val="0"/>
      <w:marRight w:val="0"/>
      <w:marTop w:val="0"/>
      <w:marBottom w:val="0"/>
      <w:divBdr>
        <w:top w:val="none" w:sz="0" w:space="0" w:color="auto"/>
        <w:left w:val="none" w:sz="0" w:space="0" w:color="auto"/>
        <w:bottom w:val="none" w:sz="0" w:space="0" w:color="auto"/>
        <w:right w:val="none" w:sz="0" w:space="0" w:color="auto"/>
      </w:divBdr>
      <w:divsChild>
        <w:div w:id="64960877">
          <w:marLeft w:val="640"/>
          <w:marRight w:val="0"/>
          <w:marTop w:val="0"/>
          <w:marBottom w:val="0"/>
          <w:divBdr>
            <w:top w:val="none" w:sz="0" w:space="0" w:color="auto"/>
            <w:left w:val="none" w:sz="0" w:space="0" w:color="auto"/>
            <w:bottom w:val="none" w:sz="0" w:space="0" w:color="auto"/>
            <w:right w:val="none" w:sz="0" w:space="0" w:color="auto"/>
          </w:divBdr>
        </w:div>
        <w:div w:id="271790150">
          <w:marLeft w:val="640"/>
          <w:marRight w:val="0"/>
          <w:marTop w:val="0"/>
          <w:marBottom w:val="0"/>
          <w:divBdr>
            <w:top w:val="none" w:sz="0" w:space="0" w:color="auto"/>
            <w:left w:val="none" w:sz="0" w:space="0" w:color="auto"/>
            <w:bottom w:val="none" w:sz="0" w:space="0" w:color="auto"/>
            <w:right w:val="none" w:sz="0" w:space="0" w:color="auto"/>
          </w:divBdr>
        </w:div>
        <w:div w:id="308705329">
          <w:marLeft w:val="640"/>
          <w:marRight w:val="0"/>
          <w:marTop w:val="0"/>
          <w:marBottom w:val="0"/>
          <w:divBdr>
            <w:top w:val="none" w:sz="0" w:space="0" w:color="auto"/>
            <w:left w:val="none" w:sz="0" w:space="0" w:color="auto"/>
            <w:bottom w:val="none" w:sz="0" w:space="0" w:color="auto"/>
            <w:right w:val="none" w:sz="0" w:space="0" w:color="auto"/>
          </w:divBdr>
        </w:div>
        <w:div w:id="719287594">
          <w:marLeft w:val="640"/>
          <w:marRight w:val="0"/>
          <w:marTop w:val="0"/>
          <w:marBottom w:val="0"/>
          <w:divBdr>
            <w:top w:val="none" w:sz="0" w:space="0" w:color="auto"/>
            <w:left w:val="none" w:sz="0" w:space="0" w:color="auto"/>
            <w:bottom w:val="none" w:sz="0" w:space="0" w:color="auto"/>
            <w:right w:val="none" w:sz="0" w:space="0" w:color="auto"/>
          </w:divBdr>
        </w:div>
        <w:div w:id="1540432268">
          <w:marLeft w:val="640"/>
          <w:marRight w:val="0"/>
          <w:marTop w:val="0"/>
          <w:marBottom w:val="0"/>
          <w:divBdr>
            <w:top w:val="none" w:sz="0" w:space="0" w:color="auto"/>
            <w:left w:val="none" w:sz="0" w:space="0" w:color="auto"/>
            <w:bottom w:val="none" w:sz="0" w:space="0" w:color="auto"/>
            <w:right w:val="none" w:sz="0" w:space="0" w:color="auto"/>
          </w:divBdr>
        </w:div>
      </w:divsChild>
    </w:div>
    <w:div w:id="111902216">
      <w:bodyDiv w:val="1"/>
      <w:marLeft w:val="0"/>
      <w:marRight w:val="0"/>
      <w:marTop w:val="0"/>
      <w:marBottom w:val="0"/>
      <w:divBdr>
        <w:top w:val="none" w:sz="0" w:space="0" w:color="auto"/>
        <w:left w:val="none" w:sz="0" w:space="0" w:color="auto"/>
        <w:bottom w:val="none" w:sz="0" w:space="0" w:color="auto"/>
        <w:right w:val="none" w:sz="0" w:space="0" w:color="auto"/>
      </w:divBdr>
      <w:divsChild>
        <w:div w:id="374815126">
          <w:marLeft w:val="640"/>
          <w:marRight w:val="0"/>
          <w:marTop w:val="0"/>
          <w:marBottom w:val="0"/>
          <w:divBdr>
            <w:top w:val="none" w:sz="0" w:space="0" w:color="auto"/>
            <w:left w:val="none" w:sz="0" w:space="0" w:color="auto"/>
            <w:bottom w:val="none" w:sz="0" w:space="0" w:color="auto"/>
            <w:right w:val="none" w:sz="0" w:space="0" w:color="auto"/>
          </w:divBdr>
        </w:div>
        <w:div w:id="927810051">
          <w:marLeft w:val="640"/>
          <w:marRight w:val="0"/>
          <w:marTop w:val="0"/>
          <w:marBottom w:val="0"/>
          <w:divBdr>
            <w:top w:val="none" w:sz="0" w:space="0" w:color="auto"/>
            <w:left w:val="none" w:sz="0" w:space="0" w:color="auto"/>
            <w:bottom w:val="none" w:sz="0" w:space="0" w:color="auto"/>
            <w:right w:val="none" w:sz="0" w:space="0" w:color="auto"/>
          </w:divBdr>
        </w:div>
        <w:div w:id="970481059">
          <w:marLeft w:val="640"/>
          <w:marRight w:val="0"/>
          <w:marTop w:val="0"/>
          <w:marBottom w:val="0"/>
          <w:divBdr>
            <w:top w:val="none" w:sz="0" w:space="0" w:color="auto"/>
            <w:left w:val="none" w:sz="0" w:space="0" w:color="auto"/>
            <w:bottom w:val="none" w:sz="0" w:space="0" w:color="auto"/>
            <w:right w:val="none" w:sz="0" w:space="0" w:color="auto"/>
          </w:divBdr>
        </w:div>
        <w:div w:id="1801219580">
          <w:marLeft w:val="640"/>
          <w:marRight w:val="0"/>
          <w:marTop w:val="0"/>
          <w:marBottom w:val="0"/>
          <w:divBdr>
            <w:top w:val="none" w:sz="0" w:space="0" w:color="auto"/>
            <w:left w:val="none" w:sz="0" w:space="0" w:color="auto"/>
            <w:bottom w:val="none" w:sz="0" w:space="0" w:color="auto"/>
            <w:right w:val="none" w:sz="0" w:space="0" w:color="auto"/>
          </w:divBdr>
        </w:div>
      </w:divsChild>
    </w:div>
    <w:div w:id="143351588">
      <w:bodyDiv w:val="1"/>
      <w:marLeft w:val="0"/>
      <w:marRight w:val="0"/>
      <w:marTop w:val="0"/>
      <w:marBottom w:val="0"/>
      <w:divBdr>
        <w:top w:val="none" w:sz="0" w:space="0" w:color="auto"/>
        <w:left w:val="none" w:sz="0" w:space="0" w:color="auto"/>
        <w:bottom w:val="none" w:sz="0" w:space="0" w:color="auto"/>
        <w:right w:val="none" w:sz="0" w:space="0" w:color="auto"/>
      </w:divBdr>
      <w:divsChild>
        <w:div w:id="1696149961">
          <w:marLeft w:val="640"/>
          <w:marRight w:val="0"/>
          <w:marTop w:val="0"/>
          <w:marBottom w:val="0"/>
          <w:divBdr>
            <w:top w:val="none" w:sz="0" w:space="0" w:color="auto"/>
            <w:left w:val="none" w:sz="0" w:space="0" w:color="auto"/>
            <w:bottom w:val="none" w:sz="0" w:space="0" w:color="auto"/>
            <w:right w:val="none" w:sz="0" w:space="0" w:color="auto"/>
          </w:divBdr>
        </w:div>
      </w:divsChild>
    </w:div>
    <w:div w:id="164051426">
      <w:bodyDiv w:val="1"/>
      <w:marLeft w:val="0"/>
      <w:marRight w:val="0"/>
      <w:marTop w:val="0"/>
      <w:marBottom w:val="0"/>
      <w:divBdr>
        <w:top w:val="none" w:sz="0" w:space="0" w:color="auto"/>
        <w:left w:val="none" w:sz="0" w:space="0" w:color="auto"/>
        <w:bottom w:val="none" w:sz="0" w:space="0" w:color="auto"/>
        <w:right w:val="none" w:sz="0" w:space="0" w:color="auto"/>
      </w:divBdr>
    </w:div>
    <w:div w:id="215557188">
      <w:bodyDiv w:val="1"/>
      <w:marLeft w:val="0"/>
      <w:marRight w:val="0"/>
      <w:marTop w:val="0"/>
      <w:marBottom w:val="0"/>
      <w:divBdr>
        <w:top w:val="none" w:sz="0" w:space="0" w:color="auto"/>
        <w:left w:val="none" w:sz="0" w:space="0" w:color="auto"/>
        <w:bottom w:val="none" w:sz="0" w:space="0" w:color="auto"/>
        <w:right w:val="none" w:sz="0" w:space="0" w:color="auto"/>
      </w:divBdr>
    </w:div>
    <w:div w:id="218321138">
      <w:bodyDiv w:val="1"/>
      <w:marLeft w:val="0"/>
      <w:marRight w:val="0"/>
      <w:marTop w:val="0"/>
      <w:marBottom w:val="0"/>
      <w:divBdr>
        <w:top w:val="none" w:sz="0" w:space="0" w:color="auto"/>
        <w:left w:val="none" w:sz="0" w:space="0" w:color="auto"/>
        <w:bottom w:val="none" w:sz="0" w:space="0" w:color="auto"/>
        <w:right w:val="none" w:sz="0" w:space="0" w:color="auto"/>
      </w:divBdr>
      <w:divsChild>
        <w:div w:id="379329507">
          <w:marLeft w:val="640"/>
          <w:marRight w:val="0"/>
          <w:marTop w:val="0"/>
          <w:marBottom w:val="0"/>
          <w:divBdr>
            <w:top w:val="none" w:sz="0" w:space="0" w:color="auto"/>
            <w:left w:val="none" w:sz="0" w:space="0" w:color="auto"/>
            <w:bottom w:val="none" w:sz="0" w:space="0" w:color="auto"/>
            <w:right w:val="none" w:sz="0" w:space="0" w:color="auto"/>
          </w:divBdr>
        </w:div>
        <w:div w:id="478763159">
          <w:marLeft w:val="640"/>
          <w:marRight w:val="0"/>
          <w:marTop w:val="0"/>
          <w:marBottom w:val="0"/>
          <w:divBdr>
            <w:top w:val="none" w:sz="0" w:space="0" w:color="auto"/>
            <w:left w:val="none" w:sz="0" w:space="0" w:color="auto"/>
            <w:bottom w:val="none" w:sz="0" w:space="0" w:color="auto"/>
            <w:right w:val="none" w:sz="0" w:space="0" w:color="auto"/>
          </w:divBdr>
        </w:div>
        <w:div w:id="782772350">
          <w:marLeft w:val="640"/>
          <w:marRight w:val="0"/>
          <w:marTop w:val="0"/>
          <w:marBottom w:val="0"/>
          <w:divBdr>
            <w:top w:val="none" w:sz="0" w:space="0" w:color="auto"/>
            <w:left w:val="none" w:sz="0" w:space="0" w:color="auto"/>
            <w:bottom w:val="none" w:sz="0" w:space="0" w:color="auto"/>
            <w:right w:val="none" w:sz="0" w:space="0" w:color="auto"/>
          </w:divBdr>
        </w:div>
        <w:div w:id="810053699">
          <w:marLeft w:val="640"/>
          <w:marRight w:val="0"/>
          <w:marTop w:val="0"/>
          <w:marBottom w:val="0"/>
          <w:divBdr>
            <w:top w:val="none" w:sz="0" w:space="0" w:color="auto"/>
            <w:left w:val="none" w:sz="0" w:space="0" w:color="auto"/>
            <w:bottom w:val="none" w:sz="0" w:space="0" w:color="auto"/>
            <w:right w:val="none" w:sz="0" w:space="0" w:color="auto"/>
          </w:divBdr>
        </w:div>
        <w:div w:id="1028875055">
          <w:marLeft w:val="640"/>
          <w:marRight w:val="0"/>
          <w:marTop w:val="0"/>
          <w:marBottom w:val="0"/>
          <w:divBdr>
            <w:top w:val="none" w:sz="0" w:space="0" w:color="auto"/>
            <w:left w:val="none" w:sz="0" w:space="0" w:color="auto"/>
            <w:bottom w:val="none" w:sz="0" w:space="0" w:color="auto"/>
            <w:right w:val="none" w:sz="0" w:space="0" w:color="auto"/>
          </w:divBdr>
        </w:div>
        <w:div w:id="1586765075">
          <w:marLeft w:val="640"/>
          <w:marRight w:val="0"/>
          <w:marTop w:val="0"/>
          <w:marBottom w:val="0"/>
          <w:divBdr>
            <w:top w:val="none" w:sz="0" w:space="0" w:color="auto"/>
            <w:left w:val="none" w:sz="0" w:space="0" w:color="auto"/>
            <w:bottom w:val="none" w:sz="0" w:space="0" w:color="auto"/>
            <w:right w:val="none" w:sz="0" w:space="0" w:color="auto"/>
          </w:divBdr>
        </w:div>
        <w:div w:id="1749183492">
          <w:marLeft w:val="640"/>
          <w:marRight w:val="0"/>
          <w:marTop w:val="0"/>
          <w:marBottom w:val="0"/>
          <w:divBdr>
            <w:top w:val="none" w:sz="0" w:space="0" w:color="auto"/>
            <w:left w:val="none" w:sz="0" w:space="0" w:color="auto"/>
            <w:bottom w:val="none" w:sz="0" w:space="0" w:color="auto"/>
            <w:right w:val="none" w:sz="0" w:space="0" w:color="auto"/>
          </w:divBdr>
        </w:div>
        <w:div w:id="1854147888">
          <w:marLeft w:val="640"/>
          <w:marRight w:val="0"/>
          <w:marTop w:val="0"/>
          <w:marBottom w:val="0"/>
          <w:divBdr>
            <w:top w:val="none" w:sz="0" w:space="0" w:color="auto"/>
            <w:left w:val="none" w:sz="0" w:space="0" w:color="auto"/>
            <w:bottom w:val="none" w:sz="0" w:space="0" w:color="auto"/>
            <w:right w:val="none" w:sz="0" w:space="0" w:color="auto"/>
          </w:divBdr>
        </w:div>
        <w:div w:id="1869028651">
          <w:marLeft w:val="640"/>
          <w:marRight w:val="0"/>
          <w:marTop w:val="0"/>
          <w:marBottom w:val="0"/>
          <w:divBdr>
            <w:top w:val="none" w:sz="0" w:space="0" w:color="auto"/>
            <w:left w:val="none" w:sz="0" w:space="0" w:color="auto"/>
            <w:bottom w:val="none" w:sz="0" w:space="0" w:color="auto"/>
            <w:right w:val="none" w:sz="0" w:space="0" w:color="auto"/>
          </w:divBdr>
        </w:div>
        <w:div w:id="2009867738">
          <w:marLeft w:val="640"/>
          <w:marRight w:val="0"/>
          <w:marTop w:val="0"/>
          <w:marBottom w:val="0"/>
          <w:divBdr>
            <w:top w:val="none" w:sz="0" w:space="0" w:color="auto"/>
            <w:left w:val="none" w:sz="0" w:space="0" w:color="auto"/>
            <w:bottom w:val="none" w:sz="0" w:space="0" w:color="auto"/>
            <w:right w:val="none" w:sz="0" w:space="0" w:color="auto"/>
          </w:divBdr>
        </w:div>
      </w:divsChild>
    </w:div>
    <w:div w:id="246305598">
      <w:bodyDiv w:val="1"/>
      <w:marLeft w:val="0"/>
      <w:marRight w:val="0"/>
      <w:marTop w:val="0"/>
      <w:marBottom w:val="0"/>
      <w:divBdr>
        <w:top w:val="none" w:sz="0" w:space="0" w:color="auto"/>
        <w:left w:val="none" w:sz="0" w:space="0" w:color="auto"/>
        <w:bottom w:val="none" w:sz="0" w:space="0" w:color="auto"/>
        <w:right w:val="none" w:sz="0" w:space="0" w:color="auto"/>
      </w:divBdr>
      <w:divsChild>
        <w:div w:id="462893154">
          <w:marLeft w:val="640"/>
          <w:marRight w:val="0"/>
          <w:marTop w:val="0"/>
          <w:marBottom w:val="0"/>
          <w:divBdr>
            <w:top w:val="none" w:sz="0" w:space="0" w:color="auto"/>
            <w:left w:val="none" w:sz="0" w:space="0" w:color="auto"/>
            <w:bottom w:val="none" w:sz="0" w:space="0" w:color="auto"/>
            <w:right w:val="none" w:sz="0" w:space="0" w:color="auto"/>
          </w:divBdr>
        </w:div>
        <w:div w:id="882792938">
          <w:marLeft w:val="640"/>
          <w:marRight w:val="0"/>
          <w:marTop w:val="0"/>
          <w:marBottom w:val="0"/>
          <w:divBdr>
            <w:top w:val="none" w:sz="0" w:space="0" w:color="auto"/>
            <w:left w:val="none" w:sz="0" w:space="0" w:color="auto"/>
            <w:bottom w:val="none" w:sz="0" w:space="0" w:color="auto"/>
            <w:right w:val="none" w:sz="0" w:space="0" w:color="auto"/>
          </w:divBdr>
        </w:div>
        <w:div w:id="1703507219">
          <w:marLeft w:val="640"/>
          <w:marRight w:val="0"/>
          <w:marTop w:val="0"/>
          <w:marBottom w:val="0"/>
          <w:divBdr>
            <w:top w:val="none" w:sz="0" w:space="0" w:color="auto"/>
            <w:left w:val="none" w:sz="0" w:space="0" w:color="auto"/>
            <w:bottom w:val="none" w:sz="0" w:space="0" w:color="auto"/>
            <w:right w:val="none" w:sz="0" w:space="0" w:color="auto"/>
          </w:divBdr>
        </w:div>
        <w:div w:id="1976594414">
          <w:marLeft w:val="640"/>
          <w:marRight w:val="0"/>
          <w:marTop w:val="0"/>
          <w:marBottom w:val="0"/>
          <w:divBdr>
            <w:top w:val="none" w:sz="0" w:space="0" w:color="auto"/>
            <w:left w:val="none" w:sz="0" w:space="0" w:color="auto"/>
            <w:bottom w:val="none" w:sz="0" w:space="0" w:color="auto"/>
            <w:right w:val="none" w:sz="0" w:space="0" w:color="auto"/>
          </w:divBdr>
        </w:div>
      </w:divsChild>
    </w:div>
    <w:div w:id="286007127">
      <w:bodyDiv w:val="1"/>
      <w:marLeft w:val="0"/>
      <w:marRight w:val="0"/>
      <w:marTop w:val="0"/>
      <w:marBottom w:val="0"/>
      <w:divBdr>
        <w:top w:val="none" w:sz="0" w:space="0" w:color="auto"/>
        <w:left w:val="none" w:sz="0" w:space="0" w:color="auto"/>
        <w:bottom w:val="none" w:sz="0" w:space="0" w:color="auto"/>
        <w:right w:val="none" w:sz="0" w:space="0" w:color="auto"/>
      </w:divBdr>
    </w:div>
    <w:div w:id="300426502">
      <w:bodyDiv w:val="1"/>
      <w:marLeft w:val="0"/>
      <w:marRight w:val="0"/>
      <w:marTop w:val="0"/>
      <w:marBottom w:val="0"/>
      <w:divBdr>
        <w:top w:val="none" w:sz="0" w:space="0" w:color="auto"/>
        <w:left w:val="none" w:sz="0" w:space="0" w:color="auto"/>
        <w:bottom w:val="none" w:sz="0" w:space="0" w:color="auto"/>
        <w:right w:val="none" w:sz="0" w:space="0" w:color="auto"/>
      </w:divBdr>
    </w:div>
    <w:div w:id="324168819">
      <w:bodyDiv w:val="1"/>
      <w:marLeft w:val="0"/>
      <w:marRight w:val="0"/>
      <w:marTop w:val="0"/>
      <w:marBottom w:val="0"/>
      <w:divBdr>
        <w:top w:val="none" w:sz="0" w:space="0" w:color="auto"/>
        <w:left w:val="none" w:sz="0" w:space="0" w:color="auto"/>
        <w:bottom w:val="none" w:sz="0" w:space="0" w:color="auto"/>
        <w:right w:val="none" w:sz="0" w:space="0" w:color="auto"/>
      </w:divBdr>
    </w:div>
    <w:div w:id="355160463">
      <w:bodyDiv w:val="1"/>
      <w:marLeft w:val="0"/>
      <w:marRight w:val="0"/>
      <w:marTop w:val="0"/>
      <w:marBottom w:val="0"/>
      <w:divBdr>
        <w:top w:val="none" w:sz="0" w:space="0" w:color="auto"/>
        <w:left w:val="none" w:sz="0" w:space="0" w:color="auto"/>
        <w:bottom w:val="none" w:sz="0" w:space="0" w:color="auto"/>
        <w:right w:val="none" w:sz="0" w:space="0" w:color="auto"/>
      </w:divBdr>
      <w:divsChild>
        <w:div w:id="304704212">
          <w:marLeft w:val="640"/>
          <w:marRight w:val="0"/>
          <w:marTop w:val="0"/>
          <w:marBottom w:val="0"/>
          <w:divBdr>
            <w:top w:val="none" w:sz="0" w:space="0" w:color="auto"/>
            <w:left w:val="none" w:sz="0" w:space="0" w:color="auto"/>
            <w:bottom w:val="none" w:sz="0" w:space="0" w:color="auto"/>
            <w:right w:val="none" w:sz="0" w:space="0" w:color="auto"/>
          </w:divBdr>
        </w:div>
        <w:div w:id="772015588">
          <w:marLeft w:val="640"/>
          <w:marRight w:val="0"/>
          <w:marTop w:val="0"/>
          <w:marBottom w:val="0"/>
          <w:divBdr>
            <w:top w:val="none" w:sz="0" w:space="0" w:color="auto"/>
            <w:left w:val="none" w:sz="0" w:space="0" w:color="auto"/>
            <w:bottom w:val="none" w:sz="0" w:space="0" w:color="auto"/>
            <w:right w:val="none" w:sz="0" w:space="0" w:color="auto"/>
          </w:divBdr>
        </w:div>
        <w:div w:id="972712885">
          <w:marLeft w:val="640"/>
          <w:marRight w:val="0"/>
          <w:marTop w:val="0"/>
          <w:marBottom w:val="0"/>
          <w:divBdr>
            <w:top w:val="none" w:sz="0" w:space="0" w:color="auto"/>
            <w:left w:val="none" w:sz="0" w:space="0" w:color="auto"/>
            <w:bottom w:val="none" w:sz="0" w:space="0" w:color="auto"/>
            <w:right w:val="none" w:sz="0" w:space="0" w:color="auto"/>
          </w:divBdr>
        </w:div>
        <w:div w:id="1013608801">
          <w:marLeft w:val="640"/>
          <w:marRight w:val="0"/>
          <w:marTop w:val="0"/>
          <w:marBottom w:val="0"/>
          <w:divBdr>
            <w:top w:val="none" w:sz="0" w:space="0" w:color="auto"/>
            <w:left w:val="none" w:sz="0" w:space="0" w:color="auto"/>
            <w:bottom w:val="none" w:sz="0" w:space="0" w:color="auto"/>
            <w:right w:val="none" w:sz="0" w:space="0" w:color="auto"/>
          </w:divBdr>
        </w:div>
        <w:div w:id="1199510959">
          <w:marLeft w:val="640"/>
          <w:marRight w:val="0"/>
          <w:marTop w:val="0"/>
          <w:marBottom w:val="0"/>
          <w:divBdr>
            <w:top w:val="none" w:sz="0" w:space="0" w:color="auto"/>
            <w:left w:val="none" w:sz="0" w:space="0" w:color="auto"/>
            <w:bottom w:val="none" w:sz="0" w:space="0" w:color="auto"/>
            <w:right w:val="none" w:sz="0" w:space="0" w:color="auto"/>
          </w:divBdr>
        </w:div>
        <w:div w:id="1239484965">
          <w:marLeft w:val="640"/>
          <w:marRight w:val="0"/>
          <w:marTop w:val="0"/>
          <w:marBottom w:val="0"/>
          <w:divBdr>
            <w:top w:val="none" w:sz="0" w:space="0" w:color="auto"/>
            <w:left w:val="none" w:sz="0" w:space="0" w:color="auto"/>
            <w:bottom w:val="none" w:sz="0" w:space="0" w:color="auto"/>
            <w:right w:val="none" w:sz="0" w:space="0" w:color="auto"/>
          </w:divBdr>
        </w:div>
        <w:div w:id="1587809671">
          <w:marLeft w:val="640"/>
          <w:marRight w:val="0"/>
          <w:marTop w:val="0"/>
          <w:marBottom w:val="0"/>
          <w:divBdr>
            <w:top w:val="none" w:sz="0" w:space="0" w:color="auto"/>
            <w:left w:val="none" w:sz="0" w:space="0" w:color="auto"/>
            <w:bottom w:val="none" w:sz="0" w:space="0" w:color="auto"/>
            <w:right w:val="none" w:sz="0" w:space="0" w:color="auto"/>
          </w:divBdr>
        </w:div>
        <w:div w:id="1738821789">
          <w:marLeft w:val="640"/>
          <w:marRight w:val="0"/>
          <w:marTop w:val="0"/>
          <w:marBottom w:val="0"/>
          <w:divBdr>
            <w:top w:val="none" w:sz="0" w:space="0" w:color="auto"/>
            <w:left w:val="none" w:sz="0" w:space="0" w:color="auto"/>
            <w:bottom w:val="none" w:sz="0" w:space="0" w:color="auto"/>
            <w:right w:val="none" w:sz="0" w:space="0" w:color="auto"/>
          </w:divBdr>
        </w:div>
        <w:div w:id="1956281471">
          <w:marLeft w:val="640"/>
          <w:marRight w:val="0"/>
          <w:marTop w:val="0"/>
          <w:marBottom w:val="0"/>
          <w:divBdr>
            <w:top w:val="none" w:sz="0" w:space="0" w:color="auto"/>
            <w:left w:val="none" w:sz="0" w:space="0" w:color="auto"/>
            <w:bottom w:val="none" w:sz="0" w:space="0" w:color="auto"/>
            <w:right w:val="none" w:sz="0" w:space="0" w:color="auto"/>
          </w:divBdr>
        </w:div>
        <w:div w:id="1977684701">
          <w:marLeft w:val="640"/>
          <w:marRight w:val="0"/>
          <w:marTop w:val="0"/>
          <w:marBottom w:val="0"/>
          <w:divBdr>
            <w:top w:val="none" w:sz="0" w:space="0" w:color="auto"/>
            <w:left w:val="none" w:sz="0" w:space="0" w:color="auto"/>
            <w:bottom w:val="none" w:sz="0" w:space="0" w:color="auto"/>
            <w:right w:val="none" w:sz="0" w:space="0" w:color="auto"/>
          </w:divBdr>
        </w:div>
      </w:divsChild>
    </w:div>
    <w:div w:id="355695700">
      <w:bodyDiv w:val="1"/>
      <w:marLeft w:val="0"/>
      <w:marRight w:val="0"/>
      <w:marTop w:val="0"/>
      <w:marBottom w:val="0"/>
      <w:divBdr>
        <w:top w:val="none" w:sz="0" w:space="0" w:color="auto"/>
        <w:left w:val="none" w:sz="0" w:space="0" w:color="auto"/>
        <w:bottom w:val="none" w:sz="0" w:space="0" w:color="auto"/>
        <w:right w:val="none" w:sz="0" w:space="0" w:color="auto"/>
      </w:divBdr>
      <w:divsChild>
        <w:div w:id="199976793">
          <w:marLeft w:val="640"/>
          <w:marRight w:val="0"/>
          <w:marTop w:val="0"/>
          <w:marBottom w:val="0"/>
          <w:divBdr>
            <w:top w:val="none" w:sz="0" w:space="0" w:color="auto"/>
            <w:left w:val="none" w:sz="0" w:space="0" w:color="auto"/>
            <w:bottom w:val="none" w:sz="0" w:space="0" w:color="auto"/>
            <w:right w:val="none" w:sz="0" w:space="0" w:color="auto"/>
          </w:divBdr>
        </w:div>
        <w:div w:id="1948269539">
          <w:marLeft w:val="640"/>
          <w:marRight w:val="0"/>
          <w:marTop w:val="0"/>
          <w:marBottom w:val="0"/>
          <w:divBdr>
            <w:top w:val="none" w:sz="0" w:space="0" w:color="auto"/>
            <w:left w:val="none" w:sz="0" w:space="0" w:color="auto"/>
            <w:bottom w:val="none" w:sz="0" w:space="0" w:color="auto"/>
            <w:right w:val="none" w:sz="0" w:space="0" w:color="auto"/>
          </w:divBdr>
        </w:div>
      </w:divsChild>
    </w:div>
    <w:div w:id="364797810">
      <w:bodyDiv w:val="1"/>
      <w:marLeft w:val="0"/>
      <w:marRight w:val="0"/>
      <w:marTop w:val="0"/>
      <w:marBottom w:val="0"/>
      <w:divBdr>
        <w:top w:val="none" w:sz="0" w:space="0" w:color="auto"/>
        <w:left w:val="none" w:sz="0" w:space="0" w:color="auto"/>
        <w:bottom w:val="none" w:sz="0" w:space="0" w:color="auto"/>
        <w:right w:val="none" w:sz="0" w:space="0" w:color="auto"/>
      </w:divBdr>
    </w:div>
    <w:div w:id="369427455">
      <w:bodyDiv w:val="1"/>
      <w:marLeft w:val="0"/>
      <w:marRight w:val="0"/>
      <w:marTop w:val="0"/>
      <w:marBottom w:val="0"/>
      <w:divBdr>
        <w:top w:val="none" w:sz="0" w:space="0" w:color="auto"/>
        <w:left w:val="none" w:sz="0" w:space="0" w:color="auto"/>
        <w:bottom w:val="none" w:sz="0" w:space="0" w:color="auto"/>
        <w:right w:val="none" w:sz="0" w:space="0" w:color="auto"/>
      </w:divBdr>
      <w:divsChild>
        <w:div w:id="937830215">
          <w:marLeft w:val="640"/>
          <w:marRight w:val="0"/>
          <w:marTop w:val="0"/>
          <w:marBottom w:val="0"/>
          <w:divBdr>
            <w:top w:val="none" w:sz="0" w:space="0" w:color="auto"/>
            <w:left w:val="none" w:sz="0" w:space="0" w:color="auto"/>
            <w:bottom w:val="none" w:sz="0" w:space="0" w:color="auto"/>
            <w:right w:val="none" w:sz="0" w:space="0" w:color="auto"/>
          </w:divBdr>
        </w:div>
        <w:div w:id="989020806">
          <w:marLeft w:val="640"/>
          <w:marRight w:val="0"/>
          <w:marTop w:val="0"/>
          <w:marBottom w:val="0"/>
          <w:divBdr>
            <w:top w:val="none" w:sz="0" w:space="0" w:color="auto"/>
            <w:left w:val="none" w:sz="0" w:space="0" w:color="auto"/>
            <w:bottom w:val="none" w:sz="0" w:space="0" w:color="auto"/>
            <w:right w:val="none" w:sz="0" w:space="0" w:color="auto"/>
          </w:divBdr>
        </w:div>
        <w:div w:id="1172839851">
          <w:marLeft w:val="640"/>
          <w:marRight w:val="0"/>
          <w:marTop w:val="0"/>
          <w:marBottom w:val="0"/>
          <w:divBdr>
            <w:top w:val="none" w:sz="0" w:space="0" w:color="auto"/>
            <w:left w:val="none" w:sz="0" w:space="0" w:color="auto"/>
            <w:bottom w:val="none" w:sz="0" w:space="0" w:color="auto"/>
            <w:right w:val="none" w:sz="0" w:space="0" w:color="auto"/>
          </w:divBdr>
        </w:div>
        <w:div w:id="1236430736">
          <w:marLeft w:val="640"/>
          <w:marRight w:val="0"/>
          <w:marTop w:val="0"/>
          <w:marBottom w:val="0"/>
          <w:divBdr>
            <w:top w:val="none" w:sz="0" w:space="0" w:color="auto"/>
            <w:left w:val="none" w:sz="0" w:space="0" w:color="auto"/>
            <w:bottom w:val="none" w:sz="0" w:space="0" w:color="auto"/>
            <w:right w:val="none" w:sz="0" w:space="0" w:color="auto"/>
          </w:divBdr>
        </w:div>
        <w:div w:id="1400131371">
          <w:marLeft w:val="640"/>
          <w:marRight w:val="0"/>
          <w:marTop w:val="0"/>
          <w:marBottom w:val="0"/>
          <w:divBdr>
            <w:top w:val="none" w:sz="0" w:space="0" w:color="auto"/>
            <w:left w:val="none" w:sz="0" w:space="0" w:color="auto"/>
            <w:bottom w:val="none" w:sz="0" w:space="0" w:color="auto"/>
            <w:right w:val="none" w:sz="0" w:space="0" w:color="auto"/>
          </w:divBdr>
        </w:div>
        <w:div w:id="1549106350">
          <w:marLeft w:val="640"/>
          <w:marRight w:val="0"/>
          <w:marTop w:val="0"/>
          <w:marBottom w:val="0"/>
          <w:divBdr>
            <w:top w:val="none" w:sz="0" w:space="0" w:color="auto"/>
            <w:left w:val="none" w:sz="0" w:space="0" w:color="auto"/>
            <w:bottom w:val="none" w:sz="0" w:space="0" w:color="auto"/>
            <w:right w:val="none" w:sz="0" w:space="0" w:color="auto"/>
          </w:divBdr>
        </w:div>
      </w:divsChild>
    </w:div>
    <w:div w:id="370569015">
      <w:bodyDiv w:val="1"/>
      <w:marLeft w:val="0"/>
      <w:marRight w:val="0"/>
      <w:marTop w:val="0"/>
      <w:marBottom w:val="0"/>
      <w:divBdr>
        <w:top w:val="none" w:sz="0" w:space="0" w:color="auto"/>
        <w:left w:val="none" w:sz="0" w:space="0" w:color="auto"/>
        <w:bottom w:val="none" w:sz="0" w:space="0" w:color="auto"/>
        <w:right w:val="none" w:sz="0" w:space="0" w:color="auto"/>
      </w:divBdr>
    </w:div>
    <w:div w:id="371543292">
      <w:bodyDiv w:val="1"/>
      <w:marLeft w:val="0"/>
      <w:marRight w:val="0"/>
      <w:marTop w:val="0"/>
      <w:marBottom w:val="0"/>
      <w:divBdr>
        <w:top w:val="none" w:sz="0" w:space="0" w:color="auto"/>
        <w:left w:val="none" w:sz="0" w:space="0" w:color="auto"/>
        <w:bottom w:val="none" w:sz="0" w:space="0" w:color="auto"/>
        <w:right w:val="none" w:sz="0" w:space="0" w:color="auto"/>
      </w:divBdr>
      <w:divsChild>
        <w:div w:id="1990669803">
          <w:marLeft w:val="640"/>
          <w:marRight w:val="0"/>
          <w:marTop w:val="0"/>
          <w:marBottom w:val="0"/>
          <w:divBdr>
            <w:top w:val="none" w:sz="0" w:space="0" w:color="auto"/>
            <w:left w:val="none" w:sz="0" w:space="0" w:color="auto"/>
            <w:bottom w:val="none" w:sz="0" w:space="0" w:color="auto"/>
            <w:right w:val="none" w:sz="0" w:space="0" w:color="auto"/>
          </w:divBdr>
        </w:div>
      </w:divsChild>
    </w:div>
    <w:div w:id="395904215">
      <w:bodyDiv w:val="1"/>
      <w:marLeft w:val="0"/>
      <w:marRight w:val="0"/>
      <w:marTop w:val="0"/>
      <w:marBottom w:val="0"/>
      <w:divBdr>
        <w:top w:val="none" w:sz="0" w:space="0" w:color="auto"/>
        <w:left w:val="none" w:sz="0" w:space="0" w:color="auto"/>
        <w:bottom w:val="none" w:sz="0" w:space="0" w:color="auto"/>
        <w:right w:val="none" w:sz="0" w:space="0" w:color="auto"/>
      </w:divBdr>
      <w:divsChild>
        <w:div w:id="894438820">
          <w:marLeft w:val="640"/>
          <w:marRight w:val="0"/>
          <w:marTop w:val="0"/>
          <w:marBottom w:val="0"/>
          <w:divBdr>
            <w:top w:val="none" w:sz="0" w:space="0" w:color="auto"/>
            <w:left w:val="none" w:sz="0" w:space="0" w:color="auto"/>
            <w:bottom w:val="none" w:sz="0" w:space="0" w:color="auto"/>
            <w:right w:val="none" w:sz="0" w:space="0" w:color="auto"/>
          </w:divBdr>
        </w:div>
        <w:div w:id="962732315">
          <w:marLeft w:val="640"/>
          <w:marRight w:val="0"/>
          <w:marTop w:val="0"/>
          <w:marBottom w:val="0"/>
          <w:divBdr>
            <w:top w:val="none" w:sz="0" w:space="0" w:color="auto"/>
            <w:left w:val="none" w:sz="0" w:space="0" w:color="auto"/>
            <w:bottom w:val="none" w:sz="0" w:space="0" w:color="auto"/>
            <w:right w:val="none" w:sz="0" w:space="0" w:color="auto"/>
          </w:divBdr>
        </w:div>
        <w:div w:id="1765035125">
          <w:marLeft w:val="640"/>
          <w:marRight w:val="0"/>
          <w:marTop w:val="0"/>
          <w:marBottom w:val="0"/>
          <w:divBdr>
            <w:top w:val="none" w:sz="0" w:space="0" w:color="auto"/>
            <w:left w:val="none" w:sz="0" w:space="0" w:color="auto"/>
            <w:bottom w:val="none" w:sz="0" w:space="0" w:color="auto"/>
            <w:right w:val="none" w:sz="0" w:space="0" w:color="auto"/>
          </w:divBdr>
        </w:div>
      </w:divsChild>
    </w:div>
    <w:div w:id="435444083">
      <w:bodyDiv w:val="1"/>
      <w:marLeft w:val="0"/>
      <w:marRight w:val="0"/>
      <w:marTop w:val="0"/>
      <w:marBottom w:val="0"/>
      <w:divBdr>
        <w:top w:val="none" w:sz="0" w:space="0" w:color="auto"/>
        <w:left w:val="none" w:sz="0" w:space="0" w:color="auto"/>
        <w:bottom w:val="none" w:sz="0" w:space="0" w:color="auto"/>
        <w:right w:val="none" w:sz="0" w:space="0" w:color="auto"/>
      </w:divBdr>
      <w:divsChild>
        <w:div w:id="489561686">
          <w:marLeft w:val="640"/>
          <w:marRight w:val="0"/>
          <w:marTop w:val="0"/>
          <w:marBottom w:val="0"/>
          <w:divBdr>
            <w:top w:val="none" w:sz="0" w:space="0" w:color="auto"/>
            <w:left w:val="none" w:sz="0" w:space="0" w:color="auto"/>
            <w:bottom w:val="none" w:sz="0" w:space="0" w:color="auto"/>
            <w:right w:val="none" w:sz="0" w:space="0" w:color="auto"/>
          </w:divBdr>
        </w:div>
        <w:div w:id="769663216">
          <w:marLeft w:val="640"/>
          <w:marRight w:val="0"/>
          <w:marTop w:val="0"/>
          <w:marBottom w:val="0"/>
          <w:divBdr>
            <w:top w:val="none" w:sz="0" w:space="0" w:color="auto"/>
            <w:left w:val="none" w:sz="0" w:space="0" w:color="auto"/>
            <w:bottom w:val="none" w:sz="0" w:space="0" w:color="auto"/>
            <w:right w:val="none" w:sz="0" w:space="0" w:color="auto"/>
          </w:divBdr>
        </w:div>
        <w:div w:id="1278948956">
          <w:marLeft w:val="640"/>
          <w:marRight w:val="0"/>
          <w:marTop w:val="0"/>
          <w:marBottom w:val="0"/>
          <w:divBdr>
            <w:top w:val="none" w:sz="0" w:space="0" w:color="auto"/>
            <w:left w:val="none" w:sz="0" w:space="0" w:color="auto"/>
            <w:bottom w:val="none" w:sz="0" w:space="0" w:color="auto"/>
            <w:right w:val="none" w:sz="0" w:space="0" w:color="auto"/>
          </w:divBdr>
        </w:div>
        <w:div w:id="1574003177">
          <w:marLeft w:val="640"/>
          <w:marRight w:val="0"/>
          <w:marTop w:val="0"/>
          <w:marBottom w:val="0"/>
          <w:divBdr>
            <w:top w:val="none" w:sz="0" w:space="0" w:color="auto"/>
            <w:left w:val="none" w:sz="0" w:space="0" w:color="auto"/>
            <w:bottom w:val="none" w:sz="0" w:space="0" w:color="auto"/>
            <w:right w:val="none" w:sz="0" w:space="0" w:color="auto"/>
          </w:divBdr>
        </w:div>
        <w:div w:id="1762797159">
          <w:marLeft w:val="640"/>
          <w:marRight w:val="0"/>
          <w:marTop w:val="0"/>
          <w:marBottom w:val="0"/>
          <w:divBdr>
            <w:top w:val="none" w:sz="0" w:space="0" w:color="auto"/>
            <w:left w:val="none" w:sz="0" w:space="0" w:color="auto"/>
            <w:bottom w:val="none" w:sz="0" w:space="0" w:color="auto"/>
            <w:right w:val="none" w:sz="0" w:space="0" w:color="auto"/>
          </w:divBdr>
        </w:div>
        <w:div w:id="2133746442">
          <w:marLeft w:val="640"/>
          <w:marRight w:val="0"/>
          <w:marTop w:val="0"/>
          <w:marBottom w:val="0"/>
          <w:divBdr>
            <w:top w:val="none" w:sz="0" w:space="0" w:color="auto"/>
            <w:left w:val="none" w:sz="0" w:space="0" w:color="auto"/>
            <w:bottom w:val="none" w:sz="0" w:space="0" w:color="auto"/>
            <w:right w:val="none" w:sz="0" w:space="0" w:color="auto"/>
          </w:divBdr>
        </w:div>
      </w:divsChild>
    </w:div>
    <w:div w:id="487210365">
      <w:bodyDiv w:val="1"/>
      <w:marLeft w:val="0"/>
      <w:marRight w:val="0"/>
      <w:marTop w:val="0"/>
      <w:marBottom w:val="0"/>
      <w:divBdr>
        <w:top w:val="none" w:sz="0" w:space="0" w:color="auto"/>
        <w:left w:val="none" w:sz="0" w:space="0" w:color="auto"/>
        <w:bottom w:val="none" w:sz="0" w:space="0" w:color="auto"/>
        <w:right w:val="none" w:sz="0" w:space="0" w:color="auto"/>
      </w:divBdr>
    </w:div>
    <w:div w:id="488865191">
      <w:bodyDiv w:val="1"/>
      <w:marLeft w:val="0"/>
      <w:marRight w:val="0"/>
      <w:marTop w:val="0"/>
      <w:marBottom w:val="0"/>
      <w:divBdr>
        <w:top w:val="none" w:sz="0" w:space="0" w:color="auto"/>
        <w:left w:val="none" w:sz="0" w:space="0" w:color="auto"/>
        <w:bottom w:val="none" w:sz="0" w:space="0" w:color="auto"/>
        <w:right w:val="none" w:sz="0" w:space="0" w:color="auto"/>
      </w:divBdr>
      <w:divsChild>
        <w:div w:id="78336452">
          <w:marLeft w:val="640"/>
          <w:marRight w:val="0"/>
          <w:marTop w:val="0"/>
          <w:marBottom w:val="0"/>
          <w:divBdr>
            <w:top w:val="none" w:sz="0" w:space="0" w:color="auto"/>
            <w:left w:val="none" w:sz="0" w:space="0" w:color="auto"/>
            <w:bottom w:val="none" w:sz="0" w:space="0" w:color="auto"/>
            <w:right w:val="none" w:sz="0" w:space="0" w:color="auto"/>
          </w:divBdr>
        </w:div>
        <w:div w:id="233785576">
          <w:marLeft w:val="640"/>
          <w:marRight w:val="0"/>
          <w:marTop w:val="0"/>
          <w:marBottom w:val="0"/>
          <w:divBdr>
            <w:top w:val="none" w:sz="0" w:space="0" w:color="auto"/>
            <w:left w:val="none" w:sz="0" w:space="0" w:color="auto"/>
            <w:bottom w:val="none" w:sz="0" w:space="0" w:color="auto"/>
            <w:right w:val="none" w:sz="0" w:space="0" w:color="auto"/>
          </w:divBdr>
        </w:div>
        <w:div w:id="2092776483">
          <w:marLeft w:val="640"/>
          <w:marRight w:val="0"/>
          <w:marTop w:val="0"/>
          <w:marBottom w:val="0"/>
          <w:divBdr>
            <w:top w:val="none" w:sz="0" w:space="0" w:color="auto"/>
            <w:left w:val="none" w:sz="0" w:space="0" w:color="auto"/>
            <w:bottom w:val="none" w:sz="0" w:space="0" w:color="auto"/>
            <w:right w:val="none" w:sz="0" w:space="0" w:color="auto"/>
          </w:divBdr>
        </w:div>
      </w:divsChild>
    </w:div>
    <w:div w:id="489449527">
      <w:bodyDiv w:val="1"/>
      <w:marLeft w:val="0"/>
      <w:marRight w:val="0"/>
      <w:marTop w:val="0"/>
      <w:marBottom w:val="0"/>
      <w:divBdr>
        <w:top w:val="none" w:sz="0" w:space="0" w:color="auto"/>
        <w:left w:val="none" w:sz="0" w:space="0" w:color="auto"/>
        <w:bottom w:val="none" w:sz="0" w:space="0" w:color="auto"/>
        <w:right w:val="none" w:sz="0" w:space="0" w:color="auto"/>
      </w:divBdr>
    </w:div>
    <w:div w:id="507251124">
      <w:bodyDiv w:val="1"/>
      <w:marLeft w:val="0"/>
      <w:marRight w:val="0"/>
      <w:marTop w:val="0"/>
      <w:marBottom w:val="0"/>
      <w:divBdr>
        <w:top w:val="none" w:sz="0" w:space="0" w:color="auto"/>
        <w:left w:val="none" w:sz="0" w:space="0" w:color="auto"/>
        <w:bottom w:val="none" w:sz="0" w:space="0" w:color="auto"/>
        <w:right w:val="none" w:sz="0" w:space="0" w:color="auto"/>
      </w:divBdr>
    </w:div>
    <w:div w:id="535191962">
      <w:bodyDiv w:val="1"/>
      <w:marLeft w:val="0"/>
      <w:marRight w:val="0"/>
      <w:marTop w:val="0"/>
      <w:marBottom w:val="0"/>
      <w:divBdr>
        <w:top w:val="none" w:sz="0" w:space="0" w:color="auto"/>
        <w:left w:val="none" w:sz="0" w:space="0" w:color="auto"/>
        <w:bottom w:val="none" w:sz="0" w:space="0" w:color="auto"/>
        <w:right w:val="none" w:sz="0" w:space="0" w:color="auto"/>
      </w:divBdr>
      <w:divsChild>
        <w:div w:id="186256292">
          <w:marLeft w:val="640"/>
          <w:marRight w:val="0"/>
          <w:marTop w:val="0"/>
          <w:marBottom w:val="0"/>
          <w:divBdr>
            <w:top w:val="none" w:sz="0" w:space="0" w:color="auto"/>
            <w:left w:val="none" w:sz="0" w:space="0" w:color="auto"/>
            <w:bottom w:val="none" w:sz="0" w:space="0" w:color="auto"/>
            <w:right w:val="none" w:sz="0" w:space="0" w:color="auto"/>
          </w:divBdr>
        </w:div>
        <w:div w:id="260458508">
          <w:marLeft w:val="640"/>
          <w:marRight w:val="0"/>
          <w:marTop w:val="0"/>
          <w:marBottom w:val="0"/>
          <w:divBdr>
            <w:top w:val="none" w:sz="0" w:space="0" w:color="auto"/>
            <w:left w:val="none" w:sz="0" w:space="0" w:color="auto"/>
            <w:bottom w:val="none" w:sz="0" w:space="0" w:color="auto"/>
            <w:right w:val="none" w:sz="0" w:space="0" w:color="auto"/>
          </w:divBdr>
        </w:div>
        <w:div w:id="323973564">
          <w:marLeft w:val="640"/>
          <w:marRight w:val="0"/>
          <w:marTop w:val="0"/>
          <w:marBottom w:val="0"/>
          <w:divBdr>
            <w:top w:val="none" w:sz="0" w:space="0" w:color="auto"/>
            <w:left w:val="none" w:sz="0" w:space="0" w:color="auto"/>
            <w:bottom w:val="none" w:sz="0" w:space="0" w:color="auto"/>
            <w:right w:val="none" w:sz="0" w:space="0" w:color="auto"/>
          </w:divBdr>
        </w:div>
        <w:div w:id="1917083151">
          <w:marLeft w:val="640"/>
          <w:marRight w:val="0"/>
          <w:marTop w:val="0"/>
          <w:marBottom w:val="0"/>
          <w:divBdr>
            <w:top w:val="none" w:sz="0" w:space="0" w:color="auto"/>
            <w:left w:val="none" w:sz="0" w:space="0" w:color="auto"/>
            <w:bottom w:val="none" w:sz="0" w:space="0" w:color="auto"/>
            <w:right w:val="none" w:sz="0" w:space="0" w:color="auto"/>
          </w:divBdr>
        </w:div>
      </w:divsChild>
    </w:div>
    <w:div w:id="565847838">
      <w:bodyDiv w:val="1"/>
      <w:marLeft w:val="0"/>
      <w:marRight w:val="0"/>
      <w:marTop w:val="0"/>
      <w:marBottom w:val="0"/>
      <w:divBdr>
        <w:top w:val="none" w:sz="0" w:space="0" w:color="auto"/>
        <w:left w:val="none" w:sz="0" w:space="0" w:color="auto"/>
        <w:bottom w:val="none" w:sz="0" w:space="0" w:color="auto"/>
        <w:right w:val="none" w:sz="0" w:space="0" w:color="auto"/>
      </w:divBdr>
      <w:divsChild>
        <w:div w:id="308706468">
          <w:marLeft w:val="640"/>
          <w:marRight w:val="0"/>
          <w:marTop w:val="0"/>
          <w:marBottom w:val="0"/>
          <w:divBdr>
            <w:top w:val="none" w:sz="0" w:space="0" w:color="auto"/>
            <w:left w:val="none" w:sz="0" w:space="0" w:color="auto"/>
            <w:bottom w:val="none" w:sz="0" w:space="0" w:color="auto"/>
            <w:right w:val="none" w:sz="0" w:space="0" w:color="auto"/>
          </w:divBdr>
        </w:div>
        <w:div w:id="333724625">
          <w:marLeft w:val="640"/>
          <w:marRight w:val="0"/>
          <w:marTop w:val="0"/>
          <w:marBottom w:val="0"/>
          <w:divBdr>
            <w:top w:val="none" w:sz="0" w:space="0" w:color="auto"/>
            <w:left w:val="none" w:sz="0" w:space="0" w:color="auto"/>
            <w:bottom w:val="none" w:sz="0" w:space="0" w:color="auto"/>
            <w:right w:val="none" w:sz="0" w:space="0" w:color="auto"/>
          </w:divBdr>
        </w:div>
        <w:div w:id="766273267">
          <w:marLeft w:val="640"/>
          <w:marRight w:val="0"/>
          <w:marTop w:val="0"/>
          <w:marBottom w:val="0"/>
          <w:divBdr>
            <w:top w:val="none" w:sz="0" w:space="0" w:color="auto"/>
            <w:left w:val="none" w:sz="0" w:space="0" w:color="auto"/>
            <w:bottom w:val="none" w:sz="0" w:space="0" w:color="auto"/>
            <w:right w:val="none" w:sz="0" w:space="0" w:color="auto"/>
          </w:divBdr>
        </w:div>
        <w:div w:id="1457487636">
          <w:marLeft w:val="640"/>
          <w:marRight w:val="0"/>
          <w:marTop w:val="0"/>
          <w:marBottom w:val="0"/>
          <w:divBdr>
            <w:top w:val="none" w:sz="0" w:space="0" w:color="auto"/>
            <w:left w:val="none" w:sz="0" w:space="0" w:color="auto"/>
            <w:bottom w:val="none" w:sz="0" w:space="0" w:color="auto"/>
            <w:right w:val="none" w:sz="0" w:space="0" w:color="auto"/>
          </w:divBdr>
        </w:div>
        <w:div w:id="1518928710">
          <w:marLeft w:val="640"/>
          <w:marRight w:val="0"/>
          <w:marTop w:val="0"/>
          <w:marBottom w:val="0"/>
          <w:divBdr>
            <w:top w:val="none" w:sz="0" w:space="0" w:color="auto"/>
            <w:left w:val="none" w:sz="0" w:space="0" w:color="auto"/>
            <w:bottom w:val="none" w:sz="0" w:space="0" w:color="auto"/>
            <w:right w:val="none" w:sz="0" w:space="0" w:color="auto"/>
          </w:divBdr>
        </w:div>
        <w:div w:id="1674527869">
          <w:marLeft w:val="640"/>
          <w:marRight w:val="0"/>
          <w:marTop w:val="0"/>
          <w:marBottom w:val="0"/>
          <w:divBdr>
            <w:top w:val="none" w:sz="0" w:space="0" w:color="auto"/>
            <w:left w:val="none" w:sz="0" w:space="0" w:color="auto"/>
            <w:bottom w:val="none" w:sz="0" w:space="0" w:color="auto"/>
            <w:right w:val="none" w:sz="0" w:space="0" w:color="auto"/>
          </w:divBdr>
        </w:div>
      </w:divsChild>
    </w:div>
    <w:div w:id="578173427">
      <w:bodyDiv w:val="1"/>
      <w:marLeft w:val="0"/>
      <w:marRight w:val="0"/>
      <w:marTop w:val="0"/>
      <w:marBottom w:val="0"/>
      <w:divBdr>
        <w:top w:val="none" w:sz="0" w:space="0" w:color="auto"/>
        <w:left w:val="none" w:sz="0" w:space="0" w:color="auto"/>
        <w:bottom w:val="none" w:sz="0" w:space="0" w:color="auto"/>
        <w:right w:val="none" w:sz="0" w:space="0" w:color="auto"/>
      </w:divBdr>
    </w:div>
    <w:div w:id="591353048">
      <w:bodyDiv w:val="1"/>
      <w:marLeft w:val="0"/>
      <w:marRight w:val="0"/>
      <w:marTop w:val="0"/>
      <w:marBottom w:val="0"/>
      <w:divBdr>
        <w:top w:val="none" w:sz="0" w:space="0" w:color="auto"/>
        <w:left w:val="none" w:sz="0" w:space="0" w:color="auto"/>
        <w:bottom w:val="none" w:sz="0" w:space="0" w:color="auto"/>
        <w:right w:val="none" w:sz="0" w:space="0" w:color="auto"/>
      </w:divBdr>
    </w:div>
    <w:div w:id="598487916">
      <w:bodyDiv w:val="1"/>
      <w:marLeft w:val="0"/>
      <w:marRight w:val="0"/>
      <w:marTop w:val="0"/>
      <w:marBottom w:val="0"/>
      <w:divBdr>
        <w:top w:val="none" w:sz="0" w:space="0" w:color="auto"/>
        <w:left w:val="none" w:sz="0" w:space="0" w:color="auto"/>
        <w:bottom w:val="none" w:sz="0" w:space="0" w:color="auto"/>
        <w:right w:val="none" w:sz="0" w:space="0" w:color="auto"/>
      </w:divBdr>
    </w:div>
    <w:div w:id="611589582">
      <w:bodyDiv w:val="1"/>
      <w:marLeft w:val="0"/>
      <w:marRight w:val="0"/>
      <w:marTop w:val="0"/>
      <w:marBottom w:val="0"/>
      <w:divBdr>
        <w:top w:val="none" w:sz="0" w:space="0" w:color="auto"/>
        <w:left w:val="none" w:sz="0" w:space="0" w:color="auto"/>
        <w:bottom w:val="none" w:sz="0" w:space="0" w:color="auto"/>
        <w:right w:val="none" w:sz="0" w:space="0" w:color="auto"/>
      </w:divBdr>
    </w:div>
    <w:div w:id="635835003">
      <w:bodyDiv w:val="1"/>
      <w:marLeft w:val="0"/>
      <w:marRight w:val="0"/>
      <w:marTop w:val="0"/>
      <w:marBottom w:val="0"/>
      <w:divBdr>
        <w:top w:val="none" w:sz="0" w:space="0" w:color="auto"/>
        <w:left w:val="none" w:sz="0" w:space="0" w:color="auto"/>
        <w:bottom w:val="none" w:sz="0" w:space="0" w:color="auto"/>
        <w:right w:val="none" w:sz="0" w:space="0" w:color="auto"/>
      </w:divBdr>
      <w:divsChild>
        <w:div w:id="205870626">
          <w:marLeft w:val="640"/>
          <w:marRight w:val="0"/>
          <w:marTop w:val="0"/>
          <w:marBottom w:val="0"/>
          <w:divBdr>
            <w:top w:val="none" w:sz="0" w:space="0" w:color="auto"/>
            <w:left w:val="none" w:sz="0" w:space="0" w:color="auto"/>
            <w:bottom w:val="none" w:sz="0" w:space="0" w:color="auto"/>
            <w:right w:val="none" w:sz="0" w:space="0" w:color="auto"/>
          </w:divBdr>
        </w:div>
        <w:div w:id="807168745">
          <w:marLeft w:val="640"/>
          <w:marRight w:val="0"/>
          <w:marTop w:val="0"/>
          <w:marBottom w:val="0"/>
          <w:divBdr>
            <w:top w:val="none" w:sz="0" w:space="0" w:color="auto"/>
            <w:left w:val="none" w:sz="0" w:space="0" w:color="auto"/>
            <w:bottom w:val="none" w:sz="0" w:space="0" w:color="auto"/>
            <w:right w:val="none" w:sz="0" w:space="0" w:color="auto"/>
          </w:divBdr>
        </w:div>
        <w:div w:id="2040927922">
          <w:marLeft w:val="640"/>
          <w:marRight w:val="0"/>
          <w:marTop w:val="0"/>
          <w:marBottom w:val="0"/>
          <w:divBdr>
            <w:top w:val="none" w:sz="0" w:space="0" w:color="auto"/>
            <w:left w:val="none" w:sz="0" w:space="0" w:color="auto"/>
            <w:bottom w:val="none" w:sz="0" w:space="0" w:color="auto"/>
            <w:right w:val="none" w:sz="0" w:space="0" w:color="auto"/>
          </w:divBdr>
        </w:div>
      </w:divsChild>
    </w:div>
    <w:div w:id="644234856">
      <w:bodyDiv w:val="1"/>
      <w:marLeft w:val="0"/>
      <w:marRight w:val="0"/>
      <w:marTop w:val="0"/>
      <w:marBottom w:val="0"/>
      <w:divBdr>
        <w:top w:val="none" w:sz="0" w:space="0" w:color="auto"/>
        <w:left w:val="none" w:sz="0" w:space="0" w:color="auto"/>
        <w:bottom w:val="none" w:sz="0" w:space="0" w:color="auto"/>
        <w:right w:val="none" w:sz="0" w:space="0" w:color="auto"/>
      </w:divBdr>
      <w:divsChild>
        <w:div w:id="874343963">
          <w:marLeft w:val="640"/>
          <w:marRight w:val="0"/>
          <w:marTop w:val="0"/>
          <w:marBottom w:val="0"/>
          <w:divBdr>
            <w:top w:val="none" w:sz="0" w:space="0" w:color="auto"/>
            <w:left w:val="none" w:sz="0" w:space="0" w:color="auto"/>
            <w:bottom w:val="none" w:sz="0" w:space="0" w:color="auto"/>
            <w:right w:val="none" w:sz="0" w:space="0" w:color="auto"/>
          </w:divBdr>
        </w:div>
      </w:divsChild>
    </w:div>
    <w:div w:id="686950172">
      <w:bodyDiv w:val="1"/>
      <w:marLeft w:val="0"/>
      <w:marRight w:val="0"/>
      <w:marTop w:val="0"/>
      <w:marBottom w:val="0"/>
      <w:divBdr>
        <w:top w:val="none" w:sz="0" w:space="0" w:color="auto"/>
        <w:left w:val="none" w:sz="0" w:space="0" w:color="auto"/>
        <w:bottom w:val="none" w:sz="0" w:space="0" w:color="auto"/>
        <w:right w:val="none" w:sz="0" w:space="0" w:color="auto"/>
      </w:divBdr>
    </w:div>
    <w:div w:id="719011079">
      <w:bodyDiv w:val="1"/>
      <w:marLeft w:val="0"/>
      <w:marRight w:val="0"/>
      <w:marTop w:val="0"/>
      <w:marBottom w:val="0"/>
      <w:divBdr>
        <w:top w:val="none" w:sz="0" w:space="0" w:color="auto"/>
        <w:left w:val="none" w:sz="0" w:space="0" w:color="auto"/>
        <w:bottom w:val="none" w:sz="0" w:space="0" w:color="auto"/>
        <w:right w:val="none" w:sz="0" w:space="0" w:color="auto"/>
      </w:divBdr>
    </w:div>
    <w:div w:id="755714307">
      <w:bodyDiv w:val="1"/>
      <w:marLeft w:val="0"/>
      <w:marRight w:val="0"/>
      <w:marTop w:val="0"/>
      <w:marBottom w:val="0"/>
      <w:divBdr>
        <w:top w:val="none" w:sz="0" w:space="0" w:color="auto"/>
        <w:left w:val="none" w:sz="0" w:space="0" w:color="auto"/>
        <w:bottom w:val="none" w:sz="0" w:space="0" w:color="auto"/>
        <w:right w:val="none" w:sz="0" w:space="0" w:color="auto"/>
      </w:divBdr>
      <w:divsChild>
        <w:div w:id="238563325">
          <w:marLeft w:val="640"/>
          <w:marRight w:val="0"/>
          <w:marTop w:val="0"/>
          <w:marBottom w:val="0"/>
          <w:divBdr>
            <w:top w:val="none" w:sz="0" w:space="0" w:color="auto"/>
            <w:left w:val="none" w:sz="0" w:space="0" w:color="auto"/>
            <w:bottom w:val="none" w:sz="0" w:space="0" w:color="auto"/>
            <w:right w:val="none" w:sz="0" w:space="0" w:color="auto"/>
          </w:divBdr>
        </w:div>
        <w:div w:id="299962494">
          <w:marLeft w:val="640"/>
          <w:marRight w:val="0"/>
          <w:marTop w:val="0"/>
          <w:marBottom w:val="0"/>
          <w:divBdr>
            <w:top w:val="none" w:sz="0" w:space="0" w:color="auto"/>
            <w:left w:val="none" w:sz="0" w:space="0" w:color="auto"/>
            <w:bottom w:val="none" w:sz="0" w:space="0" w:color="auto"/>
            <w:right w:val="none" w:sz="0" w:space="0" w:color="auto"/>
          </w:divBdr>
        </w:div>
        <w:div w:id="349718507">
          <w:marLeft w:val="640"/>
          <w:marRight w:val="0"/>
          <w:marTop w:val="0"/>
          <w:marBottom w:val="0"/>
          <w:divBdr>
            <w:top w:val="none" w:sz="0" w:space="0" w:color="auto"/>
            <w:left w:val="none" w:sz="0" w:space="0" w:color="auto"/>
            <w:bottom w:val="none" w:sz="0" w:space="0" w:color="auto"/>
            <w:right w:val="none" w:sz="0" w:space="0" w:color="auto"/>
          </w:divBdr>
        </w:div>
        <w:div w:id="437722533">
          <w:marLeft w:val="640"/>
          <w:marRight w:val="0"/>
          <w:marTop w:val="0"/>
          <w:marBottom w:val="0"/>
          <w:divBdr>
            <w:top w:val="none" w:sz="0" w:space="0" w:color="auto"/>
            <w:left w:val="none" w:sz="0" w:space="0" w:color="auto"/>
            <w:bottom w:val="none" w:sz="0" w:space="0" w:color="auto"/>
            <w:right w:val="none" w:sz="0" w:space="0" w:color="auto"/>
          </w:divBdr>
        </w:div>
        <w:div w:id="781458190">
          <w:marLeft w:val="640"/>
          <w:marRight w:val="0"/>
          <w:marTop w:val="0"/>
          <w:marBottom w:val="0"/>
          <w:divBdr>
            <w:top w:val="none" w:sz="0" w:space="0" w:color="auto"/>
            <w:left w:val="none" w:sz="0" w:space="0" w:color="auto"/>
            <w:bottom w:val="none" w:sz="0" w:space="0" w:color="auto"/>
            <w:right w:val="none" w:sz="0" w:space="0" w:color="auto"/>
          </w:divBdr>
        </w:div>
        <w:div w:id="935089735">
          <w:marLeft w:val="640"/>
          <w:marRight w:val="0"/>
          <w:marTop w:val="0"/>
          <w:marBottom w:val="0"/>
          <w:divBdr>
            <w:top w:val="none" w:sz="0" w:space="0" w:color="auto"/>
            <w:left w:val="none" w:sz="0" w:space="0" w:color="auto"/>
            <w:bottom w:val="none" w:sz="0" w:space="0" w:color="auto"/>
            <w:right w:val="none" w:sz="0" w:space="0" w:color="auto"/>
          </w:divBdr>
        </w:div>
        <w:div w:id="958146894">
          <w:marLeft w:val="640"/>
          <w:marRight w:val="0"/>
          <w:marTop w:val="0"/>
          <w:marBottom w:val="0"/>
          <w:divBdr>
            <w:top w:val="none" w:sz="0" w:space="0" w:color="auto"/>
            <w:left w:val="none" w:sz="0" w:space="0" w:color="auto"/>
            <w:bottom w:val="none" w:sz="0" w:space="0" w:color="auto"/>
            <w:right w:val="none" w:sz="0" w:space="0" w:color="auto"/>
          </w:divBdr>
        </w:div>
        <w:div w:id="1111246075">
          <w:marLeft w:val="640"/>
          <w:marRight w:val="0"/>
          <w:marTop w:val="0"/>
          <w:marBottom w:val="0"/>
          <w:divBdr>
            <w:top w:val="none" w:sz="0" w:space="0" w:color="auto"/>
            <w:left w:val="none" w:sz="0" w:space="0" w:color="auto"/>
            <w:bottom w:val="none" w:sz="0" w:space="0" w:color="auto"/>
            <w:right w:val="none" w:sz="0" w:space="0" w:color="auto"/>
          </w:divBdr>
        </w:div>
        <w:div w:id="1674264260">
          <w:marLeft w:val="640"/>
          <w:marRight w:val="0"/>
          <w:marTop w:val="0"/>
          <w:marBottom w:val="0"/>
          <w:divBdr>
            <w:top w:val="none" w:sz="0" w:space="0" w:color="auto"/>
            <w:left w:val="none" w:sz="0" w:space="0" w:color="auto"/>
            <w:bottom w:val="none" w:sz="0" w:space="0" w:color="auto"/>
            <w:right w:val="none" w:sz="0" w:space="0" w:color="auto"/>
          </w:divBdr>
        </w:div>
        <w:div w:id="1703434147">
          <w:marLeft w:val="640"/>
          <w:marRight w:val="0"/>
          <w:marTop w:val="0"/>
          <w:marBottom w:val="0"/>
          <w:divBdr>
            <w:top w:val="none" w:sz="0" w:space="0" w:color="auto"/>
            <w:left w:val="none" w:sz="0" w:space="0" w:color="auto"/>
            <w:bottom w:val="none" w:sz="0" w:space="0" w:color="auto"/>
            <w:right w:val="none" w:sz="0" w:space="0" w:color="auto"/>
          </w:divBdr>
        </w:div>
        <w:div w:id="1934052952">
          <w:marLeft w:val="640"/>
          <w:marRight w:val="0"/>
          <w:marTop w:val="0"/>
          <w:marBottom w:val="0"/>
          <w:divBdr>
            <w:top w:val="none" w:sz="0" w:space="0" w:color="auto"/>
            <w:left w:val="none" w:sz="0" w:space="0" w:color="auto"/>
            <w:bottom w:val="none" w:sz="0" w:space="0" w:color="auto"/>
            <w:right w:val="none" w:sz="0" w:space="0" w:color="auto"/>
          </w:divBdr>
        </w:div>
        <w:div w:id="2033140601">
          <w:marLeft w:val="640"/>
          <w:marRight w:val="0"/>
          <w:marTop w:val="0"/>
          <w:marBottom w:val="0"/>
          <w:divBdr>
            <w:top w:val="none" w:sz="0" w:space="0" w:color="auto"/>
            <w:left w:val="none" w:sz="0" w:space="0" w:color="auto"/>
            <w:bottom w:val="none" w:sz="0" w:space="0" w:color="auto"/>
            <w:right w:val="none" w:sz="0" w:space="0" w:color="auto"/>
          </w:divBdr>
        </w:div>
      </w:divsChild>
    </w:div>
    <w:div w:id="761024196">
      <w:bodyDiv w:val="1"/>
      <w:marLeft w:val="0"/>
      <w:marRight w:val="0"/>
      <w:marTop w:val="0"/>
      <w:marBottom w:val="0"/>
      <w:divBdr>
        <w:top w:val="none" w:sz="0" w:space="0" w:color="auto"/>
        <w:left w:val="none" w:sz="0" w:space="0" w:color="auto"/>
        <w:bottom w:val="none" w:sz="0" w:space="0" w:color="auto"/>
        <w:right w:val="none" w:sz="0" w:space="0" w:color="auto"/>
      </w:divBdr>
      <w:divsChild>
        <w:div w:id="137193098">
          <w:marLeft w:val="0"/>
          <w:marRight w:val="0"/>
          <w:marTop w:val="0"/>
          <w:marBottom w:val="0"/>
          <w:divBdr>
            <w:top w:val="none" w:sz="0" w:space="0" w:color="auto"/>
            <w:left w:val="none" w:sz="0" w:space="0" w:color="auto"/>
            <w:bottom w:val="none" w:sz="0" w:space="0" w:color="auto"/>
            <w:right w:val="none" w:sz="0" w:space="0" w:color="auto"/>
          </w:divBdr>
        </w:div>
        <w:div w:id="271324216">
          <w:marLeft w:val="0"/>
          <w:marRight w:val="0"/>
          <w:marTop w:val="900"/>
          <w:marBottom w:val="0"/>
          <w:divBdr>
            <w:top w:val="none" w:sz="0" w:space="0" w:color="auto"/>
            <w:left w:val="none" w:sz="0" w:space="0" w:color="auto"/>
            <w:bottom w:val="none" w:sz="0" w:space="0" w:color="auto"/>
            <w:right w:val="none" w:sz="0" w:space="0" w:color="auto"/>
          </w:divBdr>
          <w:divsChild>
            <w:div w:id="1522629104">
              <w:marLeft w:val="0"/>
              <w:marRight w:val="0"/>
              <w:marTop w:val="0"/>
              <w:marBottom w:val="0"/>
              <w:divBdr>
                <w:top w:val="none" w:sz="0" w:space="0" w:color="auto"/>
                <w:left w:val="none" w:sz="0" w:space="0" w:color="auto"/>
                <w:bottom w:val="none" w:sz="0" w:space="0" w:color="auto"/>
                <w:right w:val="none" w:sz="0" w:space="0" w:color="auto"/>
              </w:divBdr>
            </w:div>
          </w:divsChild>
        </w:div>
        <w:div w:id="572275272">
          <w:marLeft w:val="0"/>
          <w:marRight w:val="0"/>
          <w:marTop w:val="3000"/>
          <w:marBottom w:val="0"/>
          <w:divBdr>
            <w:top w:val="none" w:sz="0" w:space="0" w:color="auto"/>
            <w:left w:val="none" w:sz="0" w:space="0" w:color="auto"/>
            <w:bottom w:val="none" w:sz="0" w:space="0" w:color="auto"/>
            <w:right w:val="none" w:sz="0" w:space="0" w:color="auto"/>
          </w:divBdr>
          <w:divsChild>
            <w:div w:id="493958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869707">
      <w:bodyDiv w:val="1"/>
      <w:marLeft w:val="0"/>
      <w:marRight w:val="0"/>
      <w:marTop w:val="0"/>
      <w:marBottom w:val="0"/>
      <w:divBdr>
        <w:top w:val="none" w:sz="0" w:space="0" w:color="auto"/>
        <w:left w:val="none" w:sz="0" w:space="0" w:color="auto"/>
        <w:bottom w:val="none" w:sz="0" w:space="0" w:color="auto"/>
        <w:right w:val="none" w:sz="0" w:space="0" w:color="auto"/>
      </w:divBdr>
    </w:div>
    <w:div w:id="848839074">
      <w:bodyDiv w:val="1"/>
      <w:marLeft w:val="0"/>
      <w:marRight w:val="0"/>
      <w:marTop w:val="0"/>
      <w:marBottom w:val="0"/>
      <w:divBdr>
        <w:top w:val="none" w:sz="0" w:space="0" w:color="auto"/>
        <w:left w:val="none" w:sz="0" w:space="0" w:color="auto"/>
        <w:bottom w:val="none" w:sz="0" w:space="0" w:color="auto"/>
        <w:right w:val="none" w:sz="0" w:space="0" w:color="auto"/>
      </w:divBdr>
    </w:div>
    <w:div w:id="885872672">
      <w:bodyDiv w:val="1"/>
      <w:marLeft w:val="0"/>
      <w:marRight w:val="0"/>
      <w:marTop w:val="0"/>
      <w:marBottom w:val="0"/>
      <w:divBdr>
        <w:top w:val="none" w:sz="0" w:space="0" w:color="auto"/>
        <w:left w:val="none" w:sz="0" w:space="0" w:color="auto"/>
        <w:bottom w:val="none" w:sz="0" w:space="0" w:color="auto"/>
        <w:right w:val="none" w:sz="0" w:space="0" w:color="auto"/>
      </w:divBdr>
      <w:divsChild>
        <w:div w:id="287706860">
          <w:marLeft w:val="640"/>
          <w:marRight w:val="0"/>
          <w:marTop w:val="0"/>
          <w:marBottom w:val="0"/>
          <w:divBdr>
            <w:top w:val="none" w:sz="0" w:space="0" w:color="auto"/>
            <w:left w:val="none" w:sz="0" w:space="0" w:color="auto"/>
            <w:bottom w:val="none" w:sz="0" w:space="0" w:color="auto"/>
            <w:right w:val="none" w:sz="0" w:space="0" w:color="auto"/>
          </w:divBdr>
        </w:div>
        <w:div w:id="398285868">
          <w:marLeft w:val="640"/>
          <w:marRight w:val="0"/>
          <w:marTop w:val="0"/>
          <w:marBottom w:val="0"/>
          <w:divBdr>
            <w:top w:val="none" w:sz="0" w:space="0" w:color="auto"/>
            <w:left w:val="none" w:sz="0" w:space="0" w:color="auto"/>
            <w:bottom w:val="none" w:sz="0" w:space="0" w:color="auto"/>
            <w:right w:val="none" w:sz="0" w:space="0" w:color="auto"/>
          </w:divBdr>
        </w:div>
        <w:div w:id="534544205">
          <w:marLeft w:val="640"/>
          <w:marRight w:val="0"/>
          <w:marTop w:val="0"/>
          <w:marBottom w:val="0"/>
          <w:divBdr>
            <w:top w:val="none" w:sz="0" w:space="0" w:color="auto"/>
            <w:left w:val="none" w:sz="0" w:space="0" w:color="auto"/>
            <w:bottom w:val="none" w:sz="0" w:space="0" w:color="auto"/>
            <w:right w:val="none" w:sz="0" w:space="0" w:color="auto"/>
          </w:divBdr>
        </w:div>
        <w:div w:id="1760981701">
          <w:marLeft w:val="640"/>
          <w:marRight w:val="0"/>
          <w:marTop w:val="0"/>
          <w:marBottom w:val="0"/>
          <w:divBdr>
            <w:top w:val="none" w:sz="0" w:space="0" w:color="auto"/>
            <w:left w:val="none" w:sz="0" w:space="0" w:color="auto"/>
            <w:bottom w:val="none" w:sz="0" w:space="0" w:color="auto"/>
            <w:right w:val="none" w:sz="0" w:space="0" w:color="auto"/>
          </w:divBdr>
        </w:div>
        <w:div w:id="1798135498">
          <w:marLeft w:val="640"/>
          <w:marRight w:val="0"/>
          <w:marTop w:val="0"/>
          <w:marBottom w:val="0"/>
          <w:divBdr>
            <w:top w:val="none" w:sz="0" w:space="0" w:color="auto"/>
            <w:left w:val="none" w:sz="0" w:space="0" w:color="auto"/>
            <w:bottom w:val="none" w:sz="0" w:space="0" w:color="auto"/>
            <w:right w:val="none" w:sz="0" w:space="0" w:color="auto"/>
          </w:divBdr>
        </w:div>
        <w:div w:id="1919243938">
          <w:marLeft w:val="640"/>
          <w:marRight w:val="0"/>
          <w:marTop w:val="0"/>
          <w:marBottom w:val="0"/>
          <w:divBdr>
            <w:top w:val="none" w:sz="0" w:space="0" w:color="auto"/>
            <w:left w:val="none" w:sz="0" w:space="0" w:color="auto"/>
            <w:bottom w:val="none" w:sz="0" w:space="0" w:color="auto"/>
            <w:right w:val="none" w:sz="0" w:space="0" w:color="auto"/>
          </w:divBdr>
        </w:div>
      </w:divsChild>
    </w:div>
    <w:div w:id="916718362">
      <w:bodyDiv w:val="1"/>
      <w:marLeft w:val="0"/>
      <w:marRight w:val="0"/>
      <w:marTop w:val="0"/>
      <w:marBottom w:val="0"/>
      <w:divBdr>
        <w:top w:val="none" w:sz="0" w:space="0" w:color="auto"/>
        <w:left w:val="none" w:sz="0" w:space="0" w:color="auto"/>
        <w:bottom w:val="none" w:sz="0" w:space="0" w:color="auto"/>
        <w:right w:val="none" w:sz="0" w:space="0" w:color="auto"/>
      </w:divBdr>
    </w:div>
    <w:div w:id="922449129">
      <w:bodyDiv w:val="1"/>
      <w:marLeft w:val="0"/>
      <w:marRight w:val="0"/>
      <w:marTop w:val="0"/>
      <w:marBottom w:val="0"/>
      <w:divBdr>
        <w:top w:val="none" w:sz="0" w:space="0" w:color="auto"/>
        <w:left w:val="none" w:sz="0" w:space="0" w:color="auto"/>
        <w:bottom w:val="none" w:sz="0" w:space="0" w:color="auto"/>
        <w:right w:val="none" w:sz="0" w:space="0" w:color="auto"/>
      </w:divBdr>
    </w:div>
    <w:div w:id="973414269">
      <w:bodyDiv w:val="1"/>
      <w:marLeft w:val="0"/>
      <w:marRight w:val="0"/>
      <w:marTop w:val="0"/>
      <w:marBottom w:val="0"/>
      <w:divBdr>
        <w:top w:val="none" w:sz="0" w:space="0" w:color="auto"/>
        <w:left w:val="none" w:sz="0" w:space="0" w:color="auto"/>
        <w:bottom w:val="none" w:sz="0" w:space="0" w:color="auto"/>
        <w:right w:val="none" w:sz="0" w:space="0" w:color="auto"/>
      </w:divBdr>
      <w:divsChild>
        <w:div w:id="124276663">
          <w:marLeft w:val="640"/>
          <w:marRight w:val="0"/>
          <w:marTop w:val="0"/>
          <w:marBottom w:val="0"/>
          <w:divBdr>
            <w:top w:val="none" w:sz="0" w:space="0" w:color="auto"/>
            <w:left w:val="none" w:sz="0" w:space="0" w:color="auto"/>
            <w:bottom w:val="none" w:sz="0" w:space="0" w:color="auto"/>
            <w:right w:val="none" w:sz="0" w:space="0" w:color="auto"/>
          </w:divBdr>
        </w:div>
        <w:div w:id="756445354">
          <w:marLeft w:val="640"/>
          <w:marRight w:val="0"/>
          <w:marTop w:val="0"/>
          <w:marBottom w:val="0"/>
          <w:divBdr>
            <w:top w:val="none" w:sz="0" w:space="0" w:color="auto"/>
            <w:left w:val="none" w:sz="0" w:space="0" w:color="auto"/>
            <w:bottom w:val="none" w:sz="0" w:space="0" w:color="auto"/>
            <w:right w:val="none" w:sz="0" w:space="0" w:color="auto"/>
          </w:divBdr>
        </w:div>
        <w:div w:id="1189638399">
          <w:marLeft w:val="640"/>
          <w:marRight w:val="0"/>
          <w:marTop w:val="0"/>
          <w:marBottom w:val="0"/>
          <w:divBdr>
            <w:top w:val="none" w:sz="0" w:space="0" w:color="auto"/>
            <w:left w:val="none" w:sz="0" w:space="0" w:color="auto"/>
            <w:bottom w:val="none" w:sz="0" w:space="0" w:color="auto"/>
            <w:right w:val="none" w:sz="0" w:space="0" w:color="auto"/>
          </w:divBdr>
        </w:div>
      </w:divsChild>
    </w:div>
    <w:div w:id="994336233">
      <w:bodyDiv w:val="1"/>
      <w:marLeft w:val="0"/>
      <w:marRight w:val="0"/>
      <w:marTop w:val="0"/>
      <w:marBottom w:val="0"/>
      <w:divBdr>
        <w:top w:val="none" w:sz="0" w:space="0" w:color="auto"/>
        <w:left w:val="none" w:sz="0" w:space="0" w:color="auto"/>
        <w:bottom w:val="none" w:sz="0" w:space="0" w:color="auto"/>
        <w:right w:val="none" w:sz="0" w:space="0" w:color="auto"/>
      </w:divBdr>
      <w:divsChild>
        <w:div w:id="187571777">
          <w:marLeft w:val="640"/>
          <w:marRight w:val="0"/>
          <w:marTop w:val="0"/>
          <w:marBottom w:val="0"/>
          <w:divBdr>
            <w:top w:val="none" w:sz="0" w:space="0" w:color="auto"/>
            <w:left w:val="none" w:sz="0" w:space="0" w:color="auto"/>
            <w:bottom w:val="none" w:sz="0" w:space="0" w:color="auto"/>
            <w:right w:val="none" w:sz="0" w:space="0" w:color="auto"/>
          </w:divBdr>
        </w:div>
        <w:div w:id="1157572894">
          <w:marLeft w:val="640"/>
          <w:marRight w:val="0"/>
          <w:marTop w:val="0"/>
          <w:marBottom w:val="0"/>
          <w:divBdr>
            <w:top w:val="none" w:sz="0" w:space="0" w:color="auto"/>
            <w:left w:val="none" w:sz="0" w:space="0" w:color="auto"/>
            <w:bottom w:val="none" w:sz="0" w:space="0" w:color="auto"/>
            <w:right w:val="none" w:sz="0" w:space="0" w:color="auto"/>
          </w:divBdr>
        </w:div>
        <w:div w:id="1341195279">
          <w:marLeft w:val="640"/>
          <w:marRight w:val="0"/>
          <w:marTop w:val="0"/>
          <w:marBottom w:val="0"/>
          <w:divBdr>
            <w:top w:val="none" w:sz="0" w:space="0" w:color="auto"/>
            <w:left w:val="none" w:sz="0" w:space="0" w:color="auto"/>
            <w:bottom w:val="none" w:sz="0" w:space="0" w:color="auto"/>
            <w:right w:val="none" w:sz="0" w:space="0" w:color="auto"/>
          </w:divBdr>
        </w:div>
        <w:div w:id="1616642580">
          <w:marLeft w:val="640"/>
          <w:marRight w:val="0"/>
          <w:marTop w:val="0"/>
          <w:marBottom w:val="0"/>
          <w:divBdr>
            <w:top w:val="none" w:sz="0" w:space="0" w:color="auto"/>
            <w:left w:val="none" w:sz="0" w:space="0" w:color="auto"/>
            <w:bottom w:val="none" w:sz="0" w:space="0" w:color="auto"/>
            <w:right w:val="none" w:sz="0" w:space="0" w:color="auto"/>
          </w:divBdr>
        </w:div>
        <w:div w:id="1859852096">
          <w:marLeft w:val="640"/>
          <w:marRight w:val="0"/>
          <w:marTop w:val="0"/>
          <w:marBottom w:val="0"/>
          <w:divBdr>
            <w:top w:val="none" w:sz="0" w:space="0" w:color="auto"/>
            <w:left w:val="none" w:sz="0" w:space="0" w:color="auto"/>
            <w:bottom w:val="none" w:sz="0" w:space="0" w:color="auto"/>
            <w:right w:val="none" w:sz="0" w:space="0" w:color="auto"/>
          </w:divBdr>
        </w:div>
        <w:div w:id="2043239633">
          <w:marLeft w:val="640"/>
          <w:marRight w:val="0"/>
          <w:marTop w:val="0"/>
          <w:marBottom w:val="0"/>
          <w:divBdr>
            <w:top w:val="none" w:sz="0" w:space="0" w:color="auto"/>
            <w:left w:val="none" w:sz="0" w:space="0" w:color="auto"/>
            <w:bottom w:val="none" w:sz="0" w:space="0" w:color="auto"/>
            <w:right w:val="none" w:sz="0" w:space="0" w:color="auto"/>
          </w:divBdr>
        </w:div>
      </w:divsChild>
    </w:div>
    <w:div w:id="1078675886">
      <w:bodyDiv w:val="1"/>
      <w:marLeft w:val="0"/>
      <w:marRight w:val="0"/>
      <w:marTop w:val="0"/>
      <w:marBottom w:val="0"/>
      <w:divBdr>
        <w:top w:val="none" w:sz="0" w:space="0" w:color="auto"/>
        <w:left w:val="none" w:sz="0" w:space="0" w:color="auto"/>
        <w:bottom w:val="none" w:sz="0" w:space="0" w:color="auto"/>
        <w:right w:val="none" w:sz="0" w:space="0" w:color="auto"/>
      </w:divBdr>
    </w:div>
    <w:div w:id="1100640281">
      <w:bodyDiv w:val="1"/>
      <w:marLeft w:val="0"/>
      <w:marRight w:val="0"/>
      <w:marTop w:val="0"/>
      <w:marBottom w:val="0"/>
      <w:divBdr>
        <w:top w:val="none" w:sz="0" w:space="0" w:color="auto"/>
        <w:left w:val="none" w:sz="0" w:space="0" w:color="auto"/>
        <w:bottom w:val="none" w:sz="0" w:space="0" w:color="auto"/>
        <w:right w:val="none" w:sz="0" w:space="0" w:color="auto"/>
      </w:divBdr>
    </w:div>
    <w:div w:id="1103837639">
      <w:bodyDiv w:val="1"/>
      <w:marLeft w:val="0"/>
      <w:marRight w:val="0"/>
      <w:marTop w:val="0"/>
      <w:marBottom w:val="0"/>
      <w:divBdr>
        <w:top w:val="none" w:sz="0" w:space="0" w:color="auto"/>
        <w:left w:val="none" w:sz="0" w:space="0" w:color="auto"/>
        <w:bottom w:val="none" w:sz="0" w:space="0" w:color="auto"/>
        <w:right w:val="none" w:sz="0" w:space="0" w:color="auto"/>
      </w:divBdr>
    </w:div>
    <w:div w:id="1135371897">
      <w:bodyDiv w:val="1"/>
      <w:marLeft w:val="0"/>
      <w:marRight w:val="0"/>
      <w:marTop w:val="0"/>
      <w:marBottom w:val="0"/>
      <w:divBdr>
        <w:top w:val="none" w:sz="0" w:space="0" w:color="auto"/>
        <w:left w:val="none" w:sz="0" w:space="0" w:color="auto"/>
        <w:bottom w:val="none" w:sz="0" w:space="0" w:color="auto"/>
        <w:right w:val="none" w:sz="0" w:space="0" w:color="auto"/>
      </w:divBdr>
    </w:div>
    <w:div w:id="1140732893">
      <w:bodyDiv w:val="1"/>
      <w:marLeft w:val="0"/>
      <w:marRight w:val="0"/>
      <w:marTop w:val="0"/>
      <w:marBottom w:val="0"/>
      <w:divBdr>
        <w:top w:val="none" w:sz="0" w:space="0" w:color="auto"/>
        <w:left w:val="none" w:sz="0" w:space="0" w:color="auto"/>
        <w:bottom w:val="none" w:sz="0" w:space="0" w:color="auto"/>
        <w:right w:val="none" w:sz="0" w:space="0" w:color="auto"/>
      </w:divBdr>
    </w:div>
    <w:div w:id="1175650344">
      <w:bodyDiv w:val="1"/>
      <w:marLeft w:val="0"/>
      <w:marRight w:val="0"/>
      <w:marTop w:val="0"/>
      <w:marBottom w:val="0"/>
      <w:divBdr>
        <w:top w:val="none" w:sz="0" w:space="0" w:color="auto"/>
        <w:left w:val="none" w:sz="0" w:space="0" w:color="auto"/>
        <w:bottom w:val="none" w:sz="0" w:space="0" w:color="auto"/>
        <w:right w:val="none" w:sz="0" w:space="0" w:color="auto"/>
      </w:divBdr>
      <w:divsChild>
        <w:div w:id="1853178242">
          <w:marLeft w:val="640"/>
          <w:marRight w:val="0"/>
          <w:marTop w:val="0"/>
          <w:marBottom w:val="0"/>
          <w:divBdr>
            <w:top w:val="none" w:sz="0" w:space="0" w:color="auto"/>
            <w:left w:val="none" w:sz="0" w:space="0" w:color="auto"/>
            <w:bottom w:val="none" w:sz="0" w:space="0" w:color="auto"/>
            <w:right w:val="none" w:sz="0" w:space="0" w:color="auto"/>
          </w:divBdr>
        </w:div>
      </w:divsChild>
    </w:div>
    <w:div w:id="1255896268">
      <w:bodyDiv w:val="1"/>
      <w:marLeft w:val="0"/>
      <w:marRight w:val="0"/>
      <w:marTop w:val="0"/>
      <w:marBottom w:val="0"/>
      <w:divBdr>
        <w:top w:val="none" w:sz="0" w:space="0" w:color="auto"/>
        <w:left w:val="none" w:sz="0" w:space="0" w:color="auto"/>
        <w:bottom w:val="none" w:sz="0" w:space="0" w:color="auto"/>
        <w:right w:val="none" w:sz="0" w:space="0" w:color="auto"/>
      </w:divBdr>
    </w:div>
    <w:div w:id="1266422383">
      <w:bodyDiv w:val="1"/>
      <w:marLeft w:val="0"/>
      <w:marRight w:val="0"/>
      <w:marTop w:val="0"/>
      <w:marBottom w:val="0"/>
      <w:divBdr>
        <w:top w:val="none" w:sz="0" w:space="0" w:color="auto"/>
        <w:left w:val="none" w:sz="0" w:space="0" w:color="auto"/>
        <w:bottom w:val="none" w:sz="0" w:space="0" w:color="auto"/>
        <w:right w:val="none" w:sz="0" w:space="0" w:color="auto"/>
      </w:divBdr>
      <w:divsChild>
        <w:div w:id="65078291">
          <w:marLeft w:val="640"/>
          <w:marRight w:val="0"/>
          <w:marTop w:val="0"/>
          <w:marBottom w:val="0"/>
          <w:divBdr>
            <w:top w:val="none" w:sz="0" w:space="0" w:color="auto"/>
            <w:left w:val="none" w:sz="0" w:space="0" w:color="auto"/>
            <w:bottom w:val="none" w:sz="0" w:space="0" w:color="auto"/>
            <w:right w:val="none" w:sz="0" w:space="0" w:color="auto"/>
          </w:divBdr>
        </w:div>
      </w:divsChild>
    </w:div>
    <w:div w:id="1273049780">
      <w:bodyDiv w:val="1"/>
      <w:marLeft w:val="0"/>
      <w:marRight w:val="0"/>
      <w:marTop w:val="0"/>
      <w:marBottom w:val="0"/>
      <w:divBdr>
        <w:top w:val="none" w:sz="0" w:space="0" w:color="auto"/>
        <w:left w:val="none" w:sz="0" w:space="0" w:color="auto"/>
        <w:bottom w:val="none" w:sz="0" w:space="0" w:color="auto"/>
        <w:right w:val="none" w:sz="0" w:space="0" w:color="auto"/>
      </w:divBdr>
      <w:divsChild>
        <w:div w:id="17045899">
          <w:marLeft w:val="640"/>
          <w:marRight w:val="0"/>
          <w:marTop w:val="0"/>
          <w:marBottom w:val="0"/>
          <w:divBdr>
            <w:top w:val="none" w:sz="0" w:space="0" w:color="auto"/>
            <w:left w:val="none" w:sz="0" w:space="0" w:color="auto"/>
            <w:bottom w:val="none" w:sz="0" w:space="0" w:color="auto"/>
            <w:right w:val="none" w:sz="0" w:space="0" w:color="auto"/>
          </w:divBdr>
        </w:div>
        <w:div w:id="65230499">
          <w:marLeft w:val="640"/>
          <w:marRight w:val="0"/>
          <w:marTop w:val="0"/>
          <w:marBottom w:val="0"/>
          <w:divBdr>
            <w:top w:val="none" w:sz="0" w:space="0" w:color="auto"/>
            <w:left w:val="none" w:sz="0" w:space="0" w:color="auto"/>
            <w:bottom w:val="none" w:sz="0" w:space="0" w:color="auto"/>
            <w:right w:val="none" w:sz="0" w:space="0" w:color="auto"/>
          </w:divBdr>
        </w:div>
        <w:div w:id="1130856424">
          <w:marLeft w:val="640"/>
          <w:marRight w:val="0"/>
          <w:marTop w:val="0"/>
          <w:marBottom w:val="0"/>
          <w:divBdr>
            <w:top w:val="none" w:sz="0" w:space="0" w:color="auto"/>
            <w:left w:val="none" w:sz="0" w:space="0" w:color="auto"/>
            <w:bottom w:val="none" w:sz="0" w:space="0" w:color="auto"/>
            <w:right w:val="none" w:sz="0" w:space="0" w:color="auto"/>
          </w:divBdr>
        </w:div>
        <w:div w:id="1241014439">
          <w:marLeft w:val="640"/>
          <w:marRight w:val="0"/>
          <w:marTop w:val="0"/>
          <w:marBottom w:val="0"/>
          <w:divBdr>
            <w:top w:val="none" w:sz="0" w:space="0" w:color="auto"/>
            <w:left w:val="none" w:sz="0" w:space="0" w:color="auto"/>
            <w:bottom w:val="none" w:sz="0" w:space="0" w:color="auto"/>
            <w:right w:val="none" w:sz="0" w:space="0" w:color="auto"/>
          </w:divBdr>
        </w:div>
        <w:div w:id="1661739187">
          <w:marLeft w:val="640"/>
          <w:marRight w:val="0"/>
          <w:marTop w:val="0"/>
          <w:marBottom w:val="0"/>
          <w:divBdr>
            <w:top w:val="none" w:sz="0" w:space="0" w:color="auto"/>
            <w:left w:val="none" w:sz="0" w:space="0" w:color="auto"/>
            <w:bottom w:val="none" w:sz="0" w:space="0" w:color="auto"/>
            <w:right w:val="none" w:sz="0" w:space="0" w:color="auto"/>
          </w:divBdr>
        </w:div>
        <w:div w:id="1776707110">
          <w:marLeft w:val="640"/>
          <w:marRight w:val="0"/>
          <w:marTop w:val="0"/>
          <w:marBottom w:val="0"/>
          <w:divBdr>
            <w:top w:val="none" w:sz="0" w:space="0" w:color="auto"/>
            <w:left w:val="none" w:sz="0" w:space="0" w:color="auto"/>
            <w:bottom w:val="none" w:sz="0" w:space="0" w:color="auto"/>
            <w:right w:val="none" w:sz="0" w:space="0" w:color="auto"/>
          </w:divBdr>
        </w:div>
        <w:div w:id="1800221212">
          <w:marLeft w:val="640"/>
          <w:marRight w:val="0"/>
          <w:marTop w:val="0"/>
          <w:marBottom w:val="0"/>
          <w:divBdr>
            <w:top w:val="none" w:sz="0" w:space="0" w:color="auto"/>
            <w:left w:val="none" w:sz="0" w:space="0" w:color="auto"/>
            <w:bottom w:val="none" w:sz="0" w:space="0" w:color="auto"/>
            <w:right w:val="none" w:sz="0" w:space="0" w:color="auto"/>
          </w:divBdr>
        </w:div>
        <w:div w:id="1995136032">
          <w:marLeft w:val="640"/>
          <w:marRight w:val="0"/>
          <w:marTop w:val="0"/>
          <w:marBottom w:val="0"/>
          <w:divBdr>
            <w:top w:val="none" w:sz="0" w:space="0" w:color="auto"/>
            <w:left w:val="none" w:sz="0" w:space="0" w:color="auto"/>
            <w:bottom w:val="none" w:sz="0" w:space="0" w:color="auto"/>
            <w:right w:val="none" w:sz="0" w:space="0" w:color="auto"/>
          </w:divBdr>
        </w:div>
      </w:divsChild>
    </w:div>
    <w:div w:id="1309283617">
      <w:bodyDiv w:val="1"/>
      <w:marLeft w:val="0"/>
      <w:marRight w:val="0"/>
      <w:marTop w:val="0"/>
      <w:marBottom w:val="0"/>
      <w:divBdr>
        <w:top w:val="none" w:sz="0" w:space="0" w:color="auto"/>
        <w:left w:val="none" w:sz="0" w:space="0" w:color="auto"/>
        <w:bottom w:val="none" w:sz="0" w:space="0" w:color="auto"/>
        <w:right w:val="none" w:sz="0" w:space="0" w:color="auto"/>
      </w:divBdr>
      <w:divsChild>
        <w:div w:id="256985118">
          <w:marLeft w:val="640"/>
          <w:marRight w:val="0"/>
          <w:marTop w:val="0"/>
          <w:marBottom w:val="0"/>
          <w:divBdr>
            <w:top w:val="none" w:sz="0" w:space="0" w:color="auto"/>
            <w:left w:val="none" w:sz="0" w:space="0" w:color="auto"/>
            <w:bottom w:val="none" w:sz="0" w:space="0" w:color="auto"/>
            <w:right w:val="none" w:sz="0" w:space="0" w:color="auto"/>
          </w:divBdr>
        </w:div>
        <w:div w:id="633174213">
          <w:marLeft w:val="640"/>
          <w:marRight w:val="0"/>
          <w:marTop w:val="0"/>
          <w:marBottom w:val="0"/>
          <w:divBdr>
            <w:top w:val="none" w:sz="0" w:space="0" w:color="auto"/>
            <w:left w:val="none" w:sz="0" w:space="0" w:color="auto"/>
            <w:bottom w:val="none" w:sz="0" w:space="0" w:color="auto"/>
            <w:right w:val="none" w:sz="0" w:space="0" w:color="auto"/>
          </w:divBdr>
        </w:div>
        <w:div w:id="1204831240">
          <w:marLeft w:val="640"/>
          <w:marRight w:val="0"/>
          <w:marTop w:val="0"/>
          <w:marBottom w:val="0"/>
          <w:divBdr>
            <w:top w:val="none" w:sz="0" w:space="0" w:color="auto"/>
            <w:left w:val="none" w:sz="0" w:space="0" w:color="auto"/>
            <w:bottom w:val="none" w:sz="0" w:space="0" w:color="auto"/>
            <w:right w:val="none" w:sz="0" w:space="0" w:color="auto"/>
          </w:divBdr>
        </w:div>
      </w:divsChild>
    </w:div>
    <w:div w:id="1335837151">
      <w:bodyDiv w:val="1"/>
      <w:marLeft w:val="0"/>
      <w:marRight w:val="0"/>
      <w:marTop w:val="0"/>
      <w:marBottom w:val="0"/>
      <w:divBdr>
        <w:top w:val="none" w:sz="0" w:space="0" w:color="auto"/>
        <w:left w:val="none" w:sz="0" w:space="0" w:color="auto"/>
        <w:bottom w:val="none" w:sz="0" w:space="0" w:color="auto"/>
        <w:right w:val="none" w:sz="0" w:space="0" w:color="auto"/>
      </w:divBdr>
      <w:divsChild>
        <w:div w:id="277416122">
          <w:marLeft w:val="640"/>
          <w:marRight w:val="0"/>
          <w:marTop w:val="0"/>
          <w:marBottom w:val="0"/>
          <w:divBdr>
            <w:top w:val="none" w:sz="0" w:space="0" w:color="auto"/>
            <w:left w:val="none" w:sz="0" w:space="0" w:color="auto"/>
            <w:bottom w:val="none" w:sz="0" w:space="0" w:color="auto"/>
            <w:right w:val="none" w:sz="0" w:space="0" w:color="auto"/>
          </w:divBdr>
        </w:div>
        <w:div w:id="826943691">
          <w:marLeft w:val="640"/>
          <w:marRight w:val="0"/>
          <w:marTop w:val="0"/>
          <w:marBottom w:val="0"/>
          <w:divBdr>
            <w:top w:val="none" w:sz="0" w:space="0" w:color="auto"/>
            <w:left w:val="none" w:sz="0" w:space="0" w:color="auto"/>
            <w:bottom w:val="none" w:sz="0" w:space="0" w:color="auto"/>
            <w:right w:val="none" w:sz="0" w:space="0" w:color="auto"/>
          </w:divBdr>
        </w:div>
        <w:div w:id="927546377">
          <w:marLeft w:val="640"/>
          <w:marRight w:val="0"/>
          <w:marTop w:val="0"/>
          <w:marBottom w:val="0"/>
          <w:divBdr>
            <w:top w:val="none" w:sz="0" w:space="0" w:color="auto"/>
            <w:left w:val="none" w:sz="0" w:space="0" w:color="auto"/>
            <w:bottom w:val="none" w:sz="0" w:space="0" w:color="auto"/>
            <w:right w:val="none" w:sz="0" w:space="0" w:color="auto"/>
          </w:divBdr>
        </w:div>
        <w:div w:id="1298103833">
          <w:marLeft w:val="640"/>
          <w:marRight w:val="0"/>
          <w:marTop w:val="0"/>
          <w:marBottom w:val="0"/>
          <w:divBdr>
            <w:top w:val="none" w:sz="0" w:space="0" w:color="auto"/>
            <w:left w:val="none" w:sz="0" w:space="0" w:color="auto"/>
            <w:bottom w:val="none" w:sz="0" w:space="0" w:color="auto"/>
            <w:right w:val="none" w:sz="0" w:space="0" w:color="auto"/>
          </w:divBdr>
        </w:div>
        <w:div w:id="1353191702">
          <w:marLeft w:val="640"/>
          <w:marRight w:val="0"/>
          <w:marTop w:val="0"/>
          <w:marBottom w:val="0"/>
          <w:divBdr>
            <w:top w:val="none" w:sz="0" w:space="0" w:color="auto"/>
            <w:left w:val="none" w:sz="0" w:space="0" w:color="auto"/>
            <w:bottom w:val="none" w:sz="0" w:space="0" w:color="auto"/>
            <w:right w:val="none" w:sz="0" w:space="0" w:color="auto"/>
          </w:divBdr>
        </w:div>
        <w:div w:id="2064012820">
          <w:marLeft w:val="640"/>
          <w:marRight w:val="0"/>
          <w:marTop w:val="0"/>
          <w:marBottom w:val="0"/>
          <w:divBdr>
            <w:top w:val="none" w:sz="0" w:space="0" w:color="auto"/>
            <w:left w:val="none" w:sz="0" w:space="0" w:color="auto"/>
            <w:bottom w:val="none" w:sz="0" w:space="0" w:color="auto"/>
            <w:right w:val="none" w:sz="0" w:space="0" w:color="auto"/>
          </w:divBdr>
        </w:div>
      </w:divsChild>
    </w:div>
    <w:div w:id="1381904862">
      <w:bodyDiv w:val="1"/>
      <w:marLeft w:val="0"/>
      <w:marRight w:val="0"/>
      <w:marTop w:val="0"/>
      <w:marBottom w:val="0"/>
      <w:divBdr>
        <w:top w:val="none" w:sz="0" w:space="0" w:color="auto"/>
        <w:left w:val="none" w:sz="0" w:space="0" w:color="auto"/>
        <w:bottom w:val="none" w:sz="0" w:space="0" w:color="auto"/>
        <w:right w:val="none" w:sz="0" w:space="0" w:color="auto"/>
      </w:divBdr>
      <w:divsChild>
        <w:div w:id="406614837">
          <w:marLeft w:val="640"/>
          <w:marRight w:val="0"/>
          <w:marTop w:val="0"/>
          <w:marBottom w:val="0"/>
          <w:divBdr>
            <w:top w:val="none" w:sz="0" w:space="0" w:color="auto"/>
            <w:left w:val="none" w:sz="0" w:space="0" w:color="auto"/>
            <w:bottom w:val="none" w:sz="0" w:space="0" w:color="auto"/>
            <w:right w:val="none" w:sz="0" w:space="0" w:color="auto"/>
          </w:divBdr>
        </w:div>
      </w:divsChild>
    </w:div>
    <w:div w:id="1413357262">
      <w:bodyDiv w:val="1"/>
      <w:marLeft w:val="0"/>
      <w:marRight w:val="0"/>
      <w:marTop w:val="0"/>
      <w:marBottom w:val="0"/>
      <w:divBdr>
        <w:top w:val="none" w:sz="0" w:space="0" w:color="auto"/>
        <w:left w:val="none" w:sz="0" w:space="0" w:color="auto"/>
        <w:bottom w:val="none" w:sz="0" w:space="0" w:color="auto"/>
        <w:right w:val="none" w:sz="0" w:space="0" w:color="auto"/>
      </w:divBdr>
      <w:divsChild>
        <w:div w:id="1563906846">
          <w:marLeft w:val="640"/>
          <w:marRight w:val="0"/>
          <w:marTop w:val="0"/>
          <w:marBottom w:val="0"/>
          <w:divBdr>
            <w:top w:val="none" w:sz="0" w:space="0" w:color="auto"/>
            <w:left w:val="none" w:sz="0" w:space="0" w:color="auto"/>
            <w:bottom w:val="none" w:sz="0" w:space="0" w:color="auto"/>
            <w:right w:val="none" w:sz="0" w:space="0" w:color="auto"/>
          </w:divBdr>
        </w:div>
      </w:divsChild>
    </w:div>
    <w:div w:id="1426030149">
      <w:bodyDiv w:val="1"/>
      <w:marLeft w:val="0"/>
      <w:marRight w:val="0"/>
      <w:marTop w:val="0"/>
      <w:marBottom w:val="0"/>
      <w:divBdr>
        <w:top w:val="none" w:sz="0" w:space="0" w:color="auto"/>
        <w:left w:val="none" w:sz="0" w:space="0" w:color="auto"/>
        <w:bottom w:val="none" w:sz="0" w:space="0" w:color="auto"/>
        <w:right w:val="none" w:sz="0" w:space="0" w:color="auto"/>
      </w:divBdr>
    </w:div>
    <w:div w:id="1473404618">
      <w:bodyDiv w:val="1"/>
      <w:marLeft w:val="0"/>
      <w:marRight w:val="0"/>
      <w:marTop w:val="0"/>
      <w:marBottom w:val="0"/>
      <w:divBdr>
        <w:top w:val="none" w:sz="0" w:space="0" w:color="auto"/>
        <w:left w:val="none" w:sz="0" w:space="0" w:color="auto"/>
        <w:bottom w:val="none" w:sz="0" w:space="0" w:color="auto"/>
        <w:right w:val="none" w:sz="0" w:space="0" w:color="auto"/>
      </w:divBdr>
    </w:div>
    <w:div w:id="1487238122">
      <w:bodyDiv w:val="1"/>
      <w:marLeft w:val="0"/>
      <w:marRight w:val="0"/>
      <w:marTop w:val="0"/>
      <w:marBottom w:val="0"/>
      <w:divBdr>
        <w:top w:val="none" w:sz="0" w:space="0" w:color="auto"/>
        <w:left w:val="none" w:sz="0" w:space="0" w:color="auto"/>
        <w:bottom w:val="none" w:sz="0" w:space="0" w:color="auto"/>
        <w:right w:val="none" w:sz="0" w:space="0" w:color="auto"/>
      </w:divBdr>
      <w:divsChild>
        <w:div w:id="141897475">
          <w:marLeft w:val="640"/>
          <w:marRight w:val="0"/>
          <w:marTop w:val="0"/>
          <w:marBottom w:val="0"/>
          <w:divBdr>
            <w:top w:val="none" w:sz="0" w:space="0" w:color="auto"/>
            <w:left w:val="none" w:sz="0" w:space="0" w:color="auto"/>
            <w:bottom w:val="none" w:sz="0" w:space="0" w:color="auto"/>
            <w:right w:val="none" w:sz="0" w:space="0" w:color="auto"/>
          </w:divBdr>
        </w:div>
        <w:div w:id="516818333">
          <w:marLeft w:val="640"/>
          <w:marRight w:val="0"/>
          <w:marTop w:val="0"/>
          <w:marBottom w:val="0"/>
          <w:divBdr>
            <w:top w:val="none" w:sz="0" w:space="0" w:color="auto"/>
            <w:left w:val="none" w:sz="0" w:space="0" w:color="auto"/>
            <w:bottom w:val="none" w:sz="0" w:space="0" w:color="auto"/>
            <w:right w:val="none" w:sz="0" w:space="0" w:color="auto"/>
          </w:divBdr>
        </w:div>
      </w:divsChild>
    </w:div>
    <w:div w:id="1505590349">
      <w:bodyDiv w:val="1"/>
      <w:marLeft w:val="0"/>
      <w:marRight w:val="0"/>
      <w:marTop w:val="0"/>
      <w:marBottom w:val="0"/>
      <w:divBdr>
        <w:top w:val="none" w:sz="0" w:space="0" w:color="auto"/>
        <w:left w:val="none" w:sz="0" w:space="0" w:color="auto"/>
        <w:bottom w:val="none" w:sz="0" w:space="0" w:color="auto"/>
        <w:right w:val="none" w:sz="0" w:space="0" w:color="auto"/>
      </w:divBdr>
      <w:divsChild>
        <w:div w:id="183793384">
          <w:marLeft w:val="640"/>
          <w:marRight w:val="0"/>
          <w:marTop w:val="0"/>
          <w:marBottom w:val="0"/>
          <w:divBdr>
            <w:top w:val="none" w:sz="0" w:space="0" w:color="auto"/>
            <w:left w:val="none" w:sz="0" w:space="0" w:color="auto"/>
            <w:bottom w:val="none" w:sz="0" w:space="0" w:color="auto"/>
            <w:right w:val="none" w:sz="0" w:space="0" w:color="auto"/>
          </w:divBdr>
        </w:div>
        <w:div w:id="997155706">
          <w:marLeft w:val="640"/>
          <w:marRight w:val="0"/>
          <w:marTop w:val="0"/>
          <w:marBottom w:val="0"/>
          <w:divBdr>
            <w:top w:val="none" w:sz="0" w:space="0" w:color="auto"/>
            <w:left w:val="none" w:sz="0" w:space="0" w:color="auto"/>
            <w:bottom w:val="none" w:sz="0" w:space="0" w:color="auto"/>
            <w:right w:val="none" w:sz="0" w:space="0" w:color="auto"/>
          </w:divBdr>
        </w:div>
        <w:div w:id="2001076921">
          <w:marLeft w:val="640"/>
          <w:marRight w:val="0"/>
          <w:marTop w:val="0"/>
          <w:marBottom w:val="0"/>
          <w:divBdr>
            <w:top w:val="none" w:sz="0" w:space="0" w:color="auto"/>
            <w:left w:val="none" w:sz="0" w:space="0" w:color="auto"/>
            <w:bottom w:val="none" w:sz="0" w:space="0" w:color="auto"/>
            <w:right w:val="none" w:sz="0" w:space="0" w:color="auto"/>
          </w:divBdr>
        </w:div>
      </w:divsChild>
    </w:div>
    <w:div w:id="1559705217">
      <w:bodyDiv w:val="1"/>
      <w:marLeft w:val="0"/>
      <w:marRight w:val="0"/>
      <w:marTop w:val="0"/>
      <w:marBottom w:val="0"/>
      <w:divBdr>
        <w:top w:val="none" w:sz="0" w:space="0" w:color="auto"/>
        <w:left w:val="none" w:sz="0" w:space="0" w:color="auto"/>
        <w:bottom w:val="none" w:sz="0" w:space="0" w:color="auto"/>
        <w:right w:val="none" w:sz="0" w:space="0" w:color="auto"/>
      </w:divBdr>
      <w:divsChild>
        <w:div w:id="572082745">
          <w:marLeft w:val="640"/>
          <w:marRight w:val="0"/>
          <w:marTop w:val="0"/>
          <w:marBottom w:val="0"/>
          <w:divBdr>
            <w:top w:val="none" w:sz="0" w:space="0" w:color="auto"/>
            <w:left w:val="none" w:sz="0" w:space="0" w:color="auto"/>
            <w:bottom w:val="none" w:sz="0" w:space="0" w:color="auto"/>
            <w:right w:val="none" w:sz="0" w:space="0" w:color="auto"/>
          </w:divBdr>
        </w:div>
        <w:div w:id="2068602709">
          <w:marLeft w:val="640"/>
          <w:marRight w:val="0"/>
          <w:marTop w:val="0"/>
          <w:marBottom w:val="0"/>
          <w:divBdr>
            <w:top w:val="none" w:sz="0" w:space="0" w:color="auto"/>
            <w:left w:val="none" w:sz="0" w:space="0" w:color="auto"/>
            <w:bottom w:val="none" w:sz="0" w:space="0" w:color="auto"/>
            <w:right w:val="none" w:sz="0" w:space="0" w:color="auto"/>
          </w:divBdr>
        </w:div>
      </w:divsChild>
    </w:div>
    <w:div w:id="1584486094">
      <w:bodyDiv w:val="1"/>
      <w:marLeft w:val="0"/>
      <w:marRight w:val="0"/>
      <w:marTop w:val="0"/>
      <w:marBottom w:val="0"/>
      <w:divBdr>
        <w:top w:val="none" w:sz="0" w:space="0" w:color="auto"/>
        <w:left w:val="none" w:sz="0" w:space="0" w:color="auto"/>
        <w:bottom w:val="none" w:sz="0" w:space="0" w:color="auto"/>
        <w:right w:val="none" w:sz="0" w:space="0" w:color="auto"/>
      </w:divBdr>
    </w:div>
    <w:div w:id="1685784774">
      <w:bodyDiv w:val="1"/>
      <w:marLeft w:val="0"/>
      <w:marRight w:val="0"/>
      <w:marTop w:val="0"/>
      <w:marBottom w:val="0"/>
      <w:divBdr>
        <w:top w:val="none" w:sz="0" w:space="0" w:color="auto"/>
        <w:left w:val="none" w:sz="0" w:space="0" w:color="auto"/>
        <w:bottom w:val="none" w:sz="0" w:space="0" w:color="auto"/>
        <w:right w:val="none" w:sz="0" w:space="0" w:color="auto"/>
      </w:divBdr>
      <w:divsChild>
        <w:div w:id="13965977">
          <w:marLeft w:val="640"/>
          <w:marRight w:val="0"/>
          <w:marTop w:val="0"/>
          <w:marBottom w:val="0"/>
          <w:divBdr>
            <w:top w:val="none" w:sz="0" w:space="0" w:color="auto"/>
            <w:left w:val="none" w:sz="0" w:space="0" w:color="auto"/>
            <w:bottom w:val="none" w:sz="0" w:space="0" w:color="auto"/>
            <w:right w:val="none" w:sz="0" w:space="0" w:color="auto"/>
          </w:divBdr>
        </w:div>
        <w:div w:id="59912024">
          <w:marLeft w:val="640"/>
          <w:marRight w:val="0"/>
          <w:marTop w:val="0"/>
          <w:marBottom w:val="0"/>
          <w:divBdr>
            <w:top w:val="none" w:sz="0" w:space="0" w:color="auto"/>
            <w:left w:val="none" w:sz="0" w:space="0" w:color="auto"/>
            <w:bottom w:val="none" w:sz="0" w:space="0" w:color="auto"/>
            <w:right w:val="none" w:sz="0" w:space="0" w:color="auto"/>
          </w:divBdr>
        </w:div>
        <w:div w:id="1733382793">
          <w:marLeft w:val="640"/>
          <w:marRight w:val="0"/>
          <w:marTop w:val="0"/>
          <w:marBottom w:val="0"/>
          <w:divBdr>
            <w:top w:val="none" w:sz="0" w:space="0" w:color="auto"/>
            <w:left w:val="none" w:sz="0" w:space="0" w:color="auto"/>
            <w:bottom w:val="none" w:sz="0" w:space="0" w:color="auto"/>
            <w:right w:val="none" w:sz="0" w:space="0" w:color="auto"/>
          </w:divBdr>
        </w:div>
        <w:div w:id="1932885700">
          <w:marLeft w:val="640"/>
          <w:marRight w:val="0"/>
          <w:marTop w:val="0"/>
          <w:marBottom w:val="0"/>
          <w:divBdr>
            <w:top w:val="none" w:sz="0" w:space="0" w:color="auto"/>
            <w:left w:val="none" w:sz="0" w:space="0" w:color="auto"/>
            <w:bottom w:val="none" w:sz="0" w:space="0" w:color="auto"/>
            <w:right w:val="none" w:sz="0" w:space="0" w:color="auto"/>
          </w:divBdr>
        </w:div>
      </w:divsChild>
    </w:div>
    <w:div w:id="1711421784">
      <w:bodyDiv w:val="1"/>
      <w:marLeft w:val="0"/>
      <w:marRight w:val="0"/>
      <w:marTop w:val="0"/>
      <w:marBottom w:val="0"/>
      <w:divBdr>
        <w:top w:val="none" w:sz="0" w:space="0" w:color="auto"/>
        <w:left w:val="none" w:sz="0" w:space="0" w:color="auto"/>
        <w:bottom w:val="none" w:sz="0" w:space="0" w:color="auto"/>
        <w:right w:val="none" w:sz="0" w:space="0" w:color="auto"/>
      </w:divBdr>
    </w:div>
    <w:div w:id="1717587559">
      <w:bodyDiv w:val="1"/>
      <w:marLeft w:val="0"/>
      <w:marRight w:val="0"/>
      <w:marTop w:val="0"/>
      <w:marBottom w:val="0"/>
      <w:divBdr>
        <w:top w:val="none" w:sz="0" w:space="0" w:color="auto"/>
        <w:left w:val="none" w:sz="0" w:space="0" w:color="auto"/>
        <w:bottom w:val="none" w:sz="0" w:space="0" w:color="auto"/>
        <w:right w:val="none" w:sz="0" w:space="0" w:color="auto"/>
      </w:divBdr>
    </w:div>
    <w:div w:id="1725060293">
      <w:bodyDiv w:val="1"/>
      <w:marLeft w:val="0"/>
      <w:marRight w:val="0"/>
      <w:marTop w:val="0"/>
      <w:marBottom w:val="0"/>
      <w:divBdr>
        <w:top w:val="none" w:sz="0" w:space="0" w:color="auto"/>
        <w:left w:val="none" w:sz="0" w:space="0" w:color="auto"/>
        <w:bottom w:val="none" w:sz="0" w:space="0" w:color="auto"/>
        <w:right w:val="none" w:sz="0" w:space="0" w:color="auto"/>
      </w:divBdr>
      <w:divsChild>
        <w:div w:id="168908679">
          <w:marLeft w:val="640"/>
          <w:marRight w:val="0"/>
          <w:marTop w:val="0"/>
          <w:marBottom w:val="0"/>
          <w:divBdr>
            <w:top w:val="none" w:sz="0" w:space="0" w:color="auto"/>
            <w:left w:val="none" w:sz="0" w:space="0" w:color="auto"/>
            <w:bottom w:val="none" w:sz="0" w:space="0" w:color="auto"/>
            <w:right w:val="none" w:sz="0" w:space="0" w:color="auto"/>
          </w:divBdr>
        </w:div>
        <w:div w:id="970984671">
          <w:marLeft w:val="640"/>
          <w:marRight w:val="0"/>
          <w:marTop w:val="0"/>
          <w:marBottom w:val="0"/>
          <w:divBdr>
            <w:top w:val="none" w:sz="0" w:space="0" w:color="auto"/>
            <w:left w:val="none" w:sz="0" w:space="0" w:color="auto"/>
            <w:bottom w:val="none" w:sz="0" w:space="0" w:color="auto"/>
            <w:right w:val="none" w:sz="0" w:space="0" w:color="auto"/>
          </w:divBdr>
        </w:div>
        <w:div w:id="1078359737">
          <w:marLeft w:val="640"/>
          <w:marRight w:val="0"/>
          <w:marTop w:val="0"/>
          <w:marBottom w:val="0"/>
          <w:divBdr>
            <w:top w:val="none" w:sz="0" w:space="0" w:color="auto"/>
            <w:left w:val="none" w:sz="0" w:space="0" w:color="auto"/>
            <w:bottom w:val="none" w:sz="0" w:space="0" w:color="auto"/>
            <w:right w:val="none" w:sz="0" w:space="0" w:color="auto"/>
          </w:divBdr>
        </w:div>
        <w:div w:id="1136603122">
          <w:marLeft w:val="640"/>
          <w:marRight w:val="0"/>
          <w:marTop w:val="0"/>
          <w:marBottom w:val="0"/>
          <w:divBdr>
            <w:top w:val="none" w:sz="0" w:space="0" w:color="auto"/>
            <w:left w:val="none" w:sz="0" w:space="0" w:color="auto"/>
            <w:bottom w:val="none" w:sz="0" w:space="0" w:color="auto"/>
            <w:right w:val="none" w:sz="0" w:space="0" w:color="auto"/>
          </w:divBdr>
        </w:div>
        <w:div w:id="1419979724">
          <w:marLeft w:val="640"/>
          <w:marRight w:val="0"/>
          <w:marTop w:val="0"/>
          <w:marBottom w:val="0"/>
          <w:divBdr>
            <w:top w:val="none" w:sz="0" w:space="0" w:color="auto"/>
            <w:left w:val="none" w:sz="0" w:space="0" w:color="auto"/>
            <w:bottom w:val="none" w:sz="0" w:space="0" w:color="auto"/>
            <w:right w:val="none" w:sz="0" w:space="0" w:color="auto"/>
          </w:divBdr>
        </w:div>
        <w:div w:id="1696879593">
          <w:marLeft w:val="640"/>
          <w:marRight w:val="0"/>
          <w:marTop w:val="0"/>
          <w:marBottom w:val="0"/>
          <w:divBdr>
            <w:top w:val="none" w:sz="0" w:space="0" w:color="auto"/>
            <w:left w:val="none" w:sz="0" w:space="0" w:color="auto"/>
            <w:bottom w:val="none" w:sz="0" w:space="0" w:color="auto"/>
            <w:right w:val="none" w:sz="0" w:space="0" w:color="auto"/>
          </w:divBdr>
        </w:div>
      </w:divsChild>
    </w:div>
    <w:div w:id="1752896762">
      <w:bodyDiv w:val="1"/>
      <w:marLeft w:val="0"/>
      <w:marRight w:val="0"/>
      <w:marTop w:val="0"/>
      <w:marBottom w:val="0"/>
      <w:divBdr>
        <w:top w:val="none" w:sz="0" w:space="0" w:color="auto"/>
        <w:left w:val="none" w:sz="0" w:space="0" w:color="auto"/>
        <w:bottom w:val="none" w:sz="0" w:space="0" w:color="auto"/>
        <w:right w:val="none" w:sz="0" w:space="0" w:color="auto"/>
      </w:divBdr>
      <w:divsChild>
        <w:div w:id="567155068">
          <w:marLeft w:val="0"/>
          <w:marRight w:val="0"/>
          <w:marTop w:val="0"/>
          <w:marBottom w:val="0"/>
          <w:divBdr>
            <w:top w:val="single" w:sz="2" w:space="0" w:color="D9D9E3"/>
            <w:left w:val="single" w:sz="2" w:space="0" w:color="D9D9E3"/>
            <w:bottom w:val="single" w:sz="2" w:space="0" w:color="D9D9E3"/>
            <w:right w:val="single" w:sz="2" w:space="0" w:color="D9D9E3"/>
          </w:divBdr>
          <w:divsChild>
            <w:div w:id="481511009">
              <w:marLeft w:val="0"/>
              <w:marRight w:val="0"/>
              <w:marTop w:val="0"/>
              <w:marBottom w:val="0"/>
              <w:divBdr>
                <w:top w:val="single" w:sz="2" w:space="0" w:color="D9D9E3"/>
                <w:left w:val="single" w:sz="2" w:space="0" w:color="D9D9E3"/>
                <w:bottom w:val="single" w:sz="2" w:space="0" w:color="D9D9E3"/>
                <w:right w:val="single" w:sz="2" w:space="0" w:color="D9D9E3"/>
              </w:divBdr>
              <w:divsChild>
                <w:div w:id="741834538">
                  <w:marLeft w:val="0"/>
                  <w:marRight w:val="0"/>
                  <w:marTop w:val="0"/>
                  <w:marBottom w:val="0"/>
                  <w:divBdr>
                    <w:top w:val="single" w:sz="2" w:space="0" w:color="D9D9E3"/>
                    <w:left w:val="single" w:sz="2" w:space="0" w:color="D9D9E3"/>
                    <w:bottom w:val="single" w:sz="2" w:space="0" w:color="D9D9E3"/>
                    <w:right w:val="single" w:sz="2" w:space="0" w:color="D9D9E3"/>
                  </w:divBdr>
                  <w:divsChild>
                    <w:div w:id="2007592619">
                      <w:marLeft w:val="0"/>
                      <w:marRight w:val="0"/>
                      <w:marTop w:val="0"/>
                      <w:marBottom w:val="0"/>
                      <w:divBdr>
                        <w:top w:val="single" w:sz="2" w:space="0" w:color="D9D9E3"/>
                        <w:left w:val="single" w:sz="2" w:space="0" w:color="D9D9E3"/>
                        <w:bottom w:val="single" w:sz="2" w:space="0" w:color="D9D9E3"/>
                        <w:right w:val="single" w:sz="2" w:space="0" w:color="D9D9E3"/>
                      </w:divBdr>
                      <w:divsChild>
                        <w:div w:id="779178907">
                          <w:marLeft w:val="0"/>
                          <w:marRight w:val="0"/>
                          <w:marTop w:val="0"/>
                          <w:marBottom w:val="0"/>
                          <w:divBdr>
                            <w:top w:val="single" w:sz="2" w:space="0" w:color="auto"/>
                            <w:left w:val="single" w:sz="2" w:space="0" w:color="auto"/>
                            <w:bottom w:val="single" w:sz="6" w:space="0" w:color="auto"/>
                            <w:right w:val="single" w:sz="2" w:space="0" w:color="auto"/>
                          </w:divBdr>
                          <w:divsChild>
                            <w:div w:id="269553169">
                              <w:marLeft w:val="0"/>
                              <w:marRight w:val="0"/>
                              <w:marTop w:val="100"/>
                              <w:marBottom w:val="100"/>
                              <w:divBdr>
                                <w:top w:val="single" w:sz="2" w:space="0" w:color="D9D9E3"/>
                                <w:left w:val="single" w:sz="2" w:space="0" w:color="D9D9E3"/>
                                <w:bottom w:val="single" w:sz="2" w:space="0" w:color="D9D9E3"/>
                                <w:right w:val="single" w:sz="2" w:space="0" w:color="D9D9E3"/>
                              </w:divBdr>
                              <w:divsChild>
                                <w:div w:id="1749695976">
                                  <w:marLeft w:val="0"/>
                                  <w:marRight w:val="0"/>
                                  <w:marTop w:val="0"/>
                                  <w:marBottom w:val="0"/>
                                  <w:divBdr>
                                    <w:top w:val="single" w:sz="2" w:space="0" w:color="D9D9E3"/>
                                    <w:left w:val="single" w:sz="2" w:space="0" w:color="D9D9E3"/>
                                    <w:bottom w:val="single" w:sz="2" w:space="0" w:color="D9D9E3"/>
                                    <w:right w:val="single" w:sz="2" w:space="0" w:color="D9D9E3"/>
                                  </w:divBdr>
                                  <w:divsChild>
                                    <w:div w:id="834953642">
                                      <w:marLeft w:val="0"/>
                                      <w:marRight w:val="0"/>
                                      <w:marTop w:val="0"/>
                                      <w:marBottom w:val="0"/>
                                      <w:divBdr>
                                        <w:top w:val="single" w:sz="2" w:space="0" w:color="D9D9E3"/>
                                        <w:left w:val="single" w:sz="2" w:space="0" w:color="D9D9E3"/>
                                        <w:bottom w:val="single" w:sz="2" w:space="0" w:color="D9D9E3"/>
                                        <w:right w:val="single" w:sz="2" w:space="0" w:color="D9D9E3"/>
                                      </w:divBdr>
                                      <w:divsChild>
                                        <w:div w:id="739443970">
                                          <w:marLeft w:val="0"/>
                                          <w:marRight w:val="0"/>
                                          <w:marTop w:val="0"/>
                                          <w:marBottom w:val="0"/>
                                          <w:divBdr>
                                            <w:top w:val="single" w:sz="2" w:space="0" w:color="D9D9E3"/>
                                            <w:left w:val="single" w:sz="2" w:space="0" w:color="D9D9E3"/>
                                            <w:bottom w:val="single" w:sz="2" w:space="0" w:color="D9D9E3"/>
                                            <w:right w:val="single" w:sz="2" w:space="0" w:color="D9D9E3"/>
                                          </w:divBdr>
                                          <w:divsChild>
                                            <w:div w:id="650794818">
                                              <w:marLeft w:val="0"/>
                                              <w:marRight w:val="0"/>
                                              <w:marTop w:val="0"/>
                                              <w:marBottom w:val="0"/>
                                              <w:divBdr>
                                                <w:top w:val="single" w:sz="2" w:space="0" w:color="D9D9E3"/>
                                                <w:left w:val="single" w:sz="2" w:space="0" w:color="D9D9E3"/>
                                                <w:bottom w:val="single" w:sz="2" w:space="0" w:color="D9D9E3"/>
                                                <w:right w:val="single" w:sz="2" w:space="0" w:color="D9D9E3"/>
                                              </w:divBdr>
                                              <w:divsChild>
                                                <w:div w:id="20511038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515193370">
          <w:marLeft w:val="0"/>
          <w:marRight w:val="0"/>
          <w:marTop w:val="0"/>
          <w:marBottom w:val="0"/>
          <w:divBdr>
            <w:top w:val="none" w:sz="0" w:space="0" w:color="auto"/>
            <w:left w:val="none" w:sz="0" w:space="0" w:color="auto"/>
            <w:bottom w:val="none" w:sz="0" w:space="0" w:color="auto"/>
            <w:right w:val="none" w:sz="0" w:space="0" w:color="auto"/>
          </w:divBdr>
        </w:div>
      </w:divsChild>
    </w:div>
    <w:div w:id="1785340484">
      <w:bodyDiv w:val="1"/>
      <w:marLeft w:val="0"/>
      <w:marRight w:val="0"/>
      <w:marTop w:val="0"/>
      <w:marBottom w:val="0"/>
      <w:divBdr>
        <w:top w:val="none" w:sz="0" w:space="0" w:color="auto"/>
        <w:left w:val="none" w:sz="0" w:space="0" w:color="auto"/>
        <w:bottom w:val="none" w:sz="0" w:space="0" w:color="auto"/>
        <w:right w:val="none" w:sz="0" w:space="0" w:color="auto"/>
      </w:divBdr>
    </w:div>
    <w:div w:id="1796950840">
      <w:bodyDiv w:val="1"/>
      <w:marLeft w:val="0"/>
      <w:marRight w:val="0"/>
      <w:marTop w:val="0"/>
      <w:marBottom w:val="0"/>
      <w:divBdr>
        <w:top w:val="none" w:sz="0" w:space="0" w:color="auto"/>
        <w:left w:val="none" w:sz="0" w:space="0" w:color="auto"/>
        <w:bottom w:val="none" w:sz="0" w:space="0" w:color="auto"/>
        <w:right w:val="none" w:sz="0" w:space="0" w:color="auto"/>
      </w:divBdr>
    </w:div>
    <w:div w:id="1821338645">
      <w:bodyDiv w:val="1"/>
      <w:marLeft w:val="0"/>
      <w:marRight w:val="0"/>
      <w:marTop w:val="0"/>
      <w:marBottom w:val="0"/>
      <w:divBdr>
        <w:top w:val="none" w:sz="0" w:space="0" w:color="auto"/>
        <w:left w:val="none" w:sz="0" w:space="0" w:color="auto"/>
        <w:bottom w:val="none" w:sz="0" w:space="0" w:color="auto"/>
        <w:right w:val="none" w:sz="0" w:space="0" w:color="auto"/>
      </w:divBdr>
      <w:divsChild>
        <w:div w:id="261693952">
          <w:marLeft w:val="640"/>
          <w:marRight w:val="0"/>
          <w:marTop w:val="0"/>
          <w:marBottom w:val="0"/>
          <w:divBdr>
            <w:top w:val="none" w:sz="0" w:space="0" w:color="auto"/>
            <w:left w:val="none" w:sz="0" w:space="0" w:color="auto"/>
            <w:bottom w:val="none" w:sz="0" w:space="0" w:color="auto"/>
            <w:right w:val="none" w:sz="0" w:space="0" w:color="auto"/>
          </w:divBdr>
        </w:div>
        <w:div w:id="1865055515">
          <w:marLeft w:val="640"/>
          <w:marRight w:val="0"/>
          <w:marTop w:val="0"/>
          <w:marBottom w:val="0"/>
          <w:divBdr>
            <w:top w:val="none" w:sz="0" w:space="0" w:color="auto"/>
            <w:left w:val="none" w:sz="0" w:space="0" w:color="auto"/>
            <w:bottom w:val="none" w:sz="0" w:space="0" w:color="auto"/>
            <w:right w:val="none" w:sz="0" w:space="0" w:color="auto"/>
          </w:divBdr>
        </w:div>
      </w:divsChild>
    </w:div>
    <w:div w:id="1824000795">
      <w:bodyDiv w:val="1"/>
      <w:marLeft w:val="0"/>
      <w:marRight w:val="0"/>
      <w:marTop w:val="0"/>
      <w:marBottom w:val="0"/>
      <w:divBdr>
        <w:top w:val="none" w:sz="0" w:space="0" w:color="auto"/>
        <w:left w:val="none" w:sz="0" w:space="0" w:color="auto"/>
        <w:bottom w:val="none" w:sz="0" w:space="0" w:color="auto"/>
        <w:right w:val="none" w:sz="0" w:space="0" w:color="auto"/>
      </w:divBdr>
      <w:divsChild>
        <w:div w:id="8987403">
          <w:marLeft w:val="640"/>
          <w:marRight w:val="0"/>
          <w:marTop w:val="0"/>
          <w:marBottom w:val="0"/>
          <w:divBdr>
            <w:top w:val="none" w:sz="0" w:space="0" w:color="auto"/>
            <w:left w:val="none" w:sz="0" w:space="0" w:color="auto"/>
            <w:bottom w:val="none" w:sz="0" w:space="0" w:color="auto"/>
            <w:right w:val="none" w:sz="0" w:space="0" w:color="auto"/>
          </w:divBdr>
        </w:div>
        <w:div w:id="481702312">
          <w:marLeft w:val="640"/>
          <w:marRight w:val="0"/>
          <w:marTop w:val="0"/>
          <w:marBottom w:val="0"/>
          <w:divBdr>
            <w:top w:val="none" w:sz="0" w:space="0" w:color="auto"/>
            <w:left w:val="none" w:sz="0" w:space="0" w:color="auto"/>
            <w:bottom w:val="none" w:sz="0" w:space="0" w:color="auto"/>
            <w:right w:val="none" w:sz="0" w:space="0" w:color="auto"/>
          </w:divBdr>
        </w:div>
        <w:div w:id="1365669565">
          <w:marLeft w:val="640"/>
          <w:marRight w:val="0"/>
          <w:marTop w:val="0"/>
          <w:marBottom w:val="0"/>
          <w:divBdr>
            <w:top w:val="none" w:sz="0" w:space="0" w:color="auto"/>
            <w:left w:val="none" w:sz="0" w:space="0" w:color="auto"/>
            <w:bottom w:val="none" w:sz="0" w:space="0" w:color="auto"/>
            <w:right w:val="none" w:sz="0" w:space="0" w:color="auto"/>
          </w:divBdr>
        </w:div>
        <w:div w:id="1719816472">
          <w:marLeft w:val="640"/>
          <w:marRight w:val="0"/>
          <w:marTop w:val="0"/>
          <w:marBottom w:val="0"/>
          <w:divBdr>
            <w:top w:val="none" w:sz="0" w:space="0" w:color="auto"/>
            <w:left w:val="none" w:sz="0" w:space="0" w:color="auto"/>
            <w:bottom w:val="none" w:sz="0" w:space="0" w:color="auto"/>
            <w:right w:val="none" w:sz="0" w:space="0" w:color="auto"/>
          </w:divBdr>
        </w:div>
        <w:div w:id="1980112805">
          <w:marLeft w:val="640"/>
          <w:marRight w:val="0"/>
          <w:marTop w:val="0"/>
          <w:marBottom w:val="0"/>
          <w:divBdr>
            <w:top w:val="none" w:sz="0" w:space="0" w:color="auto"/>
            <w:left w:val="none" w:sz="0" w:space="0" w:color="auto"/>
            <w:bottom w:val="none" w:sz="0" w:space="0" w:color="auto"/>
            <w:right w:val="none" w:sz="0" w:space="0" w:color="auto"/>
          </w:divBdr>
        </w:div>
        <w:div w:id="2118478989">
          <w:marLeft w:val="640"/>
          <w:marRight w:val="0"/>
          <w:marTop w:val="0"/>
          <w:marBottom w:val="0"/>
          <w:divBdr>
            <w:top w:val="none" w:sz="0" w:space="0" w:color="auto"/>
            <w:left w:val="none" w:sz="0" w:space="0" w:color="auto"/>
            <w:bottom w:val="none" w:sz="0" w:space="0" w:color="auto"/>
            <w:right w:val="none" w:sz="0" w:space="0" w:color="auto"/>
          </w:divBdr>
        </w:div>
      </w:divsChild>
    </w:div>
    <w:div w:id="1831486547">
      <w:bodyDiv w:val="1"/>
      <w:marLeft w:val="0"/>
      <w:marRight w:val="0"/>
      <w:marTop w:val="0"/>
      <w:marBottom w:val="0"/>
      <w:divBdr>
        <w:top w:val="none" w:sz="0" w:space="0" w:color="auto"/>
        <w:left w:val="none" w:sz="0" w:space="0" w:color="auto"/>
        <w:bottom w:val="none" w:sz="0" w:space="0" w:color="auto"/>
        <w:right w:val="none" w:sz="0" w:space="0" w:color="auto"/>
      </w:divBdr>
      <w:divsChild>
        <w:div w:id="218397050">
          <w:marLeft w:val="640"/>
          <w:marRight w:val="0"/>
          <w:marTop w:val="0"/>
          <w:marBottom w:val="0"/>
          <w:divBdr>
            <w:top w:val="none" w:sz="0" w:space="0" w:color="auto"/>
            <w:left w:val="none" w:sz="0" w:space="0" w:color="auto"/>
            <w:bottom w:val="none" w:sz="0" w:space="0" w:color="auto"/>
            <w:right w:val="none" w:sz="0" w:space="0" w:color="auto"/>
          </w:divBdr>
        </w:div>
        <w:div w:id="1111391457">
          <w:marLeft w:val="640"/>
          <w:marRight w:val="0"/>
          <w:marTop w:val="0"/>
          <w:marBottom w:val="0"/>
          <w:divBdr>
            <w:top w:val="none" w:sz="0" w:space="0" w:color="auto"/>
            <w:left w:val="none" w:sz="0" w:space="0" w:color="auto"/>
            <w:bottom w:val="none" w:sz="0" w:space="0" w:color="auto"/>
            <w:right w:val="none" w:sz="0" w:space="0" w:color="auto"/>
          </w:divBdr>
        </w:div>
        <w:div w:id="1710957989">
          <w:marLeft w:val="640"/>
          <w:marRight w:val="0"/>
          <w:marTop w:val="0"/>
          <w:marBottom w:val="0"/>
          <w:divBdr>
            <w:top w:val="none" w:sz="0" w:space="0" w:color="auto"/>
            <w:left w:val="none" w:sz="0" w:space="0" w:color="auto"/>
            <w:bottom w:val="none" w:sz="0" w:space="0" w:color="auto"/>
            <w:right w:val="none" w:sz="0" w:space="0" w:color="auto"/>
          </w:divBdr>
        </w:div>
      </w:divsChild>
    </w:div>
    <w:div w:id="1831557655">
      <w:bodyDiv w:val="1"/>
      <w:marLeft w:val="0"/>
      <w:marRight w:val="0"/>
      <w:marTop w:val="0"/>
      <w:marBottom w:val="0"/>
      <w:divBdr>
        <w:top w:val="none" w:sz="0" w:space="0" w:color="auto"/>
        <w:left w:val="none" w:sz="0" w:space="0" w:color="auto"/>
        <w:bottom w:val="none" w:sz="0" w:space="0" w:color="auto"/>
        <w:right w:val="none" w:sz="0" w:space="0" w:color="auto"/>
      </w:divBdr>
    </w:div>
    <w:div w:id="1849518808">
      <w:bodyDiv w:val="1"/>
      <w:marLeft w:val="0"/>
      <w:marRight w:val="0"/>
      <w:marTop w:val="0"/>
      <w:marBottom w:val="0"/>
      <w:divBdr>
        <w:top w:val="none" w:sz="0" w:space="0" w:color="auto"/>
        <w:left w:val="none" w:sz="0" w:space="0" w:color="auto"/>
        <w:bottom w:val="none" w:sz="0" w:space="0" w:color="auto"/>
        <w:right w:val="none" w:sz="0" w:space="0" w:color="auto"/>
      </w:divBdr>
      <w:divsChild>
        <w:div w:id="66999640">
          <w:marLeft w:val="640"/>
          <w:marRight w:val="0"/>
          <w:marTop w:val="0"/>
          <w:marBottom w:val="0"/>
          <w:divBdr>
            <w:top w:val="none" w:sz="0" w:space="0" w:color="auto"/>
            <w:left w:val="none" w:sz="0" w:space="0" w:color="auto"/>
            <w:bottom w:val="none" w:sz="0" w:space="0" w:color="auto"/>
            <w:right w:val="none" w:sz="0" w:space="0" w:color="auto"/>
          </w:divBdr>
        </w:div>
        <w:div w:id="130249614">
          <w:marLeft w:val="640"/>
          <w:marRight w:val="0"/>
          <w:marTop w:val="0"/>
          <w:marBottom w:val="0"/>
          <w:divBdr>
            <w:top w:val="none" w:sz="0" w:space="0" w:color="auto"/>
            <w:left w:val="none" w:sz="0" w:space="0" w:color="auto"/>
            <w:bottom w:val="none" w:sz="0" w:space="0" w:color="auto"/>
            <w:right w:val="none" w:sz="0" w:space="0" w:color="auto"/>
          </w:divBdr>
        </w:div>
        <w:div w:id="236550579">
          <w:marLeft w:val="640"/>
          <w:marRight w:val="0"/>
          <w:marTop w:val="0"/>
          <w:marBottom w:val="0"/>
          <w:divBdr>
            <w:top w:val="none" w:sz="0" w:space="0" w:color="auto"/>
            <w:left w:val="none" w:sz="0" w:space="0" w:color="auto"/>
            <w:bottom w:val="none" w:sz="0" w:space="0" w:color="auto"/>
            <w:right w:val="none" w:sz="0" w:space="0" w:color="auto"/>
          </w:divBdr>
        </w:div>
        <w:div w:id="457915439">
          <w:marLeft w:val="640"/>
          <w:marRight w:val="0"/>
          <w:marTop w:val="0"/>
          <w:marBottom w:val="0"/>
          <w:divBdr>
            <w:top w:val="none" w:sz="0" w:space="0" w:color="auto"/>
            <w:left w:val="none" w:sz="0" w:space="0" w:color="auto"/>
            <w:bottom w:val="none" w:sz="0" w:space="0" w:color="auto"/>
            <w:right w:val="none" w:sz="0" w:space="0" w:color="auto"/>
          </w:divBdr>
        </w:div>
        <w:div w:id="507448358">
          <w:marLeft w:val="640"/>
          <w:marRight w:val="0"/>
          <w:marTop w:val="0"/>
          <w:marBottom w:val="0"/>
          <w:divBdr>
            <w:top w:val="none" w:sz="0" w:space="0" w:color="auto"/>
            <w:left w:val="none" w:sz="0" w:space="0" w:color="auto"/>
            <w:bottom w:val="none" w:sz="0" w:space="0" w:color="auto"/>
            <w:right w:val="none" w:sz="0" w:space="0" w:color="auto"/>
          </w:divBdr>
        </w:div>
        <w:div w:id="736709344">
          <w:marLeft w:val="640"/>
          <w:marRight w:val="0"/>
          <w:marTop w:val="0"/>
          <w:marBottom w:val="0"/>
          <w:divBdr>
            <w:top w:val="none" w:sz="0" w:space="0" w:color="auto"/>
            <w:left w:val="none" w:sz="0" w:space="0" w:color="auto"/>
            <w:bottom w:val="none" w:sz="0" w:space="0" w:color="auto"/>
            <w:right w:val="none" w:sz="0" w:space="0" w:color="auto"/>
          </w:divBdr>
        </w:div>
        <w:div w:id="758595963">
          <w:marLeft w:val="640"/>
          <w:marRight w:val="0"/>
          <w:marTop w:val="0"/>
          <w:marBottom w:val="0"/>
          <w:divBdr>
            <w:top w:val="none" w:sz="0" w:space="0" w:color="auto"/>
            <w:left w:val="none" w:sz="0" w:space="0" w:color="auto"/>
            <w:bottom w:val="none" w:sz="0" w:space="0" w:color="auto"/>
            <w:right w:val="none" w:sz="0" w:space="0" w:color="auto"/>
          </w:divBdr>
        </w:div>
        <w:div w:id="1724064804">
          <w:marLeft w:val="640"/>
          <w:marRight w:val="0"/>
          <w:marTop w:val="0"/>
          <w:marBottom w:val="0"/>
          <w:divBdr>
            <w:top w:val="none" w:sz="0" w:space="0" w:color="auto"/>
            <w:left w:val="none" w:sz="0" w:space="0" w:color="auto"/>
            <w:bottom w:val="none" w:sz="0" w:space="0" w:color="auto"/>
            <w:right w:val="none" w:sz="0" w:space="0" w:color="auto"/>
          </w:divBdr>
        </w:div>
      </w:divsChild>
    </w:div>
    <w:div w:id="1853370622">
      <w:bodyDiv w:val="1"/>
      <w:marLeft w:val="0"/>
      <w:marRight w:val="0"/>
      <w:marTop w:val="0"/>
      <w:marBottom w:val="0"/>
      <w:divBdr>
        <w:top w:val="none" w:sz="0" w:space="0" w:color="auto"/>
        <w:left w:val="none" w:sz="0" w:space="0" w:color="auto"/>
        <w:bottom w:val="none" w:sz="0" w:space="0" w:color="auto"/>
        <w:right w:val="none" w:sz="0" w:space="0" w:color="auto"/>
      </w:divBdr>
      <w:divsChild>
        <w:div w:id="548612738">
          <w:marLeft w:val="640"/>
          <w:marRight w:val="0"/>
          <w:marTop w:val="0"/>
          <w:marBottom w:val="0"/>
          <w:divBdr>
            <w:top w:val="none" w:sz="0" w:space="0" w:color="auto"/>
            <w:left w:val="none" w:sz="0" w:space="0" w:color="auto"/>
            <w:bottom w:val="none" w:sz="0" w:space="0" w:color="auto"/>
            <w:right w:val="none" w:sz="0" w:space="0" w:color="auto"/>
          </w:divBdr>
        </w:div>
        <w:div w:id="1448625086">
          <w:marLeft w:val="640"/>
          <w:marRight w:val="0"/>
          <w:marTop w:val="0"/>
          <w:marBottom w:val="0"/>
          <w:divBdr>
            <w:top w:val="none" w:sz="0" w:space="0" w:color="auto"/>
            <w:left w:val="none" w:sz="0" w:space="0" w:color="auto"/>
            <w:bottom w:val="none" w:sz="0" w:space="0" w:color="auto"/>
            <w:right w:val="none" w:sz="0" w:space="0" w:color="auto"/>
          </w:divBdr>
          <w:divsChild>
            <w:div w:id="75175534">
              <w:marLeft w:val="0"/>
              <w:marRight w:val="0"/>
              <w:marTop w:val="0"/>
              <w:marBottom w:val="0"/>
              <w:divBdr>
                <w:top w:val="none" w:sz="0" w:space="0" w:color="auto"/>
                <w:left w:val="none" w:sz="0" w:space="0" w:color="auto"/>
                <w:bottom w:val="none" w:sz="0" w:space="0" w:color="auto"/>
                <w:right w:val="none" w:sz="0" w:space="0" w:color="auto"/>
              </w:divBdr>
              <w:divsChild>
                <w:div w:id="43917670">
                  <w:marLeft w:val="640"/>
                  <w:marRight w:val="0"/>
                  <w:marTop w:val="0"/>
                  <w:marBottom w:val="0"/>
                  <w:divBdr>
                    <w:top w:val="none" w:sz="0" w:space="0" w:color="auto"/>
                    <w:left w:val="none" w:sz="0" w:space="0" w:color="auto"/>
                    <w:bottom w:val="none" w:sz="0" w:space="0" w:color="auto"/>
                    <w:right w:val="none" w:sz="0" w:space="0" w:color="auto"/>
                  </w:divBdr>
                </w:div>
                <w:div w:id="589197246">
                  <w:marLeft w:val="640"/>
                  <w:marRight w:val="0"/>
                  <w:marTop w:val="0"/>
                  <w:marBottom w:val="0"/>
                  <w:divBdr>
                    <w:top w:val="none" w:sz="0" w:space="0" w:color="auto"/>
                    <w:left w:val="none" w:sz="0" w:space="0" w:color="auto"/>
                    <w:bottom w:val="none" w:sz="0" w:space="0" w:color="auto"/>
                    <w:right w:val="none" w:sz="0" w:space="0" w:color="auto"/>
                  </w:divBdr>
                </w:div>
                <w:div w:id="964501243">
                  <w:marLeft w:val="640"/>
                  <w:marRight w:val="0"/>
                  <w:marTop w:val="0"/>
                  <w:marBottom w:val="0"/>
                  <w:divBdr>
                    <w:top w:val="none" w:sz="0" w:space="0" w:color="auto"/>
                    <w:left w:val="none" w:sz="0" w:space="0" w:color="auto"/>
                    <w:bottom w:val="none" w:sz="0" w:space="0" w:color="auto"/>
                    <w:right w:val="none" w:sz="0" w:space="0" w:color="auto"/>
                  </w:divBdr>
                </w:div>
                <w:div w:id="1131826489">
                  <w:marLeft w:val="640"/>
                  <w:marRight w:val="0"/>
                  <w:marTop w:val="0"/>
                  <w:marBottom w:val="0"/>
                  <w:divBdr>
                    <w:top w:val="none" w:sz="0" w:space="0" w:color="auto"/>
                    <w:left w:val="none" w:sz="0" w:space="0" w:color="auto"/>
                    <w:bottom w:val="none" w:sz="0" w:space="0" w:color="auto"/>
                    <w:right w:val="none" w:sz="0" w:space="0" w:color="auto"/>
                  </w:divBdr>
                </w:div>
                <w:div w:id="1231619861">
                  <w:marLeft w:val="640"/>
                  <w:marRight w:val="0"/>
                  <w:marTop w:val="0"/>
                  <w:marBottom w:val="0"/>
                  <w:divBdr>
                    <w:top w:val="none" w:sz="0" w:space="0" w:color="auto"/>
                    <w:left w:val="none" w:sz="0" w:space="0" w:color="auto"/>
                    <w:bottom w:val="none" w:sz="0" w:space="0" w:color="auto"/>
                    <w:right w:val="none" w:sz="0" w:space="0" w:color="auto"/>
                  </w:divBdr>
                </w:div>
                <w:div w:id="1500465178">
                  <w:marLeft w:val="640"/>
                  <w:marRight w:val="0"/>
                  <w:marTop w:val="0"/>
                  <w:marBottom w:val="0"/>
                  <w:divBdr>
                    <w:top w:val="none" w:sz="0" w:space="0" w:color="auto"/>
                    <w:left w:val="none" w:sz="0" w:space="0" w:color="auto"/>
                    <w:bottom w:val="none" w:sz="0" w:space="0" w:color="auto"/>
                    <w:right w:val="none" w:sz="0" w:space="0" w:color="auto"/>
                  </w:divBdr>
                </w:div>
              </w:divsChild>
            </w:div>
            <w:div w:id="319234032">
              <w:marLeft w:val="0"/>
              <w:marRight w:val="0"/>
              <w:marTop w:val="0"/>
              <w:marBottom w:val="0"/>
              <w:divBdr>
                <w:top w:val="none" w:sz="0" w:space="0" w:color="auto"/>
                <w:left w:val="none" w:sz="0" w:space="0" w:color="auto"/>
                <w:bottom w:val="none" w:sz="0" w:space="0" w:color="auto"/>
                <w:right w:val="none" w:sz="0" w:space="0" w:color="auto"/>
              </w:divBdr>
              <w:divsChild>
                <w:div w:id="67730502">
                  <w:marLeft w:val="640"/>
                  <w:marRight w:val="0"/>
                  <w:marTop w:val="0"/>
                  <w:marBottom w:val="0"/>
                  <w:divBdr>
                    <w:top w:val="none" w:sz="0" w:space="0" w:color="auto"/>
                    <w:left w:val="none" w:sz="0" w:space="0" w:color="auto"/>
                    <w:bottom w:val="none" w:sz="0" w:space="0" w:color="auto"/>
                    <w:right w:val="none" w:sz="0" w:space="0" w:color="auto"/>
                  </w:divBdr>
                </w:div>
                <w:div w:id="178737881">
                  <w:marLeft w:val="640"/>
                  <w:marRight w:val="0"/>
                  <w:marTop w:val="0"/>
                  <w:marBottom w:val="0"/>
                  <w:divBdr>
                    <w:top w:val="none" w:sz="0" w:space="0" w:color="auto"/>
                    <w:left w:val="none" w:sz="0" w:space="0" w:color="auto"/>
                    <w:bottom w:val="none" w:sz="0" w:space="0" w:color="auto"/>
                    <w:right w:val="none" w:sz="0" w:space="0" w:color="auto"/>
                  </w:divBdr>
                </w:div>
                <w:div w:id="293754872">
                  <w:marLeft w:val="640"/>
                  <w:marRight w:val="0"/>
                  <w:marTop w:val="0"/>
                  <w:marBottom w:val="0"/>
                  <w:divBdr>
                    <w:top w:val="none" w:sz="0" w:space="0" w:color="auto"/>
                    <w:left w:val="none" w:sz="0" w:space="0" w:color="auto"/>
                    <w:bottom w:val="none" w:sz="0" w:space="0" w:color="auto"/>
                    <w:right w:val="none" w:sz="0" w:space="0" w:color="auto"/>
                  </w:divBdr>
                </w:div>
                <w:div w:id="322585347">
                  <w:marLeft w:val="640"/>
                  <w:marRight w:val="0"/>
                  <w:marTop w:val="0"/>
                  <w:marBottom w:val="0"/>
                  <w:divBdr>
                    <w:top w:val="none" w:sz="0" w:space="0" w:color="auto"/>
                    <w:left w:val="none" w:sz="0" w:space="0" w:color="auto"/>
                    <w:bottom w:val="none" w:sz="0" w:space="0" w:color="auto"/>
                    <w:right w:val="none" w:sz="0" w:space="0" w:color="auto"/>
                  </w:divBdr>
                </w:div>
                <w:div w:id="392851788">
                  <w:marLeft w:val="640"/>
                  <w:marRight w:val="0"/>
                  <w:marTop w:val="0"/>
                  <w:marBottom w:val="0"/>
                  <w:divBdr>
                    <w:top w:val="none" w:sz="0" w:space="0" w:color="auto"/>
                    <w:left w:val="none" w:sz="0" w:space="0" w:color="auto"/>
                    <w:bottom w:val="none" w:sz="0" w:space="0" w:color="auto"/>
                    <w:right w:val="none" w:sz="0" w:space="0" w:color="auto"/>
                  </w:divBdr>
                </w:div>
                <w:div w:id="586500743">
                  <w:marLeft w:val="640"/>
                  <w:marRight w:val="0"/>
                  <w:marTop w:val="0"/>
                  <w:marBottom w:val="0"/>
                  <w:divBdr>
                    <w:top w:val="none" w:sz="0" w:space="0" w:color="auto"/>
                    <w:left w:val="none" w:sz="0" w:space="0" w:color="auto"/>
                    <w:bottom w:val="none" w:sz="0" w:space="0" w:color="auto"/>
                    <w:right w:val="none" w:sz="0" w:space="0" w:color="auto"/>
                  </w:divBdr>
                </w:div>
                <w:div w:id="703021171">
                  <w:marLeft w:val="640"/>
                  <w:marRight w:val="0"/>
                  <w:marTop w:val="0"/>
                  <w:marBottom w:val="0"/>
                  <w:divBdr>
                    <w:top w:val="none" w:sz="0" w:space="0" w:color="auto"/>
                    <w:left w:val="none" w:sz="0" w:space="0" w:color="auto"/>
                    <w:bottom w:val="none" w:sz="0" w:space="0" w:color="auto"/>
                    <w:right w:val="none" w:sz="0" w:space="0" w:color="auto"/>
                  </w:divBdr>
                </w:div>
                <w:div w:id="722218201">
                  <w:marLeft w:val="640"/>
                  <w:marRight w:val="0"/>
                  <w:marTop w:val="0"/>
                  <w:marBottom w:val="0"/>
                  <w:divBdr>
                    <w:top w:val="none" w:sz="0" w:space="0" w:color="auto"/>
                    <w:left w:val="none" w:sz="0" w:space="0" w:color="auto"/>
                    <w:bottom w:val="none" w:sz="0" w:space="0" w:color="auto"/>
                    <w:right w:val="none" w:sz="0" w:space="0" w:color="auto"/>
                  </w:divBdr>
                </w:div>
                <w:div w:id="724137003">
                  <w:marLeft w:val="640"/>
                  <w:marRight w:val="0"/>
                  <w:marTop w:val="0"/>
                  <w:marBottom w:val="0"/>
                  <w:divBdr>
                    <w:top w:val="none" w:sz="0" w:space="0" w:color="auto"/>
                    <w:left w:val="none" w:sz="0" w:space="0" w:color="auto"/>
                    <w:bottom w:val="none" w:sz="0" w:space="0" w:color="auto"/>
                    <w:right w:val="none" w:sz="0" w:space="0" w:color="auto"/>
                  </w:divBdr>
                </w:div>
                <w:div w:id="788471532">
                  <w:marLeft w:val="640"/>
                  <w:marRight w:val="0"/>
                  <w:marTop w:val="0"/>
                  <w:marBottom w:val="0"/>
                  <w:divBdr>
                    <w:top w:val="none" w:sz="0" w:space="0" w:color="auto"/>
                    <w:left w:val="none" w:sz="0" w:space="0" w:color="auto"/>
                    <w:bottom w:val="none" w:sz="0" w:space="0" w:color="auto"/>
                    <w:right w:val="none" w:sz="0" w:space="0" w:color="auto"/>
                  </w:divBdr>
                </w:div>
                <w:div w:id="1163938164">
                  <w:marLeft w:val="640"/>
                  <w:marRight w:val="0"/>
                  <w:marTop w:val="0"/>
                  <w:marBottom w:val="0"/>
                  <w:divBdr>
                    <w:top w:val="none" w:sz="0" w:space="0" w:color="auto"/>
                    <w:left w:val="none" w:sz="0" w:space="0" w:color="auto"/>
                    <w:bottom w:val="none" w:sz="0" w:space="0" w:color="auto"/>
                    <w:right w:val="none" w:sz="0" w:space="0" w:color="auto"/>
                  </w:divBdr>
                </w:div>
                <w:div w:id="1262491159">
                  <w:marLeft w:val="640"/>
                  <w:marRight w:val="0"/>
                  <w:marTop w:val="0"/>
                  <w:marBottom w:val="0"/>
                  <w:divBdr>
                    <w:top w:val="none" w:sz="0" w:space="0" w:color="auto"/>
                    <w:left w:val="none" w:sz="0" w:space="0" w:color="auto"/>
                    <w:bottom w:val="none" w:sz="0" w:space="0" w:color="auto"/>
                    <w:right w:val="none" w:sz="0" w:space="0" w:color="auto"/>
                  </w:divBdr>
                </w:div>
                <w:div w:id="1522283970">
                  <w:marLeft w:val="640"/>
                  <w:marRight w:val="0"/>
                  <w:marTop w:val="0"/>
                  <w:marBottom w:val="0"/>
                  <w:divBdr>
                    <w:top w:val="none" w:sz="0" w:space="0" w:color="auto"/>
                    <w:left w:val="none" w:sz="0" w:space="0" w:color="auto"/>
                    <w:bottom w:val="none" w:sz="0" w:space="0" w:color="auto"/>
                    <w:right w:val="none" w:sz="0" w:space="0" w:color="auto"/>
                  </w:divBdr>
                </w:div>
                <w:div w:id="1626425021">
                  <w:marLeft w:val="640"/>
                  <w:marRight w:val="0"/>
                  <w:marTop w:val="0"/>
                  <w:marBottom w:val="0"/>
                  <w:divBdr>
                    <w:top w:val="none" w:sz="0" w:space="0" w:color="auto"/>
                    <w:left w:val="none" w:sz="0" w:space="0" w:color="auto"/>
                    <w:bottom w:val="none" w:sz="0" w:space="0" w:color="auto"/>
                    <w:right w:val="none" w:sz="0" w:space="0" w:color="auto"/>
                  </w:divBdr>
                </w:div>
                <w:div w:id="1648515409">
                  <w:marLeft w:val="640"/>
                  <w:marRight w:val="0"/>
                  <w:marTop w:val="0"/>
                  <w:marBottom w:val="0"/>
                  <w:divBdr>
                    <w:top w:val="none" w:sz="0" w:space="0" w:color="auto"/>
                    <w:left w:val="none" w:sz="0" w:space="0" w:color="auto"/>
                    <w:bottom w:val="none" w:sz="0" w:space="0" w:color="auto"/>
                    <w:right w:val="none" w:sz="0" w:space="0" w:color="auto"/>
                  </w:divBdr>
                </w:div>
                <w:div w:id="1768387383">
                  <w:marLeft w:val="640"/>
                  <w:marRight w:val="0"/>
                  <w:marTop w:val="0"/>
                  <w:marBottom w:val="0"/>
                  <w:divBdr>
                    <w:top w:val="none" w:sz="0" w:space="0" w:color="auto"/>
                    <w:left w:val="none" w:sz="0" w:space="0" w:color="auto"/>
                    <w:bottom w:val="none" w:sz="0" w:space="0" w:color="auto"/>
                    <w:right w:val="none" w:sz="0" w:space="0" w:color="auto"/>
                  </w:divBdr>
                </w:div>
                <w:div w:id="1887913349">
                  <w:marLeft w:val="640"/>
                  <w:marRight w:val="0"/>
                  <w:marTop w:val="0"/>
                  <w:marBottom w:val="0"/>
                  <w:divBdr>
                    <w:top w:val="none" w:sz="0" w:space="0" w:color="auto"/>
                    <w:left w:val="none" w:sz="0" w:space="0" w:color="auto"/>
                    <w:bottom w:val="none" w:sz="0" w:space="0" w:color="auto"/>
                    <w:right w:val="none" w:sz="0" w:space="0" w:color="auto"/>
                  </w:divBdr>
                </w:div>
                <w:div w:id="2096971465">
                  <w:marLeft w:val="640"/>
                  <w:marRight w:val="0"/>
                  <w:marTop w:val="0"/>
                  <w:marBottom w:val="0"/>
                  <w:divBdr>
                    <w:top w:val="none" w:sz="0" w:space="0" w:color="auto"/>
                    <w:left w:val="none" w:sz="0" w:space="0" w:color="auto"/>
                    <w:bottom w:val="none" w:sz="0" w:space="0" w:color="auto"/>
                    <w:right w:val="none" w:sz="0" w:space="0" w:color="auto"/>
                  </w:divBdr>
                </w:div>
              </w:divsChild>
            </w:div>
            <w:div w:id="505828386">
              <w:marLeft w:val="0"/>
              <w:marRight w:val="0"/>
              <w:marTop w:val="0"/>
              <w:marBottom w:val="0"/>
              <w:divBdr>
                <w:top w:val="none" w:sz="0" w:space="0" w:color="auto"/>
                <w:left w:val="none" w:sz="0" w:space="0" w:color="auto"/>
                <w:bottom w:val="none" w:sz="0" w:space="0" w:color="auto"/>
                <w:right w:val="none" w:sz="0" w:space="0" w:color="auto"/>
              </w:divBdr>
              <w:divsChild>
                <w:div w:id="891774371">
                  <w:marLeft w:val="640"/>
                  <w:marRight w:val="0"/>
                  <w:marTop w:val="0"/>
                  <w:marBottom w:val="0"/>
                  <w:divBdr>
                    <w:top w:val="none" w:sz="0" w:space="0" w:color="auto"/>
                    <w:left w:val="none" w:sz="0" w:space="0" w:color="auto"/>
                    <w:bottom w:val="none" w:sz="0" w:space="0" w:color="auto"/>
                    <w:right w:val="none" w:sz="0" w:space="0" w:color="auto"/>
                  </w:divBdr>
                </w:div>
                <w:div w:id="914171471">
                  <w:marLeft w:val="640"/>
                  <w:marRight w:val="0"/>
                  <w:marTop w:val="0"/>
                  <w:marBottom w:val="0"/>
                  <w:divBdr>
                    <w:top w:val="none" w:sz="0" w:space="0" w:color="auto"/>
                    <w:left w:val="none" w:sz="0" w:space="0" w:color="auto"/>
                    <w:bottom w:val="none" w:sz="0" w:space="0" w:color="auto"/>
                    <w:right w:val="none" w:sz="0" w:space="0" w:color="auto"/>
                  </w:divBdr>
                </w:div>
                <w:div w:id="1452896481">
                  <w:marLeft w:val="640"/>
                  <w:marRight w:val="0"/>
                  <w:marTop w:val="0"/>
                  <w:marBottom w:val="0"/>
                  <w:divBdr>
                    <w:top w:val="none" w:sz="0" w:space="0" w:color="auto"/>
                    <w:left w:val="none" w:sz="0" w:space="0" w:color="auto"/>
                    <w:bottom w:val="none" w:sz="0" w:space="0" w:color="auto"/>
                    <w:right w:val="none" w:sz="0" w:space="0" w:color="auto"/>
                  </w:divBdr>
                </w:div>
              </w:divsChild>
            </w:div>
            <w:div w:id="551231081">
              <w:marLeft w:val="0"/>
              <w:marRight w:val="0"/>
              <w:marTop w:val="0"/>
              <w:marBottom w:val="0"/>
              <w:divBdr>
                <w:top w:val="none" w:sz="0" w:space="0" w:color="auto"/>
                <w:left w:val="none" w:sz="0" w:space="0" w:color="auto"/>
                <w:bottom w:val="none" w:sz="0" w:space="0" w:color="auto"/>
                <w:right w:val="none" w:sz="0" w:space="0" w:color="auto"/>
              </w:divBdr>
              <w:divsChild>
                <w:div w:id="56975504">
                  <w:marLeft w:val="640"/>
                  <w:marRight w:val="0"/>
                  <w:marTop w:val="0"/>
                  <w:marBottom w:val="0"/>
                  <w:divBdr>
                    <w:top w:val="none" w:sz="0" w:space="0" w:color="auto"/>
                    <w:left w:val="none" w:sz="0" w:space="0" w:color="auto"/>
                    <w:bottom w:val="none" w:sz="0" w:space="0" w:color="auto"/>
                    <w:right w:val="none" w:sz="0" w:space="0" w:color="auto"/>
                  </w:divBdr>
                </w:div>
                <w:div w:id="66080541">
                  <w:marLeft w:val="640"/>
                  <w:marRight w:val="0"/>
                  <w:marTop w:val="0"/>
                  <w:marBottom w:val="0"/>
                  <w:divBdr>
                    <w:top w:val="none" w:sz="0" w:space="0" w:color="auto"/>
                    <w:left w:val="none" w:sz="0" w:space="0" w:color="auto"/>
                    <w:bottom w:val="none" w:sz="0" w:space="0" w:color="auto"/>
                    <w:right w:val="none" w:sz="0" w:space="0" w:color="auto"/>
                  </w:divBdr>
                </w:div>
                <w:div w:id="105734455">
                  <w:marLeft w:val="640"/>
                  <w:marRight w:val="0"/>
                  <w:marTop w:val="0"/>
                  <w:marBottom w:val="0"/>
                  <w:divBdr>
                    <w:top w:val="none" w:sz="0" w:space="0" w:color="auto"/>
                    <w:left w:val="none" w:sz="0" w:space="0" w:color="auto"/>
                    <w:bottom w:val="none" w:sz="0" w:space="0" w:color="auto"/>
                    <w:right w:val="none" w:sz="0" w:space="0" w:color="auto"/>
                  </w:divBdr>
                </w:div>
                <w:div w:id="190997924">
                  <w:marLeft w:val="640"/>
                  <w:marRight w:val="0"/>
                  <w:marTop w:val="0"/>
                  <w:marBottom w:val="0"/>
                  <w:divBdr>
                    <w:top w:val="none" w:sz="0" w:space="0" w:color="auto"/>
                    <w:left w:val="none" w:sz="0" w:space="0" w:color="auto"/>
                    <w:bottom w:val="none" w:sz="0" w:space="0" w:color="auto"/>
                    <w:right w:val="none" w:sz="0" w:space="0" w:color="auto"/>
                  </w:divBdr>
                </w:div>
                <w:div w:id="305285616">
                  <w:marLeft w:val="640"/>
                  <w:marRight w:val="0"/>
                  <w:marTop w:val="0"/>
                  <w:marBottom w:val="0"/>
                  <w:divBdr>
                    <w:top w:val="none" w:sz="0" w:space="0" w:color="auto"/>
                    <w:left w:val="none" w:sz="0" w:space="0" w:color="auto"/>
                    <w:bottom w:val="none" w:sz="0" w:space="0" w:color="auto"/>
                    <w:right w:val="none" w:sz="0" w:space="0" w:color="auto"/>
                  </w:divBdr>
                </w:div>
                <w:div w:id="382682630">
                  <w:marLeft w:val="640"/>
                  <w:marRight w:val="0"/>
                  <w:marTop w:val="0"/>
                  <w:marBottom w:val="0"/>
                  <w:divBdr>
                    <w:top w:val="none" w:sz="0" w:space="0" w:color="auto"/>
                    <w:left w:val="none" w:sz="0" w:space="0" w:color="auto"/>
                    <w:bottom w:val="none" w:sz="0" w:space="0" w:color="auto"/>
                    <w:right w:val="none" w:sz="0" w:space="0" w:color="auto"/>
                  </w:divBdr>
                </w:div>
                <w:div w:id="535196630">
                  <w:marLeft w:val="640"/>
                  <w:marRight w:val="0"/>
                  <w:marTop w:val="0"/>
                  <w:marBottom w:val="0"/>
                  <w:divBdr>
                    <w:top w:val="none" w:sz="0" w:space="0" w:color="auto"/>
                    <w:left w:val="none" w:sz="0" w:space="0" w:color="auto"/>
                    <w:bottom w:val="none" w:sz="0" w:space="0" w:color="auto"/>
                    <w:right w:val="none" w:sz="0" w:space="0" w:color="auto"/>
                  </w:divBdr>
                </w:div>
                <w:div w:id="553539309">
                  <w:marLeft w:val="640"/>
                  <w:marRight w:val="0"/>
                  <w:marTop w:val="0"/>
                  <w:marBottom w:val="0"/>
                  <w:divBdr>
                    <w:top w:val="none" w:sz="0" w:space="0" w:color="auto"/>
                    <w:left w:val="none" w:sz="0" w:space="0" w:color="auto"/>
                    <w:bottom w:val="none" w:sz="0" w:space="0" w:color="auto"/>
                    <w:right w:val="none" w:sz="0" w:space="0" w:color="auto"/>
                  </w:divBdr>
                </w:div>
                <w:div w:id="854424518">
                  <w:marLeft w:val="640"/>
                  <w:marRight w:val="0"/>
                  <w:marTop w:val="0"/>
                  <w:marBottom w:val="0"/>
                  <w:divBdr>
                    <w:top w:val="none" w:sz="0" w:space="0" w:color="auto"/>
                    <w:left w:val="none" w:sz="0" w:space="0" w:color="auto"/>
                    <w:bottom w:val="none" w:sz="0" w:space="0" w:color="auto"/>
                    <w:right w:val="none" w:sz="0" w:space="0" w:color="auto"/>
                  </w:divBdr>
                </w:div>
                <w:div w:id="936014189">
                  <w:marLeft w:val="640"/>
                  <w:marRight w:val="0"/>
                  <w:marTop w:val="0"/>
                  <w:marBottom w:val="0"/>
                  <w:divBdr>
                    <w:top w:val="none" w:sz="0" w:space="0" w:color="auto"/>
                    <w:left w:val="none" w:sz="0" w:space="0" w:color="auto"/>
                    <w:bottom w:val="none" w:sz="0" w:space="0" w:color="auto"/>
                    <w:right w:val="none" w:sz="0" w:space="0" w:color="auto"/>
                  </w:divBdr>
                </w:div>
                <w:div w:id="1020087838">
                  <w:marLeft w:val="640"/>
                  <w:marRight w:val="0"/>
                  <w:marTop w:val="0"/>
                  <w:marBottom w:val="0"/>
                  <w:divBdr>
                    <w:top w:val="none" w:sz="0" w:space="0" w:color="auto"/>
                    <w:left w:val="none" w:sz="0" w:space="0" w:color="auto"/>
                    <w:bottom w:val="none" w:sz="0" w:space="0" w:color="auto"/>
                    <w:right w:val="none" w:sz="0" w:space="0" w:color="auto"/>
                  </w:divBdr>
                </w:div>
                <w:div w:id="1565213011">
                  <w:marLeft w:val="640"/>
                  <w:marRight w:val="0"/>
                  <w:marTop w:val="0"/>
                  <w:marBottom w:val="0"/>
                  <w:divBdr>
                    <w:top w:val="none" w:sz="0" w:space="0" w:color="auto"/>
                    <w:left w:val="none" w:sz="0" w:space="0" w:color="auto"/>
                    <w:bottom w:val="none" w:sz="0" w:space="0" w:color="auto"/>
                    <w:right w:val="none" w:sz="0" w:space="0" w:color="auto"/>
                  </w:divBdr>
                </w:div>
                <w:div w:id="1676417551">
                  <w:marLeft w:val="640"/>
                  <w:marRight w:val="0"/>
                  <w:marTop w:val="0"/>
                  <w:marBottom w:val="0"/>
                  <w:divBdr>
                    <w:top w:val="none" w:sz="0" w:space="0" w:color="auto"/>
                    <w:left w:val="none" w:sz="0" w:space="0" w:color="auto"/>
                    <w:bottom w:val="none" w:sz="0" w:space="0" w:color="auto"/>
                    <w:right w:val="none" w:sz="0" w:space="0" w:color="auto"/>
                  </w:divBdr>
                </w:div>
                <w:div w:id="1764840282">
                  <w:marLeft w:val="640"/>
                  <w:marRight w:val="0"/>
                  <w:marTop w:val="0"/>
                  <w:marBottom w:val="0"/>
                  <w:divBdr>
                    <w:top w:val="none" w:sz="0" w:space="0" w:color="auto"/>
                    <w:left w:val="none" w:sz="0" w:space="0" w:color="auto"/>
                    <w:bottom w:val="none" w:sz="0" w:space="0" w:color="auto"/>
                    <w:right w:val="none" w:sz="0" w:space="0" w:color="auto"/>
                  </w:divBdr>
                </w:div>
                <w:div w:id="1802457831">
                  <w:marLeft w:val="640"/>
                  <w:marRight w:val="0"/>
                  <w:marTop w:val="0"/>
                  <w:marBottom w:val="0"/>
                  <w:divBdr>
                    <w:top w:val="none" w:sz="0" w:space="0" w:color="auto"/>
                    <w:left w:val="none" w:sz="0" w:space="0" w:color="auto"/>
                    <w:bottom w:val="none" w:sz="0" w:space="0" w:color="auto"/>
                    <w:right w:val="none" w:sz="0" w:space="0" w:color="auto"/>
                  </w:divBdr>
                </w:div>
                <w:div w:id="1850215908">
                  <w:marLeft w:val="640"/>
                  <w:marRight w:val="0"/>
                  <w:marTop w:val="0"/>
                  <w:marBottom w:val="0"/>
                  <w:divBdr>
                    <w:top w:val="none" w:sz="0" w:space="0" w:color="auto"/>
                    <w:left w:val="none" w:sz="0" w:space="0" w:color="auto"/>
                    <w:bottom w:val="none" w:sz="0" w:space="0" w:color="auto"/>
                    <w:right w:val="none" w:sz="0" w:space="0" w:color="auto"/>
                  </w:divBdr>
                </w:div>
                <w:div w:id="1918204384">
                  <w:marLeft w:val="640"/>
                  <w:marRight w:val="0"/>
                  <w:marTop w:val="0"/>
                  <w:marBottom w:val="0"/>
                  <w:divBdr>
                    <w:top w:val="none" w:sz="0" w:space="0" w:color="auto"/>
                    <w:left w:val="none" w:sz="0" w:space="0" w:color="auto"/>
                    <w:bottom w:val="none" w:sz="0" w:space="0" w:color="auto"/>
                    <w:right w:val="none" w:sz="0" w:space="0" w:color="auto"/>
                  </w:divBdr>
                </w:div>
                <w:div w:id="2126076744">
                  <w:marLeft w:val="640"/>
                  <w:marRight w:val="0"/>
                  <w:marTop w:val="0"/>
                  <w:marBottom w:val="0"/>
                  <w:divBdr>
                    <w:top w:val="none" w:sz="0" w:space="0" w:color="auto"/>
                    <w:left w:val="none" w:sz="0" w:space="0" w:color="auto"/>
                    <w:bottom w:val="none" w:sz="0" w:space="0" w:color="auto"/>
                    <w:right w:val="none" w:sz="0" w:space="0" w:color="auto"/>
                  </w:divBdr>
                </w:div>
              </w:divsChild>
            </w:div>
            <w:div w:id="582448406">
              <w:marLeft w:val="0"/>
              <w:marRight w:val="0"/>
              <w:marTop w:val="0"/>
              <w:marBottom w:val="0"/>
              <w:divBdr>
                <w:top w:val="none" w:sz="0" w:space="0" w:color="auto"/>
                <w:left w:val="none" w:sz="0" w:space="0" w:color="auto"/>
                <w:bottom w:val="none" w:sz="0" w:space="0" w:color="auto"/>
                <w:right w:val="none" w:sz="0" w:space="0" w:color="auto"/>
              </w:divBdr>
              <w:divsChild>
                <w:div w:id="28916739">
                  <w:marLeft w:val="640"/>
                  <w:marRight w:val="0"/>
                  <w:marTop w:val="0"/>
                  <w:marBottom w:val="0"/>
                  <w:divBdr>
                    <w:top w:val="none" w:sz="0" w:space="0" w:color="auto"/>
                    <w:left w:val="none" w:sz="0" w:space="0" w:color="auto"/>
                    <w:bottom w:val="none" w:sz="0" w:space="0" w:color="auto"/>
                    <w:right w:val="none" w:sz="0" w:space="0" w:color="auto"/>
                  </w:divBdr>
                </w:div>
                <w:div w:id="142965041">
                  <w:marLeft w:val="640"/>
                  <w:marRight w:val="0"/>
                  <w:marTop w:val="0"/>
                  <w:marBottom w:val="0"/>
                  <w:divBdr>
                    <w:top w:val="none" w:sz="0" w:space="0" w:color="auto"/>
                    <w:left w:val="none" w:sz="0" w:space="0" w:color="auto"/>
                    <w:bottom w:val="none" w:sz="0" w:space="0" w:color="auto"/>
                    <w:right w:val="none" w:sz="0" w:space="0" w:color="auto"/>
                  </w:divBdr>
                </w:div>
                <w:div w:id="198863240">
                  <w:marLeft w:val="640"/>
                  <w:marRight w:val="0"/>
                  <w:marTop w:val="0"/>
                  <w:marBottom w:val="0"/>
                  <w:divBdr>
                    <w:top w:val="none" w:sz="0" w:space="0" w:color="auto"/>
                    <w:left w:val="none" w:sz="0" w:space="0" w:color="auto"/>
                    <w:bottom w:val="none" w:sz="0" w:space="0" w:color="auto"/>
                    <w:right w:val="none" w:sz="0" w:space="0" w:color="auto"/>
                  </w:divBdr>
                </w:div>
                <w:div w:id="410465592">
                  <w:marLeft w:val="640"/>
                  <w:marRight w:val="0"/>
                  <w:marTop w:val="0"/>
                  <w:marBottom w:val="0"/>
                  <w:divBdr>
                    <w:top w:val="none" w:sz="0" w:space="0" w:color="auto"/>
                    <w:left w:val="none" w:sz="0" w:space="0" w:color="auto"/>
                    <w:bottom w:val="none" w:sz="0" w:space="0" w:color="auto"/>
                    <w:right w:val="none" w:sz="0" w:space="0" w:color="auto"/>
                  </w:divBdr>
                </w:div>
                <w:div w:id="561990802">
                  <w:marLeft w:val="640"/>
                  <w:marRight w:val="0"/>
                  <w:marTop w:val="0"/>
                  <w:marBottom w:val="0"/>
                  <w:divBdr>
                    <w:top w:val="none" w:sz="0" w:space="0" w:color="auto"/>
                    <w:left w:val="none" w:sz="0" w:space="0" w:color="auto"/>
                    <w:bottom w:val="none" w:sz="0" w:space="0" w:color="auto"/>
                    <w:right w:val="none" w:sz="0" w:space="0" w:color="auto"/>
                  </w:divBdr>
                </w:div>
                <w:div w:id="576718476">
                  <w:marLeft w:val="640"/>
                  <w:marRight w:val="0"/>
                  <w:marTop w:val="0"/>
                  <w:marBottom w:val="0"/>
                  <w:divBdr>
                    <w:top w:val="none" w:sz="0" w:space="0" w:color="auto"/>
                    <w:left w:val="none" w:sz="0" w:space="0" w:color="auto"/>
                    <w:bottom w:val="none" w:sz="0" w:space="0" w:color="auto"/>
                    <w:right w:val="none" w:sz="0" w:space="0" w:color="auto"/>
                  </w:divBdr>
                </w:div>
                <w:div w:id="732974023">
                  <w:marLeft w:val="640"/>
                  <w:marRight w:val="0"/>
                  <w:marTop w:val="0"/>
                  <w:marBottom w:val="0"/>
                  <w:divBdr>
                    <w:top w:val="none" w:sz="0" w:space="0" w:color="auto"/>
                    <w:left w:val="none" w:sz="0" w:space="0" w:color="auto"/>
                    <w:bottom w:val="none" w:sz="0" w:space="0" w:color="auto"/>
                    <w:right w:val="none" w:sz="0" w:space="0" w:color="auto"/>
                  </w:divBdr>
                </w:div>
                <w:div w:id="834036320">
                  <w:marLeft w:val="640"/>
                  <w:marRight w:val="0"/>
                  <w:marTop w:val="0"/>
                  <w:marBottom w:val="0"/>
                  <w:divBdr>
                    <w:top w:val="none" w:sz="0" w:space="0" w:color="auto"/>
                    <w:left w:val="none" w:sz="0" w:space="0" w:color="auto"/>
                    <w:bottom w:val="none" w:sz="0" w:space="0" w:color="auto"/>
                    <w:right w:val="none" w:sz="0" w:space="0" w:color="auto"/>
                  </w:divBdr>
                </w:div>
                <w:div w:id="967398477">
                  <w:marLeft w:val="640"/>
                  <w:marRight w:val="0"/>
                  <w:marTop w:val="0"/>
                  <w:marBottom w:val="0"/>
                  <w:divBdr>
                    <w:top w:val="none" w:sz="0" w:space="0" w:color="auto"/>
                    <w:left w:val="none" w:sz="0" w:space="0" w:color="auto"/>
                    <w:bottom w:val="none" w:sz="0" w:space="0" w:color="auto"/>
                    <w:right w:val="none" w:sz="0" w:space="0" w:color="auto"/>
                  </w:divBdr>
                </w:div>
                <w:div w:id="1064639695">
                  <w:marLeft w:val="640"/>
                  <w:marRight w:val="0"/>
                  <w:marTop w:val="0"/>
                  <w:marBottom w:val="0"/>
                  <w:divBdr>
                    <w:top w:val="none" w:sz="0" w:space="0" w:color="auto"/>
                    <w:left w:val="none" w:sz="0" w:space="0" w:color="auto"/>
                    <w:bottom w:val="none" w:sz="0" w:space="0" w:color="auto"/>
                    <w:right w:val="none" w:sz="0" w:space="0" w:color="auto"/>
                  </w:divBdr>
                </w:div>
                <w:div w:id="1179849096">
                  <w:marLeft w:val="640"/>
                  <w:marRight w:val="0"/>
                  <w:marTop w:val="0"/>
                  <w:marBottom w:val="0"/>
                  <w:divBdr>
                    <w:top w:val="none" w:sz="0" w:space="0" w:color="auto"/>
                    <w:left w:val="none" w:sz="0" w:space="0" w:color="auto"/>
                    <w:bottom w:val="none" w:sz="0" w:space="0" w:color="auto"/>
                    <w:right w:val="none" w:sz="0" w:space="0" w:color="auto"/>
                  </w:divBdr>
                </w:div>
                <w:div w:id="1182552370">
                  <w:marLeft w:val="640"/>
                  <w:marRight w:val="0"/>
                  <w:marTop w:val="0"/>
                  <w:marBottom w:val="0"/>
                  <w:divBdr>
                    <w:top w:val="none" w:sz="0" w:space="0" w:color="auto"/>
                    <w:left w:val="none" w:sz="0" w:space="0" w:color="auto"/>
                    <w:bottom w:val="none" w:sz="0" w:space="0" w:color="auto"/>
                    <w:right w:val="none" w:sz="0" w:space="0" w:color="auto"/>
                  </w:divBdr>
                </w:div>
                <w:div w:id="1903982028">
                  <w:marLeft w:val="640"/>
                  <w:marRight w:val="0"/>
                  <w:marTop w:val="0"/>
                  <w:marBottom w:val="0"/>
                  <w:divBdr>
                    <w:top w:val="none" w:sz="0" w:space="0" w:color="auto"/>
                    <w:left w:val="none" w:sz="0" w:space="0" w:color="auto"/>
                    <w:bottom w:val="none" w:sz="0" w:space="0" w:color="auto"/>
                    <w:right w:val="none" w:sz="0" w:space="0" w:color="auto"/>
                  </w:divBdr>
                </w:div>
                <w:div w:id="2082630990">
                  <w:marLeft w:val="640"/>
                  <w:marRight w:val="0"/>
                  <w:marTop w:val="0"/>
                  <w:marBottom w:val="0"/>
                  <w:divBdr>
                    <w:top w:val="none" w:sz="0" w:space="0" w:color="auto"/>
                    <w:left w:val="none" w:sz="0" w:space="0" w:color="auto"/>
                    <w:bottom w:val="none" w:sz="0" w:space="0" w:color="auto"/>
                    <w:right w:val="none" w:sz="0" w:space="0" w:color="auto"/>
                  </w:divBdr>
                </w:div>
              </w:divsChild>
            </w:div>
            <w:div w:id="590286011">
              <w:marLeft w:val="0"/>
              <w:marRight w:val="0"/>
              <w:marTop w:val="0"/>
              <w:marBottom w:val="0"/>
              <w:divBdr>
                <w:top w:val="none" w:sz="0" w:space="0" w:color="auto"/>
                <w:left w:val="none" w:sz="0" w:space="0" w:color="auto"/>
                <w:bottom w:val="none" w:sz="0" w:space="0" w:color="auto"/>
                <w:right w:val="none" w:sz="0" w:space="0" w:color="auto"/>
              </w:divBdr>
              <w:divsChild>
                <w:div w:id="51586077">
                  <w:marLeft w:val="640"/>
                  <w:marRight w:val="0"/>
                  <w:marTop w:val="0"/>
                  <w:marBottom w:val="0"/>
                  <w:divBdr>
                    <w:top w:val="none" w:sz="0" w:space="0" w:color="auto"/>
                    <w:left w:val="none" w:sz="0" w:space="0" w:color="auto"/>
                    <w:bottom w:val="none" w:sz="0" w:space="0" w:color="auto"/>
                    <w:right w:val="none" w:sz="0" w:space="0" w:color="auto"/>
                  </w:divBdr>
                </w:div>
                <w:div w:id="163134994">
                  <w:marLeft w:val="640"/>
                  <w:marRight w:val="0"/>
                  <w:marTop w:val="0"/>
                  <w:marBottom w:val="0"/>
                  <w:divBdr>
                    <w:top w:val="none" w:sz="0" w:space="0" w:color="auto"/>
                    <w:left w:val="none" w:sz="0" w:space="0" w:color="auto"/>
                    <w:bottom w:val="none" w:sz="0" w:space="0" w:color="auto"/>
                    <w:right w:val="none" w:sz="0" w:space="0" w:color="auto"/>
                  </w:divBdr>
                </w:div>
                <w:div w:id="521405152">
                  <w:marLeft w:val="640"/>
                  <w:marRight w:val="0"/>
                  <w:marTop w:val="0"/>
                  <w:marBottom w:val="0"/>
                  <w:divBdr>
                    <w:top w:val="none" w:sz="0" w:space="0" w:color="auto"/>
                    <w:left w:val="none" w:sz="0" w:space="0" w:color="auto"/>
                    <w:bottom w:val="none" w:sz="0" w:space="0" w:color="auto"/>
                    <w:right w:val="none" w:sz="0" w:space="0" w:color="auto"/>
                  </w:divBdr>
                </w:div>
                <w:div w:id="965890289">
                  <w:marLeft w:val="640"/>
                  <w:marRight w:val="0"/>
                  <w:marTop w:val="0"/>
                  <w:marBottom w:val="0"/>
                  <w:divBdr>
                    <w:top w:val="none" w:sz="0" w:space="0" w:color="auto"/>
                    <w:left w:val="none" w:sz="0" w:space="0" w:color="auto"/>
                    <w:bottom w:val="none" w:sz="0" w:space="0" w:color="auto"/>
                    <w:right w:val="none" w:sz="0" w:space="0" w:color="auto"/>
                  </w:divBdr>
                </w:div>
                <w:div w:id="1320692909">
                  <w:marLeft w:val="640"/>
                  <w:marRight w:val="0"/>
                  <w:marTop w:val="0"/>
                  <w:marBottom w:val="0"/>
                  <w:divBdr>
                    <w:top w:val="none" w:sz="0" w:space="0" w:color="auto"/>
                    <w:left w:val="none" w:sz="0" w:space="0" w:color="auto"/>
                    <w:bottom w:val="none" w:sz="0" w:space="0" w:color="auto"/>
                    <w:right w:val="none" w:sz="0" w:space="0" w:color="auto"/>
                  </w:divBdr>
                </w:div>
                <w:div w:id="1349914217">
                  <w:marLeft w:val="640"/>
                  <w:marRight w:val="0"/>
                  <w:marTop w:val="0"/>
                  <w:marBottom w:val="0"/>
                  <w:divBdr>
                    <w:top w:val="none" w:sz="0" w:space="0" w:color="auto"/>
                    <w:left w:val="none" w:sz="0" w:space="0" w:color="auto"/>
                    <w:bottom w:val="none" w:sz="0" w:space="0" w:color="auto"/>
                    <w:right w:val="none" w:sz="0" w:space="0" w:color="auto"/>
                  </w:divBdr>
                </w:div>
                <w:div w:id="1473520714">
                  <w:marLeft w:val="640"/>
                  <w:marRight w:val="0"/>
                  <w:marTop w:val="0"/>
                  <w:marBottom w:val="0"/>
                  <w:divBdr>
                    <w:top w:val="none" w:sz="0" w:space="0" w:color="auto"/>
                    <w:left w:val="none" w:sz="0" w:space="0" w:color="auto"/>
                    <w:bottom w:val="none" w:sz="0" w:space="0" w:color="auto"/>
                    <w:right w:val="none" w:sz="0" w:space="0" w:color="auto"/>
                  </w:divBdr>
                </w:div>
                <w:div w:id="1481268875">
                  <w:marLeft w:val="640"/>
                  <w:marRight w:val="0"/>
                  <w:marTop w:val="0"/>
                  <w:marBottom w:val="0"/>
                  <w:divBdr>
                    <w:top w:val="none" w:sz="0" w:space="0" w:color="auto"/>
                    <w:left w:val="none" w:sz="0" w:space="0" w:color="auto"/>
                    <w:bottom w:val="none" w:sz="0" w:space="0" w:color="auto"/>
                    <w:right w:val="none" w:sz="0" w:space="0" w:color="auto"/>
                  </w:divBdr>
                </w:div>
                <w:div w:id="1501000372">
                  <w:marLeft w:val="640"/>
                  <w:marRight w:val="0"/>
                  <w:marTop w:val="0"/>
                  <w:marBottom w:val="0"/>
                  <w:divBdr>
                    <w:top w:val="none" w:sz="0" w:space="0" w:color="auto"/>
                    <w:left w:val="none" w:sz="0" w:space="0" w:color="auto"/>
                    <w:bottom w:val="none" w:sz="0" w:space="0" w:color="auto"/>
                    <w:right w:val="none" w:sz="0" w:space="0" w:color="auto"/>
                  </w:divBdr>
                </w:div>
                <w:div w:id="1541475244">
                  <w:marLeft w:val="640"/>
                  <w:marRight w:val="0"/>
                  <w:marTop w:val="0"/>
                  <w:marBottom w:val="0"/>
                  <w:divBdr>
                    <w:top w:val="none" w:sz="0" w:space="0" w:color="auto"/>
                    <w:left w:val="none" w:sz="0" w:space="0" w:color="auto"/>
                    <w:bottom w:val="none" w:sz="0" w:space="0" w:color="auto"/>
                    <w:right w:val="none" w:sz="0" w:space="0" w:color="auto"/>
                  </w:divBdr>
                </w:div>
                <w:div w:id="1782842159">
                  <w:marLeft w:val="640"/>
                  <w:marRight w:val="0"/>
                  <w:marTop w:val="0"/>
                  <w:marBottom w:val="0"/>
                  <w:divBdr>
                    <w:top w:val="none" w:sz="0" w:space="0" w:color="auto"/>
                    <w:left w:val="none" w:sz="0" w:space="0" w:color="auto"/>
                    <w:bottom w:val="none" w:sz="0" w:space="0" w:color="auto"/>
                    <w:right w:val="none" w:sz="0" w:space="0" w:color="auto"/>
                  </w:divBdr>
                </w:div>
                <w:div w:id="2082099041">
                  <w:marLeft w:val="640"/>
                  <w:marRight w:val="0"/>
                  <w:marTop w:val="0"/>
                  <w:marBottom w:val="0"/>
                  <w:divBdr>
                    <w:top w:val="none" w:sz="0" w:space="0" w:color="auto"/>
                    <w:left w:val="none" w:sz="0" w:space="0" w:color="auto"/>
                    <w:bottom w:val="none" w:sz="0" w:space="0" w:color="auto"/>
                    <w:right w:val="none" w:sz="0" w:space="0" w:color="auto"/>
                  </w:divBdr>
                </w:div>
              </w:divsChild>
            </w:div>
            <w:div w:id="663902351">
              <w:marLeft w:val="0"/>
              <w:marRight w:val="0"/>
              <w:marTop w:val="0"/>
              <w:marBottom w:val="0"/>
              <w:divBdr>
                <w:top w:val="none" w:sz="0" w:space="0" w:color="auto"/>
                <w:left w:val="none" w:sz="0" w:space="0" w:color="auto"/>
                <w:bottom w:val="none" w:sz="0" w:space="0" w:color="auto"/>
                <w:right w:val="none" w:sz="0" w:space="0" w:color="auto"/>
              </w:divBdr>
              <w:divsChild>
                <w:div w:id="351344162">
                  <w:marLeft w:val="640"/>
                  <w:marRight w:val="0"/>
                  <w:marTop w:val="0"/>
                  <w:marBottom w:val="0"/>
                  <w:divBdr>
                    <w:top w:val="none" w:sz="0" w:space="0" w:color="auto"/>
                    <w:left w:val="none" w:sz="0" w:space="0" w:color="auto"/>
                    <w:bottom w:val="none" w:sz="0" w:space="0" w:color="auto"/>
                    <w:right w:val="none" w:sz="0" w:space="0" w:color="auto"/>
                  </w:divBdr>
                </w:div>
                <w:div w:id="508713768">
                  <w:marLeft w:val="640"/>
                  <w:marRight w:val="0"/>
                  <w:marTop w:val="0"/>
                  <w:marBottom w:val="0"/>
                  <w:divBdr>
                    <w:top w:val="none" w:sz="0" w:space="0" w:color="auto"/>
                    <w:left w:val="none" w:sz="0" w:space="0" w:color="auto"/>
                    <w:bottom w:val="none" w:sz="0" w:space="0" w:color="auto"/>
                    <w:right w:val="none" w:sz="0" w:space="0" w:color="auto"/>
                  </w:divBdr>
                </w:div>
                <w:div w:id="831717813">
                  <w:marLeft w:val="640"/>
                  <w:marRight w:val="0"/>
                  <w:marTop w:val="0"/>
                  <w:marBottom w:val="0"/>
                  <w:divBdr>
                    <w:top w:val="none" w:sz="0" w:space="0" w:color="auto"/>
                    <w:left w:val="none" w:sz="0" w:space="0" w:color="auto"/>
                    <w:bottom w:val="none" w:sz="0" w:space="0" w:color="auto"/>
                    <w:right w:val="none" w:sz="0" w:space="0" w:color="auto"/>
                  </w:divBdr>
                </w:div>
              </w:divsChild>
            </w:div>
            <w:div w:id="761875021">
              <w:marLeft w:val="0"/>
              <w:marRight w:val="0"/>
              <w:marTop w:val="0"/>
              <w:marBottom w:val="0"/>
              <w:divBdr>
                <w:top w:val="none" w:sz="0" w:space="0" w:color="auto"/>
                <w:left w:val="none" w:sz="0" w:space="0" w:color="auto"/>
                <w:bottom w:val="none" w:sz="0" w:space="0" w:color="auto"/>
                <w:right w:val="none" w:sz="0" w:space="0" w:color="auto"/>
              </w:divBdr>
              <w:divsChild>
                <w:div w:id="838352823">
                  <w:marLeft w:val="640"/>
                  <w:marRight w:val="0"/>
                  <w:marTop w:val="0"/>
                  <w:marBottom w:val="0"/>
                  <w:divBdr>
                    <w:top w:val="none" w:sz="0" w:space="0" w:color="auto"/>
                    <w:left w:val="none" w:sz="0" w:space="0" w:color="auto"/>
                    <w:bottom w:val="none" w:sz="0" w:space="0" w:color="auto"/>
                    <w:right w:val="none" w:sz="0" w:space="0" w:color="auto"/>
                  </w:divBdr>
                </w:div>
                <w:div w:id="1823964956">
                  <w:marLeft w:val="640"/>
                  <w:marRight w:val="0"/>
                  <w:marTop w:val="0"/>
                  <w:marBottom w:val="0"/>
                  <w:divBdr>
                    <w:top w:val="none" w:sz="0" w:space="0" w:color="auto"/>
                    <w:left w:val="none" w:sz="0" w:space="0" w:color="auto"/>
                    <w:bottom w:val="none" w:sz="0" w:space="0" w:color="auto"/>
                    <w:right w:val="none" w:sz="0" w:space="0" w:color="auto"/>
                  </w:divBdr>
                </w:div>
                <w:div w:id="2028172444">
                  <w:marLeft w:val="640"/>
                  <w:marRight w:val="0"/>
                  <w:marTop w:val="0"/>
                  <w:marBottom w:val="0"/>
                  <w:divBdr>
                    <w:top w:val="none" w:sz="0" w:space="0" w:color="auto"/>
                    <w:left w:val="none" w:sz="0" w:space="0" w:color="auto"/>
                    <w:bottom w:val="none" w:sz="0" w:space="0" w:color="auto"/>
                    <w:right w:val="none" w:sz="0" w:space="0" w:color="auto"/>
                  </w:divBdr>
                </w:div>
              </w:divsChild>
            </w:div>
            <w:div w:id="892159127">
              <w:marLeft w:val="0"/>
              <w:marRight w:val="0"/>
              <w:marTop w:val="0"/>
              <w:marBottom w:val="0"/>
              <w:divBdr>
                <w:top w:val="none" w:sz="0" w:space="0" w:color="auto"/>
                <w:left w:val="none" w:sz="0" w:space="0" w:color="auto"/>
                <w:bottom w:val="none" w:sz="0" w:space="0" w:color="auto"/>
                <w:right w:val="none" w:sz="0" w:space="0" w:color="auto"/>
              </w:divBdr>
              <w:divsChild>
                <w:div w:id="395669022">
                  <w:marLeft w:val="640"/>
                  <w:marRight w:val="0"/>
                  <w:marTop w:val="0"/>
                  <w:marBottom w:val="0"/>
                  <w:divBdr>
                    <w:top w:val="none" w:sz="0" w:space="0" w:color="auto"/>
                    <w:left w:val="none" w:sz="0" w:space="0" w:color="auto"/>
                    <w:bottom w:val="none" w:sz="0" w:space="0" w:color="auto"/>
                    <w:right w:val="none" w:sz="0" w:space="0" w:color="auto"/>
                  </w:divBdr>
                </w:div>
                <w:div w:id="637338369">
                  <w:marLeft w:val="640"/>
                  <w:marRight w:val="0"/>
                  <w:marTop w:val="0"/>
                  <w:marBottom w:val="0"/>
                  <w:divBdr>
                    <w:top w:val="none" w:sz="0" w:space="0" w:color="auto"/>
                    <w:left w:val="none" w:sz="0" w:space="0" w:color="auto"/>
                    <w:bottom w:val="none" w:sz="0" w:space="0" w:color="auto"/>
                    <w:right w:val="none" w:sz="0" w:space="0" w:color="auto"/>
                  </w:divBdr>
                </w:div>
                <w:div w:id="667369227">
                  <w:marLeft w:val="640"/>
                  <w:marRight w:val="0"/>
                  <w:marTop w:val="0"/>
                  <w:marBottom w:val="0"/>
                  <w:divBdr>
                    <w:top w:val="none" w:sz="0" w:space="0" w:color="auto"/>
                    <w:left w:val="none" w:sz="0" w:space="0" w:color="auto"/>
                    <w:bottom w:val="none" w:sz="0" w:space="0" w:color="auto"/>
                    <w:right w:val="none" w:sz="0" w:space="0" w:color="auto"/>
                  </w:divBdr>
                </w:div>
                <w:div w:id="1261186609">
                  <w:marLeft w:val="640"/>
                  <w:marRight w:val="0"/>
                  <w:marTop w:val="0"/>
                  <w:marBottom w:val="0"/>
                  <w:divBdr>
                    <w:top w:val="none" w:sz="0" w:space="0" w:color="auto"/>
                    <w:left w:val="none" w:sz="0" w:space="0" w:color="auto"/>
                    <w:bottom w:val="none" w:sz="0" w:space="0" w:color="auto"/>
                    <w:right w:val="none" w:sz="0" w:space="0" w:color="auto"/>
                  </w:divBdr>
                </w:div>
              </w:divsChild>
            </w:div>
            <w:div w:id="934443460">
              <w:marLeft w:val="0"/>
              <w:marRight w:val="0"/>
              <w:marTop w:val="0"/>
              <w:marBottom w:val="0"/>
              <w:divBdr>
                <w:top w:val="none" w:sz="0" w:space="0" w:color="auto"/>
                <w:left w:val="none" w:sz="0" w:space="0" w:color="auto"/>
                <w:bottom w:val="none" w:sz="0" w:space="0" w:color="auto"/>
                <w:right w:val="none" w:sz="0" w:space="0" w:color="auto"/>
              </w:divBdr>
              <w:divsChild>
                <w:div w:id="500202117">
                  <w:marLeft w:val="640"/>
                  <w:marRight w:val="0"/>
                  <w:marTop w:val="0"/>
                  <w:marBottom w:val="0"/>
                  <w:divBdr>
                    <w:top w:val="none" w:sz="0" w:space="0" w:color="auto"/>
                    <w:left w:val="none" w:sz="0" w:space="0" w:color="auto"/>
                    <w:bottom w:val="none" w:sz="0" w:space="0" w:color="auto"/>
                    <w:right w:val="none" w:sz="0" w:space="0" w:color="auto"/>
                  </w:divBdr>
                </w:div>
                <w:div w:id="732309825">
                  <w:marLeft w:val="640"/>
                  <w:marRight w:val="0"/>
                  <w:marTop w:val="0"/>
                  <w:marBottom w:val="0"/>
                  <w:divBdr>
                    <w:top w:val="none" w:sz="0" w:space="0" w:color="auto"/>
                    <w:left w:val="none" w:sz="0" w:space="0" w:color="auto"/>
                    <w:bottom w:val="none" w:sz="0" w:space="0" w:color="auto"/>
                    <w:right w:val="none" w:sz="0" w:space="0" w:color="auto"/>
                  </w:divBdr>
                </w:div>
                <w:div w:id="1265990083">
                  <w:marLeft w:val="640"/>
                  <w:marRight w:val="0"/>
                  <w:marTop w:val="0"/>
                  <w:marBottom w:val="0"/>
                  <w:divBdr>
                    <w:top w:val="none" w:sz="0" w:space="0" w:color="auto"/>
                    <w:left w:val="none" w:sz="0" w:space="0" w:color="auto"/>
                    <w:bottom w:val="none" w:sz="0" w:space="0" w:color="auto"/>
                    <w:right w:val="none" w:sz="0" w:space="0" w:color="auto"/>
                  </w:divBdr>
                </w:div>
                <w:div w:id="1747650358">
                  <w:marLeft w:val="640"/>
                  <w:marRight w:val="0"/>
                  <w:marTop w:val="0"/>
                  <w:marBottom w:val="0"/>
                  <w:divBdr>
                    <w:top w:val="none" w:sz="0" w:space="0" w:color="auto"/>
                    <w:left w:val="none" w:sz="0" w:space="0" w:color="auto"/>
                    <w:bottom w:val="none" w:sz="0" w:space="0" w:color="auto"/>
                    <w:right w:val="none" w:sz="0" w:space="0" w:color="auto"/>
                  </w:divBdr>
                </w:div>
                <w:div w:id="1752963477">
                  <w:marLeft w:val="640"/>
                  <w:marRight w:val="0"/>
                  <w:marTop w:val="0"/>
                  <w:marBottom w:val="0"/>
                  <w:divBdr>
                    <w:top w:val="none" w:sz="0" w:space="0" w:color="auto"/>
                    <w:left w:val="none" w:sz="0" w:space="0" w:color="auto"/>
                    <w:bottom w:val="none" w:sz="0" w:space="0" w:color="auto"/>
                    <w:right w:val="none" w:sz="0" w:space="0" w:color="auto"/>
                  </w:divBdr>
                </w:div>
                <w:div w:id="1852144417">
                  <w:marLeft w:val="640"/>
                  <w:marRight w:val="0"/>
                  <w:marTop w:val="0"/>
                  <w:marBottom w:val="0"/>
                  <w:divBdr>
                    <w:top w:val="none" w:sz="0" w:space="0" w:color="auto"/>
                    <w:left w:val="none" w:sz="0" w:space="0" w:color="auto"/>
                    <w:bottom w:val="none" w:sz="0" w:space="0" w:color="auto"/>
                    <w:right w:val="none" w:sz="0" w:space="0" w:color="auto"/>
                  </w:divBdr>
                </w:div>
                <w:div w:id="2047175732">
                  <w:marLeft w:val="640"/>
                  <w:marRight w:val="0"/>
                  <w:marTop w:val="0"/>
                  <w:marBottom w:val="0"/>
                  <w:divBdr>
                    <w:top w:val="none" w:sz="0" w:space="0" w:color="auto"/>
                    <w:left w:val="none" w:sz="0" w:space="0" w:color="auto"/>
                    <w:bottom w:val="none" w:sz="0" w:space="0" w:color="auto"/>
                    <w:right w:val="none" w:sz="0" w:space="0" w:color="auto"/>
                  </w:divBdr>
                </w:div>
              </w:divsChild>
            </w:div>
            <w:div w:id="1136416790">
              <w:marLeft w:val="0"/>
              <w:marRight w:val="0"/>
              <w:marTop w:val="0"/>
              <w:marBottom w:val="0"/>
              <w:divBdr>
                <w:top w:val="none" w:sz="0" w:space="0" w:color="auto"/>
                <w:left w:val="none" w:sz="0" w:space="0" w:color="auto"/>
                <w:bottom w:val="none" w:sz="0" w:space="0" w:color="auto"/>
                <w:right w:val="none" w:sz="0" w:space="0" w:color="auto"/>
              </w:divBdr>
              <w:divsChild>
                <w:div w:id="609164518">
                  <w:marLeft w:val="640"/>
                  <w:marRight w:val="0"/>
                  <w:marTop w:val="0"/>
                  <w:marBottom w:val="0"/>
                  <w:divBdr>
                    <w:top w:val="none" w:sz="0" w:space="0" w:color="auto"/>
                    <w:left w:val="none" w:sz="0" w:space="0" w:color="auto"/>
                    <w:bottom w:val="none" w:sz="0" w:space="0" w:color="auto"/>
                    <w:right w:val="none" w:sz="0" w:space="0" w:color="auto"/>
                  </w:divBdr>
                </w:div>
                <w:div w:id="700983491">
                  <w:marLeft w:val="640"/>
                  <w:marRight w:val="0"/>
                  <w:marTop w:val="0"/>
                  <w:marBottom w:val="0"/>
                  <w:divBdr>
                    <w:top w:val="none" w:sz="0" w:space="0" w:color="auto"/>
                    <w:left w:val="none" w:sz="0" w:space="0" w:color="auto"/>
                    <w:bottom w:val="none" w:sz="0" w:space="0" w:color="auto"/>
                    <w:right w:val="none" w:sz="0" w:space="0" w:color="auto"/>
                  </w:divBdr>
                </w:div>
                <w:div w:id="946156081">
                  <w:marLeft w:val="640"/>
                  <w:marRight w:val="0"/>
                  <w:marTop w:val="0"/>
                  <w:marBottom w:val="0"/>
                  <w:divBdr>
                    <w:top w:val="none" w:sz="0" w:space="0" w:color="auto"/>
                    <w:left w:val="none" w:sz="0" w:space="0" w:color="auto"/>
                    <w:bottom w:val="none" w:sz="0" w:space="0" w:color="auto"/>
                    <w:right w:val="none" w:sz="0" w:space="0" w:color="auto"/>
                  </w:divBdr>
                </w:div>
                <w:div w:id="1064062218">
                  <w:marLeft w:val="640"/>
                  <w:marRight w:val="0"/>
                  <w:marTop w:val="0"/>
                  <w:marBottom w:val="0"/>
                  <w:divBdr>
                    <w:top w:val="none" w:sz="0" w:space="0" w:color="auto"/>
                    <w:left w:val="none" w:sz="0" w:space="0" w:color="auto"/>
                    <w:bottom w:val="none" w:sz="0" w:space="0" w:color="auto"/>
                    <w:right w:val="none" w:sz="0" w:space="0" w:color="auto"/>
                  </w:divBdr>
                </w:div>
                <w:div w:id="1189218713">
                  <w:marLeft w:val="640"/>
                  <w:marRight w:val="0"/>
                  <w:marTop w:val="0"/>
                  <w:marBottom w:val="0"/>
                  <w:divBdr>
                    <w:top w:val="none" w:sz="0" w:space="0" w:color="auto"/>
                    <w:left w:val="none" w:sz="0" w:space="0" w:color="auto"/>
                    <w:bottom w:val="none" w:sz="0" w:space="0" w:color="auto"/>
                    <w:right w:val="none" w:sz="0" w:space="0" w:color="auto"/>
                  </w:divBdr>
                </w:div>
              </w:divsChild>
            </w:div>
            <w:div w:id="1250583844">
              <w:marLeft w:val="0"/>
              <w:marRight w:val="0"/>
              <w:marTop w:val="0"/>
              <w:marBottom w:val="0"/>
              <w:divBdr>
                <w:top w:val="none" w:sz="0" w:space="0" w:color="auto"/>
                <w:left w:val="none" w:sz="0" w:space="0" w:color="auto"/>
                <w:bottom w:val="none" w:sz="0" w:space="0" w:color="auto"/>
                <w:right w:val="none" w:sz="0" w:space="0" w:color="auto"/>
              </w:divBdr>
              <w:divsChild>
                <w:div w:id="683166557">
                  <w:marLeft w:val="640"/>
                  <w:marRight w:val="0"/>
                  <w:marTop w:val="0"/>
                  <w:marBottom w:val="0"/>
                  <w:divBdr>
                    <w:top w:val="none" w:sz="0" w:space="0" w:color="auto"/>
                    <w:left w:val="none" w:sz="0" w:space="0" w:color="auto"/>
                    <w:bottom w:val="none" w:sz="0" w:space="0" w:color="auto"/>
                    <w:right w:val="none" w:sz="0" w:space="0" w:color="auto"/>
                  </w:divBdr>
                </w:div>
                <w:div w:id="1063210999">
                  <w:marLeft w:val="640"/>
                  <w:marRight w:val="0"/>
                  <w:marTop w:val="0"/>
                  <w:marBottom w:val="0"/>
                  <w:divBdr>
                    <w:top w:val="none" w:sz="0" w:space="0" w:color="auto"/>
                    <w:left w:val="none" w:sz="0" w:space="0" w:color="auto"/>
                    <w:bottom w:val="none" w:sz="0" w:space="0" w:color="auto"/>
                    <w:right w:val="none" w:sz="0" w:space="0" w:color="auto"/>
                  </w:divBdr>
                </w:div>
                <w:div w:id="1136411991">
                  <w:marLeft w:val="640"/>
                  <w:marRight w:val="0"/>
                  <w:marTop w:val="0"/>
                  <w:marBottom w:val="0"/>
                  <w:divBdr>
                    <w:top w:val="none" w:sz="0" w:space="0" w:color="auto"/>
                    <w:left w:val="none" w:sz="0" w:space="0" w:color="auto"/>
                    <w:bottom w:val="none" w:sz="0" w:space="0" w:color="auto"/>
                    <w:right w:val="none" w:sz="0" w:space="0" w:color="auto"/>
                  </w:divBdr>
                </w:div>
              </w:divsChild>
            </w:div>
            <w:div w:id="1254044933">
              <w:marLeft w:val="0"/>
              <w:marRight w:val="0"/>
              <w:marTop w:val="0"/>
              <w:marBottom w:val="0"/>
              <w:divBdr>
                <w:top w:val="none" w:sz="0" w:space="0" w:color="auto"/>
                <w:left w:val="none" w:sz="0" w:space="0" w:color="auto"/>
                <w:bottom w:val="none" w:sz="0" w:space="0" w:color="auto"/>
                <w:right w:val="none" w:sz="0" w:space="0" w:color="auto"/>
              </w:divBdr>
              <w:divsChild>
                <w:div w:id="7026306">
                  <w:marLeft w:val="640"/>
                  <w:marRight w:val="0"/>
                  <w:marTop w:val="0"/>
                  <w:marBottom w:val="0"/>
                  <w:divBdr>
                    <w:top w:val="none" w:sz="0" w:space="0" w:color="auto"/>
                    <w:left w:val="none" w:sz="0" w:space="0" w:color="auto"/>
                    <w:bottom w:val="none" w:sz="0" w:space="0" w:color="auto"/>
                    <w:right w:val="none" w:sz="0" w:space="0" w:color="auto"/>
                  </w:divBdr>
                </w:div>
                <w:div w:id="104467335">
                  <w:marLeft w:val="640"/>
                  <w:marRight w:val="0"/>
                  <w:marTop w:val="0"/>
                  <w:marBottom w:val="0"/>
                  <w:divBdr>
                    <w:top w:val="none" w:sz="0" w:space="0" w:color="auto"/>
                    <w:left w:val="none" w:sz="0" w:space="0" w:color="auto"/>
                    <w:bottom w:val="none" w:sz="0" w:space="0" w:color="auto"/>
                    <w:right w:val="none" w:sz="0" w:space="0" w:color="auto"/>
                  </w:divBdr>
                </w:div>
                <w:div w:id="294991246">
                  <w:marLeft w:val="640"/>
                  <w:marRight w:val="0"/>
                  <w:marTop w:val="0"/>
                  <w:marBottom w:val="0"/>
                  <w:divBdr>
                    <w:top w:val="none" w:sz="0" w:space="0" w:color="auto"/>
                    <w:left w:val="none" w:sz="0" w:space="0" w:color="auto"/>
                    <w:bottom w:val="none" w:sz="0" w:space="0" w:color="auto"/>
                    <w:right w:val="none" w:sz="0" w:space="0" w:color="auto"/>
                  </w:divBdr>
                </w:div>
                <w:div w:id="445123161">
                  <w:marLeft w:val="640"/>
                  <w:marRight w:val="0"/>
                  <w:marTop w:val="0"/>
                  <w:marBottom w:val="0"/>
                  <w:divBdr>
                    <w:top w:val="none" w:sz="0" w:space="0" w:color="auto"/>
                    <w:left w:val="none" w:sz="0" w:space="0" w:color="auto"/>
                    <w:bottom w:val="none" w:sz="0" w:space="0" w:color="auto"/>
                    <w:right w:val="none" w:sz="0" w:space="0" w:color="auto"/>
                  </w:divBdr>
                </w:div>
                <w:div w:id="510489671">
                  <w:marLeft w:val="640"/>
                  <w:marRight w:val="0"/>
                  <w:marTop w:val="0"/>
                  <w:marBottom w:val="0"/>
                  <w:divBdr>
                    <w:top w:val="none" w:sz="0" w:space="0" w:color="auto"/>
                    <w:left w:val="none" w:sz="0" w:space="0" w:color="auto"/>
                    <w:bottom w:val="none" w:sz="0" w:space="0" w:color="auto"/>
                    <w:right w:val="none" w:sz="0" w:space="0" w:color="auto"/>
                  </w:divBdr>
                </w:div>
                <w:div w:id="723483281">
                  <w:marLeft w:val="640"/>
                  <w:marRight w:val="0"/>
                  <w:marTop w:val="0"/>
                  <w:marBottom w:val="0"/>
                  <w:divBdr>
                    <w:top w:val="none" w:sz="0" w:space="0" w:color="auto"/>
                    <w:left w:val="none" w:sz="0" w:space="0" w:color="auto"/>
                    <w:bottom w:val="none" w:sz="0" w:space="0" w:color="auto"/>
                    <w:right w:val="none" w:sz="0" w:space="0" w:color="auto"/>
                  </w:divBdr>
                </w:div>
                <w:div w:id="731388524">
                  <w:marLeft w:val="640"/>
                  <w:marRight w:val="0"/>
                  <w:marTop w:val="0"/>
                  <w:marBottom w:val="0"/>
                  <w:divBdr>
                    <w:top w:val="none" w:sz="0" w:space="0" w:color="auto"/>
                    <w:left w:val="none" w:sz="0" w:space="0" w:color="auto"/>
                    <w:bottom w:val="none" w:sz="0" w:space="0" w:color="auto"/>
                    <w:right w:val="none" w:sz="0" w:space="0" w:color="auto"/>
                  </w:divBdr>
                </w:div>
                <w:div w:id="824584751">
                  <w:marLeft w:val="640"/>
                  <w:marRight w:val="0"/>
                  <w:marTop w:val="0"/>
                  <w:marBottom w:val="0"/>
                  <w:divBdr>
                    <w:top w:val="none" w:sz="0" w:space="0" w:color="auto"/>
                    <w:left w:val="none" w:sz="0" w:space="0" w:color="auto"/>
                    <w:bottom w:val="none" w:sz="0" w:space="0" w:color="auto"/>
                    <w:right w:val="none" w:sz="0" w:space="0" w:color="auto"/>
                  </w:divBdr>
                </w:div>
                <w:div w:id="991251303">
                  <w:marLeft w:val="640"/>
                  <w:marRight w:val="0"/>
                  <w:marTop w:val="0"/>
                  <w:marBottom w:val="0"/>
                  <w:divBdr>
                    <w:top w:val="none" w:sz="0" w:space="0" w:color="auto"/>
                    <w:left w:val="none" w:sz="0" w:space="0" w:color="auto"/>
                    <w:bottom w:val="none" w:sz="0" w:space="0" w:color="auto"/>
                    <w:right w:val="none" w:sz="0" w:space="0" w:color="auto"/>
                  </w:divBdr>
                </w:div>
                <w:div w:id="1027565248">
                  <w:marLeft w:val="640"/>
                  <w:marRight w:val="0"/>
                  <w:marTop w:val="0"/>
                  <w:marBottom w:val="0"/>
                  <w:divBdr>
                    <w:top w:val="none" w:sz="0" w:space="0" w:color="auto"/>
                    <w:left w:val="none" w:sz="0" w:space="0" w:color="auto"/>
                    <w:bottom w:val="none" w:sz="0" w:space="0" w:color="auto"/>
                    <w:right w:val="none" w:sz="0" w:space="0" w:color="auto"/>
                  </w:divBdr>
                </w:div>
                <w:div w:id="1189953662">
                  <w:marLeft w:val="640"/>
                  <w:marRight w:val="0"/>
                  <w:marTop w:val="0"/>
                  <w:marBottom w:val="0"/>
                  <w:divBdr>
                    <w:top w:val="none" w:sz="0" w:space="0" w:color="auto"/>
                    <w:left w:val="none" w:sz="0" w:space="0" w:color="auto"/>
                    <w:bottom w:val="none" w:sz="0" w:space="0" w:color="auto"/>
                    <w:right w:val="none" w:sz="0" w:space="0" w:color="auto"/>
                  </w:divBdr>
                </w:div>
                <w:div w:id="1192300863">
                  <w:marLeft w:val="640"/>
                  <w:marRight w:val="0"/>
                  <w:marTop w:val="0"/>
                  <w:marBottom w:val="0"/>
                  <w:divBdr>
                    <w:top w:val="none" w:sz="0" w:space="0" w:color="auto"/>
                    <w:left w:val="none" w:sz="0" w:space="0" w:color="auto"/>
                    <w:bottom w:val="none" w:sz="0" w:space="0" w:color="auto"/>
                    <w:right w:val="none" w:sz="0" w:space="0" w:color="auto"/>
                  </w:divBdr>
                </w:div>
                <w:div w:id="1365325683">
                  <w:marLeft w:val="640"/>
                  <w:marRight w:val="0"/>
                  <w:marTop w:val="0"/>
                  <w:marBottom w:val="0"/>
                  <w:divBdr>
                    <w:top w:val="none" w:sz="0" w:space="0" w:color="auto"/>
                    <w:left w:val="none" w:sz="0" w:space="0" w:color="auto"/>
                    <w:bottom w:val="none" w:sz="0" w:space="0" w:color="auto"/>
                    <w:right w:val="none" w:sz="0" w:space="0" w:color="auto"/>
                  </w:divBdr>
                </w:div>
                <w:div w:id="1496723269">
                  <w:marLeft w:val="640"/>
                  <w:marRight w:val="0"/>
                  <w:marTop w:val="0"/>
                  <w:marBottom w:val="0"/>
                  <w:divBdr>
                    <w:top w:val="none" w:sz="0" w:space="0" w:color="auto"/>
                    <w:left w:val="none" w:sz="0" w:space="0" w:color="auto"/>
                    <w:bottom w:val="none" w:sz="0" w:space="0" w:color="auto"/>
                    <w:right w:val="none" w:sz="0" w:space="0" w:color="auto"/>
                  </w:divBdr>
                </w:div>
                <w:div w:id="1602299459">
                  <w:marLeft w:val="640"/>
                  <w:marRight w:val="0"/>
                  <w:marTop w:val="0"/>
                  <w:marBottom w:val="0"/>
                  <w:divBdr>
                    <w:top w:val="none" w:sz="0" w:space="0" w:color="auto"/>
                    <w:left w:val="none" w:sz="0" w:space="0" w:color="auto"/>
                    <w:bottom w:val="none" w:sz="0" w:space="0" w:color="auto"/>
                    <w:right w:val="none" w:sz="0" w:space="0" w:color="auto"/>
                  </w:divBdr>
                </w:div>
                <w:div w:id="1873883291">
                  <w:marLeft w:val="640"/>
                  <w:marRight w:val="0"/>
                  <w:marTop w:val="0"/>
                  <w:marBottom w:val="0"/>
                  <w:divBdr>
                    <w:top w:val="none" w:sz="0" w:space="0" w:color="auto"/>
                    <w:left w:val="none" w:sz="0" w:space="0" w:color="auto"/>
                    <w:bottom w:val="none" w:sz="0" w:space="0" w:color="auto"/>
                    <w:right w:val="none" w:sz="0" w:space="0" w:color="auto"/>
                  </w:divBdr>
                </w:div>
                <w:div w:id="1879008415">
                  <w:marLeft w:val="640"/>
                  <w:marRight w:val="0"/>
                  <w:marTop w:val="0"/>
                  <w:marBottom w:val="0"/>
                  <w:divBdr>
                    <w:top w:val="none" w:sz="0" w:space="0" w:color="auto"/>
                    <w:left w:val="none" w:sz="0" w:space="0" w:color="auto"/>
                    <w:bottom w:val="none" w:sz="0" w:space="0" w:color="auto"/>
                    <w:right w:val="none" w:sz="0" w:space="0" w:color="auto"/>
                  </w:divBdr>
                </w:div>
                <w:div w:id="1908371083">
                  <w:marLeft w:val="640"/>
                  <w:marRight w:val="0"/>
                  <w:marTop w:val="0"/>
                  <w:marBottom w:val="0"/>
                  <w:divBdr>
                    <w:top w:val="none" w:sz="0" w:space="0" w:color="auto"/>
                    <w:left w:val="none" w:sz="0" w:space="0" w:color="auto"/>
                    <w:bottom w:val="none" w:sz="0" w:space="0" w:color="auto"/>
                    <w:right w:val="none" w:sz="0" w:space="0" w:color="auto"/>
                  </w:divBdr>
                </w:div>
              </w:divsChild>
            </w:div>
            <w:div w:id="1688287089">
              <w:marLeft w:val="0"/>
              <w:marRight w:val="0"/>
              <w:marTop w:val="0"/>
              <w:marBottom w:val="0"/>
              <w:divBdr>
                <w:top w:val="none" w:sz="0" w:space="0" w:color="auto"/>
                <w:left w:val="none" w:sz="0" w:space="0" w:color="auto"/>
                <w:bottom w:val="none" w:sz="0" w:space="0" w:color="auto"/>
                <w:right w:val="none" w:sz="0" w:space="0" w:color="auto"/>
              </w:divBdr>
              <w:divsChild>
                <w:div w:id="380980503">
                  <w:marLeft w:val="640"/>
                  <w:marRight w:val="0"/>
                  <w:marTop w:val="0"/>
                  <w:marBottom w:val="0"/>
                  <w:divBdr>
                    <w:top w:val="none" w:sz="0" w:space="0" w:color="auto"/>
                    <w:left w:val="none" w:sz="0" w:space="0" w:color="auto"/>
                    <w:bottom w:val="none" w:sz="0" w:space="0" w:color="auto"/>
                    <w:right w:val="none" w:sz="0" w:space="0" w:color="auto"/>
                  </w:divBdr>
                </w:div>
                <w:div w:id="941105871">
                  <w:marLeft w:val="640"/>
                  <w:marRight w:val="0"/>
                  <w:marTop w:val="0"/>
                  <w:marBottom w:val="0"/>
                  <w:divBdr>
                    <w:top w:val="none" w:sz="0" w:space="0" w:color="auto"/>
                    <w:left w:val="none" w:sz="0" w:space="0" w:color="auto"/>
                    <w:bottom w:val="none" w:sz="0" w:space="0" w:color="auto"/>
                    <w:right w:val="none" w:sz="0" w:space="0" w:color="auto"/>
                  </w:divBdr>
                </w:div>
                <w:div w:id="2018461996">
                  <w:marLeft w:val="640"/>
                  <w:marRight w:val="0"/>
                  <w:marTop w:val="0"/>
                  <w:marBottom w:val="0"/>
                  <w:divBdr>
                    <w:top w:val="none" w:sz="0" w:space="0" w:color="auto"/>
                    <w:left w:val="none" w:sz="0" w:space="0" w:color="auto"/>
                    <w:bottom w:val="none" w:sz="0" w:space="0" w:color="auto"/>
                    <w:right w:val="none" w:sz="0" w:space="0" w:color="auto"/>
                  </w:divBdr>
                </w:div>
              </w:divsChild>
            </w:div>
            <w:div w:id="1711876544">
              <w:marLeft w:val="0"/>
              <w:marRight w:val="0"/>
              <w:marTop w:val="0"/>
              <w:marBottom w:val="0"/>
              <w:divBdr>
                <w:top w:val="none" w:sz="0" w:space="0" w:color="auto"/>
                <w:left w:val="none" w:sz="0" w:space="0" w:color="auto"/>
                <w:bottom w:val="none" w:sz="0" w:space="0" w:color="auto"/>
                <w:right w:val="none" w:sz="0" w:space="0" w:color="auto"/>
              </w:divBdr>
              <w:divsChild>
                <w:div w:id="72748668">
                  <w:marLeft w:val="640"/>
                  <w:marRight w:val="0"/>
                  <w:marTop w:val="0"/>
                  <w:marBottom w:val="0"/>
                  <w:divBdr>
                    <w:top w:val="none" w:sz="0" w:space="0" w:color="auto"/>
                    <w:left w:val="none" w:sz="0" w:space="0" w:color="auto"/>
                    <w:bottom w:val="none" w:sz="0" w:space="0" w:color="auto"/>
                    <w:right w:val="none" w:sz="0" w:space="0" w:color="auto"/>
                  </w:divBdr>
                </w:div>
                <w:div w:id="136067785">
                  <w:marLeft w:val="640"/>
                  <w:marRight w:val="0"/>
                  <w:marTop w:val="0"/>
                  <w:marBottom w:val="0"/>
                  <w:divBdr>
                    <w:top w:val="none" w:sz="0" w:space="0" w:color="auto"/>
                    <w:left w:val="none" w:sz="0" w:space="0" w:color="auto"/>
                    <w:bottom w:val="none" w:sz="0" w:space="0" w:color="auto"/>
                    <w:right w:val="none" w:sz="0" w:space="0" w:color="auto"/>
                  </w:divBdr>
                </w:div>
                <w:div w:id="250046217">
                  <w:marLeft w:val="640"/>
                  <w:marRight w:val="0"/>
                  <w:marTop w:val="0"/>
                  <w:marBottom w:val="0"/>
                  <w:divBdr>
                    <w:top w:val="none" w:sz="0" w:space="0" w:color="auto"/>
                    <w:left w:val="none" w:sz="0" w:space="0" w:color="auto"/>
                    <w:bottom w:val="none" w:sz="0" w:space="0" w:color="auto"/>
                    <w:right w:val="none" w:sz="0" w:space="0" w:color="auto"/>
                  </w:divBdr>
                </w:div>
                <w:div w:id="483933114">
                  <w:marLeft w:val="640"/>
                  <w:marRight w:val="0"/>
                  <w:marTop w:val="0"/>
                  <w:marBottom w:val="0"/>
                  <w:divBdr>
                    <w:top w:val="none" w:sz="0" w:space="0" w:color="auto"/>
                    <w:left w:val="none" w:sz="0" w:space="0" w:color="auto"/>
                    <w:bottom w:val="none" w:sz="0" w:space="0" w:color="auto"/>
                    <w:right w:val="none" w:sz="0" w:space="0" w:color="auto"/>
                  </w:divBdr>
                </w:div>
                <w:div w:id="558787704">
                  <w:marLeft w:val="640"/>
                  <w:marRight w:val="0"/>
                  <w:marTop w:val="0"/>
                  <w:marBottom w:val="0"/>
                  <w:divBdr>
                    <w:top w:val="none" w:sz="0" w:space="0" w:color="auto"/>
                    <w:left w:val="none" w:sz="0" w:space="0" w:color="auto"/>
                    <w:bottom w:val="none" w:sz="0" w:space="0" w:color="auto"/>
                    <w:right w:val="none" w:sz="0" w:space="0" w:color="auto"/>
                  </w:divBdr>
                </w:div>
                <w:div w:id="579561371">
                  <w:marLeft w:val="640"/>
                  <w:marRight w:val="0"/>
                  <w:marTop w:val="0"/>
                  <w:marBottom w:val="0"/>
                  <w:divBdr>
                    <w:top w:val="none" w:sz="0" w:space="0" w:color="auto"/>
                    <w:left w:val="none" w:sz="0" w:space="0" w:color="auto"/>
                    <w:bottom w:val="none" w:sz="0" w:space="0" w:color="auto"/>
                    <w:right w:val="none" w:sz="0" w:space="0" w:color="auto"/>
                  </w:divBdr>
                </w:div>
                <w:div w:id="629866563">
                  <w:marLeft w:val="640"/>
                  <w:marRight w:val="0"/>
                  <w:marTop w:val="0"/>
                  <w:marBottom w:val="0"/>
                  <w:divBdr>
                    <w:top w:val="none" w:sz="0" w:space="0" w:color="auto"/>
                    <w:left w:val="none" w:sz="0" w:space="0" w:color="auto"/>
                    <w:bottom w:val="none" w:sz="0" w:space="0" w:color="auto"/>
                    <w:right w:val="none" w:sz="0" w:space="0" w:color="auto"/>
                  </w:divBdr>
                </w:div>
                <w:div w:id="860973438">
                  <w:marLeft w:val="640"/>
                  <w:marRight w:val="0"/>
                  <w:marTop w:val="0"/>
                  <w:marBottom w:val="0"/>
                  <w:divBdr>
                    <w:top w:val="none" w:sz="0" w:space="0" w:color="auto"/>
                    <w:left w:val="none" w:sz="0" w:space="0" w:color="auto"/>
                    <w:bottom w:val="none" w:sz="0" w:space="0" w:color="auto"/>
                    <w:right w:val="none" w:sz="0" w:space="0" w:color="auto"/>
                  </w:divBdr>
                </w:div>
                <w:div w:id="866870285">
                  <w:marLeft w:val="640"/>
                  <w:marRight w:val="0"/>
                  <w:marTop w:val="0"/>
                  <w:marBottom w:val="0"/>
                  <w:divBdr>
                    <w:top w:val="none" w:sz="0" w:space="0" w:color="auto"/>
                    <w:left w:val="none" w:sz="0" w:space="0" w:color="auto"/>
                    <w:bottom w:val="none" w:sz="0" w:space="0" w:color="auto"/>
                    <w:right w:val="none" w:sz="0" w:space="0" w:color="auto"/>
                  </w:divBdr>
                </w:div>
                <w:div w:id="899442376">
                  <w:marLeft w:val="640"/>
                  <w:marRight w:val="0"/>
                  <w:marTop w:val="0"/>
                  <w:marBottom w:val="0"/>
                  <w:divBdr>
                    <w:top w:val="none" w:sz="0" w:space="0" w:color="auto"/>
                    <w:left w:val="none" w:sz="0" w:space="0" w:color="auto"/>
                    <w:bottom w:val="none" w:sz="0" w:space="0" w:color="auto"/>
                    <w:right w:val="none" w:sz="0" w:space="0" w:color="auto"/>
                  </w:divBdr>
                </w:div>
                <w:div w:id="1415973805">
                  <w:marLeft w:val="640"/>
                  <w:marRight w:val="0"/>
                  <w:marTop w:val="0"/>
                  <w:marBottom w:val="0"/>
                  <w:divBdr>
                    <w:top w:val="none" w:sz="0" w:space="0" w:color="auto"/>
                    <w:left w:val="none" w:sz="0" w:space="0" w:color="auto"/>
                    <w:bottom w:val="none" w:sz="0" w:space="0" w:color="auto"/>
                    <w:right w:val="none" w:sz="0" w:space="0" w:color="auto"/>
                  </w:divBdr>
                </w:div>
                <w:div w:id="1477144624">
                  <w:marLeft w:val="640"/>
                  <w:marRight w:val="0"/>
                  <w:marTop w:val="0"/>
                  <w:marBottom w:val="0"/>
                  <w:divBdr>
                    <w:top w:val="none" w:sz="0" w:space="0" w:color="auto"/>
                    <w:left w:val="none" w:sz="0" w:space="0" w:color="auto"/>
                    <w:bottom w:val="none" w:sz="0" w:space="0" w:color="auto"/>
                    <w:right w:val="none" w:sz="0" w:space="0" w:color="auto"/>
                  </w:divBdr>
                </w:div>
                <w:div w:id="1506214111">
                  <w:marLeft w:val="640"/>
                  <w:marRight w:val="0"/>
                  <w:marTop w:val="0"/>
                  <w:marBottom w:val="0"/>
                  <w:divBdr>
                    <w:top w:val="none" w:sz="0" w:space="0" w:color="auto"/>
                    <w:left w:val="none" w:sz="0" w:space="0" w:color="auto"/>
                    <w:bottom w:val="none" w:sz="0" w:space="0" w:color="auto"/>
                    <w:right w:val="none" w:sz="0" w:space="0" w:color="auto"/>
                  </w:divBdr>
                </w:div>
                <w:div w:id="1538738689">
                  <w:marLeft w:val="640"/>
                  <w:marRight w:val="0"/>
                  <w:marTop w:val="0"/>
                  <w:marBottom w:val="0"/>
                  <w:divBdr>
                    <w:top w:val="none" w:sz="0" w:space="0" w:color="auto"/>
                    <w:left w:val="none" w:sz="0" w:space="0" w:color="auto"/>
                    <w:bottom w:val="none" w:sz="0" w:space="0" w:color="auto"/>
                    <w:right w:val="none" w:sz="0" w:space="0" w:color="auto"/>
                  </w:divBdr>
                </w:div>
                <w:div w:id="1552305612">
                  <w:marLeft w:val="640"/>
                  <w:marRight w:val="0"/>
                  <w:marTop w:val="0"/>
                  <w:marBottom w:val="0"/>
                  <w:divBdr>
                    <w:top w:val="none" w:sz="0" w:space="0" w:color="auto"/>
                    <w:left w:val="none" w:sz="0" w:space="0" w:color="auto"/>
                    <w:bottom w:val="none" w:sz="0" w:space="0" w:color="auto"/>
                    <w:right w:val="none" w:sz="0" w:space="0" w:color="auto"/>
                  </w:divBdr>
                </w:div>
                <w:div w:id="1715618036">
                  <w:marLeft w:val="640"/>
                  <w:marRight w:val="0"/>
                  <w:marTop w:val="0"/>
                  <w:marBottom w:val="0"/>
                  <w:divBdr>
                    <w:top w:val="none" w:sz="0" w:space="0" w:color="auto"/>
                    <w:left w:val="none" w:sz="0" w:space="0" w:color="auto"/>
                    <w:bottom w:val="none" w:sz="0" w:space="0" w:color="auto"/>
                    <w:right w:val="none" w:sz="0" w:space="0" w:color="auto"/>
                  </w:divBdr>
                </w:div>
                <w:div w:id="1780370680">
                  <w:marLeft w:val="640"/>
                  <w:marRight w:val="0"/>
                  <w:marTop w:val="0"/>
                  <w:marBottom w:val="0"/>
                  <w:divBdr>
                    <w:top w:val="none" w:sz="0" w:space="0" w:color="auto"/>
                    <w:left w:val="none" w:sz="0" w:space="0" w:color="auto"/>
                    <w:bottom w:val="none" w:sz="0" w:space="0" w:color="auto"/>
                    <w:right w:val="none" w:sz="0" w:space="0" w:color="auto"/>
                  </w:divBdr>
                </w:div>
                <w:div w:id="1813521227">
                  <w:marLeft w:val="640"/>
                  <w:marRight w:val="0"/>
                  <w:marTop w:val="0"/>
                  <w:marBottom w:val="0"/>
                  <w:divBdr>
                    <w:top w:val="none" w:sz="0" w:space="0" w:color="auto"/>
                    <w:left w:val="none" w:sz="0" w:space="0" w:color="auto"/>
                    <w:bottom w:val="none" w:sz="0" w:space="0" w:color="auto"/>
                    <w:right w:val="none" w:sz="0" w:space="0" w:color="auto"/>
                  </w:divBdr>
                </w:div>
                <w:div w:id="2079936907">
                  <w:marLeft w:val="640"/>
                  <w:marRight w:val="0"/>
                  <w:marTop w:val="0"/>
                  <w:marBottom w:val="0"/>
                  <w:divBdr>
                    <w:top w:val="none" w:sz="0" w:space="0" w:color="auto"/>
                    <w:left w:val="none" w:sz="0" w:space="0" w:color="auto"/>
                    <w:bottom w:val="none" w:sz="0" w:space="0" w:color="auto"/>
                    <w:right w:val="none" w:sz="0" w:space="0" w:color="auto"/>
                  </w:divBdr>
                </w:div>
              </w:divsChild>
            </w:div>
            <w:div w:id="1851066285">
              <w:marLeft w:val="0"/>
              <w:marRight w:val="0"/>
              <w:marTop w:val="0"/>
              <w:marBottom w:val="0"/>
              <w:divBdr>
                <w:top w:val="none" w:sz="0" w:space="0" w:color="auto"/>
                <w:left w:val="none" w:sz="0" w:space="0" w:color="auto"/>
                <w:bottom w:val="none" w:sz="0" w:space="0" w:color="auto"/>
                <w:right w:val="none" w:sz="0" w:space="0" w:color="auto"/>
              </w:divBdr>
              <w:divsChild>
                <w:div w:id="42146753">
                  <w:marLeft w:val="640"/>
                  <w:marRight w:val="0"/>
                  <w:marTop w:val="0"/>
                  <w:marBottom w:val="0"/>
                  <w:divBdr>
                    <w:top w:val="none" w:sz="0" w:space="0" w:color="auto"/>
                    <w:left w:val="none" w:sz="0" w:space="0" w:color="auto"/>
                    <w:bottom w:val="none" w:sz="0" w:space="0" w:color="auto"/>
                    <w:right w:val="none" w:sz="0" w:space="0" w:color="auto"/>
                  </w:divBdr>
                </w:div>
                <w:div w:id="107094105">
                  <w:marLeft w:val="640"/>
                  <w:marRight w:val="0"/>
                  <w:marTop w:val="0"/>
                  <w:marBottom w:val="0"/>
                  <w:divBdr>
                    <w:top w:val="none" w:sz="0" w:space="0" w:color="auto"/>
                    <w:left w:val="none" w:sz="0" w:space="0" w:color="auto"/>
                    <w:bottom w:val="none" w:sz="0" w:space="0" w:color="auto"/>
                    <w:right w:val="none" w:sz="0" w:space="0" w:color="auto"/>
                  </w:divBdr>
                </w:div>
                <w:div w:id="936328637">
                  <w:marLeft w:val="640"/>
                  <w:marRight w:val="0"/>
                  <w:marTop w:val="0"/>
                  <w:marBottom w:val="0"/>
                  <w:divBdr>
                    <w:top w:val="none" w:sz="0" w:space="0" w:color="auto"/>
                    <w:left w:val="none" w:sz="0" w:space="0" w:color="auto"/>
                    <w:bottom w:val="none" w:sz="0" w:space="0" w:color="auto"/>
                    <w:right w:val="none" w:sz="0" w:space="0" w:color="auto"/>
                  </w:divBdr>
                </w:div>
                <w:div w:id="1241065798">
                  <w:marLeft w:val="640"/>
                  <w:marRight w:val="0"/>
                  <w:marTop w:val="0"/>
                  <w:marBottom w:val="0"/>
                  <w:divBdr>
                    <w:top w:val="none" w:sz="0" w:space="0" w:color="auto"/>
                    <w:left w:val="none" w:sz="0" w:space="0" w:color="auto"/>
                    <w:bottom w:val="none" w:sz="0" w:space="0" w:color="auto"/>
                    <w:right w:val="none" w:sz="0" w:space="0" w:color="auto"/>
                  </w:divBdr>
                </w:div>
              </w:divsChild>
            </w:div>
            <w:div w:id="1871335373">
              <w:marLeft w:val="0"/>
              <w:marRight w:val="0"/>
              <w:marTop w:val="0"/>
              <w:marBottom w:val="0"/>
              <w:divBdr>
                <w:top w:val="none" w:sz="0" w:space="0" w:color="auto"/>
                <w:left w:val="none" w:sz="0" w:space="0" w:color="auto"/>
                <w:bottom w:val="none" w:sz="0" w:space="0" w:color="auto"/>
                <w:right w:val="none" w:sz="0" w:space="0" w:color="auto"/>
              </w:divBdr>
              <w:divsChild>
                <w:div w:id="687371971">
                  <w:marLeft w:val="640"/>
                  <w:marRight w:val="0"/>
                  <w:marTop w:val="0"/>
                  <w:marBottom w:val="0"/>
                  <w:divBdr>
                    <w:top w:val="none" w:sz="0" w:space="0" w:color="auto"/>
                    <w:left w:val="none" w:sz="0" w:space="0" w:color="auto"/>
                    <w:bottom w:val="none" w:sz="0" w:space="0" w:color="auto"/>
                    <w:right w:val="none" w:sz="0" w:space="0" w:color="auto"/>
                  </w:divBdr>
                </w:div>
                <w:div w:id="808016158">
                  <w:marLeft w:val="640"/>
                  <w:marRight w:val="0"/>
                  <w:marTop w:val="0"/>
                  <w:marBottom w:val="0"/>
                  <w:divBdr>
                    <w:top w:val="none" w:sz="0" w:space="0" w:color="auto"/>
                    <w:left w:val="none" w:sz="0" w:space="0" w:color="auto"/>
                    <w:bottom w:val="none" w:sz="0" w:space="0" w:color="auto"/>
                    <w:right w:val="none" w:sz="0" w:space="0" w:color="auto"/>
                  </w:divBdr>
                </w:div>
                <w:div w:id="866452351">
                  <w:marLeft w:val="640"/>
                  <w:marRight w:val="0"/>
                  <w:marTop w:val="0"/>
                  <w:marBottom w:val="0"/>
                  <w:divBdr>
                    <w:top w:val="none" w:sz="0" w:space="0" w:color="auto"/>
                    <w:left w:val="none" w:sz="0" w:space="0" w:color="auto"/>
                    <w:bottom w:val="none" w:sz="0" w:space="0" w:color="auto"/>
                    <w:right w:val="none" w:sz="0" w:space="0" w:color="auto"/>
                  </w:divBdr>
                </w:div>
              </w:divsChild>
            </w:div>
            <w:div w:id="1902134415">
              <w:marLeft w:val="0"/>
              <w:marRight w:val="0"/>
              <w:marTop w:val="0"/>
              <w:marBottom w:val="0"/>
              <w:divBdr>
                <w:top w:val="none" w:sz="0" w:space="0" w:color="auto"/>
                <w:left w:val="none" w:sz="0" w:space="0" w:color="auto"/>
                <w:bottom w:val="none" w:sz="0" w:space="0" w:color="auto"/>
                <w:right w:val="none" w:sz="0" w:space="0" w:color="auto"/>
              </w:divBdr>
              <w:divsChild>
                <w:div w:id="228538513">
                  <w:marLeft w:val="640"/>
                  <w:marRight w:val="0"/>
                  <w:marTop w:val="0"/>
                  <w:marBottom w:val="0"/>
                  <w:divBdr>
                    <w:top w:val="none" w:sz="0" w:space="0" w:color="auto"/>
                    <w:left w:val="none" w:sz="0" w:space="0" w:color="auto"/>
                    <w:bottom w:val="none" w:sz="0" w:space="0" w:color="auto"/>
                    <w:right w:val="none" w:sz="0" w:space="0" w:color="auto"/>
                  </w:divBdr>
                </w:div>
                <w:div w:id="455299145">
                  <w:marLeft w:val="640"/>
                  <w:marRight w:val="0"/>
                  <w:marTop w:val="0"/>
                  <w:marBottom w:val="0"/>
                  <w:divBdr>
                    <w:top w:val="none" w:sz="0" w:space="0" w:color="auto"/>
                    <w:left w:val="none" w:sz="0" w:space="0" w:color="auto"/>
                    <w:bottom w:val="none" w:sz="0" w:space="0" w:color="auto"/>
                    <w:right w:val="none" w:sz="0" w:space="0" w:color="auto"/>
                  </w:divBdr>
                </w:div>
                <w:div w:id="685525694">
                  <w:marLeft w:val="640"/>
                  <w:marRight w:val="0"/>
                  <w:marTop w:val="0"/>
                  <w:marBottom w:val="0"/>
                  <w:divBdr>
                    <w:top w:val="none" w:sz="0" w:space="0" w:color="auto"/>
                    <w:left w:val="none" w:sz="0" w:space="0" w:color="auto"/>
                    <w:bottom w:val="none" w:sz="0" w:space="0" w:color="auto"/>
                    <w:right w:val="none" w:sz="0" w:space="0" w:color="auto"/>
                  </w:divBdr>
                </w:div>
              </w:divsChild>
            </w:div>
            <w:div w:id="2020504843">
              <w:marLeft w:val="0"/>
              <w:marRight w:val="0"/>
              <w:marTop w:val="0"/>
              <w:marBottom w:val="0"/>
              <w:divBdr>
                <w:top w:val="none" w:sz="0" w:space="0" w:color="auto"/>
                <w:left w:val="none" w:sz="0" w:space="0" w:color="auto"/>
                <w:bottom w:val="none" w:sz="0" w:space="0" w:color="auto"/>
                <w:right w:val="none" w:sz="0" w:space="0" w:color="auto"/>
              </w:divBdr>
              <w:divsChild>
                <w:div w:id="416102305">
                  <w:marLeft w:val="640"/>
                  <w:marRight w:val="0"/>
                  <w:marTop w:val="0"/>
                  <w:marBottom w:val="0"/>
                  <w:divBdr>
                    <w:top w:val="none" w:sz="0" w:space="0" w:color="auto"/>
                    <w:left w:val="none" w:sz="0" w:space="0" w:color="auto"/>
                    <w:bottom w:val="none" w:sz="0" w:space="0" w:color="auto"/>
                    <w:right w:val="none" w:sz="0" w:space="0" w:color="auto"/>
                  </w:divBdr>
                </w:div>
                <w:div w:id="443110804">
                  <w:marLeft w:val="640"/>
                  <w:marRight w:val="0"/>
                  <w:marTop w:val="0"/>
                  <w:marBottom w:val="0"/>
                  <w:divBdr>
                    <w:top w:val="none" w:sz="0" w:space="0" w:color="auto"/>
                    <w:left w:val="none" w:sz="0" w:space="0" w:color="auto"/>
                    <w:bottom w:val="none" w:sz="0" w:space="0" w:color="auto"/>
                    <w:right w:val="none" w:sz="0" w:space="0" w:color="auto"/>
                  </w:divBdr>
                </w:div>
                <w:div w:id="575094818">
                  <w:marLeft w:val="640"/>
                  <w:marRight w:val="0"/>
                  <w:marTop w:val="0"/>
                  <w:marBottom w:val="0"/>
                  <w:divBdr>
                    <w:top w:val="none" w:sz="0" w:space="0" w:color="auto"/>
                    <w:left w:val="none" w:sz="0" w:space="0" w:color="auto"/>
                    <w:bottom w:val="none" w:sz="0" w:space="0" w:color="auto"/>
                    <w:right w:val="none" w:sz="0" w:space="0" w:color="auto"/>
                  </w:divBdr>
                </w:div>
                <w:div w:id="586575281">
                  <w:marLeft w:val="640"/>
                  <w:marRight w:val="0"/>
                  <w:marTop w:val="0"/>
                  <w:marBottom w:val="0"/>
                  <w:divBdr>
                    <w:top w:val="none" w:sz="0" w:space="0" w:color="auto"/>
                    <w:left w:val="none" w:sz="0" w:space="0" w:color="auto"/>
                    <w:bottom w:val="none" w:sz="0" w:space="0" w:color="auto"/>
                    <w:right w:val="none" w:sz="0" w:space="0" w:color="auto"/>
                  </w:divBdr>
                </w:div>
                <w:div w:id="915286940">
                  <w:marLeft w:val="640"/>
                  <w:marRight w:val="0"/>
                  <w:marTop w:val="0"/>
                  <w:marBottom w:val="0"/>
                  <w:divBdr>
                    <w:top w:val="none" w:sz="0" w:space="0" w:color="auto"/>
                    <w:left w:val="none" w:sz="0" w:space="0" w:color="auto"/>
                    <w:bottom w:val="none" w:sz="0" w:space="0" w:color="auto"/>
                    <w:right w:val="none" w:sz="0" w:space="0" w:color="auto"/>
                  </w:divBdr>
                </w:div>
                <w:div w:id="958878875">
                  <w:marLeft w:val="640"/>
                  <w:marRight w:val="0"/>
                  <w:marTop w:val="0"/>
                  <w:marBottom w:val="0"/>
                  <w:divBdr>
                    <w:top w:val="none" w:sz="0" w:space="0" w:color="auto"/>
                    <w:left w:val="none" w:sz="0" w:space="0" w:color="auto"/>
                    <w:bottom w:val="none" w:sz="0" w:space="0" w:color="auto"/>
                    <w:right w:val="none" w:sz="0" w:space="0" w:color="auto"/>
                  </w:divBdr>
                </w:div>
                <w:div w:id="959342048">
                  <w:marLeft w:val="640"/>
                  <w:marRight w:val="0"/>
                  <w:marTop w:val="0"/>
                  <w:marBottom w:val="0"/>
                  <w:divBdr>
                    <w:top w:val="none" w:sz="0" w:space="0" w:color="auto"/>
                    <w:left w:val="none" w:sz="0" w:space="0" w:color="auto"/>
                    <w:bottom w:val="none" w:sz="0" w:space="0" w:color="auto"/>
                    <w:right w:val="none" w:sz="0" w:space="0" w:color="auto"/>
                  </w:divBdr>
                </w:div>
                <w:div w:id="965964842">
                  <w:marLeft w:val="640"/>
                  <w:marRight w:val="0"/>
                  <w:marTop w:val="0"/>
                  <w:marBottom w:val="0"/>
                  <w:divBdr>
                    <w:top w:val="none" w:sz="0" w:space="0" w:color="auto"/>
                    <w:left w:val="none" w:sz="0" w:space="0" w:color="auto"/>
                    <w:bottom w:val="none" w:sz="0" w:space="0" w:color="auto"/>
                    <w:right w:val="none" w:sz="0" w:space="0" w:color="auto"/>
                  </w:divBdr>
                </w:div>
                <w:div w:id="1079671214">
                  <w:marLeft w:val="640"/>
                  <w:marRight w:val="0"/>
                  <w:marTop w:val="0"/>
                  <w:marBottom w:val="0"/>
                  <w:divBdr>
                    <w:top w:val="none" w:sz="0" w:space="0" w:color="auto"/>
                    <w:left w:val="none" w:sz="0" w:space="0" w:color="auto"/>
                    <w:bottom w:val="none" w:sz="0" w:space="0" w:color="auto"/>
                    <w:right w:val="none" w:sz="0" w:space="0" w:color="auto"/>
                  </w:divBdr>
                </w:div>
                <w:div w:id="1106077497">
                  <w:marLeft w:val="640"/>
                  <w:marRight w:val="0"/>
                  <w:marTop w:val="0"/>
                  <w:marBottom w:val="0"/>
                  <w:divBdr>
                    <w:top w:val="none" w:sz="0" w:space="0" w:color="auto"/>
                    <w:left w:val="none" w:sz="0" w:space="0" w:color="auto"/>
                    <w:bottom w:val="none" w:sz="0" w:space="0" w:color="auto"/>
                    <w:right w:val="none" w:sz="0" w:space="0" w:color="auto"/>
                  </w:divBdr>
                </w:div>
                <w:div w:id="1262102613">
                  <w:marLeft w:val="640"/>
                  <w:marRight w:val="0"/>
                  <w:marTop w:val="0"/>
                  <w:marBottom w:val="0"/>
                  <w:divBdr>
                    <w:top w:val="none" w:sz="0" w:space="0" w:color="auto"/>
                    <w:left w:val="none" w:sz="0" w:space="0" w:color="auto"/>
                    <w:bottom w:val="none" w:sz="0" w:space="0" w:color="auto"/>
                    <w:right w:val="none" w:sz="0" w:space="0" w:color="auto"/>
                  </w:divBdr>
                </w:div>
                <w:div w:id="1285313149">
                  <w:marLeft w:val="640"/>
                  <w:marRight w:val="0"/>
                  <w:marTop w:val="0"/>
                  <w:marBottom w:val="0"/>
                  <w:divBdr>
                    <w:top w:val="none" w:sz="0" w:space="0" w:color="auto"/>
                    <w:left w:val="none" w:sz="0" w:space="0" w:color="auto"/>
                    <w:bottom w:val="none" w:sz="0" w:space="0" w:color="auto"/>
                    <w:right w:val="none" w:sz="0" w:space="0" w:color="auto"/>
                  </w:divBdr>
                </w:div>
                <w:div w:id="1434327984">
                  <w:marLeft w:val="640"/>
                  <w:marRight w:val="0"/>
                  <w:marTop w:val="0"/>
                  <w:marBottom w:val="0"/>
                  <w:divBdr>
                    <w:top w:val="none" w:sz="0" w:space="0" w:color="auto"/>
                    <w:left w:val="none" w:sz="0" w:space="0" w:color="auto"/>
                    <w:bottom w:val="none" w:sz="0" w:space="0" w:color="auto"/>
                    <w:right w:val="none" w:sz="0" w:space="0" w:color="auto"/>
                  </w:divBdr>
                </w:div>
                <w:div w:id="1450928535">
                  <w:marLeft w:val="640"/>
                  <w:marRight w:val="0"/>
                  <w:marTop w:val="0"/>
                  <w:marBottom w:val="0"/>
                  <w:divBdr>
                    <w:top w:val="none" w:sz="0" w:space="0" w:color="auto"/>
                    <w:left w:val="none" w:sz="0" w:space="0" w:color="auto"/>
                    <w:bottom w:val="none" w:sz="0" w:space="0" w:color="auto"/>
                    <w:right w:val="none" w:sz="0" w:space="0" w:color="auto"/>
                  </w:divBdr>
                </w:div>
                <w:div w:id="1560283382">
                  <w:marLeft w:val="640"/>
                  <w:marRight w:val="0"/>
                  <w:marTop w:val="0"/>
                  <w:marBottom w:val="0"/>
                  <w:divBdr>
                    <w:top w:val="none" w:sz="0" w:space="0" w:color="auto"/>
                    <w:left w:val="none" w:sz="0" w:space="0" w:color="auto"/>
                    <w:bottom w:val="none" w:sz="0" w:space="0" w:color="auto"/>
                    <w:right w:val="none" w:sz="0" w:space="0" w:color="auto"/>
                  </w:divBdr>
                </w:div>
                <w:div w:id="1656493529">
                  <w:marLeft w:val="640"/>
                  <w:marRight w:val="0"/>
                  <w:marTop w:val="0"/>
                  <w:marBottom w:val="0"/>
                  <w:divBdr>
                    <w:top w:val="none" w:sz="0" w:space="0" w:color="auto"/>
                    <w:left w:val="none" w:sz="0" w:space="0" w:color="auto"/>
                    <w:bottom w:val="none" w:sz="0" w:space="0" w:color="auto"/>
                    <w:right w:val="none" w:sz="0" w:space="0" w:color="auto"/>
                  </w:divBdr>
                </w:div>
                <w:div w:id="1666937341">
                  <w:marLeft w:val="640"/>
                  <w:marRight w:val="0"/>
                  <w:marTop w:val="0"/>
                  <w:marBottom w:val="0"/>
                  <w:divBdr>
                    <w:top w:val="none" w:sz="0" w:space="0" w:color="auto"/>
                    <w:left w:val="none" w:sz="0" w:space="0" w:color="auto"/>
                    <w:bottom w:val="none" w:sz="0" w:space="0" w:color="auto"/>
                    <w:right w:val="none" w:sz="0" w:space="0" w:color="auto"/>
                  </w:divBdr>
                </w:div>
                <w:div w:id="1788618540">
                  <w:marLeft w:val="640"/>
                  <w:marRight w:val="0"/>
                  <w:marTop w:val="0"/>
                  <w:marBottom w:val="0"/>
                  <w:divBdr>
                    <w:top w:val="none" w:sz="0" w:space="0" w:color="auto"/>
                    <w:left w:val="none" w:sz="0" w:space="0" w:color="auto"/>
                    <w:bottom w:val="none" w:sz="0" w:space="0" w:color="auto"/>
                    <w:right w:val="none" w:sz="0" w:space="0" w:color="auto"/>
                  </w:divBdr>
                </w:div>
              </w:divsChild>
            </w:div>
            <w:div w:id="2038775977">
              <w:marLeft w:val="0"/>
              <w:marRight w:val="0"/>
              <w:marTop w:val="0"/>
              <w:marBottom w:val="0"/>
              <w:divBdr>
                <w:top w:val="none" w:sz="0" w:space="0" w:color="auto"/>
                <w:left w:val="none" w:sz="0" w:space="0" w:color="auto"/>
                <w:bottom w:val="none" w:sz="0" w:space="0" w:color="auto"/>
                <w:right w:val="none" w:sz="0" w:space="0" w:color="auto"/>
              </w:divBdr>
              <w:divsChild>
                <w:div w:id="205025213">
                  <w:marLeft w:val="640"/>
                  <w:marRight w:val="0"/>
                  <w:marTop w:val="0"/>
                  <w:marBottom w:val="0"/>
                  <w:divBdr>
                    <w:top w:val="none" w:sz="0" w:space="0" w:color="auto"/>
                    <w:left w:val="none" w:sz="0" w:space="0" w:color="auto"/>
                    <w:bottom w:val="none" w:sz="0" w:space="0" w:color="auto"/>
                    <w:right w:val="none" w:sz="0" w:space="0" w:color="auto"/>
                  </w:divBdr>
                </w:div>
                <w:div w:id="593590377">
                  <w:marLeft w:val="640"/>
                  <w:marRight w:val="0"/>
                  <w:marTop w:val="0"/>
                  <w:marBottom w:val="0"/>
                  <w:divBdr>
                    <w:top w:val="none" w:sz="0" w:space="0" w:color="auto"/>
                    <w:left w:val="none" w:sz="0" w:space="0" w:color="auto"/>
                    <w:bottom w:val="none" w:sz="0" w:space="0" w:color="auto"/>
                    <w:right w:val="none" w:sz="0" w:space="0" w:color="auto"/>
                  </w:divBdr>
                </w:div>
                <w:div w:id="761031297">
                  <w:marLeft w:val="640"/>
                  <w:marRight w:val="0"/>
                  <w:marTop w:val="0"/>
                  <w:marBottom w:val="0"/>
                  <w:divBdr>
                    <w:top w:val="none" w:sz="0" w:space="0" w:color="auto"/>
                    <w:left w:val="none" w:sz="0" w:space="0" w:color="auto"/>
                    <w:bottom w:val="none" w:sz="0" w:space="0" w:color="auto"/>
                    <w:right w:val="none" w:sz="0" w:space="0" w:color="auto"/>
                  </w:divBdr>
                </w:div>
                <w:div w:id="1307706475">
                  <w:marLeft w:val="640"/>
                  <w:marRight w:val="0"/>
                  <w:marTop w:val="0"/>
                  <w:marBottom w:val="0"/>
                  <w:divBdr>
                    <w:top w:val="none" w:sz="0" w:space="0" w:color="auto"/>
                    <w:left w:val="none" w:sz="0" w:space="0" w:color="auto"/>
                    <w:bottom w:val="none" w:sz="0" w:space="0" w:color="auto"/>
                    <w:right w:val="none" w:sz="0" w:space="0" w:color="auto"/>
                  </w:divBdr>
                </w:div>
                <w:div w:id="1574315515">
                  <w:marLeft w:val="640"/>
                  <w:marRight w:val="0"/>
                  <w:marTop w:val="0"/>
                  <w:marBottom w:val="0"/>
                  <w:divBdr>
                    <w:top w:val="none" w:sz="0" w:space="0" w:color="auto"/>
                    <w:left w:val="none" w:sz="0" w:space="0" w:color="auto"/>
                    <w:bottom w:val="none" w:sz="0" w:space="0" w:color="auto"/>
                    <w:right w:val="none" w:sz="0" w:space="0" w:color="auto"/>
                  </w:divBdr>
                </w:div>
                <w:div w:id="1631202498">
                  <w:marLeft w:val="640"/>
                  <w:marRight w:val="0"/>
                  <w:marTop w:val="0"/>
                  <w:marBottom w:val="0"/>
                  <w:divBdr>
                    <w:top w:val="none" w:sz="0" w:space="0" w:color="auto"/>
                    <w:left w:val="none" w:sz="0" w:space="0" w:color="auto"/>
                    <w:bottom w:val="none" w:sz="0" w:space="0" w:color="auto"/>
                    <w:right w:val="none" w:sz="0" w:space="0" w:color="auto"/>
                  </w:divBdr>
                </w:div>
                <w:div w:id="2028143012">
                  <w:marLeft w:val="640"/>
                  <w:marRight w:val="0"/>
                  <w:marTop w:val="0"/>
                  <w:marBottom w:val="0"/>
                  <w:divBdr>
                    <w:top w:val="none" w:sz="0" w:space="0" w:color="auto"/>
                    <w:left w:val="none" w:sz="0" w:space="0" w:color="auto"/>
                    <w:bottom w:val="none" w:sz="0" w:space="0" w:color="auto"/>
                    <w:right w:val="none" w:sz="0" w:space="0" w:color="auto"/>
                  </w:divBdr>
                </w:div>
                <w:div w:id="2140294122">
                  <w:marLeft w:val="640"/>
                  <w:marRight w:val="0"/>
                  <w:marTop w:val="0"/>
                  <w:marBottom w:val="0"/>
                  <w:divBdr>
                    <w:top w:val="none" w:sz="0" w:space="0" w:color="auto"/>
                    <w:left w:val="none" w:sz="0" w:space="0" w:color="auto"/>
                    <w:bottom w:val="none" w:sz="0" w:space="0" w:color="auto"/>
                    <w:right w:val="none" w:sz="0" w:space="0" w:color="auto"/>
                  </w:divBdr>
                </w:div>
              </w:divsChild>
            </w:div>
            <w:div w:id="2094474126">
              <w:marLeft w:val="0"/>
              <w:marRight w:val="0"/>
              <w:marTop w:val="0"/>
              <w:marBottom w:val="0"/>
              <w:divBdr>
                <w:top w:val="none" w:sz="0" w:space="0" w:color="auto"/>
                <w:left w:val="none" w:sz="0" w:space="0" w:color="auto"/>
                <w:bottom w:val="none" w:sz="0" w:space="0" w:color="auto"/>
                <w:right w:val="none" w:sz="0" w:space="0" w:color="auto"/>
              </w:divBdr>
              <w:divsChild>
                <w:div w:id="31273163">
                  <w:marLeft w:val="640"/>
                  <w:marRight w:val="0"/>
                  <w:marTop w:val="0"/>
                  <w:marBottom w:val="0"/>
                  <w:divBdr>
                    <w:top w:val="none" w:sz="0" w:space="0" w:color="auto"/>
                    <w:left w:val="none" w:sz="0" w:space="0" w:color="auto"/>
                    <w:bottom w:val="none" w:sz="0" w:space="0" w:color="auto"/>
                    <w:right w:val="none" w:sz="0" w:space="0" w:color="auto"/>
                  </w:divBdr>
                </w:div>
                <w:div w:id="340855702">
                  <w:marLeft w:val="640"/>
                  <w:marRight w:val="0"/>
                  <w:marTop w:val="0"/>
                  <w:marBottom w:val="0"/>
                  <w:divBdr>
                    <w:top w:val="none" w:sz="0" w:space="0" w:color="auto"/>
                    <w:left w:val="none" w:sz="0" w:space="0" w:color="auto"/>
                    <w:bottom w:val="none" w:sz="0" w:space="0" w:color="auto"/>
                    <w:right w:val="none" w:sz="0" w:space="0" w:color="auto"/>
                  </w:divBdr>
                </w:div>
                <w:div w:id="585110712">
                  <w:marLeft w:val="640"/>
                  <w:marRight w:val="0"/>
                  <w:marTop w:val="0"/>
                  <w:marBottom w:val="0"/>
                  <w:divBdr>
                    <w:top w:val="none" w:sz="0" w:space="0" w:color="auto"/>
                    <w:left w:val="none" w:sz="0" w:space="0" w:color="auto"/>
                    <w:bottom w:val="none" w:sz="0" w:space="0" w:color="auto"/>
                    <w:right w:val="none" w:sz="0" w:space="0" w:color="auto"/>
                  </w:divBdr>
                </w:div>
                <w:div w:id="957613512">
                  <w:marLeft w:val="640"/>
                  <w:marRight w:val="0"/>
                  <w:marTop w:val="0"/>
                  <w:marBottom w:val="0"/>
                  <w:divBdr>
                    <w:top w:val="none" w:sz="0" w:space="0" w:color="auto"/>
                    <w:left w:val="none" w:sz="0" w:space="0" w:color="auto"/>
                    <w:bottom w:val="none" w:sz="0" w:space="0" w:color="auto"/>
                    <w:right w:val="none" w:sz="0" w:space="0" w:color="auto"/>
                  </w:divBdr>
                </w:div>
                <w:div w:id="1182205542">
                  <w:marLeft w:val="640"/>
                  <w:marRight w:val="0"/>
                  <w:marTop w:val="0"/>
                  <w:marBottom w:val="0"/>
                  <w:divBdr>
                    <w:top w:val="none" w:sz="0" w:space="0" w:color="auto"/>
                    <w:left w:val="none" w:sz="0" w:space="0" w:color="auto"/>
                    <w:bottom w:val="none" w:sz="0" w:space="0" w:color="auto"/>
                    <w:right w:val="none" w:sz="0" w:space="0" w:color="auto"/>
                  </w:divBdr>
                </w:div>
                <w:div w:id="1223758482">
                  <w:marLeft w:val="640"/>
                  <w:marRight w:val="0"/>
                  <w:marTop w:val="0"/>
                  <w:marBottom w:val="0"/>
                  <w:divBdr>
                    <w:top w:val="none" w:sz="0" w:space="0" w:color="auto"/>
                    <w:left w:val="none" w:sz="0" w:space="0" w:color="auto"/>
                    <w:bottom w:val="none" w:sz="0" w:space="0" w:color="auto"/>
                    <w:right w:val="none" w:sz="0" w:space="0" w:color="auto"/>
                  </w:divBdr>
                </w:div>
                <w:div w:id="1366950975">
                  <w:marLeft w:val="640"/>
                  <w:marRight w:val="0"/>
                  <w:marTop w:val="0"/>
                  <w:marBottom w:val="0"/>
                  <w:divBdr>
                    <w:top w:val="none" w:sz="0" w:space="0" w:color="auto"/>
                    <w:left w:val="none" w:sz="0" w:space="0" w:color="auto"/>
                    <w:bottom w:val="none" w:sz="0" w:space="0" w:color="auto"/>
                    <w:right w:val="none" w:sz="0" w:space="0" w:color="auto"/>
                  </w:divBdr>
                </w:div>
                <w:div w:id="1649674751">
                  <w:marLeft w:val="640"/>
                  <w:marRight w:val="0"/>
                  <w:marTop w:val="0"/>
                  <w:marBottom w:val="0"/>
                  <w:divBdr>
                    <w:top w:val="none" w:sz="0" w:space="0" w:color="auto"/>
                    <w:left w:val="none" w:sz="0" w:space="0" w:color="auto"/>
                    <w:bottom w:val="none" w:sz="0" w:space="0" w:color="auto"/>
                    <w:right w:val="none" w:sz="0" w:space="0" w:color="auto"/>
                  </w:divBdr>
                </w:div>
                <w:div w:id="1778940905">
                  <w:marLeft w:val="640"/>
                  <w:marRight w:val="0"/>
                  <w:marTop w:val="0"/>
                  <w:marBottom w:val="0"/>
                  <w:divBdr>
                    <w:top w:val="none" w:sz="0" w:space="0" w:color="auto"/>
                    <w:left w:val="none" w:sz="0" w:space="0" w:color="auto"/>
                    <w:bottom w:val="none" w:sz="0" w:space="0" w:color="auto"/>
                    <w:right w:val="none" w:sz="0" w:space="0" w:color="auto"/>
                  </w:divBdr>
                </w:div>
                <w:div w:id="1787191996">
                  <w:marLeft w:val="640"/>
                  <w:marRight w:val="0"/>
                  <w:marTop w:val="0"/>
                  <w:marBottom w:val="0"/>
                  <w:divBdr>
                    <w:top w:val="none" w:sz="0" w:space="0" w:color="auto"/>
                    <w:left w:val="none" w:sz="0" w:space="0" w:color="auto"/>
                    <w:bottom w:val="none" w:sz="0" w:space="0" w:color="auto"/>
                    <w:right w:val="none" w:sz="0" w:space="0" w:color="auto"/>
                  </w:divBdr>
                </w:div>
                <w:div w:id="1945187397">
                  <w:marLeft w:val="640"/>
                  <w:marRight w:val="0"/>
                  <w:marTop w:val="0"/>
                  <w:marBottom w:val="0"/>
                  <w:divBdr>
                    <w:top w:val="none" w:sz="0" w:space="0" w:color="auto"/>
                    <w:left w:val="none" w:sz="0" w:space="0" w:color="auto"/>
                    <w:bottom w:val="none" w:sz="0" w:space="0" w:color="auto"/>
                    <w:right w:val="none" w:sz="0" w:space="0" w:color="auto"/>
                  </w:divBdr>
                </w:div>
                <w:div w:id="1992829091">
                  <w:marLeft w:val="640"/>
                  <w:marRight w:val="0"/>
                  <w:marTop w:val="0"/>
                  <w:marBottom w:val="0"/>
                  <w:divBdr>
                    <w:top w:val="none" w:sz="0" w:space="0" w:color="auto"/>
                    <w:left w:val="none" w:sz="0" w:space="0" w:color="auto"/>
                    <w:bottom w:val="none" w:sz="0" w:space="0" w:color="auto"/>
                    <w:right w:val="none" w:sz="0" w:space="0" w:color="auto"/>
                  </w:divBdr>
                </w:div>
                <w:div w:id="2028631272">
                  <w:marLeft w:val="640"/>
                  <w:marRight w:val="0"/>
                  <w:marTop w:val="0"/>
                  <w:marBottom w:val="0"/>
                  <w:divBdr>
                    <w:top w:val="none" w:sz="0" w:space="0" w:color="auto"/>
                    <w:left w:val="none" w:sz="0" w:space="0" w:color="auto"/>
                    <w:bottom w:val="none" w:sz="0" w:space="0" w:color="auto"/>
                    <w:right w:val="none" w:sz="0" w:space="0" w:color="auto"/>
                  </w:divBdr>
                </w:div>
                <w:div w:id="2106994117">
                  <w:marLeft w:val="640"/>
                  <w:marRight w:val="0"/>
                  <w:marTop w:val="0"/>
                  <w:marBottom w:val="0"/>
                  <w:divBdr>
                    <w:top w:val="none" w:sz="0" w:space="0" w:color="auto"/>
                    <w:left w:val="none" w:sz="0" w:space="0" w:color="auto"/>
                    <w:bottom w:val="none" w:sz="0" w:space="0" w:color="auto"/>
                    <w:right w:val="none" w:sz="0" w:space="0" w:color="auto"/>
                  </w:divBdr>
                </w:div>
              </w:divsChild>
            </w:div>
          </w:divsChild>
        </w:div>
        <w:div w:id="1534418311">
          <w:marLeft w:val="640"/>
          <w:marRight w:val="0"/>
          <w:marTop w:val="0"/>
          <w:marBottom w:val="0"/>
          <w:divBdr>
            <w:top w:val="none" w:sz="0" w:space="0" w:color="auto"/>
            <w:left w:val="none" w:sz="0" w:space="0" w:color="auto"/>
            <w:bottom w:val="none" w:sz="0" w:space="0" w:color="auto"/>
            <w:right w:val="none" w:sz="0" w:space="0" w:color="auto"/>
          </w:divBdr>
        </w:div>
      </w:divsChild>
    </w:div>
    <w:div w:id="1862664598">
      <w:bodyDiv w:val="1"/>
      <w:marLeft w:val="0"/>
      <w:marRight w:val="0"/>
      <w:marTop w:val="0"/>
      <w:marBottom w:val="0"/>
      <w:divBdr>
        <w:top w:val="none" w:sz="0" w:space="0" w:color="auto"/>
        <w:left w:val="none" w:sz="0" w:space="0" w:color="auto"/>
        <w:bottom w:val="none" w:sz="0" w:space="0" w:color="auto"/>
        <w:right w:val="none" w:sz="0" w:space="0" w:color="auto"/>
      </w:divBdr>
      <w:divsChild>
        <w:div w:id="595750842">
          <w:marLeft w:val="640"/>
          <w:marRight w:val="0"/>
          <w:marTop w:val="0"/>
          <w:marBottom w:val="0"/>
          <w:divBdr>
            <w:top w:val="none" w:sz="0" w:space="0" w:color="auto"/>
            <w:left w:val="none" w:sz="0" w:space="0" w:color="auto"/>
            <w:bottom w:val="none" w:sz="0" w:space="0" w:color="auto"/>
            <w:right w:val="none" w:sz="0" w:space="0" w:color="auto"/>
          </w:divBdr>
        </w:div>
        <w:div w:id="758871948">
          <w:marLeft w:val="640"/>
          <w:marRight w:val="0"/>
          <w:marTop w:val="0"/>
          <w:marBottom w:val="0"/>
          <w:divBdr>
            <w:top w:val="none" w:sz="0" w:space="0" w:color="auto"/>
            <w:left w:val="none" w:sz="0" w:space="0" w:color="auto"/>
            <w:bottom w:val="none" w:sz="0" w:space="0" w:color="auto"/>
            <w:right w:val="none" w:sz="0" w:space="0" w:color="auto"/>
          </w:divBdr>
        </w:div>
        <w:div w:id="914583811">
          <w:marLeft w:val="640"/>
          <w:marRight w:val="0"/>
          <w:marTop w:val="0"/>
          <w:marBottom w:val="0"/>
          <w:divBdr>
            <w:top w:val="none" w:sz="0" w:space="0" w:color="auto"/>
            <w:left w:val="none" w:sz="0" w:space="0" w:color="auto"/>
            <w:bottom w:val="none" w:sz="0" w:space="0" w:color="auto"/>
            <w:right w:val="none" w:sz="0" w:space="0" w:color="auto"/>
          </w:divBdr>
        </w:div>
        <w:div w:id="1863395496">
          <w:marLeft w:val="640"/>
          <w:marRight w:val="0"/>
          <w:marTop w:val="0"/>
          <w:marBottom w:val="0"/>
          <w:divBdr>
            <w:top w:val="none" w:sz="0" w:space="0" w:color="auto"/>
            <w:left w:val="none" w:sz="0" w:space="0" w:color="auto"/>
            <w:bottom w:val="none" w:sz="0" w:space="0" w:color="auto"/>
            <w:right w:val="none" w:sz="0" w:space="0" w:color="auto"/>
          </w:divBdr>
        </w:div>
        <w:div w:id="1869878211">
          <w:marLeft w:val="640"/>
          <w:marRight w:val="0"/>
          <w:marTop w:val="0"/>
          <w:marBottom w:val="0"/>
          <w:divBdr>
            <w:top w:val="none" w:sz="0" w:space="0" w:color="auto"/>
            <w:left w:val="none" w:sz="0" w:space="0" w:color="auto"/>
            <w:bottom w:val="none" w:sz="0" w:space="0" w:color="auto"/>
            <w:right w:val="none" w:sz="0" w:space="0" w:color="auto"/>
          </w:divBdr>
        </w:div>
      </w:divsChild>
    </w:div>
    <w:div w:id="1899978438">
      <w:bodyDiv w:val="1"/>
      <w:marLeft w:val="0"/>
      <w:marRight w:val="0"/>
      <w:marTop w:val="0"/>
      <w:marBottom w:val="0"/>
      <w:divBdr>
        <w:top w:val="none" w:sz="0" w:space="0" w:color="auto"/>
        <w:left w:val="none" w:sz="0" w:space="0" w:color="auto"/>
        <w:bottom w:val="none" w:sz="0" w:space="0" w:color="auto"/>
        <w:right w:val="none" w:sz="0" w:space="0" w:color="auto"/>
      </w:divBdr>
    </w:div>
    <w:div w:id="1965426245">
      <w:bodyDiv w:val="1"/>
      <w:marLeft w:val="0"/>
      <w:marRight w:val="0"/>
      <w:marTop w:val="0"/>
      <w:marBottom w:val="0"/>
      <w:divBdr>
        <w:top w:val="none" w:sz="0" w:space="0" w:color="auto"/>
        <w:left w:val="none" w:sz="0" w:space="0" w:color="auto"/>
        <w:bottom w:val="none" w:sz="0" w:space="0" w:color="auto"/>
        <w:right w:val="none" w:sz="0" w:space="0" w:color="auto"/>
      </w:divBdr>
    </w:div>
    <w:div w:id="2029719367">
      <w:bodyDiv w:val="1"/>
      <w:marLeft w:val="0"/>
      <w:marRight w:val="0"/>
      <w:marTop w:val="0"/>
      <w:marBottom w:val="0"/>
      <w:divBdr>
        <w:top w:val="none" w:sz="0" w:space="0" w:color="auto"/>
        <w:left w:val="none" w:sz="0" w:space="0" w:color="auto"/>
        <w:bottom w:val="none" w:sz="0" w:space="0" w:color="auto"/>
        <w:right w:val="none" w:sz="0" w:space="0" w:color="auto"/>
      </w:divBdr>
    </w:div>
    <w:div w:id="2036928573">
      <w:bodyDiv w:val="1"/>
      <w:marLeft w:val="0"/>
      <w:marRight w:val="0"/>
      <w:marTop w:val="0"/>
      <w:marBottom w:val="0"/>
      <w:divBdr>
        <w:top w:val="none" w:sz="0" w:space="0" w:color="auto"/>
        <w:left w:val="none" w:sz="0" w:space="0" w:color="auto"/>
        <w:bottom w:val="none" w:sz="0" w:space="0" w:color="auto"/>
        <w:right w:val="none" w:sz="0" w:space="0" w:color="auto"/>
      </w:divBdr>
    </w:div>
    <w:div w:id="2060549870">
      <w:bodyDiv w:val="1"/>
      <w:marLeft w:val="0"/>
      <w:marRight w:val="0"/>
      <w:marTop w:val="0"/>
      <w:marBottom w:val="0"/>
      <w:divBdr>
        <w:top w:val="none" w:sz="0" w:space="0" w:color="auto"/>
        <w:left w:val="none" w:sz="0" w:space="0" w:color="auto"/>
        <w:bottom w:val="none" w:sz="0" w:space="0" w:color="auto"/>
        <w:right w:val="none" w:sz="0" w:space="0" w:color="auto"/>
      </w:divBdr>
    </w:div>
  </w:divs>
  <w:encoding w:val="unicod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customXml" Target="../customXml/item3.xml"/><Relationship Id="rId21" Type="http://schemas.microsoft.com/office/2020/10/relationships/intelligence" Target="intelligence2.xml"/><Relationship Id="rId7" Type="http://schemas.openxmlformats.org/officeDocument/2006/relationships/settings" Target="settings.xml"/><Relationship Id="rId12" Type="http://schemas.openxmlformats.org/officeDocument/2006/relationships/image" Target="media/image2.tiff"/><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jpeg"/><Relationship Id="rId10" Type="http://schemas.openxmlformats.org/officeDocument/2006/relationships/endnotes" Target="endnotes.xml"/><Relationship Id="rId19"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P\Dropbox\ISEP\GUIA%20de%20produ&#231;&#227;o%20de%20trabalhos\TEMPLATE_RELATORIO.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1B00282E-196E-4190-9290-69A39648A2C7}"/>
      </w:docPartPr>
      <w:docPartBody>
        <w:p w:rsidR="00436142" w:rsidRDefault="00436142">
          <w:r w:rsidRPr="00800932">
            <w:rPr>
              <w:rStyle w:val="TextodoMarcadordePosio"/>
            </w:rPr>
            <w:t>Click or tap here to enter text.</w:t>
          </w:r>
        </w:p>
      </w:docPartBody>
    </w:docPart>
    <w:docPart>
      <w:docPartPr>
        <w:name w:val="EAD1262077E744B3BDC71D70E3DCE522"/>
        <w:category>
          <w:name w:val="General"/>
          <w:gallery w:val="placeholder"/>
        </w:category>
        <w:types>
          <w:type w:val="bbPlcHdr"/>
        </w:types>
        <w:behaviors>
          <w:behavior w:val="content"/>
        </w:behaviors>
        <w:guid w:val="{95FD7BEC-1C8A-495A-B0C1-3B48C14BC504}"/>
      </w:docPartPr>
      <w:docPartBody>
        <w:p w:rsidR="00173630" w:rsidRDefault="00436142">
          <w:pPr>
            <w:pStyle w:val="EAD1262077E744B3BDC71D70E3DCE522"/>
          </w:pPr>
          <w:r w:rsidRPr="00800932">
            <w:rPr>
              <w:rStyle w:val="TextodoMarcadordePosio"/>
            </w:rPr>
            <w:t>Click or tap here to enter text.</w:t>
          </w:r>
        </w:p>
      </w:docPartBody>
    </w:docPart>
    <w:docPart>
      <w:docPartPr>
        <w:name w:val="4D7B7042796A479880068026B12E5DE2"/>
        <w:category>
          <w:name w:val="General"/>
          <w:gallery w:val="placeholder"/>
        </w:category>
        <w:types>
          <w:type w:val="bbPlcHdr"/>
        </w:types>
        <w:behaviors>
          <w:behavior w:val="content"/>
        </w:behaviors>
        <w:guid w:val="{80B456B7-A90B-4C9F-9C2F-BC78A7023869}"/>
      </w:docPartPr>
      <w:docPartBody>
        <w:p w:rsidR="00733229" w:rsidRDefault="00436142">
          <w:pPr>
            <w:pStyle w:val="4D7B7042796A479880068026B12E5DE2"/>
          </w:pPr>
          <w:r w:rsidRPr="00800932">
            <w:rPr>
              <w:rStyle w:val="TextodoMarcadordePosio"/>
            </w:rPr>
            <w:t>Click or tap here to enter text.</w:t>
          </w:r>
        </w:p>
      </w:docPartBody>
    </w:docPart>
    <w:docPart>
      <w:docPartPr>
        <w:name w:val="3663252AE025477AA833275F9F1E9B1A"/>
        <w:category>
          <w:name w:val="General"/>
          <w:gallery w:val="placeholder"/>
        </w:category>
        <w:types>
          <w:type w:val="bbPlcHdr"/>
        </w:types>
        <w:behaviors>
          <w:behavior w:val="content"/>
        </w:behaviors>
        <w:guid w:val="{4E23B242-A678-4842-946E-C862B2EDD858}"/>
      </w:docPartPr>
      <w:docPartBody>
        <w:p w:rsidR="00692DF5" w:rsidRDefault="00436142">
          <w:pPr>
            <w:pStyle w:val="3663252AE025477AA833275F9F1E9B1A"/>
          </w:pPr>
          <w:r w:rsidRPr="00800932">
            <w:rPr>
              <w:rStyle w:val="TextodoMarcadordePosio"/>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w:altName w:val="Sylfaen"/>
    <w:panose1 w:val="020B0604020202020204"/>
    <w:charset w:val="00"/>
    <w:family w:val="roman"/>
    <w:pitch w:val="variable"/>
    <w:sig w:usb0="E0002EFF" w:usb1="C000785B" w:usb2="00000009" w:usb3="00000000" w:csb0="000001FF" w:csb1="00000000"/>
  </w:font>
  <w:font w:name="Times , serif">
    <w:altName w:val="Times New Roman"/>
    <w:panose1 w:val="020B0604020202020204"/>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Garamond">
    <w:panose1 w:val="02020404030301010803"/>
    <w:charset w:val="00"/>
    <w:family w:val="roman"/>
    <w:pitch w:val="variable"/>
    <w:sig w:usb0="00000287" w:usb1="00000002" w:usb2="00000000" w:usb3="00000000" w:csb0="0000009F" w:csb1="00000000"/>
  </w:font>
  <w:font w:name="Tahoma">
    <w:panose1 w:val="020B0604030504040204"/>
    <w:charset w:val="00"/>
    <w:family w:val="swiss"/>
    <w:pitch w:val="variable"/>
    <w:sig w:usb0="E1002EFF" w:usb1="C000605B" w:usb2="00000029" w:usb3="00000000" w:csb0="0001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system-ui">
    <w:altName w:val="Cambria"/>
    <w:panose1 w:val="020B0604020202020204"/>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FB20D8"/>
    <w:rsid w:val="001505CB"/>
    <w:rsid w:val="00173630"/>
    <w:rsid w:val="00241BA3"/>
    <w:rsid w:val="002507A1"/>
    <w:rsid w:val="002C5367"/>
    <w:rsid w:val="002E25B3"/>
    <w:rsid w:val="00366ECD"/>
    <w:rsid w:val="00436142"/>
    <w:rsid w:val="0062008F"/>
    <w:rsid w:val="00692237"/>
    <w:rsid w:val="00692DF5"/>
    <w:rsid w:val="00733229"/>
    <w:rsid w:val="00913341"/>
    <w:rsid w:val="009A10F8"/>
    <w:rsid w:val="00C474A5"/>
    <w:rsid w:val="00C56C7D"/>
    <w:rsid w:val="00C61FE7"/>
    <w:rsid w:val="00C9111D"/>
    <w:rsid w:val="00D8226E"/>
    <w:rsid w:val="00DE6B30"/>
    <w:rsid w:val="00F9519E"/>
    <w:rsid w:val="00FB20D8"/>
  </w:rsids>
  <m:mathPr>
    <m:mathFont m:val="Cambria Math"/>
    <m:brkBin m:val="before"/>
    <m:brkBinSub m:val="--"/>
    <m:smallFrac m:val="0"/>
    <m:dispDef/>
    <m:lMargin m:val="0"/>
    <m:rMargin m:val="0"/>
    <m:defJc m:val="centerGroup"/>
    <m:wrapIndent m:val="1440"/>
    <m:intLim m:val="subSup"/>
    <m:naryLim m:val="undOvr"/>
  </m:mathPr>
  <w:themeFontLang w:val="pt-PT"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2442386C"/>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pt-PT" w:eastAsia="pt-PT"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TextodoMarcadordePosio">
    <w:name w:val="Placeholder Text"/>
    <w:basedOn w:val="Tipodeletrapredefinidodopargrafo"/>
    <w:uiPriority w:val="99"/>
    <w:semiHidden/>
    <w:rPr>
      <w:color w:val="808080"/>
    </w:rPr>
  </w:style>
  <w:style w:type="paragraph" w:customStyle="1" w:styleId="3663252AE025477AA833275F9F1E9B1A">
    <w:name w:val="3663252AE025477AA833275F9F1E9B1A"/>
  </w:style>
  <w:style w:type="paragraph" w:customStyle="1" w:styleId="EAD1262077E744B3BDC71D70E3DCE522">
    <w:name w:val="EAD1262077E744B3BDC71D70E3DCE522"/>
  </w:style>
  <w:style w:type="paragraph" w:customStyle="1" w:styleId="4D7B7042796A479880068026B12E5DE2">
    <w:name w:val="4D7B7042796A479880068026B12E5DE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02E3E8B-04DC-472B-B207-A9A9E3659FCB}">
  <we:reference id="f78a3046-9e99-4300-aa2b-5814002b01a2" version="1.55.1.0" store="EXCatalog" storeType="EXCatalog"/>
  <we:alternateReferences>
    <we:reference id="WA104382081" version="1.55.1.0" store="pt-PT" storeType="OMEX"/>
  </we:alternateReferences>
  <we:properties>
    <we:property name="MENDELEY_CITATIONS" value="[{&quot;citationID&quot;:&quot;MENDELEY_CITATION_49b29269-6a85-4f6a-acd9-cd829c9e854d&quot;,&quot;properties&quot;:{&quot;noteIndex&quot;:0},&quot;isEdited&quot;:false,&quot;manualOverride&quot;:{&quot;isManuallyOverridden&quot;:false,&quot;citeprocText&quot;:&quot;[1]&quot;,&quot;manualOverrideText&quot;:&quot;&quot;},&quot;citationItems&quot;:[{&quot;id&quot;:&quot;1d60f611-2790-36fd-bea4-be2705246a62&quot;,&quot;itemData&quot;:{&quot;type&quot;:&quot;webpage&quot;,&quot;id&quot;:&quot;1d60f611-2790-36fd-bea4-be2705246a62&quot;,&quot;title&quot;:&quot;Relatório &amp; Contas Consolidado&quot;,&quot;groupId&quot;:&quot;027fd3f4-8486-346f-8e78-1813c412fe37&quot;,&quot;author&quot;:[{&quot;family&quot;:&quot;CIN corp&quot;,&quot;given&quot;:&quot;&quot;,&quot;parse-names&quot;:false,&quot;dropping-particle&quot;:&quot;&quot;,&quot;non-dropping-particle&quot;:&quot;&quot;}],&quot;accessed&quot;:{&quot;date-parts&quot;:[[2023,10,19]]},&quot;URL&quot;:&quot;https://cin.com/corporate/pt/informacao-financeira&quot;,&quot;issued&quot;:{&quot;date-parts&quot;:[[2022]]}},&quot;isTemporary&quot;:false}],&quot;citationTag&quot;:&quot;MENDELEY_CITATION_v3_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&quot;},{&quot;citationID&quot;:&quot;MENDELEY_CITATION_df31c716-bc2e-4941-8093-77c28eee6f62&quot;,&quot;properties&quot;:{&quot;noteIndex&quot;:0},&quot;isEdited&quot;:false,&quot;manualOverride&quot;:{&quot;isManuallyOverridden&quot;:false,&quot;citeprocText&quot;:&quot;[1], [2]&quot;,&quot;manualOverrideText&quot;:&quot;&quot;},&quot;citationTag&quot;:&quot;MENDELEY_CITATION_v3_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&quot;,&quot;citationItems&quot;:[{&quot;id&quot;:&quot;6e6845ce-e43f-3ad2-8619-c84bcc9ff02b&quot;,&quot;itemData&quot;:{&quot;type&quot;:&quot;webpage&quot;,&quot;id&quot;:&quot;6e6845ce-e43f-3ad2-8619-c84bcc9ff02b&quot;,&quot;title&quot;:&quot;Relatorio e Contas CIN 2020&quot;,&quot;groupId&quot;:&quot;027fd3f4-8486-346f-8e78-1813c412fe37&quot;,&quot;author&quot;:[{&quot;family&quot;:&quot;CIN corp&quot;,&quot;given&quot;:&quot;&quot;,&quot;parse-names&quot;:false,&quot;dropping-particle&quot;:&quot;&quot;,&quot;non-dropping-particle&quot;:&quot;&quot;}],&quot;accessed&quot;:{&quot;date-parts&quot;:[[2023,10,19]]},&quot;URL&quot;:&quot;https://pt.scribd.com/document/587735137/Relatorio-e-Contas-CIN-2020&quot;,&quot;issued&quot;:{&quot;date-parts&quot;:[[2020]]}},&quot;isTemporary&quot;:false},{&quot;id&quot;:&quot;1d60f611-2790-36fd-bea4-be2705246a62&quot;,&quot;itemData&quot;:{&quot;type&quot;:&quot;webpage&quot;,&quot;id&quot;:&quot;1d60f611-2790-36fd-bea4-be2705246a62&quot;,&quot;title&quot;:&quot;Relatório &amp; Contas Consolidado&quot;,&quot;groupId&quot;:&quot;027fd3f4-8486-346f-8e78-1813c412fe37&quot;,&quot;author&quot;:[{&quot;family&quot;:&quot;CIN corp&quot;,&quot;given&quot;:&quot;&quot;,&quot;parse-names&quot;:false,&quot;dropping-particle&quot;:&quot;&quot;,&quot;non-dropping-particle&quot;:&quot;&quot;}],&quot;accessed&quot;:{&quot;date-parts&quot;:[[2023,10,19]]},&quot;URL&quot;:&quot;https://cin.com/corporate/pt/informacao-financeira&quot;,&quot;issued&quot;:{&quot;date-parts&quot;:[[2022]]}},&quot;isTemporary&quot;:false}]},{&quot;citationID&quot;:&quot;MENDELEY_CITATION_dcfae6bf-1d60-495b-9e23-dbe609d84d7e&quot;,&quot;properties&quot;:{&quot;noteIndex&quot;:0},&quot;isEdited&quot;:false,&quot;manualOverride&quot;:{&quot;isManuallyOverridden&quot;:false,&quot;citeprocText&quot;:&quot;[1]–[3]&quot;,&quot;manualOverrideText&quot;:&quot;&quot;},&quot;citationTag&quot;:&quot;MENDELEY_CITATION_v3_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&quot;,&quot;citationItems&quot;:[{&quot;id&quot;:&quot;6e6845ce-e43f-3ad2-8619-c84bcc9ff02b&quot;,&quot;itemData&quot;:{&quot;type&quot;:&quot;webpage&quot;,&quot;id&quot;:&quot;6e6845ce-e43f-3ad2-8619-c84bcc9ff02b&quot;,&quot;title&quot;:&quot;Relatorio e Contas CIN 2020&quot;,&quot;groupId&quot;:&quot;027fd3f4-8486-346f-8e78-1813c412fe37&quot;,&quot;author&quot;:[{&quot;family&quot;:&quot;CIN corp&quot;,&quot;given&quot;:&quot;&quot;,&quot;parse-names&quot;:false,&quot;dropping-particle&quot;:&quot;&quot;,&quot;non-dropping-particle&quot;:&quot;&quot;}],&quot;accessed&quot;:{&quot;date-parts&quot;:[[2023,10,19]]},&quot;URL&quot;:&quot;https://pt.scribd.com/document/587735137/Relatorio-e-Contas-CIN-2020&quot;,&quot;issued&quot;:{&quot;date-parts&quot;:[[2020]]}},&quot;isTemporary&quot;:false},{&quot;id&quot;:&quot;1d60f611-2790-36fd-bea4-be2705246a62&quot;,&quot;itemData&quot;:{&quot;type&quot;:&quot;webpage&quot;,&quot;id&quot;:&quot;1d60f611-2790-36fd-bea4-be2705246a62&quot;,&quot;title&quot;:&quot;Relatório &amp; Contas Consolidado&quot;,&quot;groupId&quot;:&quot;027fd3f4-8486-346f-8e78-1813c412fe37&quot;,&quot;author&quot;:[{&quot;family&quot;:&quot;CIN corp&quot;,&quot;given&quot;:&quot;&quot;,&quot;parse-names&quot;:false,&quot;dropping-particle&quot;:&quot;&quot;,&quot;non-dropping-particle&quot;:&quot;&quot;}],&quot;accessed&quot;:{&quot;date-parts&quot;:[[2023,10,19]]},&quot;URL&quot;:&quot;https://cin.com/corporate/pt/informacao-financeira&quot;,&quot;issued&quot;:{&quot;date-parts&quot;:[[2022]]}},&quot;isTemporary&quot;:false},{&quot;id&quot;:&quot;fae17133-ffbb-3a07-8fed-570d8561cf6e&quot;,&quot;itemData&quot;:{&quot;type&quot;:&quot;webpage&quot;,&quot;id&quot;:&quot;fae17133-ffbb-3a07-8fed-570d8561cf6e&quot;,&quot;title&quot;:&quot;Responsabilidade social&quot;,&quot;groupId&quot;:&quot;027fd3f4-8486-346f-8e78-1813c412fe37&quot;,&quot;author&quot;:[{&quot;family&quot;:&quot;CIN Corp&quot;,&quot;given&quot;:&quot;&quot;,&quot;parse-names&quot;:false,&quot;dropping-particle&quot;:&quot;&quot;,&quot;non-dropping-particle&quot;:&quot;&quot;}],&quot;accessed&quot;:{&quot;date-parts&quot;:[[2023,10,19]]},&quot;URL&quot;:&quot;https://cin.com/corporate/pt/comunidade&quot;,&quot;issued&quot;:{&quot;date-parts&quot;:[[2023]]}},&quot;isTemporary&quot;:false}]},{&quot;citationID&quot;:&quot;MENDELEY_CITATION_9eaee2fd-92c0-4d73-b155-199913b68665&quot;,&quot;properties&quot;:{&quot;noteIndex&quot;:0},&quot;isEdited&quot;:false,&quot;manualOverride&quot;:{&quot;isManuallyOverridden&quot;:false,&quot;citeprocText&quot;:&quot;[4]&quot;,&quot;manualOverrideText&quot;:&quot;&quot;},&quot;citationTag&quot;:&quot;MENDELEY_CITATION_v3_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&quot;,&quot;citationItems&quot;:[{&quot;id&quot;:&quot;a653aec0-4a82-3ea5-8e45-57d51b55b416&quot;,&quot;itemData&quot;:{&quot;type&quot;:&quot;article-journal&quot;,&quot;id&quot;:&quot;a653aec0-4a82-3ea5-8e45-57d51b55b416&quot;,&quot;title&quot;:&quot;Strategic Management: Concepts and Cases&quot;,&quot;groupId&quot;:&quot;027fd3f4-8486-346f-8e78-1813c412fe37&quot;,&quot;author&quot;:[{&quot;family&quot;:&quot;Fred R. David&quot;,&quot;given&quot;:&quot;&quot;,&quot;parse-names&quot;:false,&quot;dropping-particle&quot;:&quot;&quot;,&quot;non-dropping-particle&quot;:&quot;&quot;}],&quot;container-title&quot;:&quot;Pearson&quot;,&quot;issued&quot;:{&quot;date-parts&quot;:[[2019]]}},&quot;isTemporary&quot;:false}]},{&quot;citationID&quot;:&quot;MENDELEY_CITATION_302bd59e-1a4a-4443-9fd5-29120a00c6f4&quot;,&quot;properties&quot;:{&quot;noteIndex&quot;:0},&quot;isEdited&quot;:false,&quot;manualOverride&quot;:{&quot;isManuallyOverridden&quot;:false,&quot;citeprocText&quot;:&quot;[5]&quot;,&quot;manualOverrideText&quot;:&quot;&quot;},&quot;citationTag&quot;:&quot;MENDELEY_CITATION_v3_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&quot;,&quot;citationItems&quot;:[{&quot;id&quot;:&quot;85429574-fbf6-3180-9813-7dc5220a91c2&quot;,&quot;itemData&quot;:{&quot;type&quot;:&quot;report&quot;,&quot;id&quot;:&quot;85429574-fbf6-3180-9813-7dc5220a91c2&quot;,&quot;title&quot;:&quot;Controlo do Custeio Industrial de Tintas Plásticas na  CIN&quot;,&quot;groupId&quot;:&quot;027fd3f4-8486-346f-8e78-1813c412fe37&quot;,&quot;author&quot;:[{&quot;family&quot;:&quot;Fernandes&quot;,&quot;given&quot;:&quot;Luis&quot;,&quot;parse-names&quot;:false,&quot;dropping-particle&quot;:&quot;&quot;,&quot;non-dropping-particle&quot;:&quot;&quot;}],&quot;accessed&quot;:{&quot;date-parts&quot;:[[2023,10,19]]},&quot;URL&quot;:&quot;https://repositorio-aberto.up.pt/bitstream/10216/60028/1/000076421.pdf&quot;,&quot;issued&quot;:{&quot;date-parts&quot;:[[2006,10,9]]}},&quot;isTemporary&quot;:false}]},{&quot;citationID&quot;:&quot;MENDELEY_CITATION_ed2ac7b8-c136-4073-b512-8a8d54375840&quot;,&quot;properties&quot;:{&quot;noteIndex&quot;:0},&quot;isEdited&quot;:false,&quot;manualOverride&quot;:{&quot;isManuallyOverridden&quot;:false,&quot;citeprocText&quot;:&quot;[3], [6]&quot;,&quot;manualOverrideText&quot;:&quot;&quot;},&quot;citationTag&quot;:&quot;MENDELEY_CITATION_v3_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&quot;,&quot;citationItems&quot;:[{&quot;id&quot;:&quot;22e9c361-06b7-3e21-8f29-7cb5210f162e&quot;,&quot;itemData&quot;:{&quot;type&quot;:&quot;article-journal&quot;,&quot;id&quot;:&quot;22e9c361-06b7-3e21-8f29-7cb5210f162e&quot;,&quot;title&quot;:&quot;Codigo-de-Conduta-sistematizado&quot;,&quot;groupId&quot;:&quot;027fd3f4-8486-346f-8e78-1813c412fe37&quot;,&quot;author&quot;:[{&quot;family&quot;:&quot;CIN corp&quot;,&quot;given&quot;:&quot;&quot;,&quot;parse-names&quot;:false,&quot;dropping-particle&quot;:&quot;&quot;,&quot;non-dropping-particle&quot;:&quot;&quot;}],&quot;issued&quot;:{&quot;date-parts&quot;:[[2021]]}},&quot;isTemporary&quot;:false},{&quot;id&quot;:&quot;fae17133-ffbb-3a07-8fed-570d8561cf6e&quot;,&quot;itemData&quot;:{&quot;type&quot;:&quot;webpage&quot;,&quot;id&quot;:&quot;fae17133-ffbb-3a07-8fed-570d8561cf6e&quot;,&quot;title&quot;:&quot;Responsabilidade social&quot;,&quot;groupId&quot;:&quot;027fd3f4-8486-346f-8e78-1813c412fe37&quot;,&quot;author&quot;:[{&quot;family&quot;:&quot;CIN Corp&quot;,&quot;given&quot;:&quot;&quot;,&quot;parse-names&quot;:false,&quot;dropping-particle&quot;:&quot;&quot;,&quot;non-dropping-particle&quot;:&quot;&quot;}],&quot;accessed&quot;:{&quot;date-parts&quot;:[[2023,10,19]]},&quot;URL&quot;:&quot;https://cin.com/corporate/pt/comunidade&quot;,&quot;issued&quot;:{&quot;date-parts&quot;:[[2023]]}},&quot;isTemporary&quot;:false}]},{&quot;citationID&quot;:&quot;MENDELEY_CITATION_96b83ff9-8976-4624-b45b-698fc153e72f&quot;,&quot;properties&quot;:{&quot;noteIndex&quot;:0},&quot;isEdited&quot;:false,&quot;manualOverride&quot;:{&quot;isManuallyOverridden&quot;:false,&quot;citeprocText&quot;:&quot;[7]–[10]&quot;,&quot;manualOverrideText&quot;:&quot;&quot;},&quot;citationTag&quot;:&quot;MENDELEY_CITATION_v3_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&quot;,&quot;citationItems&quot;:[{&quot;id&quot;:&quot;7990b4a4-c2f1-3b3b-8fde-e481a24f6e9a&quot;,&quot;itemData&quot;:{&quot;type&quot;:&quot;article-journal&quot;,&quot;id&quot;:&quot;7990b4a4-c2f1-3b3b-8fde-e481a24f6e9a&quot;,&quot;title&quot;:&quot;Obrigações - CGD 6&quot;,&quot;groupId&quot;:&quot;027fd3f4-8486-346f-8e78-1813c412fe37&quot;,&quot;author&quot;:[{&quot;family&quot;:&quot;CIN corp&quot;,&quot;given&quot;:&quot;&quot;,&quot;parse-names&quot;:false,&quot;dropping-particle&quot;:&quot;&quot;,&quot;non-dropping-particle&quot;:&quot;&quot;}],&quot;issued&quot;:{&quot;date-parts&quot;:[[2019,11,27]]}},&quot;isTemporary&quot;:false},{&quot;id&quot;:&quot;f19ac473-dbdb-37a0-8da6-eaf8874c3107&quot;,&quot;itemData&quot;:{&quot;type&quot;:&quot;article-journal&quot;,&quot;id&quot;:&quot;f19ac473-dbdb-37a0-8da6-eaf8874c3107&quot;,&quot;title&quot;:&quot;Obrigações - BPI 10&quot;,&quot;groupId&quot;:&quot;027fd3f4-8486-346f-8e78-1813c412fe37&quot;,&quot;author&quot;:[{&quot;family&quot;:&quot;CIN corp&quot;,&quot;given&quot;:&quot;&quot;,&quot;parse-names&quot;:false,&quot;dropping-particle&quot;:&quot;&quot;,&quot;non-dropping-particle&quot;:&quot;&quot;}],&quot;issued&quot;:{&quot;date-parts&quot;:[[2019,11,27]]}},&quot;isTemporary&quot;:false},{&quot;id&quot;:&quot;5356150b-99db-3ec1-ad5b-f0bed70fafe1&quot;,&quot;itemData&quot;:{&quot;type&quot;:&quot;article-journal&quot;,&quot;id&quot;:&quot;5356150b-99db-3ec1-ad5b-f0bed70fafe1&quot;,&quot;title&quot;:&quot;Obrigações - BPI Deliberação de aprovação de contas&quot;,&quot;groupId&quot;:&quot;027fd3f4-8486-346f-8e78-1813c412fe37&quot;,&quot;author&quot;:[{&quot;family&quot;:&quot;CIN corp&quot;,&quot;given&quot;:&quot;&quot;,&quot;parse-names&quot;:false,&quot;dropping-particle&quot;:&quot;&quot;,&quot;non-dropping-particle&quot;:&quot;&quot;}],&quot;issued&quot;:{&quot;date-parts&quot;:[[2017,6,2]]}},&quot;isTemporary&quot;:false},{&quot;id&quot;:&quot;835a84a1-b955-33b4-8b85-048003944922&quot;,&quot;itemData&quot;:{&quot;type&quot;:&quot;webpage&quot;,&quot;id&quot;:&quot;835a84a1-b955-33b4-8b85-048003944922&quot;,&quot;title&quot;:&quot;Objetivos de Desenvolvimento Sustentável&quot;,&quot;groupId&quot;:&quot;027fd3f4-8486-346f-8e78-1813c412fe37&quot;,&quot;author&quot;:[{&quot;family&quot;:&quot;BSCD&quot;,&quot;given&quot;:&quot;&quot;,&quot;parse-names&quot;:false,&quot;dropping-particle&quot;:&quot;&quot;,&quot;non-dropping-particle&quot;:&quot;&quot;}],&quot;accessed&quot;:{&quot;date-parts&quot;:[[2023,10,19]]},&quot;URL&quot;:&quot;https://ods.pt/ods/&quot;,&quot;issued&quot;:{&quot;date-parts&quot;:[[2023]]}},&quot;isTemporary&quot;:false}]},{&quot;citationID&quot;:&quot;MENDELEY_CITATION_2765abd6-cb63-4daa-9f04-ed1dc60ce56e&quot;,&quot;properties&quot;:{&quot;noteIndex&quot;:0},&quot;isEdited&quot;:false,&quot;manualOverride&quot;:{&quot;isManuallyOverridden&quot;:false,&quot;citeprocText&quot;:&quot;[10]–[12]&quot;,&quot;manualOverrideText&quot;:&quot;&quot;},&quot;citationTag&quot;:&quot;MENDELEY_CITATION_v3_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&quot;,&quot;citationItems&quot;:[{&quot;id&quot;:&quot;9eb9b8aa-1a4f-3c48-89ee-9042290dfd5e&quot;,&quot;itemData&quot;:{&quot;type&quot;:&quot;webpage&quot;,&quot;id&quot;:&quot;9eb9b8aa-1a4f-3c48-89ee-9042290dfd5e&quot;,&quot;title&quot;:&quot;Qualidade, Ambiente e Higiene e Segurança&quot;,&quot;groupId&quot;:&quot;027fd3f4-8486-346f-8e78-1813c412fe37&quot;,&quot;author&quot;:[{&quot;family&quot;:&quot;CIN corp&quot;,&quot;given&quot;:&quot;&quot;,&quot;parse-names&quot;:false,&quot;dropping-particle&quot;:&quot;&quot;,&quot;non-dropping-particle&quot;:&quot;&quot;}],&quot;accessed&quot;:{&quot;date-parts&quot;:[[2023,10,19]]},&quot;URL&quot;:&quot;https://cin.com/pt/politicas-e-certificacoes&quot;,&quot;issued&quot;:{&quot;date-parts&quot;:[[2023]]}},&quot;isTemporary&quot;:false},{&quot;id&quot;:&quot;835a84a1-b955-33b4-8b85-048003944922&quot;,&quot;itemData&quot;:{&quot;type&quot;:&quot;webpage&quot;,&quot;id&quot;:&quot;835a84a1-b955-33b4-8b85-048003944922&quot;,&quot;title&quot;:&quot;Objetivos de Desenvolvimento Sustentável&quot;,&quot;groupId&quot;:&quot;027fd3f4-8486-346f-8e78-1813c412fe37&quot;,&quot;author&quot;:[{&quot;family&quot;:&quot;BSCD&quot;,&quot;given&quot;:&quot;&quot;,&quot;parse-names&quot;:false,&quot;dropping-particle&quot;:&quot;&quot;,&quot;non-dropping-particle&quot;:&quot;&quot;}],&quot;accessed&quot;:{&quot;date-parts&quot;:[[2023,10,19]]},&quot;URL&quot;:&quot;https://ods.pt/ods/&quot;,&quot;issued&quot;:{&quot;date-parts&quot;:[[2023]]}},&quot;isTemporary&quot;:false},{&quot;id&quot;:&quot;ebd776cd-a0d6-3e4b-b8c6-f2261ec3d903&quot;,&quot;itemData&quot;:{&quot;type&quot;:&quot;webpage&quot;,&quot;id&quot;:&quot;ebd776cd-a0d6-3e4b-b8c6-f2261ec3d903&quot;,&quot;title&quot;:&quot;Por um futuro mais sustentável&quot;,&quot;groupId&quot;:&quot;027fd3f4-8486-346f-8e78-1813c412fe37&quot;,&quot;author&quot;:[{&quot;family&quot;:&quot;CIN Corp.&quot;,&quot;given&quot;:&quot;&quot;,&quot;parse-names&quot;:false,&quot;dropping-particle&quot;:&quot;&quot;,&quot;non-dropping-particle&quot;:&quot;&quot;}],&quot;accessed&quot;:{&quot;date-parts&quot;:[[2023,10,19]]},&quot;URL&quot;:&quot;https://cin.com/corporate/pt/sustentabilidade&quot;,&quot;issued&quot;:{&quot;date-parts&quot;:[[2023]]}},&quot;isTemporary&quot;:false}]},{&quot;citationID&quot;:&quot;MENDELEY_CITATION_4cf4fbc4-741e-4928-8d93-e74bd1c310c4&quot;,&quot;properties&quot;:{&quot;noteIndex&quot;:0},&quot;isEdited&quot;:false,&quot;manualOverride&quot;:{&quot;isManuallyOverridden&quot;:false,&quot;citeprocText&quot;:&quot;[5]&quot;,&quot;manualOverrideText&quot;:&quot;&quot;},&quot;citationTag&quot;:&quot;MENDELEY_CITATION_v3_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&quot;,&quot;citationItems&quot;:[{&quot;id&quot;:&quot;85429574-fbf6-3180-9813-7dc5220a91c2&quot;,&quot;itemData&quot;:{&quot;type&quot;:&quot;report&quot;,&quot;id&quot;:&quot;85429574-fbf6-3180-9813-7dc5220a91c2&quot;,&quot;title&quot;:&quot;Controlo do Custeio Industrial de Tintas Plásticas na  CIN&quot;,&quot;groupId&quot;:&quot;027fd3f4-8486-346f-8e78-1813c412fe37&quot;,&quot;author&quot;:[{&quot;family&quot;:&quot;Fernandes&quot;,&quot;given&quot;:&quot;Luis&quot;,&quot;parse-names&quot;:false,&quot;dropping-particle&quot;:&quot;&quot;,&quot;non-dropping-particle&quot;:&quot;&quot;}],&quot;accessed&quot;:{&quot;date-parts&quot;:[[2023,10,19]]},&quot;URL&quot;:&quot;https://repositorio-aberto.up.pt/bitstream/10216/60028/1/000076421.pdf&quot;,&quot;issued&quot;:{&quot;date-parts&quot;:[[2006,10,9]]}},&quot;isTemporary&quot;:false}]},{&quot;citationID&quot;:&quot;MENDELEY_CITATION_692017d5-fdad-4608-96ae-5c15d4421d67&quot;,&quot;properties&quot;:{&quot;noteIndex&quot;:0},&quot;isEdited&quot;:false,&quot;manualOverride&quot;:{&quot;isManuallyOverridden&quot;:false,&quot;citeprocText&quot;:&quot;[3], [13]–[16]&quot;,&quot;manualOverrideText&quot;:&quot;&quot;},&quot;citationTag&quot;:&quot;MENDELEY_CITATION_v3_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&quot;,&quot;citationItems&quot;:[{&quot;id&quot;:&quot;9ee21ef1-15e7-3e87-bd66-1e903e5d404d&quot;,&quot;itemData&quot;:{&quot;type&quot;:&quot;webpage&quot;,&quot;id&quot;:&quot;9ee21ef1-15e7-3e87-bd66-1e903e5d404d&quot;,&quot;title&quot;:&quot;Tintas e vernizes de elevado desempenho e reduzido impacto ambiental&quot;,&quot;groupId&quot;:&quot;027fd3f4-8486-346f-8e78-1813c412fe37&quot;,&quot;author&quot;:[{&quot;family&quot;:&quot;CIN corp&quot;,&quot;given&quot;:&quot;&quot;,&quot;parse-names&quot;:false,&quot;dropping-particle&quot;:&quot;&quot;,&quot;non-dropping-particle&quot;:&quot;&quot;}],&quot;accessed&quot;:{&quot;date-parts&quot;:[[2023,10,19]]},&quot;URL&quot;:&quot;https://cin.com/corporate/pt/produtos-sustentaveis&quot;,&quot;issued&quot;:{&quot;date-parts&quot;:[[2023]]}},&quot;isTemporary&quot;:false},{&quot;id&quot;:&quot;fae17133-ffbb-3a07-8fed-570d8561cf6e&quot;,&quot;itemData&quot;:{&quot;type&quot;:&quot;webpage&quot;,&quot;id&quot;:&quot;fae17133-ffbb-3a07-8fed-570d8561cf6e&quot;,&quot;title&quot;:&quot;Responsabilidade social&quot;,&quot;groupId&quot;:&quot;027fd3f4-8486-346f-8e78-1813c412fe37&quot;,&quot;author&quot;:[{&quot;family&quot;:&quot;CIN Corp&quot;,&quot;given&quot;:&quot;&quot;,&quot;parse-names&quot;:false,&quot;dropping-particle&quot;:&quot;&quot;,&quot;non-dropping-particle&quot;:&quot;&quot;}],&quot;accessed&quot;:{&quot;date-parts&quot;:[[2023,10,19]]},&quot;URL&quot;:&quot;https://cin.com/corporate/pt/comunidade&quot;,&quot;issued&quot;:{&quot;date-parts&quot;:[[2023]]}},&quot;isTemporary&quot;:false},{&quot;id&quot;:&quot;239db29d-64c5-364b-923e-9f25f2d3126b&quot;,&quot;itemData&quot;:{&quot;type&quot;:&quot;article-journal&quot;,&quot;id&quot;:&quot;239db29d-64c5-364b-923e-9f25f2d3126b&quot;,&quot;title&quot;:&quot;Prevenção e controlo do impacto ambiental&quot;,&quot;groupId&quot;:&quot;027fd3f4-8486-346f-8e78-1813c412fe37&quot;,&quot;author&quot;:[{&quot;family&quot;:&quot;CIN corp&quot;,&quot;given&quot;:&quot;&quot;,&quot;parse-names&quot;:false,&quot;dropping-particle&quot;:&quot;&quot;,&quot;non-dropping-particle&quot;:&quot;&quot;}],&quot;accessed&quot;:{&quot;date-parts&quot;:[[2023,10,19]]},&quot;URL&quot;:&quot;https://cin.com/corporate/pt/eco-eficiencia&quot;,&quot;issued&quot;:{&quot;date-parts&quot;:[[2023]]}},&quot;isTemporary&quot;:false},{&quot;id&quot;:&quot;00b604db-dd05-39cd-aeaf-dfd49f204840&quot;,&quot;itemData&quot;:{&quot;type&quot;:&quot;article-journal&quot;,&quot;id&quot;:&quot;00b604db-dd05-39cd-aeaf-dfd49f204840&quot;,&quot;title&quot;:&quot;Política da Qualidade, Ambiente, Higiene e Segurança&quot;,&quot;groupId&quot;:&quot;027fd3f4-8486-346f-8e78-1813c412fe37&quot;,&quot;author&quot;:[{&quot;family&quot;:&quot;CIN corp&quot;,&quot;given&quot;:&quot;&quot;,&quot;parse-names&quot;:false,&quot;dropping-particle&quot;:&quot;&quot;,&quot;non-dropping-particle&quot;:&quot;&quot;}],&quot;issued&quot;:{&quot;date-parts&quot;:[[2023,4,12]]}},&quot;isTemporary&quot;:false},{&quot;id&quot;:&quot;962705e0-4882-3edc-a9ce-a59623e96f1d&quot;,&quot;itemData&quot;:{&quot;type&quot;:&quot;article-journal&quot;,&quot;id&quot;:&quot;962705e0-4882-3edc-a9ce-a59623e96f1d&quot;,&quot;title&quot;:&quot;Tabela Certificações -  Jan 2021&quot;,&quot;groupId&quot;:&quot;027fd3f4-8486-346f-8e78-1813c412fe37&quot;,&quot;author&quot;:[{&quot;family&quot;:&quot;CIN corp&quot;,&quot;given&quot;:&quot;&quot;,&quot;parse-names&quot;:false,&quot;dropping-particle&quot;:&quot;&quot;,&quot;non-dropping-particle&quot;:&quot;&quot;}],&quot;issued&quot;:{&quot;date-parts&quot;:[[2021]]}},&quot;isTemporary&quot;:false}]},{&quot;citationID&quot;:&quot;MENDELEY_CITATION_605a5f9f-e82e-42d1-ab72-6e27b4d2aa70&quot;,&quot;properties&quot;:{&quot;noteIndex&quot;:0},&quot;isEdited&quot;:false,&quot;manualOverride&quot;:{&quot;isManuallyOverridden&quot;:false,&quot;citeprocText&quot;:&quot;[17]&quot;,&quot;manualOverrideText&quot;:&quot;&quot;},&quot;citationTag&quot;:&quot;MENDELEY_CITATION_v3_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&quot;,&quot;citationItems&quot;:[{&quot;id&quot;:&quot;32f0fbac-96a6-39aa-9945-2a40ddb8aa5d&quot;,&quot;itemData&quot;:{&quot;type&quot;:&quot;article-journal&quot;,&quot;id&quot;:&quot;32f0fbac-96a6-39aa-9945-2a40ddb8aa5d&quot;,&quot;title&quot;:&quot;Competitive Strategy: Techniques for Analyzing Industries and Competitors&quot;,&quot;groupId&quot;:&quot;027fd3f4-8486-346f-8e78-1813c412fe37&quot;,&quot;author&quot;:[{&quot;family&quot;:&quot;Porter&quot;,&quot;given&quot;:&quot;M. E&quot;,&quot;parse-names&quot;:false,&quot;dropping-particle&quot;:&quot;&quot;,&quot;non-dropping-particle&quot;:&quot;&quot;}],&quot;issued&quot;:{&quot;date-parts&quot;:[[1980]]},&quot;container-title-short&quot;:&quot;&quot;},&quot;isTemporary&quot;:false}]},{&quot;citationID&quot;:&quot;MENDELEY_CITATION_27c78f4a-ec7c-4e56-a64f-a6b0eee121dc&quot;,&quot;properties&quot;:{&quot;noteIndex&quot;:0},&quot;isEdited&quot;:false,&quot;manualOverride&quot;:{&quot;isManuallyOverridden&quot;:false,&quot;citeprocText&quot;:&quot;[4], [18]&quot;,&quot;manualOverrideText&quot;:&quot;&quot;},&quot;citationTag&quot;:&quot;MENDELEY_CITATION_v3_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&quot;,&quot;citationItems&quot;:[{&quot;id&quot;:&quot;a653aec0-4a82-3ea5-8e45-57d51b55b416&quot;,&quot;itemData&quot;:{&quot;type&quot;:&quot;article-journal&quot;,&quot;id&quot;:&quot;a653aec0-4a82-3ea5-8e45-57d51b55b416&quot;,&quot;title&quot;:&quot;Strategic Management: Concepts and Cases&quot;,&quot;groupId&quot;:&quot;027fd3f4-8486-346f-8e78-1813c412fe37&quot;,&quot;author&quot;:[{&quot;family&quot;:&quot;Fred R. David&quot;,&quot;given&quot;:&quot;&quot;,&quot;parse-names&quot;:false,&quot;dropping-particle&quot;:&quot;&quot;,&quot;non-dropping-particle&quot;:&quot;&quot;}],&quot;container-title&quot;:&quot;Pearson&quot;,&quot;issued&quot;:{&quot;date-parts&quot;:[[2019]]},&quot;container-title-short&quot;:&quot;&quot;},&quot;isTemporary&quot;:false},{&quot;id&quot;:&quot;6c911161-7355-363c-978b-c224d0742454&quot;,&quot;itemData&quot;:{&quot;type&quot;:&quot;article-journal&quot;,&quot;id&quot;:&quot;6c911161-7355-363c-978b-c224d0742454&quot;,&quot;title&quot;:&quot;VRIO Analysis&quot;,&quot;groupId&quot;:&quot;027fd3f4-8486-346f-8e78-1813c412fe37&quot;,&quot;author&quot;:[{&quot;family&quot;:&quot;Mind Tools&quot;,&quot;given&quot;:&quot;&quot;,&quot;parse-names&quot;:false,&quot;dropping-particle&quot;:&quot;&quot;,&quot;non-dropping-particle&quot;:&quot;&quot;}],&quot;accessed&quot;:{&quot;date-parts&quot;:[[2023,10,19]]},&quot;URL&quot;:&quot;https://www.mindtools.com/a182jt9/vrio-analysis&quot;,&quot;container-title-short&quot;:&quot;&quot;},&quot;isTemporary&quot;:false}]},{&quot;citationID&quot;:&quot;MENDELEY_CITATION_f38d408c-657b-4ff2-9de3-60d126d9c37f&quot;,&quot;properties&quot;:{&quot;noteIndex&quot;:0},&quot;isEdited&quot;:false,&quot;manualOverride&quot;:{&quot;isManuallyOverridden&quot;:false,&quot;citeprocText&quot;:&quot;[10], [11]&quot;,&quot;manualOverrideText&quot;:&quot;&quot;},&quot;citationTag&quot;:&quot;MENDELEY_CITATION_v3_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&quot;,&quot;citationItems&quot;:[{&quot;id&quot;:&quot;835a84a1-b955-33b4-8b85-048003944922&quot;,&quot;itemData&quot;:{&quot;type&quot;:&quot;webpage&quot;,&quot;id&quot;:&quot;835a84a1-b955-33b4-8b85-048003944922&quot;,&quot;title&quot;:&quot;Objetivos de Desenvolvimento Sustentável&quot;,&quot;groupId&quot;:&quot;027fd3f4-8486-346f-8e78-1813c412fe37&quot;,&quot;author&quot;:[{&quot;family&quot;:&quot;BSCD&quot;,&quot;given&quot;:&quot;&quot;,&quot;parse-names&quot;:false,&quot;dropping-particle&quot;:&quot;&quot;,&quot;non-dropping-particle&quot;:&quot;&quot;}],&quot;accessed&quot;:{&quot;date-parts&quot;:[[2023,10,19]]},&quot;URL&quot;:&quot;https://ods.pt/ods/&quot;,&quot;issued&quot;:{&quot;date-parts&quot;:[[2023]]},&quot;container-title-short&quot;:&quot;&quot;},&quot;isTemporary&quot;:false},{&quot;id&quot;:&quot;9eb9b8aa-1a4f-3c48-89ee-9042290dfd5e&quot;,&quot;itemData&quot;:{&quot;type&quot;:&quot;webpage&quot;,&quot;id&quot;:&quot;9eb9b8aa-1a4f-3c48-89ee-9042290dfd5e&quot;,&quot;title&quot;:&quot;Qualidade, Ambiente e Higiene e Segurança&quot;,&quot;groupId&quot;:&quot;027fd3f4-8486-346f-8e78-1813c412fe37&quot;,&quot;author&quot;:[{&quot;family&quot;:&quot;CIN corp&quot;,&quot;given&quot;:&quot;&quot;,&quot;parse-names&quot;:false,&quot;dropping-particle&quot;:&quot;&quot;,&quot;non-dropping-particle&quot;:&quot;&quot;}],&quot;accessed&quot;:{&quot;date-parts&quot;:[[2023,10,19]]},&quot;URL&quot;:&quot;https://cin.com/pt/politicas-e-certificacoes&quot;,&quot;issued&quot;:{&quot;date-parts&quot;:[[2023]]},&quot;container-title-short&quot;:&quot;&quot;},&quot;isTemporary&quot;:false}]}]"/>
    <we:property name="MENDELEY_CITATIONS_LOCALE_CODE" value="&quot;pt-PT&quot;"/>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2.xml><?xml version="1.0" encoding="utf-8"?>
<ct:contentTypeSchema xmlns:ct="http://schemas.microsoft.com/office/2006/metadata/contentType" xmlns:ma="http://schemas.microsoft.com/office/2006/metadata/properties/metaAttributes" ct:_="" ma:_="" ma:contentTypeName="Document" ma:contentTypeID="0x010100AFD6C6A453505D4EBF7EE0573A349C0E" ma:contentTypeVersion="8" ma:contentTypeDescription="Create a new document." ma:contentTypeScope="" ma:versionID="79b51f0f8fa2c2ddaa64fd059a0fa01f">
  <xsd:schema xmlns:xsd="http://www.w3.org/2001/XMLSchema" xmlns:xs="http://www.w3.org/2001/XMLSchema" xmlns:p="http://schemas.microsoft.com/office/2006/metadata/properties" xmlns:ns2="4cc4c7ce-f940-4512-a969-a5e322014498" targetNamespace="http://schemas.microsoft.com/office/2006/metadata/properties" ma:root="true" ma:fieldsID="b83d83ad7c7bdfb348069b8ac2ecb35d" ns2:_="">
    <xsd:import namespace="4cc4c7ce-f940-4512-a969-a5e322014498"/>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lcf76f155ced4ddcb4097134ff3c332f"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cc4c7ce-f940-4512-a969-a5e32201449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lcf76f155ced4ddcb4097134ff3c332f" ma:index="12" nillable="true" ma:taxonomy="true" ma:internalName="lcf76f155ced4ddcb4097134ff3c332f" ma:taxonomyFieldName="MediaServiceImageTags" ma:displayName="Image Tags" ma:readOnly="false" ma:fieldId="{5cf76f15-5ced-4ddc-b409-7134ff3c332f}" ma:taxonomyMulti="true" ma:sspId="abd39c20-4416-4a86-a41d-df69d8f2de93"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4cc4c7ce-f940-4512-a969-a5e322014498">
      <Terms xmlns="http://schemas.microsoft.com/office/infopath/2007/PartnerControls"/>
    </lcf76f155ced4ddcb4097134ff3c332f>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76B677B-C5CD-4D1E-9258-2739B7EEF594}">
  <ds:schemaRefs>
    <ds:schemaRef ds:uri="http://schemas.openxmlformats.org/officeDocument/2006/bibliography"/>
  </ds:schemaRefs>
</ds:datastoreItem>
</file>

<file path=customXml/itemProps2.xml><?xml version="1.0" encoding="utf-8"?>
<ds:datastoreItem xmlns:ds="http://schemas.openxmlformats.org/officeDocument/2006/customXml" ds:itemID="{977CED72-5EB3-4B79-A6AF-771A2B38588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cc4c7ce-f940-4512-a969-a5e32201449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02BD9CC-6025-4F76-BD90-0F1427CF0A06}">
  <ds:schemaRefs>
    <ds:schemaRef ds:uri="http://schemas.microsoft.com/office/2006/metadata/properties"/>
    <ds:schemaRef ds:uri="http://schemas.microsoft.com/office/infopath/2007/PartnerControls"/>
    <ds:schemaRef ds:uri="4cc4c7ce-f940-4512-a969-a5e322014498"/>
  </ds:schemaRefs>
</ds:datastoreItem>
</file>

<file path=customXml/itemProps4.xml><?xml version="1.0" encoding="utf-8"?>
<ds:datastoreItem xmlns:ds="http://schemas.openxmlformats.org/officeDocument/2006/customXml" ds:itemID="{A8BEE9C3-75AD-4607-B106-1B44B05722E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C:\Users\MAP\Dropbox\ISEP\GUIA de produção de trabalhos\TEMPLATE_RELATORIO.dotx</Template>
  <TotalTime>4</TotalTime>
  <Pages>49</Pages>
  <Words>12806</Words>
  <Characters>69155</Characters>
  <Application>Microsoft Office Word</Application>
  <DocSecurity>0</DocSecurity>
  <Lines>576</Lines>
  <Paragraphs>163</Paragraphs>
  <ScaleCrop>false</ScaleCrop>
  <Company>ISEP</Company>
  <LinksUpToDate>false</LinksUpToDate>
  <CharactersWithSpaces>81798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Marina Sousa</dc:creator>
  <cp:keywords/>
  <cp:lastModifiedBy>Jorge Cunha (1200618)</cp:lastModifiedBy>
  <cp:revision>1201</cp:revision>
  <cp:lastPrinted>2020-09-25T10:56:00Z</cp:lastPrinted>
  <dcterms:created xsi:type="dcterms:W3CDTF">2023-09-20T10:32:00Z</dcterms:created>
  <dcterms:modified xsi:type="dcterms:W3CDTF">2023-12-20T23:01:00Z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TC100763239990</vt:lpwstr>
  </property>
  <property fmtid="{D5CDD505-2E9C-101B-9397-08002B2CF9AE}" pid="3" name="ContentTypeId">
    <vt:lpwstr>0x010100AFD6C6A453505D4EBF7EE0573A349C0E</vt:lpwstr>
  </property>
  <property fmtid="{D5CDD505-2E9C-101B-9397-08002B2CF9AE}" pid="4" name="MediaServiceImageTags">
    <vt:lpwstr/>
  </property>
</Properties>
</file>