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>
          <w:sz w:val="38"/>
          <w:szCs w:val="38"/>
        </w:rPr>
      </w:pPr>
      <w:bookmarkStart w:colFirst="0" w:colLast="0" w:name="_b5elddwvkoo7" w:id="0"/>
      <w:bookmarkEnd w:id="0"/>
      <w:r w:rsidDel="00000000" w:rsidR="00000000" w:rsidRPr="00000000">
        <w:rPr>
          <w:sz w:val="38"/>
          <w:szCs w:val="38"/>
          <w:rtl w:val="0"/>
        </w:rPr>
        <w:t xml:space="preserve">ÍNDICE MEMORIA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22418004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mda0tzirfv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_vmda0tzirfv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hhovma6euun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1. Estructura del código</w:t>
              <w:tab/>
            </w:r>
          </w:hyperlink>
          <w:r w:rsidDel="00000000" w:rsidR="00000000" w:rsidRPr="00000000">
            <w:fldChar w:fldCharType="begin"/>
            <w:instrText xml:space="preserve"> PAGEREF _hhovma6euun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tdjrtfyia4he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2. Distribución de secciones</w:t>
              <w:tab/>
            </w:r>
          </w:hyperlink>
          <w:r w:rsidDel="00000000" w:rsidR="00000000" w:rsidRPr="00000000">
            <w:fldChar w:fldCharType="begin"/>
            <w:instrText xml:space="preserve"> PAGEREF _tdjrtfyia4he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q59uxf8jua0n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Barra lateral (col-sm-3)</w:t>
              <w:tab/>
            </w:r>
          </w:hyperlink>
          <w:r w:rsidDel="00000000" w:rsidR="00000000" w:rsidRPr="00000000">
            <w:fldChar w:fldCharType="begin"/>
            <w:instrText xml:space="preserve"> PAGEREF _q59uxf8jua0n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dgxu65wx2abz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Sección principal (col-sm-9)</w:t>
              <w:tab/>
            </w:r>
          </w:hyperlink>
          <w:r w:rsidDel="00000000" w:rsidR="00000000" w:rsidRPr="00000000">
            <w:fldChar w:fldCharType="begin"/>
            <w:instrText xml:space="preserve"> PAGEREF _dgxu65wx2abz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3joxtvr9p002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3. Adaptación responsive</w:t>
              <w:tab/>
            </w:r>
          </w:hyperlink>
          <w:r w:rsidDel="00000000" w:rsidR="00000000" w:rsidRPr="00000000">
            <w:fldChar w:fldCharType="begin"/>
            <w:instrText xml:space="preserve"> PAGEREF _3joxtvr9p002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3acg7ivdg8cs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4. Dificultades encontradas</w:t>
              <w:tab/>
            </w:r>
          </w:hyperlink>
          <w:r w:rsidDel="00000000" w:rsidR="00000000" w:rsidRPr="00000000">
            <w:fldChar w:fldCharType="begin"/>
            <w:instrText xml:space="preserve"> PAGEREF _3acg7ivdg8cs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e9z99lo4fpe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5. Soluciones aplicadas</w:t>
              <w:tab/>
            </w:r>
          </w:hyperlink>
          <w:r w:rsidDel="00000000" w:rsidR="00000000" w:rsidRPr="00000000">
            <w:fldChar w:fldCharType="begin"/>
            <w:instrText xml:space="preserve"> PAGEREF _e9z99lo4fpe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d8smtchka4x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Conclusión</w:t>
              <w:tab/>
            </w:r>
          </w:hyperlink>
          <w:r w:rsidDel="00000000" w:rsidR="00000000" w:rsidRPr="00000000">
            <w:fldChar w:fldCharType="begin"/>
            <w:instrText xml:space="preserve"> PAGEREF _d8smtchka4x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a0c1bu3kuc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da0tzirf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 este trabajo ha sido personalizar varias páginas web basadas en </w:t>
      </w:r>
      <w:r w:rsidDel="00000000" w:rsidR="00000000" w:rsidRPr="00000000">
        <w:rPr>
          <w:b w:val="1"/>
          <w:rtl w:val="0"/>
        </w:rPr>
        <w:t xml:space="preserve">Bootstrap 4 alpha</w:t>
      </w:r>
      <w:r w:rsidDel="00000000" w:rsidR="00000000" w:rsidRPr="00000000">
        <w:rPr>
          <w:rtl w:val="0"/>
        </w:rPr>
        <w:t xml:space="preserve">, manteniendo la estructura original y añadiendo mejoras estéticas y funcionales. Se incorporaron: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Estilos CSS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(sombra en cards, borde redondeado y transición en botones).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Enlaces</w:t>
      </w:r>
      <w:r w:rsidDel="00000000" w:rsidR="00000000" w:rsidRPr="00000000">
        <w:rPr>
          <w:rtl w:val="0"/>
        </w:rPr>
        <w:t xml:space="preserve"> a otras páginas mediante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&lt;a href=""&gt;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Separadores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para delimitar secciones.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</w:t>
      </w:r>
      <w:r w:rsidDel="00000000" w:rsidR="00000000" w:rsidRPr="00000000">
        <w:rPr>
          <w:rtl w:val="0"/>
        </w:rPr>
        <w:t xml:space="preserve"> con placeholder en inputs de búsqueda.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Iconos representativos</w:t>
      </w:r>
      <w:r w:rsidDel="00000000" w:rsidR="00000000" w:rsidRPr="00000000">
        <w:rPr>
          <w:rtl w:val="0"/>
        </w:rPr>
        <w:t xml:space="preserve"> en blockquotes usando </w:t>
      </w:r>
      <w:r w:rsidDel="00000000" w:rsidR="00000000" w:rsidRPr="00000000">
        <w:rPr>
          <w:b w:val="1"/>
          <w:rtl w:val="0"/>
        </w:rPr>
        <w:t xml:space="preserve">Bootstrap Icons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</w:t>
      </w:r>
      <w:r w:rsidDel="00000000" w:rsidR="00000000" w:rsidRPr="00000000">
        <w:rPr>
          <w:rtl w:val="0"/>
        </w:rPr>
        <w:t xml:space="preserve"> con color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table-warning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-danger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 con imágenes y texto en cursiva para mejorar la legibilidad.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 de instrucciones</w:t>
      </w:r>
      <w:r w:rsidDel="00000000" w:rsidR="00000000" w:rsidRPr="00000000">
        <w:rPr>
          <w:rtl w:val="0"/>
        </w:rPr>
        <w:t xml:space="preserve"> o tips usando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ul.list-group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li.list-group-item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trabajó con tres páginas: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 &amp; Wacky Vegetables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Spaghetti Squash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Killer Mushrooms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ovma6euu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Estructura del código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Hoja de estilos interna (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ff"/>
          <w:rtl w:val="0"/>
        </w:rPr>
        <w:t xml:space="preserve">&lt;style&gt;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.btn-primary</w:t>
      </w:r>
      <w:r w:rsidDel="00000000" w:rsidR="00000000" w:rsidRPr="00000000">
        <w:rPr>
          <w:rtl w:val="0"/>
        </w:rPr>
        <w:t xml:space="preserve"> con borde redondeado y transición suave en hover.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.card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tl w:val="0"/>
        </w:rPr>
        <w:t xml:space="preserve">sombra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box-shadow: 0 4px 10px rgba(0,0,0,0.1);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HTML: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Estructurado con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container-fluid</w:t>
      </w:r>
      <w:r w:rsidDel="00000000" w:rsidR="00000000" w:rsidRPr="00000000">
        <w:rPr>
          <w:rtl w:val="0"/>
        </w:rPr>
        <w:t xml:space="preserve">, filas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row-fluid</w:t>
      </w:r>
      <w:r w:rsidDel="00000000" w:rsidR="00000000" w:rsidRPr="00000000">
        <w:rPr>
          <w:rtl w:val="0"/>
        </w:rPr>
        <w:t xml:space="preserve">) y columnas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col-sm-3</w:t>
      </w:r>
      <w:r w:rsidDel="00000000" w:rsidR="00000000" w:rsidRPr="00000000">
        <w:rPr>
          <w:rtl w:val="0"/>
        </w:rPr>
        <w:t xml:space="preserve"> para barra lateral y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col-sm-9</w:t>
      </w:r>
      <w:r w:rsidDel="00000000" w:rsidR="00000000" w:rsidRPr="00000000">
        <w:rPr>
          <w:rtl w:val="0"/>
        </w:rPr>
        <w:t xml:space="preserve"> para sección principal).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Barra lateral con lista de favoritos, enlaces activos y separador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Secciones principales con alertas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alert alert-warning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alert alert-danger</w:t>
      </w:r>
      <w:r w:rsidDel="00000000" w:rsidR="00000000" w:rsidRPr="00000000">
        <w:rPr>
          <w:rtl w:val="0"/>
        </w:rPr>
        <w:t xml:space="preserve">), blockquotes con iconos y tablas de datos con color de fondo.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 con imágenes y texto en cursiva.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Listas de instrucciones o tips usando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list-group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jrtfyia4h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Distribución de secciones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9uxf8jua0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Barra lateral (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ff"/>
          <w:sz w:val="26"/>
          <w:szCs w:val="26"/>
          <w:rtl w:val="0"/>
        </w:rPr>
        <w:t xml:space="preserve">col-sm-3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 de favoritos con enlaces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&lt;a href=""&gt;</w:t>
      </w:r>
      <w:r w:rsidDel="00000000" w:rsidR="00000000" w:rsidRPr="00000000">
        <w:rPr>
          <w:rtl w:val="0"/>
        </w:rPr>
        <w:t xml:space="preserve"> activos según la página.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Separador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entre la lista y posibles formularios.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xu65wx2ab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Sección principal (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ff"/>
          <w:sz w:val="26"/>
          <w:szCs w:val="26"/>
          <w:rtl w:val="0"/>
        </w:rPr>
        <w:t xml:space="preserve">col-sm-9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Wild &amp; Wacky Vegetables: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Blockquote con icono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&lt;i class="bi bi-award-fill"&gt;&lt;/i&gt;</w:t>
      </w:r>
      <w:r w:rsidDel="00000000" w:rsidR="00000000" w:rsidRPr="00000000">
        <w:rPr>
          <w:i w:val="1"/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 de enfermedades de vegetales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table-warning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 con imágenes y texto en cursiva.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Separadores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entre secciones.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Spaghetti Squash: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Alert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alert-warning</w:t>
      </w:r>
      <w:r w:rsidDel="00000000" w:rsidR="00000000" w:rsidRPr="00000000">
        <w:rPr>
          <w:rtl w:val="0"/>
        </w:rPr>
        <w:t xml:space="preserve"> destacando información saludable.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Blockquote con icono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&lt;i class="bi bi-star-fill"&gt;&lt;/i&gt;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 con propiedades nutricionales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table-warning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 con imágenes representando: entero, cocinado y servido.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Sección de receta con lista de instrucciones usando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list-group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Separadores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entre bloques de contenido.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Killer Mushrooms: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Alert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alert-danger</w:t>
      </w:r>
      <w:r w:rsidDel="00000000" w:rsidR="00000000" w:rsidRPr="00000000">
        <w:rPr>
          <w:rtl w:val="0"/>
        </w:rPr>
        <w:t xml:space="preserve"> advirtiendo del riesgo de intoxicación.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Blockquote con icono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&lt;i class="bi bi-exclamation-triangle-fill"&gt;&lt;/i&gt;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 con especies, hábitat y síntomas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table-danger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 con imágenes de hongos silvestres, detalles de capuchas y guías de identificación.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seguridad con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list-group</w:t>
      </w:r>
      <w:r w:rsidDel="00000000" w:rsidR="00000000" w:rsidRPr="00000000">
        <w:rPr>
          <w:rtl w:val="0"/>
        </w:rPr>
        <w:t xml:space="preserve"> para consejos de manejo.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Separadores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entre bloques de contenido.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oxtvr9p00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Adaptación responsive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Todas las páginas mantienen la </w:t>
      </w:r>
      <w:r w:rsidDel="00000000" w:rsidR="00000000" w:rsidRPr="00000000">
        <w:rPr>
          <w:b w:val="1"/>
          <w:rtl w:val="0"/>
        </w:rPr>
        <w:t xml:space="preserve">estructura responsive</w:t>
      </w:r>
      <w:r w:rsidDel="00000000" w:rsidR="00000000" w:rsidRPr="00000000">
        <w:rPr>
          <w:rtl w:val="0"/>
        </w:rPr>
        <w:t xml:space="preserve"> de Bootstrap 4 alpha.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barra lateral y sección principal se alinean en columnas para pantallas medianas y grandes.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Cards, tablas y listas se adaptan automáticamente al ancho disponible.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funcional en dispositivos móviles, tablets y escritorios.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b993nibvm7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cg7ivdg8c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Dificultades encontradas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coherencia visual entre links, alertas, blockquotes, tablas y cards.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contenido nuevo sin romper el layout original.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Ajustar imágenes para que se vean correctamente en todos los dispositivos.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conflictos de estilos al añadir elementos específicos de cada página.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z99lo4fp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Soluciones aplicadas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añadieron estilos CSS internos para bordes redondeados, transiciones en botones y sombra en cards.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 funcionales en la lista lateral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&lt;a href=""&gt;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Separadores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para mejorar la separación visual.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Iconos representativos en blockquotes.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de colores en tablas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table-warning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table-danger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Texto en cursiva en las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Imágenes representativas en cada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 según la temática de la página.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Listas de instrucciones o tips usando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list-group</w:t>
      </w:r>
      <w:r w:rsidDel="00000000" w:rsidR="00000000" w:rsidRPr="00000000">
        <w:rPr>
          <w:rtl w:val="0"/>
        </w:rPr>
        <w:t xml:space="preserve"> para mayor claridad.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smtchka4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trabajo permitió personalizar tres páginas web basadas en Bootstrap 4 alpha manteniendo la estructura original y la responsividad. Se aplicaron mejoras visuales y funcionales: estilos CSS internos, links, placeholders, iconos, separadores, tablas con color,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0"/>
        </w:rPr>
        <w:t xml:space="preserve"> con imágenes y texto en cursiva, listas de instrucciones. Estas modificaciones mejoran la </w:t>
      </w:r>
      <w:r w:rsidDel="00000000" w:rsidR="00000000" w:rsidRPr="00000000">
        <w:rPr>
          <w:b w:val="1"/>
          <w:rtl w:val="0"/>
        </w:rPr>
        <w:t xml:space="preserve">usabilidad y estética</w:t>
      </w:r>
      <w:r w:rsidDel="00000000" w:rsidR="00000000" w:rsidRPr="00000000">
        <w:rPr>
          <w:rtl w:val="0"/>
        </w:rPr>
        <w:t xml:space="preserve">, mostrando un diseño profesional y coherente en todas las páginas del proyecto.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>
        <w:rtl w:val="0"/>
      </w:rPr>
      <w:t xml:space="preserve">Jorge del Hoyo Ballestín 2ºDAM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