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F21FC" w14:textId="49FADC8C" w:rsidR="005F5557" w:rsidRPr="00483636" w:rsidRDefault="005F5557" w:rsidP="00763AA4">
      <w:pPr>
        <w:jc w:val="both"/>
        <w:rPr>
          <w:rFonts w:ascii="Santander Text" w:hAnsi="Santander Text" w:cs="Arial"/>
        </w:rPr>
      </w:pPr>
    </w:p>
    <w:p w14:paraId="382F21FD" w14:textId="77777777" w:rsidR="00416173" w:rsidRPr="00483636" w:rsidRDefault="00416173" w:rsidP="00763AA4">
      <w:pPr>
        <w:jc w:val="both"/>
        <w:rPr>
          <w:rFonts w:ascii="Santander Text" w:hAnsi="Santander Text" w:cs="Arial"/>
        </w:rPr>
      </w:pPr>
    </w:p>
    <w:p w14:paraId="382F21FE" w14:textId="77777777" w:rsidR="005F5557" w:rsidRPr="00483636" w:rsidRDefault="005F5557" w:rsidP="00161BC4">
      <w:pPr>
        <w:ind w:left="720" w:hanging="720"/>
        <w:jc w:val="both"/>
        <w:rPr>
          <w:rFonts w:ascii="Santander Text" w:hAnsi="Santander Text" w:cs="Arial"/>
          <w:b/>
          <w:sz w:val="48"/>
          <w:szCs w:val="48"/>
        </w:rPr>
      </w:pPr>
    </w:p>
    <w:p w14:paraId="382F21FF" w14:textId="77777777" w:rsidR="005F5557" w:rsidRPr="00483636" w:rsidRDefault="005F5557" w:rsidP="00763AA4">
      <w:pPr>
        <w:jc w:val="both"/>
        <w:rPr>
          <w:rFonts w:ascii="Santander Text" w:hAnsi="Santander Text" w:cs="Arial"/>
        </w:rPr>
      </w:pPr>
    </w:p>
    <w:p w14:paraId="382F2200" w14:textId="77777777" w:rsidR="005F5557" w:rsidRPr="00483636" w:rsidRDefault="005F5557" w:rsidP="00763AA4">
      <w:pPr>
        <w:jc w:val="both"/>
        <w:rPr>
          <w:rFonts w:ascii="Santander Text" w:hAnsi="Santander Text" w:cs="Arial"/>
        </w:rPr>
      </w:pPr>
    </w:p>
    <w:p w14:paraId="382F2201" w14:textId="77777777" w:rsidR="00AF4436" w:rsidRPr="00483636" w:rsidRDefault="00AF4436" w:rsidP="00763AA4">
      <w:pPr>
        <w:jc w:val="both"/>
        <w:rPr>
          <w:rFonts w:ascii="Santander Text" w:hAnsi="Santander Text" w:cs="Arial"/>
        </w:rPr>
      </w:pPr>
    </w:p>
    <w:p w14:paraId="382F2202" w14:textId="77777777" w:rsidR="00AF4436" w:rsidRPr="00483636" w:rsidRDefault="00AF4436" w:rsidP="00763AA4">
      <w:pPr>
        <w:jc w:val="both"/>
        <w:rPr>
          <w:rFonts w:ascii="Santander Text" w:hAnsi="Santander Text" w:cs="Arial"/>
        </w:rPr>
      </w:pPr>
    </w:p>
    <w:p w14:paraId="382F2203" w14:textId="77777777" w:rsidR="00AF4436" w:rsidRPr="00483636" w:rsidRDefault="00AF4436" w:rsidP="00763AA4">
      <w:pPr>
        <w:jc w:val="both"/>
        <w:rPr>
          <w:rFonts w:ascii="Santander Text" w:hAnsi="Santander Text" w:cs="Arial"/>
        </w:rPr>
      </w:pPr>
    </w:p>
    <w:p w14:paraId="382F2204" w14:textId="77777777" w:rsidR="00AF4436" w:rsidRPr="00483636" w:rsidRDefault="00AF4436" w:rsidP="00763AA4">
      <w:pPr>
        <w:jc w:val="both"/>
        <w:rPr>
          <w:rFonts w:ascii="Santander Text" w:hAnsi="Santander Text" w:cs="Arial"/>
        </w:rPr>
      </w:pPr>
    </w:p>
    <w:sdt>
      <w:sdtPr>
        <w:rPr>
          <w:rFonts w:ascii="Santander Text" w:hAnsi="Santander Text"/>
          <w:sz w:val="32"/>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p w14:paraId="382F2205" w14:textId="0F3F8B04" w:rsidR="00867305" w:rsidRPr="000D3FC9" w:rsidRDefault="000B556D" w:rsidP="00763AA4">
          <w:pPr>
            <w:jc w:val="center"/>
            <w:rPr>
              <w:rFonts w:ascii="Santander Text" w:hAnsi="Santander Text" w:cs="Arial"/>
              <w:b/>
              <w:sz w:val="40"/>
              <w:szCs w:val="40"/>
            </w:rPr>
          </w:pPr>
          <w:r w:rsidRPr="000D3FC9">
            <w:rPr>
              <w:rFonts w:ascii="Santander Text" w:hAnsi="Santander Text"/>
              <w:sz w:val="32"/>
              <w:szCs w:val="32"/>
            </w:rPr>
            <w:t xml:space="preserve">USBBO- </w:t>
          </w:r>
          <w:r w:rsidR="00676469" w:rsidRPr="000D3FC9">
            <w:rPr>
              <w:rFonts w:ascii="Santander Text" w:hAnsi="Santander Text"/>
              <w:sz w:val="32"/>
              <w:szCs w:val="32"/>
            </w:rPr>
            <w:t>Leveraged Finance product</w:t>
          </w:r>
        </w:p>
      </w:sdtContent>
    </w:sdt>
    <w:p w14:paraId="382F2206" w14:textId="478A0B4E" w:rsidR="00AF4436" w:rsidRPr="000D3FC9" w:rsidRDefault="00124FA8" w:rsidP="00763AA4">
      <w:pPr>
        <w:jc w:val="center"/>
        <w:rPr>
          <w:rFonts w:ascii="Santander Text" w:hAnsi="Santander Text" w:cs="Arial"/>
          <w:b/>
          <w:color w:val="000000" w:themeColor="text1"/>
          <w:sz w:val="48"/>
          <w:szCs w:val="48"/>
        </w:rPr>
      </w:pPr>
      <w:r w:rsidRPr="000D3FC9">
        <w:rPr>
          <w:rFonts w:ascii="Santander Text" w:hAnsi="Santander Text" w:cs="Arial"/>
          <w:b/>
          <w:color w:val="000000" w:themeColor="text1"/>
          <w:sz w:val="48"/>
          <w:szCs w:val="48"/>
        </w:rPr>
        <w:t>Business Reporting</w:t>
      </w:r>
    </w:p>
    <w:p w14:paraId="79520226" w14:textId="156DB67A" w:rsidR="00A622AE" w:rsidRPr="000D3FC9" w:rsidRDefault="00A622AE" w:rsidP="00763AA4">
      <w:pPr>
        <w:jc w:val="center"/>
        <w:rPr>
          <w:rFonts w:ascii="Santander Text" w:hAnsi="Santander Text" w:cs="Arial"/>
          <w:b/>
          <w:color w:val="000000" w:themeColor="text1"/>
          <w:sz w:val="48"/>
          <w:szCs w:val="48"/>
        </w:rPr>
      </w:pPr>
      <w:r w:rsidRPr="000D3FC9">
        <w:rPr>
          <w:rFonts w:ascii="Santander Text" w:hAnsi="Santander Text" w:cs="Arial"/>
          <w:b/>
          <w:color w:val="000000" w:themeColor="text1"/>
          <w:sz w:val="48"/>
          <w:szCs w:val="48"/>
        </w:rPr>
        <w:t>Analysis</w:t>
      </w:r>
    </w:p>
    <w:p w14:paraId="382F2207" w14:textId="77777777" w:rsidR="00120E51" w:rsidRPr="000D3FC9" w:rsidRDefault="00120E51" w:rsidP="00763AA4">
      <w:pPr>
        <w:jc w:val="both"/>
        <w:rPr>
          <w:rFonts w:ascii="Santander Text" w:hAnsi="Santander Text" w:cs="Arial"/>
          <w:color w:val="000000" w:themeColor="text1"/>
        </w:rPr>
      </w:pPr>
    </w:p>
    <w:p w14:paraId="382F2208" w14:textId="77777777" w:rsidR="00120E51" w:rsidRPr="000D3FC9" w:rsidRDefault="00120E51" w:rsidP="00763AA4">
      <w:pPr>
        <w:jc w:val="both"/>
        <w:rPr>
          <w:rFonts w:ascii="Santander Text" w:hAnsi="Santander Text" w:cs="Arial"/>
          <w:color w:val="000000" w:themeColor="text1"/>
        </w:rPr>
      </w:pPr>
    </w:p>
    <w:p w14:paraId="382F2209" w14:textId="06C4EEB4" w:rsidR="00120E51" w:rsidRPr="000D3FC9" w:rsidRDefault="00120E51" w:rsidP="00763AA4">
      <w:pPr>
        <w:jc w:val="both"/>
        <w:rPr>
          <w:rFonts w:ascii="Santander Text" w:hAnsi="Santander Text" w:cs="Arial"/>
          <w:color w:val="000000" w:themeColor="text1"/>
        </w:rPr>
      </w:pPr>
    </w:p>
    <w:p w14:paraId="382F220A" w14:textId="77777777" w:rsidR="00120E51" w:rsidRPr="000D3FC9" w:rsidRDefault="00120E51" w:rsidP="00763AA4">
      <w:pPr>
        <w:jc w:val="both"/>
        <w:rPr>
          <w:rFonts w:ascii="Santander Text" w:hAnsi="Santander Text" w:cs="Arial"/>
          <w:color w:val="000000" w:themeColor="text1"/>
        </w:rPr>
      </w:pPr>
    </w:p>
    <w:p w14:paraId="3A7AC6AA" w14:textId="77777777" w:rsidR="00730D16" w:rsidRPr="000D3FC9" w:rsidRDefault="00730D16" w:rsidP="00763AA4">
      <w:pPr>
        <w:jc w:val="both"/>
        <w:rPr>
          <w:rFonts w:ascii="Santander Text" w:hAnsi="Santander Text" w:cstheme="minorHAnsi"/>
          <w:color w:val="000000" w:themeColor="text1"/>
        </w:rPr>
      </w:pPr>
    </w:p>
    <w:p w14:paraId="6F1DF176" w14:textId="77777777" w:rsidR="00730D16" w:rsidRPr="000D3FC9" w:rsidRDefault="00730D16" w:rsidP="00763AA4">
      <w:pPr>
        <w:jc w:val="both"/>
        <w:rPr>
          <w:rFonts w:ascii="Santander Text" w:hAnsi="Santander Text" w:cstheme="minorHAnsi"/>
          <w:color w:val="000000" w:themeColor="text1"/>
        </w:rPr>
      </w:pPr>
    </w:p>
    <w:p w14:paraId="30CBBA7C" w14:textId="77777777" w:rsidR="00F977E3" w:rsidRPr="000D3FC9" w:rsidRDefault="00F977E3" w:rsidP="00763AA4">
      <w:pPr>
        <w:jc w:val="both"/>
        <w:rPr>
          <w:rFonts w:ascii="Santander Text" w:hAnsi="Santander Text" w:cstheme="minorHAnsi"/>
          <w:color w:val="000000" w:themeColor="text1"/>
        </w:rPr>
      </w:pPr>
    </w:p>
    <w:p w14:paraId="1CEA4503" w14:textId="77777777" w:rsidR="00F977E3" w:rsidRPr="000D3FC9" w:rsidRDefault="00F977E3" w:rsidP="00763AA4">
      <w:pPr>
        <w:jc w:val="both"/>
        <w:rPr>
          <w:rFonts w:ascii="Santander Text" w:hAnsi="Santander Text" w:cstheme="minorHAnsi"/>
          <w:color w:val="000000" w:themeColor="text1"/>
        </w:rPr>
      </w:pPr>
    </w:p>
    <w:p w14:paraId="086590B8" w14:textId="77777777" w:rsidR="00F977E3" w:rsidRPr="000D3FC9" w:rsidRDefault="00F977E3" w:rsidP="00763AA4">
      <w:pPr>
        <w:jc w:val="both"/>
        <w:rPr>
          <w:rFonts w:ascii="Santander Text" w:hAnsi="Santander Text" w:cstheme="minorHAnsi"/>
          <w:color w:val="000000" w:themeColor="text1"/>
        </w:rPr>
      </w:pPr>
    </w:p>
    <w:p w14:paraId="77436CEA" w14:textId="77777777" w:rsidR="00F977E3" w:rsidRPr="000D3FC9" w:rsidRDefault="00F977E3" w:rsidP="00763AA4">
      <w:pPr>
        <w:jc w:val="both"/>
        <w:rPr>
          <w:rFonts w:ascii="Santander Text" w:hAnsi="Santander Text" w:cstheme="minorHAnsi"/>
          <w:color w:val="000000" w:themeColor="text1"/>
        </w:rPr>
      </w:pPr>
    </w:p>
    <w:p w14:paraId="1A419F06" w14:textId="77777777" w:rsidR="00F977E3" w:rsidRPr="000D3FC9" w:rsidRDefault="00F977E3" w:rsidP="00763AA4">
      <w:pPr>
        <w:jc w:val="both"/>
        <w:rPr>
          <w:rFonts w:ascii="Santander Text" w:hAnsi="Santander Text" w:cstheme="minorHAnsi"/>
          <w:color w:val="000000" w:themeColor="text1"/>
        </w:rPr>
      </w:pPr>
    </w:p>
    <w:p w14:paraId="253F647F" w14:textId="77777777" w:rsidR="00F977E3" w:rsidRPr="000D3FC9" w:rsidRDefault="00F977E3" w:rsidP="00763AA4">
      <w:pPr>
        <w:jc w:val="both"/>
        <w:rPr>
          <w:rFonts w:ascii="Santander Text" w:hAnsi="Santander Text" w:cstheme="minorHAnsi"/>
          <w:color w:val="000000" w:themeColor="text1"/>
        </w:rPr>
      </w:pPr>
    </w:p>
    <w:p w14:paraId="57CF549D" w14:textId="77777777" w:rsidR="00F977E3" w:rsidRPr="000D3FC9" w:rsidRDefault="00F977E3" w:rsidP="00763AA4">
      <w:pPr>
        <w:jc w:val="both"/>
        <w:rPr>
          <w:rFonts w:ascii="Santander Text" w:hAnsi="Santander Text" w:cstheme="minorHAnsi"/>
          <w:color w:val="000000" w:themeColor="text1"/>
        </w:rPr>
      </w:pPr>
    </w:p>
    <w:p w14:paraId="0DBFA80C" w14:textId="77777777" w:rsidR="00F977E3" w:rsidRPr="000D3FC9" w:rsidRDefault="00F977E3" w:rsidP="00763AA4">
      <w:pPr>
        <w:jc w:val="both"/>
        <w:rPr>
          <w:rFonts w:ascii="Santander Text" w:hAnsi="Santander Text" w:cstheme="minorHAnsi"/>
          <w:color w:val="000000" w:themeColor="text1"/>
        </w:rPr>
      </w:pPr>
    </w:p>
    <w:p w14:paraId="3BD60B7F" w14:textId="77777777" w:rsidR="00F977E3" w:rsidRPr="000D3FC9" w:rsidRDefault="00F977E3" w:rsidP="00763AA4">
      <w:pPr>
        <w:jc w:val="both"/>
        <w:rPr>
          <w:rFonts w:ascii="Santander Text" w:hAnsi="Santander Text" w:cstheme="minorHAnsi"/>
          <w:color w:val="000000" w:themeColor="text1"/>
        </w:rPr>
      </w:pPr>
    </w:p>
    <w:p w14:paraId="6743A986" w14:textId="77777777" w:rsidR="00F977E3" w:rsidRPr="000D3FC9" w:rsidRDefault="00F977E3" w:rsidP="00763AA4">
      <w:pPr>
        <w:jc w:val="both"/>
        <w:rPr>
          <w:rFonts w:ascii="Santander Text" w:hAnsi="Santander Text" w:cstheme="minorHAnsi"/>
          <w:color w:val="000000" w:themeColor="text1"/>
        </w:rPr>
      </w:pPr>
    </w:p>
    <w:p w14:paraId="7D2F6EDB" w14:textId="77777777" w:rsidR="00F977E3" w:rsidRPr="000D3FC9" w:rsidRDefault="00F977E3" w:rsidP="00763AA4">
      <w:pPr>
        <w:jc w:val="both"/>
        <w:rPr>
          <w:rFonts w:ascii="Santander Text" w:hAnsi="Santander Text" w:cstheme="minorHAnsi"/>
          <w:color w:val="000000" w:themeColor="text1"/>
        </w:rPr>
      </w:pPr>
    </w:p>
    <w:p w14:paraId="2A64BD46" w14:textId="77777777" w:rsidR="00F977E3" w:rsidRPr="000D3FC9" w:rsidRDefault="00F977E3" w:rsidP="00763AA4">
      <w:pPr>
        <w:jc w:val="both"/>
        <w:rPr>
          <w:rFonts w:ascii="Santander Text" w:hAnsi="Santander Text" w:cstheme="minorHAnsi"/>
          <w:color w:val="000000" w:themeColor="text1"/>
        </w:rPr>
      </w:pPr>
    </w:p>
    <w:p w14:paraId="14F7CA6C" w14:textId="77777777" w:rsidR="00F977E3" w:rsidRPr="000D3FC9" w:rsidRDefault="00F977E3" w:rsidP="00763AA4">
      <w:pPr>
        <w:jc w:val="both"/>
        <w:rPr>
          <w:rFonts w:ascii="Santander Text" w:hAnsi="Santander Text" w:cstheme="minorHAnsi"/>
          <w:color w:val="000000" w:themeColor="text1"/>
        </w:rPr>
      </w:pPr>
    </w:p>
    <w:p w14:paraId="5D1AF22E" w14:textId="77777777" w:rsidR="00F977E3" w:rsidRPr="000D3FC9" w:rsidRDefault="00F977E3" w:rsidP="00763AA4">
      <w:pPr>
        <w:jc w:val="both"/>
        <w:rPr>
          <w:rFonts w:ascii="Santander Text" w:hAnsi="Santander Text" w:cstheme="minorHAnsi"/>
          <w:color w:val="000000" w:themeColor="text1"/>
        </w:rPr>
      </w:pPr>
    </w:p>
    <w:p w14:paraId="34B55415" w14:textId="77777777" w:rsidR="009743BE" w:rsidRPr="000D3FC9" w:rsidRDefault="009743BE" w:rsidP="00763AA4">
      <w:pPr>
        <w:jc w:val="both"/>
        <w:rPr>
          <w:rFonts w:ascii="Santander Text" w:hAnsi="Santander Text" w:cstheme="minorHAnsi"/>
          <w:color w:val="000000" w:themeColor="text1"/>
        </w:rPr>
      </w:pPr>
    </w:p>
    <w:p w14:paraId="3D7900C6" w14:textId="77777777" w:rsidR="009743BE" w:rsidRPr="000D3FC9" w:rsidRDefault="009743BE" w:rsidP="00763AA4">
      <w:pPr>
        <w:jc w:val="both"/>
        <w:rPr>
          <w:rFonts w:ascii="Santander Text" w:hAnsi="Santander Text" w:cstheme="minorHAnsi"/>
          <w:color w:val="000000" w:themeColor="text1"/>
        </w:rPr>
      </w:pPr>
    </w:p>
    <w:p w14:paraId="7075D6C4" w14:textId="77777777" w:rsidR="00F977E3" w:rsidRPr="000D3FC9" w:rsidRDefault="00F977E3" w:rsidP="00763AA4">
      <w:pPr>
        <w:jc w:val="both"/>
        <w:rPr>
          <w:rFonts w:ascii="Santander Text" w:hAnsi="Santander Text" w:cstheme="minorHAnsi"/>
          <w:color w:val="000000" w:themeColor="text1"/>
        </w:rPr>
      </w:pPr>
    </w:p>
    <w:p w14:paraId="34CE2231" w14:textId="77777777" w:rsidR="00F977E3" w:rsidRPr="000D3FC9" w:rsidRDefault="00F977E3" w:rsidP="00763AA4">
      <w:pPr>
        <w:jc w:val="both"/>
        <w:rPr>
          <w:rFonts w:ascii="Santander Text" w:hAnsi="Santander Text" w:cstheme="minorHAnsi"/>
          <w:color w:val="000000" w:themeColor="text1"/>
        </w:rPr>
      </w:pPr>
    </w:p>
    <w:p w14:paraId="2FD1E872" w14:textId="31DD78C1" w:rsidR="00B75BB1" w:rsidRPr="000D3FC9" w:rsidRDefault="00B75BB1" w:rsidP="00763AA4">
      <w:pPr>
        <w:jc w:val="both"/>
        <w:rPr>
          <w:rFonts w:ascii="Santander Text" w:hAnsi="Santander Text" w:cstheme="minorHAnsi"/>
          <w:color w:val="000000" w:themeColor="text1"/>
        </w:rPr>
      </w:pPr>
    </w:p>
    <w:bookmarkStart w:id="0" w:name="_Toc353829226" w:displacedByCustomXml="next"/>
    <w:bookmarkStart w:id="1" w:name="_Toc459446231" w:displacedByCustomXml="next"/>
    <w:bookmarkStart w:id="2" w:name="_Toc173138765" w:displacedByCustomXml="next"/>
    <w:bookmarkStart w:id="3" w:name="_Toc362843056" w:displacedByCustomXml="next"/>
    <w:bookmarkStart w:id="4" w:name="_Toc362752786" w:displacedByCustomXml="next"/>
    <w:bookmarkStart w:id="5" w:name="_Toc362752159" w:displacedByCustomXml="next"/>
    <w:bookmarkStart w:id="6" w:name="_Toc362752009" w:displacedByCustomXml="next"/>
    <w:bookmarkStart w:id="7" w:name="_Toc354460491" w:displacedByCustomXml="next"/>
    <w:bookmarkStart w:id="8" w:name="_Toc354460389" w:displacedByCustomXml="next"/>
    <w:bookmarkStart w:id="9" w:name="_Toc354390268" w:displacedByCustomXml="next"/>
    <w:bookmarkStart w:id="10" w:name="_Toc354390031" w:displacedByCustomXml="next"/>
    <w:bookmarkStart w:id="11" w:name="_Toc350846375" w:displacedByCustomXml="next"/>
    <w:bookmarkStart w:id="12" w:name="_Toc350846054" w:displacedByCustomXml="next"/>
    <w:bookmarkStart w:id="13" w:name="_Toc350579895" w:displacedByCustomXml="next"/>
    <w:bookmarkStart w:id="14" w:name="_Toc350327463" w:displacedByCustomXml="next"/>
    <w:sdt>
      <w:sdtPr>
        <w:rPr>
          <w:rFonts w:ascii="Arial" w:eastAsia="Times New Roman" w:hAnsi="Arial"/>
          <w:b w:val="0"/>
          <w:bCs w:val="0"/>
          <w:color w:val="auto"/>
          <w:sz w:val="20"/>
          <w:szCs w:val="20"/>
          <w:lang w:val="es-ES" w:eastAsia="en-US"/>
        </w:rPr>
        <w:id w:val="46496210"/>
        <w:docPartObj>
          <w:docPartGallery w:val="Table of Contents"/>
          <w:docPartUnique/>
        </w:docPartObj>
      </w:sdtPr>
      <w:sdtEndPr>
        <w:rPr>
          <w:rFonts w:ascii="Santander Text" w:hAnsi="Santander Text"/>
          <w:lang w:val="en-US"/>
        </w:rPr>
      </w:sdtEndPr>
      <w:sdtContent>
        <w:p w14:paraId="52D8F729" w14:textId="04B72712" w:rsidR="007C7C66" w:rsidRPr="00FC3690" w:rsidRDefault="007C7C66">
          <w:pPr>
            <w:pStyle w:val="TOCHeading"/>
            <w:rPr>
              <w:rFonts w:ascii="Santander Text" w:hAnsi="Santander Text"/>
            </w:rPr>
          </w:pPr>
          <w:r w:rsidRPr="00FC3690">
            <w:rPr>
              <w:rFonts w:ascii="Santander Text" w:hAnsi="Santander Text"/>
              <w:lang w:val="es-ES"/>
            </w:rPr>
            <w:t>Contenido</w:t>
          </w:r>
        </w:p>
        <w:p w14:paraId="6BC92BDD" w14:textId="45E814C5" w:rsidR="00FC3690" w:rsidRPr="00FC3690" w:rsidRDefault="007C7C66">
          <w:pPr>
            <w:pStyle w:val="TOC1"/>
            <w:tabs>
              <w:tab w:val="right" w:leader="dot" w:pos="9019"/>
            </w:tabs>
            <w:rPr>
              <w:rFonts w:ascii="Santander Text" w:eastAsiaTheme="minorEastAsia" w:hAnsi="Santander Text" w:cstheme="minorBidi"/>
              <w:b w:val="0"/>
              <w:i w:val="0"/>
              <w:caps w:val="0"/>
              <w:noProof/>
              <w:kern w:val="2"/>
              <w:sz w:val="28"/>
              <w:szCs w:val="28"/>
              <w:lang w:val="es-ES" w:eastAsia="zh-CN"/>
              <w14:ligatures w14:val="standardContextual"/>
            </w:rPr>
          </w:pPr>
          <w:r w:rsidRPr="00FC3690">
            <w:rPr>
              <w:rFonts w:ascii="Santander Text" w:hAnsi="Santander Text"/>
              <w:i w:val="0"/>
            </w:rPr>
            <w:fldChar w:fldCharType="begin"/>
          </w:r>
          <w:r w:rsidRPr="00FC3690">
            <w:rPr>
              <w:rFonts w:ascii="Santander Text" w:hAnsi="Santander Text"/>
              <w:i w:val="0"/>
            </w:rPr>
            <w:instrText xml:space="preserve"> TOC \o "1-3" \h \z \u </w:instrText>
          </w:r>
          <w:r w:rsidRPr="00FC3690">
            <w:rPr>
              <w:rFonts w:ascii="Santander Text" w:hAnsi="Santander Text"/>
              <w:i w:val="0"/>
            </w:rPr>
            <w:fldChar w:fldCharType="separate"/>
          </w:r>
          <w:hyperlink w:anchor="_Toc182497736" w:history="1">
            <w:r w:rsidR="00FC3690" w:rsidRPr="00FC3690">
              <w:rPr>
                <w:rStyle w:val="Hyperlink"/>
                <w:rFonts w:ascii="Santander Text" w:eastAsia="Santander Text" w:hAnsi="Santander Text" w:cs="Santander Text"/>
                <w:i w:val="0"/>
                <w:noProof/>
                <w:sz w:val="22"/>
                <w:szCs w:val="22"/>
              </w:rPr>
              <w:t>Introduction</w:t>
            </w:r>
            <w:r w:rsidR="00FC3690" w:rsidRPr="00FC3690">
              <w:rPr>
                <w:rFonts w:ascii="Santander Text" w:hAnsi="Santander Text"/>
                <w:i w:val="0"/>
                <w:noProof/>
                <w:webHidden/>
                <w:sz w:val="22"/>
                <w:szCs w:val="22"/>
              </w:rPr>
              <w:tab/>
            </w:r>
            <w:r w:rsidR="00FC3690" w:rsidRPr="00FC3690">
              <w:rPr>
                <w:rFonts w:ascii="Santander Text" w:hAnsi="Santander Text"/>
                <w:i w:val="0"/>
                <w:noProof/>
                <w:webHidden/>
                <w:sz w:val="22"/>
                <w:szCs w:val="22"/>
              </w:rPr>
              <w:fldChar w:fldCharType="begin"/>
            </w:r>
            <w:r w:rsidR="00FC3690" w:rsidRPr="00FC3690">
              <w:rPr>
                <w:rFonts w:ascii="Santander Text" w:hAnsi="Santander Text"/>
                <w:i w:val="0"/>
                <w:noProof/>
                <w:webHidden/>
                <w:sz w:val="22"/>
                <w:szCs w:val="22"/>
              </w:rPr>
              <w:instrText xml:space="preserve"> PAGEREF _Toc182497736 \h </w:instrText>
            </w:r>
            <w:r w:rsidR="00FC3690" w:rsidRPr="00FC3690">
              <w:rPr>
                <w:rFonts w:ascii="Santander Text" w:hAnsi="Santander Text"/>
                <w:i w:val="0"/>
                <w:noProof/>
                <w:webHidden/>
                <w:sz w:val="22"/>
                <w:szCs w:val="22"/>
              </w:rPr>
            </w:r>
            <w:r w:rsidR="00FC3690" w:rsidRPr="00FC3690">
              <w:rPr>
                <w:rFonts w:ascii="Santander Text" w:hAnsi="Santander Text"/>
                <w:i w:val="0"/>
                <w:noProof/>
                <w:webHidden/>
                <w:sz w:val="22"/>
                <w:szCs w:val="22"/>
              </w:rPr>
              <w:fldChar w:fldCharType="separate"/>
            </w:r>
            <w:r w:rsidR="00FC3690">
              <w:rPr>
                <w:rFonts w:ascii="Santander Text" w:hAnsi="Santander Text"/>
                <w:i w:val="0"/>
                <w:noProof/>
                <w:webHidden/>
                <w:sz w:val="22"/>
                <w:szCs w:val="22"/>
              </w:rPr>
              <w:t>3</w:t>
            </w:r>
            <w:r w:rsidR="00FC3690" w:rsidRPr="00FC3690">
              <w:rPr>
                <w:rFonts w:ascii="Santander Text" w:hAnsi="Santander Text"/>
                <w:i w:val="0"/>
                <w:noProof/>
                <w:webHidden/>
                <w:sz w:val="22"/>
                <w:szCs w:val="22"/>
              </w:rPr>
              <w:fldChar w:fldCharType="end"/>
            </w:r>
          </w:hyperlink>
        </w:p>
        <w:p w14:paraId="1FA49DA5" w14:textId="68464D95" w:rsidR="00FC3690" w:rsidRPr="00FC3690" w:rsidRDefault="00FC3690">
          <w:pPr>
            <w:pStyle w:val="TOC1"/>
            <w:tabs>
              <w:tab w:val="left" w:pos="440"/>
              <w:tab w:val="right" w:leader="dot" w:pos="9019"/>
            </w:tabs>
            <w:rPr>
              <w:rFonts w:ascii="Santander Text" w:eastAsiaTheme="minorEastAsia" w:hAnsi="Santander Text" w:cstheme="minorBidi"/>
              <w:b w:val="0"/>
              <w:i w:val="0"/>
              <w:caps w:val="0"/>
              <w:noProof/>
              <w:kern w:val="2"/>
              <w:sz w:val="28"/>
              <w:szCs w:val="28"/>
              <w:lang w:val="es-ES" w:eastAsia="zh-CN"/>
              <w14:ligatures w14:val="standardContextual"/>
            </w:rPr>
          </w:pPr>
          <w:hyperlink w:anchor="_Toc182497737" w:history="1">
            <w:r w:rsidRPr="00FC3690">
              <w:rPr>
                <w:rStyle w:val="Hyperlink"/>
                <w:rFonts w:ascii="Santander Text" w:eastAsia="Santander Text" w:hAnsi="Santander Text" w:cs="Santander Text"/>
                <w:i w:val="0"/>
                <w:noProof/>
                <w:sz w:val="22"/>
                <w:szCs w:val="22"/>
              </w:rPr>
              <w:t>1</w:t>
            </w:r>
            <w:r w:rsidRPr="00FC3690">
              <w:rPr>
                <w:rFonts w:ascii="Santander Text" w:eastAsiaTheme="minorEastAsia" w:hAnsi="Santander Text" w:cstheme="minorBidi"/>
                <w:b w:val="0"/>
                <w:i w:val="0"/>
                <w:caps w:val="0"/>
                <w:noProof/>
                <w:kern w:val="2"/>
                <w:sz w:val="28"/>
                <w:szCs w:val="28"/>
                <w:lang w:val="es-ES" w:eastAsia="zh-CN"/>
                <w14:ligatures w14:val="standardContextual"/>
              </w:rPr>
              <w:tab/>
            </w:r>
            <w:r w:rsidRPr="00FC3690">
              <w:rPr>
                <w:rStyle w:val="Hyperlink"/>
                <w:rFonts w:ascii="Santander Text" w:eastAsia="Santander Text" w:hAnsi="Santander Text" w:cs="Santander Text"/>
                <w:i w:val="0"/>
                <w:noProof/>
                <w:sz w:val="22"/>
                <w:szCs w:val="22"/>
              </w:rPr>
              <w:t>Commitment Letters Revenues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_Toc182497737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5</w:t>
            </w:r>
            <w:r w:rsidRPr="00FC3690">
              <w:rPr>
                <w:rFonts w:ascii="Santander Text" w:hAnsi="Santander Text"/>
                <w:i w:val="0"/>
                <w:noProof/>
                <w:webHidden/>
                <w:sz w:val="22"/>
                <w:szCs w:val="22"/>
              </w:rPr>
              <w:fldChar w:fldCharType="end"/>
            </w:r>
          </w:hyperlink>
        </w:p>
        <w:p w14:paraId="09408D33" w14:textId="6BE8E4C7"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38" w:history="1">
            <w:r w:rsidRPr="00FC3690">
              <w:rPr>
                <w:rStyle w:val="Hyperlink"/>
                <w:rFonts w:ascii="Santander Text" w:hAnsi="Santander Text"/>
                <w:noProof/>
                <w:sz w:val="22"/>
                <w:szCs w:val="22"/>
              </w:rPr>
              <w:t>1.1</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Definition &amp; Analysis</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_Toc182497738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5</w:t>
            </w:r>
            <w:r w:rsidRPr="00FC3690">
              <w:rPr>
                <w:rFonts w:ascii="Santander Text" w:hAnsi="Santander Text"/>
                <w:noProof/>
                <w:webHidden/>
                <w:sz w:val="22"/>
                <w:szCs w:val="22"/>
              </w:rPr>
              <w:fldChar w:fldCharType="end"/>
            </w:r>
          </w:hyperlink>
        </w:p>
        <w:p w14:paraId="0C75913B" w14:textId="16D05883"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39" w:history="1">
            <w:r w:rsidRPr="00FC3690">
              <w:rPr>
                <w:rStyle w:val="Hyperlink"/>
                <w:rFonts w:ascii="Santander Text" w:eastAsia="Santander Text" w:hAnsi="Santander Text"/>
                <w:noProof/>
                <w:sz w:val="22"/>
                <w:szCs w:val="22"/>
              </w:rPr>
              <w:t>1.2</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Requirements for the 1SS</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_Toc182497739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6</w:t>
            </w:r>
            <w:r w:rsidRPr="00FC3690">
              <w:rPr>
                <w:rFonts w:ascii="Santander Text" w:hAnsi="Santander Text"/>
                <w:noProof/>
                <w:webHidden/>
                <w:sz w:val="22"/>
                <w:szCs w:val="22"/>
              </w:rPr>
              <w:fldChar w:fldCharType="end"/>
            </w:r>
          </w:hyperlink>
        </w:p>
        <w:p w14:paraId="155144A6" w14:textId="283251BC" w:rsidR="00FC3690" w:rsidRPr="00FC3690" w:rsidRDefault="00FC3690">
          <w:pPr>
            <w:pStyle w:val="TOC1"/>
            <w:tabs>
              <w:tab w:val="left" w:pos="440"/>
              <w:tab w:val="right" w:leader="dot" w:pos="9019"/>
            </w:tabs>
            <w:rPr>
              <w:rFonts w:ascii="Santander Text" w:eastAsiaTheme="minorEastAsia" w:hAnsi="Santander Text" w:cstheme="minorBidi"/>
              <w:b w:val="0"/>
              <w:i w:val="0"/>
              <w:caps w:val="0"/>
              <w:noProof/>
              <w:kern w:val="2"/>
              <w:sz w:val="28"/>
              <w:szCs w:val="28"/>
              <w:lang w:val="es-ES" w:eastAsia="zh-CN"/>
              <w14:ligatures w14:val="standardContextual"/>
            </w:rPr>
          </w:pPr>
          <w:hyperlink w:anchor="_Toc182497740" w:history="1">
            <w:r w:rsidRPr="00FC3690">
              <w:rPr>
                <w:rStyle w:val="Hyperlink"/>
                <w:rFonts w:ascii="Santander Text" w:eastAsia="Santander Text" w:hAnsi="Santander Text" w:cs="Santander Text"/>
                <w:i w:val="0"/>
                <w:noProof/>
                <w:sz w:val="22"/>
                <w:szCs w:val="22"/>
              </w:rPr>
              <w:t>2</w:t>
            </w:r>
            <w:r w:rsidRPr="00FC3690">
              <w:rPr>
                <w:rFonts w:ascii="Santander Text" w:eastAsiaTheme="minorEastAsia" w:hAnsi="Santander Text" w:cstheme="minorBidi"/>
                <w:b w:val="0"/>
                <w:i w:val="0"/>
                <w:caps w:val="0"/>
                <w:noProof/>
                <w:kern w:val="2"/>
                <w:sz w:val="28"/>
                <w:szCs w:val="28"/>
                <w:lang w:val="es-ES" w:eastAsia="zh-CN"/>
                <w14:ligatures w14:val="standardContextual"/>
              </w:rPr>
              <w:tab/>
            </w:r>
            <w:r w:rsidRPr="00FC3690">
              <w:rPr>
                <w:rStyle w:val="Hyperlink"/>
                <w:rFonts w:ascii="Santander Text" w:eastAsia="Santander Text" w:hAnsi="Santander Text" w:cs="Santander Text"/>
                <w:i w:val="0"/>
                <w:noProof/>
                <w:sz w:val="22"/>
                <w:szCs w:val="22"/>
              </w:rPr>
              <w:t>Successful Fronting</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_Toc182497740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7</w:t>
            </w:r>
            <w:r w:rsidRPr="00FC3690">
              <w:rPr>
                <w:rFonts w:ascii="Santander Text" w:hAnsi="Santander Text"/>
                <w:i w:val="0"/>
                <w:noProof/>
                <w:webHidden/>
                <w:sz w:val="22"/>
                <w:szCs w:val="22"/>
              </w:rPr>
              <w:fldChar w:fldCharType="end"/>
            </w:r>
          </w:hyperlink>
        </w:p>
        <w:p w14:paraId="69C36154" w14:textId="2F54EF21"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41" w:history="1">
            <w:r w:rsidRPr="00FC3690">
              <w:rPr>
                <w:rStyle w:val="Hyperlink"/>
                <w:rFonts w:ascii="Santander Text" w:eastAsia="Santander Text" w:hAnsi="Santander Text"/>
                <w:noProof/>
                <w:sz w:val="22"/>
                <w:szCs w:val="22"/>
              </w:rPr>
              <w:t>2.1</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Fees</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_Toc182497741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7</w:t>
            </w:r>
            <w:r w:rsidRPr="00FC3690">
              <w:rPr>
                <w:rFonts w:ascii="Santander Text" w:hAnsi="Santander Text"/>
                <w:noProof/>
                <w:webHidden/>
                <w:sz w:val="22"/>
                <w:szCs w:val="22"/>
              </w:rPr>
              <w:fldChar w:fldCharType="end"/>
            </w:r>
          </w:hyperlink>
        </w:p>
        <w:p w14:paraId="0779C93B" w14:textId="3FCECBE4"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42" w:history="1">
            <w:r w:rsidRPr="00FC3690">
              <w:rPr>
                <w:rStyle w:val="Hyperlink"/>
                <w:rFonts w:ascii="Santander Text" w:eastAsia="Santander Text" w:hAnsi="Santander Text"/>
                <w:i w:val="0"/>
                <w:noProof/>
                <w:sz w:val="22"/>
                <w:szCs w:val="22"/>
              </w:rPr>
              <w:t>2.1.1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_Toc182497742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7</w:t>
            </w:r>
            <w:r w:rsidRPr="00FC3690">
              <w:rPr>
                <w:rFonts w:ascii="Santander Text" w:hAnsi="Santander Text"/>
                <w:i w:val="0"/>
                <w:noProof/>
                <w:webHidden/>
                <w:sz w:val="22"/>
                <w:szCs w:val="22"/>
              </w:rPr>
              <w:fldChar w:fldCharType="end"/>
            </w:r>
          </w:hyperlink>
        </w:p>
        <w:p w14:paraId="66299D9F" w14:textId="31319BBB"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43" w:history="1">
            <w:r w:rsidRPr="00FC3690">
              <w:rPr>
                <w:rStyle w:val="Hyperlink"/>
                <w:rFonts w:ascii="Santander Text" w:eastAsia="Santander Text" w:hAnsi="Santander Text"/>
                <w:i w:val="0"/>
                <w:noProof/>
                <w:sz w:val="22"/>
                <w:szCs w:val="22"/>
              </w:rPr>
              <w:t>2.1.2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Successful Fronting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_Toc182497743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8</w:t>
            </w:r>
            <w:r w:rsidRPr="00FC3690">
              <w:rPr>
                <w:rFonts w:ascii="Santander Text" w:hAnsi="Santander Text"/>
                <w:i w:val="0"/>
                <w:noProof/>
                <w:webHidden/>
                <w:sz w:val="22"/>
                <w:szCs w:val="22"/>
              </w:rPr>
              <w:fldChar w:fldCharType="end"/>
            </w:r>
          </w:hyperlink>
        </w:p>
        <w:p w14:paraId="6590B7A6" w14:textId="6F4E2A4A"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44" w:history="1">
            <w:r w:rsidRPr="00FC3690">
              <w:rPr>
                <w:rStyle w:val="Hyperlink"/>
                <w:rFonts w:ascii="Santander Text" w:eastAsia="Santander Text" w:hAnsi="Santander Text"/>
                <w:noProof/>
                <w:sz w:val="22"/>
                <w:szCs w:val="22"/>
              </w:rPr>
              <w:t>2.2</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Net Interest Income</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_Toc182497744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8</w:t>
            </w:r>
            <w:r w:rsidRPr="00FC3690">
              <w:rPr>
                <w:rFonts w:ascii="Santander Text" w:hAnsi="Santander Text"/>
                <w:noProof/>
                <w:webHidden/>
                <w:sz w:val="22"/>
                <w:szCs w:val="22"/>
              </w:rPr>
              <w:fldChar w:fldCharType="end"/>
            </w:r>
          </w:hyperlink>
        </w:p>
        <w:p w14:paraId="7BE241CE" w14:textId="71516424"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45" w:history="1">
            <w:r w:rsidRPr="00FC3690">
              <w:rPr>
                <w:rStyle w:val="Hyperlink"/>
                <w:rFonts w:ascii="Santander Text" w:eastAsia="Santander Text" w:hAnsi="Santander Text"/>
                <w:i w:val="0"/>
                <w:noProof/>
                <w:sz w:val="22"/>
                <w:szCs w:val="22"/>
              </w:rPr>
              <w:t>2.2.1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_Toc182497745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8</w:t>
            </w:r>
            <w:r w:rsidRPr="00FC3690">
              <w:rPr>
                <w:rFonts w:ascii="Santander Text" w:hAnsi="Santander Text"/>
                <w:i w:val="0"/>
                <w:noProof/>
                <w:webHidden/>
                <w:sz w:val="22"/>
                <w:szCs w:val="22"/>
              </w:rPr>
              <w:fldChar w:fldCharType="end"/>
            </w:r>
          </w:hyperlink>
        </w:p>
        <w:p w14:paraId="32036842" w14:textId="52EDE576"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46" w:history="1">
            <w:r w:rsidRPr="00FC3690">
              <w:rPr>
                <w:rStyle w:val="Hyperlink"/>
                <w:rFonts w:ascii="Santander Text" w:eastAsia="Santander Text" w:hAnsi="Santander Text"/>
                <w:i w:val="0"/>
                <w:noProof/>
                <w:sz w:val="22"/>
                <w:szCs w:val="22"/>
              </w:rPr>
              <w:t>2.2.2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Successful Fronting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_Toc182497746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9</w:t>
            </w:r>
            <w:r w:rsidRPr="00FC3690">
              <w:rPr>
                <w:rFonts w:ascii="Santander Text" w:hAnsi="Santander Text"/>
                <w:i w:val="0"/>
                <w:noProof/>
                <w:webHidden/>
                <w:sz w:val="22"/>
                <w:szCs w:val="22"/>
              </w:rPr>
              <w:fldChar w:fldCharType="end"/>
            </w:r>
          </w:hyperlink>
        </w:p>
        <w:p w14:paraId="47C37F85" w14:textId="1B5C977C"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47" w:history="1">
            <w:r w:rsidRPr="00FC3690">
              <w:rPr>
                <w:rStyle w:val="Hyperlink"/>
                <w:rFonts w:ascii="Santander Text" w:eastAsia="Santander Text" w:hAnsi="Santander Text"/>
                <w:noProof/>
                <w:sz w:val="22"/>
                <w:szCs w:val="22"/>
              </w:rPr>
              <w:t>2.3</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Original Issue Discount (when applicable)</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_Toc182497747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9</w:t>
            </w:r>
            <w:r w:rsidRPr="00FC3690">
              <w:rPr>
                <w:rFonts w:ascii="Santander Text" w:hAnsi="Santander Text"/>
                <w:noProof/>
                <w:webHidden/>
                <w:sz w:val="22"/>
                <w:szCs w:val="22"/>
              </w:rPr>
              <w:fldChar w:fldCharType="end"/>
            </w:r>
          </w:hyperlink>
        </w:p>
        <w:p w14:paraId="31FFFF76" w14:textId="1A52FDBE"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48" w:history="1">
            <w:r w:rsidRPr="00FC3690">
              <w:rPr>
                <w:rStyle w:val="Hyperlink"/>
                <w:rFonts w:ascii="Santander Text" w:eastAsia="Santander Text" w:hAnsi="Santander Text"/>
                <w:i w:val="0"/>
                <w:noProof/>
                <w:sz w:val="22"/>
                <w:szCs w:val="22"/>
              </w:rPr>
              <w:t>2.3.1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_Toc182497748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10</w:t>
            </w:r>
            <w:r w:rsidRPr="00FC3690">
              <w:rPr>
                <w:rFonts w:ascii="Santander Text" w:hAnsi="Santander Text"/>
                <w:i w:val="0"/>
                <w:noProof/>
                <w:webHidden/>
                <w:sz w:val="22"/>
                <w:szCs w:val="22"/>
              </w:rPr>
              <w:fldChar w:fldCharType="end"/>
            </w:r>
          </w:hyperlink>
        </w:p>
        <w:p w14:paraId="44F82C28" w14:textId="4A57AC9C"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49" w:history="1">
            <w:r w:rsidRPr="00FC3690">
              <w:rPr>
                <w:rStyle w:val="Hyperlink"/>
                <w:rFonts w:ascii="Santander Text" w:eastAsia="Santander Text" w:hAnsi="Santander Text"/>
                <w:i w:val="0"/>
                <w:noProof/>
                <w:sz w:val="22"/>
                <w:szCs w:val="22"/>
              </w:rPr>
              <w:t>2.3.2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Successful Fronting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_Toc182497749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10</w:t>
            </w:r>
            <w:r w:rsidRPr="00FC3690">
              <w:rPr>
                <w:rFonts w:ascii="Santander Text" w:hAnsi="Santander Text"/>
                <w:i w:val="0"/>
                <w:noProof/>
                <w:webHidden/>
                <w:sz w:val="22"/>
                <w:szCs w:val="22"/>
              </w:rPr>
              <w:fldChar w:fldCharType="end"/>
            </w:r>
          </w:hyperlink>
        </w:p>
        <w:p w14:paraId="7FC2CFA5" w14:textId="44335736" w:rsidR="00FC3690" w:rsidRPr="00FC3690" w:rsidRDefault="00FC3690">
          <w:pPr>
            <w:pStyle w:val="TOC1"/>
            <w:tabs>
              <w:tab w:val="left" w:pos="440"/>
              <w:tab w:val="right" w:leader="dot" w:pos="9019"/>
            </w:tabs>
            <w:rPr>
              <w:rFonts w:ascii="Santander Text" w:eastAsiaTheme="minorEastAsia" w:hAnsi="Santander Text" w:cstheme="minorBidi"/>
              <w:b w:val="0"/>
              <w:i w:val="0"/>
              <w:caps w:val="0"/>
              <w:noProof/>
              <w:kern w:val="2"/>
              <w:sz w:val="28"/>
              <w:szCs w:val="28"/>
              <w:lang w:val="es-ES" w:eastAsia="zh-CN"/>
              <w14:ligatures w14:val="standardContextual"/>
            </w:rPr>
          </w:pPr>
          <w:hyperlink w:anchor="_Toc182497750" w:history="1">
            <w:r w:rsidRPr="00FC3690">
              <w:rPr>
                <w:rStyle w:val="Hyperlink"/>
                <w:rFonts w:ascii="Santander Text" w:eastAsia="Santander Text" w:hAnsi="Santander Text" w:cs="Santander Text"/>
                <w:i w:val="0"/>
                <w:noProof/>
                <w:sz w:val="22"/>
                <w:szCs w:val="22"/>
              </w:rPr>
              <w:t>3</w:t>
            </w:r>
            <w:r w:rsidRPr="00FC3690">
              <w:rPr>
                <w:rFonts w:ascii="Santander Text" w:eastAsiaTheme="minorEastAsia" w:hAnsi="Santander Text" w:cstheme="minorBidi"/>
                <w:b w:val="0"/>
                <w:i w:val="0"/>
                <w:caps w:val="0"/>
                <w:noProof/>
                <w:kern w:val="2"/>
                <w:sz w:val="28"/>
                <w:szCs w:val="28"/>
                <w:lang w:val="es-ES" w:eastAsia="zh-CN"/>
                <w14:ligatures w14:val="standardContextual"/>
              </w:rPr>
              <w:tab/>
            </w:r>
            <w:r w:rsidRPr="00FC3690">
              <w:rPr>
                <w:rStyle w:val="Hyperlink"/>
                <w:rFonts w:ascii="Santander Text" w:eastAsia="Santander Text" w:hAnsi="Santander Text" w:cs="Santander Text"/>
                <w:i w:val="0"/>
                <w:noProof/>
                <w:sz w:val="22"/>
                <w:szCs w:val="22"/>
              </w:rPr>
              <w:t>Hung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_Toc182497750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11</w:t>
            </w:r>
            <w:r w:rsidRPr="00FC3690">
              <w:rPr>
                <w:rFonts w:ascii="Santander Text" w:hAnsi="Santander Text"/>
                <w:i w:val="0"/>
                <w:noProof/>
                <w:webHidden/>
                <w:sz w:val="22"/>
                <w:szCs w:val="22"/>
              </w:rPr>
              <w:fldChar w:fldCharType="end"/>
            </w:r>
          </w:hyperlink>
        </w:p>
        <w:p w14:paraId="6FA4FA54" w14:textId="69A2BAD4"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51" w:history="1">
            <w:r w:rsidRPr="00FC3690">
              <w:rPr>
                <w:rStyle w:val="Hyperlink"/>
                <w:rFonts w:ascii="Santander Text" w:eastAsia="Santander Text" w:hAnsi="Santander Text"/>
                <w:noProof/>
                <w:sz w:val="22"/>
                <w:szCs w:val="22"/>
              </w:rPr>
              <w:t>3.1</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Fees</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_Toc182497751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11</w:t>
            </w:r>
            <w:r w:rsidRPr="00FC3690">
              <w:rPr>
                <w:rFonts w:ascii="Santander Text" w:hAnsi="Santander Text"/>
                <w:noProof/>
                <w:webHidden/>
                <w:sz w:val="22"/>
                <w:szCs w:val="22"/>
              </w:rPr>
              <w:fldChar w:fldCharType="end"/>
            </w:r>
          </w:hyperlink>
        </w:p>
        <w:p w14:paraId="27245F6E" w14:textId="78D8260C"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52" w:history="1">
            <w:r w:rsidRPr="00FC3690">
              <w:rPr>
                <w:rStyle w:val="Hyperlink"/>
                <w:rFonts w:ascii="Santander Text" w:eastAsia="Santander Text" w:hAnsi="Santander Text"/>
                <w:i w:val="0"/>
                <w:noProof/>
                <w:sz w:val="22"/>
                <w:szCs w:val="22"/>
              </w:rPr>
              <w:t>3.1.1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_Toc182497752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11</w:t>
            </w:r>
            <w:r w:rsidRPr="00FC3690">
              <w:rPr>
                <w:rFonts w:ascii="Santander Text" w:hAnsi="Santander Text"/>
                <w:i w:val="0"/>
                <w:noProof/>
                <w:webHidden/>
                <w:sz w:val="22"/>
                <w:szCs w:val="22"/>
              </w:rPr>
              <w:fldChar w:fldCharType="end"/>
            </w:r>
          </w:hyperlink>
        </w:p>
        <w:p w14:paraId="396DBCA1" w14:textId="6FFEC9F5"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53" w:history="1">
            <w:r w:rsidRPr="00FC3690">
              <w:rPr>
                <w:rStyle w:val="Hyperlink"/>
                <w:rFonts w:ascii="Santander Text" w:eastAsia="Santander Text" w:hAnsi="Santander Text"/>
                <w:i w:val="0"/>
                <w:noProof/>
                <w:sz w:val="22"/>
                <w:szCs w:val="22"/>
              </w:rPr>
              <w:t>3.1.2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Hung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_Toc182497753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12</w:t>
            </w:r>
            <w:r w:rsidRPr="00FC3690">
              <w:rPr>
                <w:rFonts w:ascii="Santander Text" w:hAnsi="Santander Text"/>
                <w:i w:val="0"/>
                <w:noProof/>
                <w:webHidden/>
                <w:sz w:val="22"/>
                <w:szCs w:val="22"/>
              </w:rPr>
              <w:fldChar w:fldCharType="end"/>
            </w:r>
          </w:hyperlink>
        </w:p>
        <w:p w14:paraId="41EA32C5" w14:textId="5D493460"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54" w:history="1">
            <w:r w:rsidRPr="00FC3690">
              <w:rPr>
                <w:rStyle w:val="Hyperlink"/>
                <w:rFonts w:ascii="Santander Text" w:eastAsia="Santander Text" w:hAnsi="Santander Text"/>
                <w:noProof/>
                <w:sz w:val="22"/>
                <w:szCs w:val="22"/>
              </w:rPr>
              <w:t>3.2</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Net Interest Income</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_Toc182497754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12</w:t>
            </w:r>
            <w:r w:rsidRPr="00FC3690">
              <w:rPr>
                <w:rFonts w:ascii="Santander Text" w:hAnsi="Santander Text"/>
                <w:noProof/>
                <w:webHidden/>
                <w:sz w:val="22"/>
                <w:szCs w:val="22"/>
              </w:rPr>
              <w:fldChar w:fldCharType="end"/>
            </w:r>
          </w:hyperlink>
        </w:p>
        <w:p w14:paraId="50AA97F1" w14:textId="192B4C1B"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55" w:history="1">
            <w:r w:rsidRPr="00FC3690">
              <w:rPr>
                <w:rStyle w:val="Hyperlink"/>
                <w:rFonts w:ascii="Santander Text" w:eastAsia="Santander Text" w:hAnsi="Santander Text"/>
                <w:i w:val="0"/>
                <w:noProof/>
                <w:sz w:val="22"/>
                <w:szCs w:val="22"/>
              </w:rPr>
              <w:t>3.2.1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_Toc182497755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12</w:t>
            </w:r>
            <w:r w:rsidRPr="00FC3690">
              <w:rPr>
                <w:rFonts w:ascii="Santander Text" w:hAnsi="Santander Text"/>
                <w:i w:val="0"/>
                <w:noProof/>
                <w:webHidden/>
                <w:sz w:val="22"/>
                <w:szCs w:val="22"/>
              </w:rPr>
              <w:fldChar w:fldCharType="end"/>
            </w:r>
          </w:hyperlink>
        </w:p>
        <w:p w14:paraId="3B93D35D" w14:textId="5D0615A5"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56" w:history="1">
            <w:r w:rsidRPr="00FC3690">
              <w:rPr>
                <w:rStyle w:val="Hyperlink"/>
                <w:rFonts w:ascii="Santander Text" w:eastAsia="Santander Text" w:hAnsi="Santander Text"/>
                <w:i w:val="0"/>
                <w:noProof/>
                <w:sz w:val="22"/>
                <w:szCs w:val="22"/>
              </w:rPr>
              <w:t>3.2.2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Hung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_Toc182497756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13</w:t>
            </w:r>
            <w:r w:rsidRPr="00FC3690">
              <w:rPr>
                <w:rFonts w:ascii="Santander Text" w:hAnsi="Santander Text"/>
                <w:i w:val="0"/>
                <w:noProof/>
                <w:webHidden/>
                <w:sz w:val="22"/>
                <w:szCs w:val="22"/>
              </w:rPr>
              <w:fldChar w:fldCharType="end"/>
            </w:r>
          </w:hyperlink>
        </w:p>
        <w:p w14:paraId="31207652" w14:textId="3E88C737"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57" w:history="1">
            <w:r w:rsidRPr="00FC3690">
              <w:rPr>
                <w:rStyle w:val="Hyperlink"/>
                <w:rFonts w:ascii="Santander Text" w:eastAsia="Santander Text" w:hAnsi="Santander Text"/>
                <w:noProof/>
                <w:sz w:val="22"/>
                <w:szCs w:val="22"/>
              </w:rPr>
              <w:t>3.3</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Original Issue Discount (when applicable)</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_Toc182497757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13</w:t>
            </w:r>
            <w:r w:rsidRPr="00FC3690">
              <w:rPr>
                <w:rFonts w:ascii="Santander Text" w:hAnsi="Santander Text"/>
                <w:noProof/>
                <w:webHidden/>
                <w:sz w:val="22"/>
                <w:szCs w:val="22"/>
              </w:rPr>
              <w:fldChar w:fldCharType="end"/>
            </w:r>
          </w:hyperlink>
        </w:p>
        <w:p w14:paraId="4567F1F8" w14:textId="2104BEA9"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58" w:history="1">
            <w:r w:rsidRPr="00FC3690">
              <w:rPr>
                <w:rStyle w:val="Hyperlink"/>
                <w:rFonts w:ascii="Santander Text" w:eastAsia="Santander Text" w:hAnsi="Santander Text"/>
                <w:i w:val="0"/>
                <w:noProof/>
                <w:sz w:val="22"/>
                <w:szCs w:val="22"/>
              </w:rPr>
              <w:t>3.3.1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_Toc182497758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13</w:t>
            </w:r>
            <w:r w:rsidRPr="00FC3690">
              <w:rPr>
                <w:rFonts w:ascii="Santander Text" w:hAnsi="Santander Text"/>
                <w:i w:val="0"/>
                <w:noProof/>
                <w:webHidden/>
                <w:sz w:val="22"/>
                <w:szCs w:val="22"/>
              </w:rPr>
              <w:fldChar w:fldCharType="end"/>
            </w:r>
          </w:hyperlink>
        </w:p>
        <w:p w14:paraId="3FBA8A31" w14:textId="4F3D1204"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59" w:history="1">
            <w:r w:rsidRPr="00FC3690">
              <w:rPr>
                <w:rStyle w:val="Hyperlink"/>
                <w:rFonts w:ascii="Santander Text" w:eastAsia="Santander Text" w:hAnsi="Santander Text"/>
                <w:i w:val="0"/>
                <w:noProof/>
                <w:sz w:val="22"/>
                <w:szCs w:val="22"/>
              </w:rPr>
              <w:t>3.3.2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Hung Deals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_Toc182497759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14</w:t>
            </w:r>
            <w:r w:rsidRPr="00FC3690">
              <w:rPr>
                <w:rFonts w:ascii="Santander Text" w:hAnsi="Santander Text"/>
                <w:i w:val="0"/>
                <w:noProof/>
                <w:webHidden/>
                <w:sz w:val="22"/>
                <w:szCs w:val="22"/>
              </w:rPr>
              <w:fldChar w:fldCharType="end"/>
            </w:r>
          </w:hyperlink>
        </w:p>
        <w:p w14:paraId="72543E22" w14:textId="28896096" w:rsidR="00FC3690" w:rsidRPr="00FC3690" w:rsidRDefault="00FC3690">
          <w:pPr>
            <w:pStyle w:val="TOC1"/>
            <w:tabs>
              <w:tab w:val="left" w:pos="440"/>
              <w:tab w:val="right" w:leader="dot" w:pos="9019"/>
            </w:tabs>
            <w:rPr>
              <w:rFonts w:ascii="Santander Text" w:eastAsiaTheme="minorEastAsia" w:hAnsi="Santander Text" w:cstheme="minorBidi"/>
              <w:b w:val="0"/>
              <w:i w:val="0"/>
              <w:caps w:val="0"/>
              <w:noProof/>
              <w:kern w:val="2"/>
              <w:sz w:val="28"/>
              <w:szCs w:val="28"/>
              <w:lang w:val="es-ES" w:eastAsia="zh-CN"/>
              <w14:ligatures w14:val="standardContextual"/>
            </w:rPr>
          </w:pPr>
          <w:hyperlink w:anchor="_Toc182497760" w:history="1">
            <w:r w:rsidRPr="00FC3690">
              <w:rPr>
                <w:rStyle w:val="Hyperlink"/>
                <w:rFonts w:ascii="Santander Text" w:eastAsia="Santander Text" w:hAnsi="Santander Text" w:cs="Santander Text"/>
                <w:i w:val="0"/>
                <w:noProof/>
                <w:sz w:val="22"/>
                <w:szCs w:val="22"/>
              </w:rPr>
              <w:t>4</w:t>
            </w:r>
            <w:r w:rsidRPr="00FC3690">
              <w:rPr>
                <w:rFonts w:ascii="Santander Text" w:eastAsiaTheme="minorEastAsia" w:hAnsi="Santander Text" w:cstheme="minorBidi"/>
                <w:b w:val="0"/>
                <w:i w:val="0"/>
                <w:caps w:val="0"/>
                <w:noProof/>
                <w:kern w:val="2"/>
                <w:sz w:val="28"/>
                <w:szCs w:val="28"/>
                <w:lang w:val="es-ES" w:eastAsia="zh-CN"/>
                <w14:ligatures w14:val="standardContextual"/>
              </w:rPr>
              <w:tab/>
            </w:r>
            <w:r w:rsidRPr="00FC3690">
              <w:rPr>
                <w:rStyle w:val="Hyperlink"/>
                <w:rFonts w:ascii="Santander Text" w:eastAsia="Santander Text" w:hAnsi="Santander Text" w:cs="Santander Text"/>
                <w:i w:val="0"/>
                <w:noProof/>
                <w:sz w:val="22"/>
                <w:szCs w:val="22"/>
              </w:rPr>
              <w:t>Hold To Collect</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_Toc182497760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15</w:t>
            </w:r>
            <w:r w:rsidRPr="00FC3690">
              <w:rPr>
                <w:rFonts w:ascii="Santander Text" w:hAnsi="Santander Text"/>
                <w:i w:val="0"/>
                <w:noProof/>
                <w:webHidden/>
                <w:sz w:val="22"/>
                <w:szCs w:val="22"/>
              </w:rPr>
              <w:fldChar w:fldCharType="end"/>
            </w:r>
          </w:hyperlink>
        </w:p>
        <w:p w14:paraId="24E0915E" w14:textId="1077A85B"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61" w:history="1">
            <w:r w:rsidRPr="00FC3690">
              <w:rPr>
                <w:rStyle w:val="Hyperlink"/>
                <w:rFonts w:ascii="Santander Text" w:eastAsia="Santander Text" w:hAnsi="Santander Text"/>
                <w:noProof/>
                <w:sz w:val="22"/>
                <w:szCs w:val="22"/>
              </w:rPr>
              <w:t>4.1</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Fees</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_Toc182497761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15</w:t>
            </w:r>
            <w:r w:rsidRPr="00FC3690">
              <w:rPr>
                <w:rFonts w:ascii="Santander Text" w:hAnsi="Santander Text"/>
                <w:noProof/>
                <w:webHidden/>
                <w:sz w:val="22"/>
                <w:szCs w:val="22"/>
              </w:rPr>
              <w:fldChar w:fldCharType="end"/>
            </w:r>
          </w:hyperlink>
        </w:p>
        <w:p w14:paraId="56359618" w14:textId="779454E8"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62" w:history="1">
            <w:r w:rsidRPr="00FC3690">
              <w:rPr>
                <w:rStyle w:val="Hyperlink"/>
                <w:rFonts w:ascii="Santander Text" w:eastAsia="Santander Text" w:hAnsi="Santander Text"/>
                <w:i w:val="0"/>
                <w:noProof/>
                <w:sz w:val="22"/>
                <w:szCs w:val="22"/>
              </w:rPr>
              <w:t>4.1.1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_Toc182497762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15</w:t>
            </w:r>
            <w:r w:rsidRPr="00FC3690">
              <w:rPr>
                <w:rFonts w:ascii="Santander Text" w:hAnsi="Santander Text"/>
                <w:i w:val="0"/>
                <w:noProof/>
                <w:webHidden/>
                <w:sz w:val="22"/>
                <w:szCs w:val="22"/>
              </w:rPr>
              <w:fldChar w:fldCharType="end"/>
            </w:r>
          </w:hyperlink>
        </w:p>
        <w:p w14:paraId="60CBF37A" w14:textId="23031AB2"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63" w:history="1">
            <w:r w:rsidRPr="00FC3690">
              <w:rPr>
                <w:rStyle w:val="Hyperlink"/>
                <w:rFonts w:ascii="Santander Text" w:eastAsia="Santander Text" w:hAnsi="Santander Text"/>
                <w:i w:val="0"/>
                <w:noProof/>
                <w:sz w:val="22"/>
                <w:szCs w:val="22"/>
              </w:rPr>
              <w:t>4.1.2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RCFs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_Toc182497763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16</w:t>
            </w:r>
            <w:r w:rsidRPr="00FC3690">
              <w:rPr>
                <w:rFonts w:ascii="Santander Text" w:hAnsi="Santander Text"/>
                <w:i w:val="0"/>
                <w:noProof/>
                <w:webHidden/>
                <w:sz w:val="22"/>
                <w:szCs w:val="22"/>
              </w:rPr>
              <w:fldChar w:fldCharType="end"/>
            </w:r>
          </w:hyperlink>
        </w:p>
        <w:p w14:paraId="0B488A95" w14:textId="7E8F1D41"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64" w:history="1">
            <w:r w:rsidRPr="00FC3690">
              <w:rPr>
                <w:rStyle w:val="Hyperlink"/>
                <w:rFonts w:ascii="Santander Text" w:eastAsia="Santander Text" w:hAnsi="Santander Text"/>
                <w:noProof/>
                <w:sz w:val="22"/>
                <w:szCs w:val="22"/>
              </w:rPr>
              <w:t>4.2</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Net Interest Income</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_Toc182497764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16</w:t>
            </w:r>
            <w:r w:rsidRPr="00FC3690">
              <w:rPr>
                <w:rFonts w:ascii="Santander Text" w:hAnsi="Santander Text"/>
                <w:noProof/>
                <w:webHidden/>
                <w:sz w:val="22"/>
                <w:szCs w:val="22"/>
              </w:rPr>
              <w:fldChar w:fldCharType="end"/>
            </w:r>
          </w:hyperlink>
        </w:p>
        <w:p w14:paraId="78F921E2" w14:textId="7CC4EBC6"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65" w:history="1">
            <w:r w:rsidRPr="00FC3690">
              <w:rPr>
                <w:rStyle w:val="Hyperlink"/>
                <w:rFonts w:ascii="Santander Text" w:eastAsia="Santander Text" w:hAnsi="Santander Text"/>
                <w:i w:val="0"/>
                <w:noProof/>
                <w:sz w:val="22"/>
                <w:szCs w:val="22"/>
              </w:rPr>
              <w:t>4.2.1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_Toc182497765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16</w:t>
            </w:r>
            <w:r w:rsidRPr="00FC3690">
              <w:rPr>
                <w:rFonts w:ascii="Santander Text" w:hAnsi="Santander Text"/>
                <w:i w:val="0"/>
                <w:noProof/>
                <w:webHidden/>
                <w:sz w:val="22"/>
                <w:szCs w:val="22"/>
              </w:rPr>
              <w:fldChar w:fldCharType="end"/>
            </w:r>
          </w:hyperlink>
        </w:p>
        <w:p w14:paraId="0895DE4E" w14:textId="7D18FEF4"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66" w:history="1">
            <w:r w:rsidRPr="00FC3690">
              <w:rPr>
                <w:rStyle w:val="Hyperlink"/>
                <w:rFonts w:ascii="Santander Text" w:eastAsia="Santander Text" w:hAnsi="Santander Text"/>
                <w:i w:val="0"/>
                <w:noProof/>
                <w:sz w:val="22"/>
                <w:szCs w:val="22"/>
              </w:rPr>
              <w:t>4.2.2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RCFs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_Toc182497766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17</w:t>
            </w:r>
            <w:r w:rsidRPr="00FC3690">
              <w:rPr>
                <w:rFonts w:ascii="Santander Text" w:hAnsi="Santander Text"/>
                <w:i w:val="0"/>
                <w:noProof/>
                <w:webHidden/>
                <w:sz w:val="22"/>
                <w:szCs w:val="22"/>
              </w:rPr>
              <w:fldChar w:fldCharType="end"/>
            </w:r>
          </w:hyperlink>
        </w:p>
        <w:p w14:paraId="787E0BE8" w14:textId="04ED9738" w:rsidR="00FC3690" w:rsidRPr="00FC3690" w:rsidRDefault="00FC3690">
          <w:pPr>
            <w:pStyle w:val="TOC2"/>
            <w:tabs>
              <w:tab w:val="left" w:pos="880"/>
              <w:tab w:val="right" w:leader="dot" w:pos="9019"/>
            </w:tabs>
            <w:rPr>
              <w:rFonts w:ascii="Santander Text" w:eastAsiaTheme="minorEastAsia" w:hAnsi="Santander Text" w:cstheme="minorBidi"/>
              <w:smallCaps w:val="0"/>
              <w:noProof/>
              <w:kern w:val="2"/>
              <w:sz w:val="28"/>
              <w:szCs w:val="28"/>
              <w:lang w:val="es-ES" w:eastAsia="zh-CN"/>
              <w14:ligatures w14:val="standardContextual"/>
            </w:rPr>
          </w:pPr>
          <w:hyperlink w:anchor="_Toc182497767" w:history="1">
            <w:r w:rsidRPr="00FC3690">
              <w:rPr>
                <w:rStyle w:val="Hyperlink"/>
                <w:rFonts w:ascii="Santander Text" w:eastAsia="Santander Text" w:hAnsi="Santander Text"/>
                <w:noProof/>
                <w:sz w:val="22"/>
                <w:szCs w:val="22"/>
              </w:rPr>
              <w:t>4.3</w:t>
            </w:r>
            <w:r w:rsidRPr="00FC3690">
              <w:rPr>
                <w:rFonts w:ascii="Santander Text" w:eastAsiaTheme="minorEastAsia" w:hAnsi="Santander Text" w:cstheme="minorBidi"/>
                <w:smallCaps w:val="0"/>
                <w:noProof/>
                <w:kern w:val="2"/>
                <w:sz w:val="28"/>
                <w:szCs w:val="28"/>
                <w:lang w:val="es-ES" w:eastAsia="zh-CN"/>
                <w14:ligatures w14:val="standardContextual"/>
              </w:rPr>
              <w:tab/>
            </w:r>
            <w:r w:rsidRPr="00FC3690">
              <w:rPr>
                <w:rStyle w:val="Hyperlink"/>
                <w:rFonts w:ascii="Santander Text" w:eastAsia="Santander Text" w:hAnsi="Santander Text"/>
                <w:noProof/>
                <w:sz w:val="22"/>
                <w:szCs w:val="22"/>
              </w:rPr>
              <w:t>Original Issue Discount (when applicable)</w:t>
            </w:r>
            <w:r w:rsidRPr="00FC3690">
              <w:rPr>
                <w:rFonts w:ascii="Santander Text" w:hAnsi="Santander Text"/>
                <w:noProof/>
                <w:webHidden/>
                <w:sz w:val="22"/>
                <w:szCs w:val="22"/>
              </w:rPr>
              <w:tab/>
            </w:r>
            <w:r w:rsidRPr="00FC3690">
              <w:rPr>
                <w:rFonts w:ascii="Santander Text" w:hAnsi="Santander Text"/>
                <w:noProof/>
                <w:webHidden/>
                <w:sz w:val="22"/>
                <w:szCs w:val="22"/>
              </w:rPr>
              <w:fldChar w:fldCharType="begin"/>
            </w:r>
            <w:r w:rsidRPr="00FC3690">
              <w:rPr>
                <w:rFonts w:ascii="Santander Text" w:hAnsi="Santander Text"/>
                <w:noProof/>
                <w:webHidden/>
                <w:sz w:val="22"/>
                <w:szCs w:val="22"/>
              </w:rPr>
              <w:instrText xml:space="preserve"> PAGEREF _Toc182497767 \h </w:instrText>
            </w:r>
            <w:r w:rsidRPr="00FC3690">
              <w:rPr>
                <w:rFonts w:ascii="Santander Text" w:hAnsi="Santander Text"/>
                <w:noProof/>
                <w:webHidden/>
                <w:sz w:val="22"/>
                <w:szCs w:val="22"/>
              </w:rPr>
            </w:r>
            <w:r w:rsidRPr="00FC3690">
              <w:rPr>
                <w:rFonts w:ascii="Santander Text" w:hAnsi="Santander Text"/>
                <w:noProof/>
                <w:webHidden/>
                <w:sz w:val="22"/>
                <w:szCs w:val="22"/>
              </w:rPr>
              <w:fldChar w:fldCharType="separate"/>
            </w:r>
            <w:r>
              <w:rPr>
                <w:rFonts w:ascii="Santander Text" w:hAnsi="Santander Text"/>
                <w:noProof/>
                <w:webHidden/>
                <w:sz w:val="22"/>
                <w:szCs w:val="22"/>
              </w:rPr>
              <w:t>17</w:t>
            </w:r>
            <w:r w:rsidRPr="00FC3690">
              <w:rPr>
                <w:rFonts w:ascii="Santander Text" w:hAnsi="Santander Text"/>
                <w:noProof/>
                <w:webHidden/>
                <w:sz w:val="22"/>
                <w:szCs w:val="22"/>
              </w:rPr>
              <w:fldChar w:fldCharType="end"/>
            </w:r>
          </w:hyperlink>
        </w:p>
        <w:p w14:paraId="169BBE9E" w14:textId="01EA639D"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68" w:history="1">
            <w:r w:rsidRPr="00FC3690">
              <w:rPr>
                <w:rStyle w:val="Hyperlink"/>
                <w:rFonts w:ascii="Santander Text" w:eastAsia="Santander Text" w:hAnsi="Santander Text"/>
                <w:i w:val="0"/>
                <w:noProof/>
                <w:sz w:val="22"/>
                <w:szCs w:val="22"/>
              </w:rPr>
              <w:t>4.3.1</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Definition &amp; Analysis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_Toc182497768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17</w:t>
            </w:r>
            <w:r w:rsidRPr="00FC3690">
              <w:rPr>
                <w:rFonts w:ascii="Santander Text" w:hAnsi="Santander Text"/>
                <w:i w:val="0"/>
                <w:noProof/>
                <w:webHidden/>
                <w:sz w:val="22"/>
                <w:szCs w:val="22"/>
              </w:rPr>
              <w:fldChar w:fldCharType="end"/>
            </w:r>
          </w:hyperlink>
        </w:p>
        <w:p w14:paraId="6FEC6646" w14:textId="40F0212B" w:rsidR="00FC3690" w:rsidRPr="00FC3690" w:rsidRDefault="00FC3690">
          <w:pPr>
            <w:pStyle w:val="TOC3"/>
            <w:tabs>
              <w:tab w:val="left" w:pos="1100"/>
              <w:tab w:val="right" w:leader="dot" w:pos="9019"/>
            </w:tabs>
            <w:rPr>
              <w:rFonts w:ascii="Santander Text" w:eastAsiaTheme="minorEastAsia" w:hAnsi="Santander Text" w:cstheme="minorBidi"/>
              <w:i w:val="0"/>
              <w:noProof/>
              <w:kern w:val="2"/>
              <w:sz w:val="28"/>
              <w:szCs w:val="28"/>
              <w:lang w:val="es-ES" w:eastAsia="zh-CN"/>
              <w14:ligatures w14:val="standardContextual"/>
            </w:rPr>
          </w:pPr>
          <w:hyperlink w:anchor="_Toc182497769" w:history="1">
            <w:r w:rsidRPr="00FC3690">
              <w:rPr>
                <w:rStyle w:val="Hyperlink"/>
                <w:rFonts w:ascii="Santander Text" w:eastAsia="Santander Text" w:hAnsi="Santander Text"/>
                <w:i w:val="0"/>
                <w:noProof/>
                <w:sz w:val="22"/>
                <w:szCs w:val="22"/>
              </w:rPr>
              <w:t>4.3.2</w:t>
            </w:r>
            <w:r w:rsidRPr="00FC3690">
              <w:rPr>
                <w:rFonts w:ascii="Santander Text" w:eastAsiaTheme="minorEastAsia" w:hAnsi="Santander Text" w:cstheme="minorBidi"/>
                <w:i w:val="0"/>
                <w:noProof/>
                <w:kern w:val="2"/>
                <w:sz w:val="28"/>
                <w:szCs w:val="28"/>
                <w:lang w:val="es-ES" w:eastAsia="zh-CN"/>
                <w14:ligatures w14:val="standardContextual"/>
              </w:rPr>
              <w:tab/>
            </w:r>
            <w:r w:rsidRPr="00FC3690">
              <w:rPr>
                <w:rStyle w:val="Hyperlink"/>
                <w:rFonts w:ascii="Santander Text" w:eastAsia="Santander Text" w:hAnsi="Santander Text"/>
                <w:i w:val="0"/>
                <w:noProof/>
                <w:sz w:val="22"/>
                <w:szCs w:val="22"/>
              </w:rPr>
              <w:t>Requirements for RCFs</w:t>
            </w:r>
            <w:r w:rsidRPr="00FC3690">
              <w:rPr>
                <w:rFonts w:ascii="Santander Text" w:hAnsi="Santander Text"/>
                <w:i w:val="0"/>
                <w:noProof/>
                <w:webHidden/>
                <w:sz w:val="22"/>
                <w:szCs w:val="22"/>
              </w:rPr>
              <w:tab/>
            </w:r>
            <w:r w:rsidRPr="00FC3690">
              <w:rPr>
                <w:rFonts w:ascii="Santander Text" w:hAnsi="Santander Text"/>
                <w:i w:val="0"/>
                <w:noProof/>
                <w:webHidden/>
                <w:sz w:val="22"/>
                <w:szCs w:val="22"/>
              </w:rPr>
              <w:fldChar w:fldCharType="begin"/>
            </w:r>
            <w:r w:rsidRPr="00FC3690">
              <w:rPr>
                <w:rFonts w:ascii="Santander Text" w:hAnsi="Santander Text"/>
                <w:i w:val="0"/>
                <w:noProof/>
                <w:webHidden/>
                <w:sz w:val="22"/>
                <w:szCs w:val="22"/>
              </w:rPr>
              <w:instrText xml:space="preserve"> PAGEREF _Toc182497769 \h </w:instrText>
            </w:r>
            <w:r w:rsidRPr="00FC3690">
              <w:rPr>
                <w:rFonts w:ascii="Santander Text" w:hAnsi="Santander Text"/>
                <w:i w:val="0"/>
                <w:noProof/>
                <w:webHidden/>
                <w:sz w:val="22"/>
                <w:szCs w:val="22"/>
              </w:rPr>
            </w:r>
            <w:r w:rsidRPr="00FC3690">
              <w:rPr>
                <w:rFonts w:ascii="Santander Text" w:hAnsi="Santander Text"/>
                <w:i w:val="0"/>
                <w:noProof/>
                <w:webHidden/>
                <w:sz w:val="22"/>
                <w:szCs w:val="22"/>
              </w:rPr>
              <w:fldChar w:fldCharType="separate"/>
            </w:r>
            <w:r>
              <w:rPr>
                <w:rFonts w:ascii="Santander Text" w:hAnsi="Santander Text"/>
                <w:i w:val="0"/>
                <w:noProof/>
                <w:webHidden/>
                <w:sz w:val="22"/>
                <w:szCs w:val="22"/>
              </w:rPr>
              <w:t>18</w:t>
            </w:r>
            <w:r w:rsidRPr="00FC3690">
              <w:rPr>
                <w:rFonts w:ascii="Santander Text" w:hAnsi="Santander Text"/>
                <w:i w:val="0"/>
                <w:noProof/>
                <w:webHidden/>
                <w:sz w:val="22"/>
                <w:szCs w:val="22"/>
              </w:rPr>
              <w:fldChar w:fldCharType="end"/>
            </w:r>
          </w:hyperlink>
        </w:p>
        <w:p w14:paraId="6B9AE3B2" w14:textId="698B56C9" w:rsidR="00826A92" w:rsidRPr="00FC3690" w:rsidRDefault="007C7C66">
          <w:pPr>
            <w:rPr>
              <w:rFonts w:ascii="Santander Text" w:hAnsi="Santander Text"/>
            </w:rPr>
          </w:pPr>
          <w:r w:rsidRPr="00FC3690">
            <w:rPr>
              <w:rFonts w:ascii="Santander Text" w:hAnsi="Santander Text"/>
              <w:b/>
              <w:bCs/>
            </w:rPr>
            <w:fldChar w:fldCharType="end"/>
          </w:r>
        </w:p>
      </w:sdtContent>
    </w:sdt>
    <w:bookmarkStart w:id="15" w:name="_Toc179899845" w:displacedByCustomXml="prev"/>
    <w:p w14:paraId="382F22BA" w14:textId="07B2A61A" w:rsidR="00DA4E78" w:rsidRPr="000D3FC9" w:rsidRDefault="00DA4E78" w:rsidP="00763AA4">
      <w:pPr>
        <w:pStyle w:val="Heading1"/>
        <w:numPr>
          <w:ilvl w:val="0"/>
          <w:numId w:val="0"/>
        </w:numPr>
        <w:jc w:val="both"/>
        <w:rPr>
          <w:rFonts w:eastAsia="Santander Text" w:cs="Santander Text"/>
        </w:rPr>
      </w:pPr>
      <w:bookmarkStart w:id="16" w:name="_Toc182497736"/>
      <w:r w:rsidRPr="000D3FC9">
        <w:rPr>
          <w:rFonts w:eastAsia="Santander Text" w:cs="Santander Text"/>
        </w:rPr>
        <w:lastRenderedPageBreak/>
        <w:t>Introduction</w:t>
      </w:r>
      <w:bookmarkEnd w:id="16"/>
      <w:bookmarkEnd w:id="15"/>
      <w:bookmarkEnd w:id="2"/>
      <w:bookmarkEnd w:id="1"/>
      <w:bookmarkEnd w:id="0"/>
    </w:p>
    <w:p w14:paraId="63216A9E" w14:textId="27106173" w:rsidR="00993256" w:rsidRPr="00976B8C" w:rsidRDefault="00993256" w:rsidP="00763AA4">
      <w:pPr>
        <w:spacing w:before="120"/>
        <w:jc w:val="both"/>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t xml:space="preserve">The business has requested to segregate the </w:t>
      </w:r>
      <w:r w:rsidR="00B8024E" w:rsidRPr="00976B8C">
        <w:rPr>
          <w:rFonts w:ascii="Santander Text" w:eastAsia="Santander Text" w:hAnsi="Santander Text" w:cs="Santander Text"/>
          <w:color w:val="000000" w:themeColor="text1"/>
          <w:sz w:val="22"/>
          <w:szCs w:val="22"/>
        </w:rPr>
        <w:t xml:space="preserve">PL </w:t>
      </w:r>
      <w:r w:rsidRPr="00976B8C">
        <w:rPr>
          <w:rFonts w:ascii="Santander Text" w:eastAsia="Santander Text" w:hAnsi="Santander Text" w:cs="Santander Text"/>
          <w:color w:val="000000" w:themeColor="text1"/>
          <w:sz w:val="22"/>
          <w:szCs w:val="22"/>
        </w:rPr>
        <w:t>reporting</w:t>
      </w:r>
      <w:r w:rsidR="009C0BBB" w:rsidRPr="00976B8C">
        <w:rPr>
          <w:rFonts w:ascii="Santander Text" w:eastAsia="Santander Text" w:hAnsi="Santander Text" w:cs="Santander Text"/>
          <w:color w:val="000000" w:themeColor="text1"/>
          <w:sz w:val="22"/>
          <w:szCs w:val="22"/>
        </w:rPr>
        <w:t xml:space="preserve"> </w:t>
      </w:r>
      <w:r w:rsidRPr="00976B8C">
        <w:rPr>
          <w:rFonts w:ascii="Santander Text" w:eastAsia="Santander Text" w:hAnsi="Santander Text" w:cs="Santander Text"/>
          <w:color w:val="000000" w:themeColor="text1"/>
          <w:sz w:val="22"/>
          <w:szCs w:val="22"/>
        </w:rPr>
        <w:t>based on several criteria as</w:t>
      </w:r>
      <w:r w:rsidR="009C0BBB" w:rsidRPr="00976B8C">
        <w:rPr>
          <w:rFonts w:ascii="Santander Text" w:eastAsia="Santander Text" w:hAnsi="Santander Text" w:cs="Santander Text"/>
          <w:color w:val="000000" w:themeColor="text1"/>
          <w:sz w:val="22"/>
          <w:szCs w:val="22"/>
        </w:rPr>
        <w:t xml:space="preserve"> Deal Type (Underwritten, Best efforts, Direct lending and Relationship lending), Business activity (Distribution or Hold </w:t>
      </w:r>
      <w:proofErr w:type="gramStart"/>
      <w:r w:rsidR="009C0BBB" w:rsidRPr="00976B8C">
        <w:rPr>
          <w:rFonts w:ascii="Santander Text" w:eastAsia="Santander Text" w:hAnsi="Santander Text" w:cs="Santander Text"/>
          <w:color w:val="000000" w:themeColor="text1"/>
          <w:sz w:val="22"/>
          <w:szCs w:val="22"/>
        </w:rPr>
        <w:t>To</w:t>
      </w:r>
      <w:proofErr w:type="gramEnd"/>
      <w:r w:rsidR="009C0BBB" w:rsidRPr="00976B8C">
        <w:rPr>
          <w:rFonts w:ascii="Santander Text" w:eastAsia="Santander Text" w:hAnsi="Santander Text" w:cs="Santander Text"/>
          <w:color w:val="000000" w:themeColor="text1"/>
          <w:sz w:val="22"/>
          <w:szCs w:val="22"/>
        </w:rPr>
        <w:t xml:space="preserve"> Collect),</w:t>
      </w:r>
      <w:r w:rsidRPr="00976B8C">
        <w:rPr>
          <w:rFonts w:ascii="Santander Text" w:eastAsia="Santander Text" w:hAnsi="Santander Text" w:cs="Santander Text"/>
          <w:color w:val="000000" w:themeColor="text1"/>
          <w:sz w:val="22"/>
          <w:szCs w:val="22"/>
        </w:rPr>
        <w:t xml:space="preserve"> Roles (Agent only, Left lead</w:t>
      </w:r>
      <w:r w:rsidR="006729D5" w:rsidRPr="00976B8C">
        <w:rPr>
          <w:rFonts w:ascii="Santander Text" w:eastAsia="Santander Text" w:hAnsi="Santander Text" w:cs="Santander Text"/>
          <w:color w:val="000000" w:themeColor="text1"/>
          <w:sz w:val="22"/>
          <w:szCs w:val="22"/>
        </w:rPr>
        <w:t>,</w:t>
      </w:r>
      <w:r w:rsidRPr="00976B8C">
        <w:rPr>
          <w:rFonts w:ascii="Santander Text" w:eastAsia="Santander Text" w:hAnsi="Santander Text" w:cs="Santander Text"/>
          <w:color w:val="000000" w:themeColor="text1"/>
          <w:sz w:val="22"/>
          <w:szCs w:val="22"/>
        </w:rPr>
        <w:t xml:space="preserve"> Right Lead, Participant, Fronting only, etc.), </w:t>
      </w:r>
      <w:r w:rsidR="008062AD" w:rsidRPr="00976B8C">
        <w:rPr>
          <w:rFonts w:ascii="Santander Text" w:eastAsia="Santander Text" w:hAnsi="Santander Text" w:cs="Santander Text"/>
          <w:color w:val="000000" w:themeColor="text1"/>
          <w:sz w:val="22"/>
          <w:szCs w:val="22"/>
        </w:rPr>
        <w:t>and</w:t>
      </w:r>
      <w:r w:rsidRPr="00976B8C">
        <w:rPr>
          <w:rFonts w:ascii="Santander Text" w:eastAsia="Santander Text" w:hAnsi="Santander Text" w:cs="Santander Text"/>
          <w:color w:val="000000" w:themeColor="text1"/>
          <w:sz w:val="22"/>
          <w:szCs w:val="22"/>
        </w:rPr>
        <w:t xml:space="preserve"> Portfolio type (HTC</w:t>
      </w:r>
      <w:r w:rsidR="0076311A" w:rsidRPr="00976B8C">
        <w:rPr>
          <w:rFonts w:ascii="Santander Text" w:eastAsia="Santander Text" w:hAnsi="Santander Text" w:cs="Santander Text"/>
          <w:color w:val="000000" w:themeColor="text1"/>
          <w:sz w:val="22"/>
          <w:szCs w:val="22"/>
        </w:rPr>
        <w:t xml:space="preserve"> and </w:t>
      </w:r>
      <w:r w:rsidRPr="00976B8C">
        <w:rPr>
          <w:rFonts w:ascii="Santander Text" w:eastAsia="Santander Text" w:hAnsi="Santander Text" w:cs="Santander Text"/>
          <w:color w:val="000000" w:themeColor="text1"/>
          <w:sz w:val="22"/>
          <w:szCs w:val="22"/>
        </w:rPr>
        <w:t>HTC&amp;S).</w:t>
      </w:r>
    </w:p>
    <w:p w14:paraId="7A1C8DF6" w14:textId="39A81E5F" w:rsidR="00FE5C20" w:rsidRPr="00976B8C" w:rsidRDefault="00FE5C20" w:rsidP="00FE5C20">
      <w:pPr>
        <w:spacing w:before="120"/>
        <w:jc w:val="both"/>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t>Front Office team would like to segregate the revenue ideally by:</w:t>
      </w:r>
    </w:p>
    <w:p w14:paraId="5E588643" w14:textId="6A986A44" w:rsidR="00FE5C20" w:rsidRPr="00976B8C" w:rsidRDefault="009C0BBB" w:rsidP="00902F86">
      <w:pPr>
        <w:pStyle w:val="ListParagraph"/>
        <w:numPr>
          <w:ilvl w:val="0"/>
          <w:numId w:val="6"/>
        </w:numPr>
        <w:spacing w:before="120"/>
        <w:jc w:val="both"/>
        <w:rPr>
          <w:rFonts w:ascii="Santander Text" w:eastAsia="Santander Text" w:hAnsi="Santander Text" w:cs="Santander Text"/>
          <w:color w:val="000000" w:themeColor="text1"/>
        </w:rPr>
      </w:pPr>
      <w:bookmarkStart w:id="17" w:name="_Hlk180404840"/>
      <w:r w:rsidRPr="00976B8C">
        <w:rPr>
          <w:rFonts w:ascii="Santander Text" w:eastAsia="Santander Text" w:hAnsi="Santander Text" w:cs="Santander Text"/>
          <w:b/>
          <w:bCs/>
          <w:color w:val="000000" w:themeColor="text1"/>
        </w:rPr>
        <w:t>Distribution</w:t>
      </w:r>
      <w:r w:rsidR="00FE5C20" w:rsidRPr="00976B8C">
        <w:rPr>
          <w:rFonts w:ascii="Santander Text" w:eastAsia="Santander Text" w:hAnsi="Santander Text" w:cs="Santander Text"/>
          <w:color w:val="000000" w:themeColor="text1"/>
        </w:rPr>
        <w:t xml:space="preserve"> Revenue</w:t>
      </w:r>
      <w:r w:rsidRPr="00976B8C">
        <w:rPr>
          <w:rFonts w:ascii="Santander Text" w:eastAsia="Santander Text" w:hAnsi="Santander Text" w:cs="Santander Text"/>
          <w:color w:val="000000" w:themeColor="text1"/>
        </w:rPr>
        <w:t>s</w:t>
      </w:r>
      <w:r w:rsidR="00FA2901" w:rsidRPr="00976B8C">
        <w:rPr>
          <w:rFonts w:ascii="Santander Text" w:eastAsia="Santander Text" w:hAnsi="Santander Text" w:cs="Santander Text"/>
          <w:color w:val="000000" w:themeColor="text1"/>
        </w:rPr>
        <w:t>.</w:t>
      </w:r>
    </w:p>
    <w:p w14:paraId="7F1280D6" w14:textId="2F0222AC" w:rsidR="00FE5C20" w:rsidRPr="00976B8C" w:rsidRDefault="00FE5C20" w:rsidP="00902F86">
      <w:pPr>
        <w:pStyle w:val="ListParagraph"/>
        <w:numPr>
          <w:ilvl w:val="0"/>
          <w:numId w:val="6"/>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Revenue</w:t>
      </w:r>
      <w:r w:rsidR="009C0BBB" w:rsidRPr="00976B8C">
        <w:rPr>
          <w:rFonts w:ascii="Santander Text" w:eastAsia="Santander Text" w:hAnsi="Santander Text" w:cs="Santander Text"/>
          <w:color w:val="000000" w:themeColor="text1"/>
        </w:rPr>
        <w:t>s</w:t>
      </w:r>
      <w:r w:rsidRPr="00976B8C">
        <w:rPr>
          <w:rFonts w:ascii="Santander Text" w:eastAsia="Santander Text" w:hAnsi="Santander Text" w:cs="Santander Text"/>
          <w:color w:val="000000" w:themeColor="text1"/>
        </w:rPr>
        <w:t xml:space="preserve"> on the </w:t>
      </w:r>
      <w:r w:rsidR="009C0BBB" w:rsidRPr="00976B8C">
        <w:rPr>
          <w:rFonts w:ascii="Santander Text" w:eastAsia="Santander Text" w:hAnsi="Santander Text" w:cs="Santander Text"/>
          <w:b/>
          <w:bCs/>
          <w:color w:val="000000" w:themeColor="text1"/>
        </w:rPr>
        <w:t>Holds</w:t>
      </w:r>
    </w:p>
    <w:p w14:paraId="6A853EC4" w14:textId="1041C665" w:rsidR="00FC6EB1" w:rsidRPr="00976B8C" w:rsidRDefault="00FC6EB1" w:rsidP="00FC6EB1">
      <w:pPr>
        <w:spacing w:before="120"/>
        <w:jc w:val="both"/>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t xml:space="preserve">For that, we </w:t>
      </w:r>
      <w:r w:rsidR="00576871" w:rsidRPr="00976B8C">
        <w:rPr>
          <w:rFonts w:ascii="Santander Text" w:eastAsia="Santander Text" w:hAnsi="Santander Text" w:cs="Santander Text"/>
          <w:color w:val="000000" w:themeColor="text1"/>
          <w:sz w:val="22"/>
          <w:szCs w:val="22"/>
        </w:rPr>
        <w:t>will segregate the analysis in the following 4 blocks:</w:t>
      </w:r>
    </w:p>
    <w:p w14:paraId="2541BAB7" w14:textId="4858F9DA" w:rsidR="00576871" w:rsidRPr="00976B8C" w:rsidRDefault="00576871" w:rsidP="00576871">
      <w:pPr>
        <w:pStyle w:val="ListParagraph"/>
        <w:numPr>
          <w:ilvl w:val="0"/>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u w:val="single"/>
        </w:rPr>
        <w:t>Commitment Letters´:</w:t>
      </w:r>
      <w:r w:rsidRPr="00976B8C">
        <w:rPr>
          <w:rFonts w:ascii="Santander Text" w:eastAsia="Santander Text" w:hAnsi="Santander Text" w:cs="Santander Text"/>
          <w:color w:val="000000" w:themeColor="text1"/>
        </w:rPr>
        <w:t xml:space="preserve"> Revenues coming from </w:t>
      </w:r>
      <w:r w:rsidR="00592E29" w:rsidRPr="00976B8C">
        <w:rPr>
          <w:rFonts w:ascii="Santander Text" w:eastAsia="Santander Text" w:hAnsi="Santander Text" w:cs="Santander Text"/>
          <w:color w:val="000000" w:themeColor="text1"/>
        </w:rPr>
        <w:t>the “Deal Execution”</w:t>
      </w:r>
      <w:r w:rsidRPr="00976B8C">
        <w:rPr>
          <w:rFonts w:ascii="Santander Text" w:eastAsia="Santander Text" w:hAnsi="Santander Text" w:cs="Santander Text"/>
          <w:color w:val="000000" w:themeColor="text1"/>
        </w:rPr>
        <w:t xml:space="preserve"> </w:t>
      </w:r>
      <w:r w:rsidR="00592E29" w:rsidRPr="00976B8C">
        <w:rPr>
          <w:rFonts w:ascii="Santander Text" w:eastAsia="Santander Text" w:hAnsi="Santander Text" w:cs="Santander Text"/>
          <w:color w:val="000000" w:themeColor="text1"/>
        </w:rPr>
        <w:t>phase</w:t>
      </w:r>
      <w:r w:rsidR="005554C8" w:rsidRPr="00976B8C">
        <w:rPr>
          <w:rFonts w:ascii="Santander Text" w:eastAsia="Santander Text" w:hAnsi="Santander Text" w:cs="Santander Text"/>
          <w:color w:val="000000" w:themeColor="text1"/>
        </w:rPr>
        <w:t>.</w:t>
      </w:r>
    </w:p>
    <w:p w14:paraId="54CCD371" w14:textId="7EEBF67F" w:rsidR="00510BE7" w:rsidRPr="00976B8C" w:rsidRDefault="00510BE7" w:rsidP="00510BE7">
      <w:pPr>
        <w:pStyle w:val="ListParagraph"/>
        <w:numPr>
          <w:ilvl w:val="1"/>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b/>
          <w:bCs/>
          <w:color w:val="000000" w:themeColor="text1"/>
        </w:rPr>
        <w:t>Distribution</w:t>
      </w:r>
      <w:r w:rsidRPr="00976B8C">
        <w:rPr>
          <w:rFonts w:ascii="Santander Text" w:eastAsia="Santander Text" w:hAnsi="Santander Text" w:cs="Santander Text"/>
          <w:color w:val="000000" w:themeColor="text1"/>
        </w:rPr>
        <w:t xml:space="preserve"> Revenues &amp; </w:t>
      </w:r>
      <w:r w:rsidRPr="00976B8C">
        <w:rPr>
          <w:rFonts w:ascii="Santander Text" w:eastAsia="Santander Text" w:hAnsi="Santander Text" w:cs="Santander Text"/>
          <w:b/>
          <w:bCs/>
          <w:color w:val="000000" w:themeColor="text1"/>
        </w:rPr>
        <w:t>Holds</w:t>
      </w:r>
      <w:r w:rsidRPr="00976B8C">
        <w:rPr>
          <w:rFonts w:ascii="Santander Text" w:eastAsia="Santander Text" w:hAnsi="Santander Text" w:cs="Santander Text"/>
          <w:color w:val="000000" w:themeColor="text1"/>
        </w:rPr>
        <w:t xml:space="preserve"> Revenues</w:t>
      </w:r>
    </w:p>
    <w:p w14:paraId="500C0884" w14:textId="3274DD42" w:rsidR="005554C8" w:rsidRPr="00976B8C" w:rsidRDefault="00592E29" w:rsidP="005554C8">
      <w:pPr>
        <w:pStyle w:val="ListParagraph"/>
        <w:numPr>
          <w:ilvl w:val="0"/>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u w:val="single"/>
        </w:rPr>
        <w:t>Successful Fronting:</w:t>
      </w:r>
      <w:r w:rsidRPr="00976B8C">
        <w:rPr>
          <w:rFonts w:ascii="Santander Text" w:eastAsia="Santander Text" w:hAnsi="Santander Text" w:cs="Santander Text"/>
          <w:color w:val="000000" w:themeColor="text1"/>
        </w:rPr>
        <w:t xml:space="preserve"> Revenues coming from the Loans</w:t>
      </w:r>
      <w:r w:rsidR="005554C8" w:rsidRPr="00976B8C">
        <w:rPr>
          <w:rFonts w:ascii="Santander Text" w:eastAsia="Santander Text" w:hAnsi="Santander Text" w:cs="Santander Text"/>
          <w:color w:val="000000" w:themeColor="text1"/>
        </w:rPr>
        <w:t xml:space="preserve"> successfully allocated.</w:t>
      </w:r>
    </w:p>
    <w:p w14:paraId="33353C34" w14:textId="7F93488C" w:rsidR="00510BE7" w:rsidRPr="00976B8C" w:rsidRDefault="00510BE7" w:rsidP="00510BE7">
      <w:pPr>
        <w:pStyle w:val="ListParagraph"/>
        <w:numPr>
          <w:ilvl w:val="1"/>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b/>
          <w:bCs/>
          <w:color w:val="000000" w:themeColor="text1"/>
        </w:rPr>
        <w:t>Distribution</w:t>
      </w:r>
      <w:r w:rsidRPr="00976B8C">
        <w:rPr>
          <w:rFonts w:ascii="Santander Text" w:eastAsia="Santander Text" w:hAnsi="Santander Text" w:cs="Santander Text"/>
          <w:color w:val="000000" w:themeColor="text1"/>
        </w:rPr>
        <w:t xml:space="preserve"> Revenues</w:t>
      </w:r>
    </w:p>
    <w:p w14:paraId="37B39FFC" w14:textId="45CF9D53" w:rsidR="00592E29" w:rsidRPr="00976B8C" w:rsidRDefault="00592E29" w:rsidP="00576871">
      <w:pPr>
        <w:pStyle w:val="ListParagraph"/>
        <w:numPr>
          <w:ilvl w:val="0"/>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u w:val="single"/>
        </w:rPr>
        <w:t>Hung Deal</w:t>
      </w:r>
      <w:r w:rsidR="0027317D">
        <w:rPr>
          <w:rFonts w:ascii="Santander Text" w:eastAsia="Santander Text" w:hAnsi="Santander Text" w:cs="Santander Text"/>
          <w:color w:val="000000" w:themeColor="text1"/>
          <w:u w:val="single"/>
        </w:rPr>
        <w:t>s</w:t>
      </w:r>
      <w:r w:rsidR="005554C8" w:rsidRPr="00976B8C">
        <w:rPr>
          <w:rFonts w:ascii="Santander Text" w:eastAsia="Santander Text" w:hAnsi="Santander Text" w:cs="Santander Text"/>
          <w:color w:val="000000" w:themeColor="text1"/>
          <w:u w:val="single"/>
        </w:rPr>
        <w:t>:</w:t>
      </w:r>
      <w:r w:rsidR="005554C8" w:rsidRPr="00976B8C">
        <w:rPr>
          <w:rFonts w:ascii="Santander Text" w:eastAsia="Santander Text" w:hAnsi="Santander Text" w:cs="Santander Text"/>
          <w:color w:val="000000" w:themeColor="text1"/>
        </w:rPr>
        <w:t xml:space="preserve"> Revenues coming from the Loans that should be distributed but weren´t allocated on time.</w:t>
      </w:r>
    </w:p>
    <w:p w14:paraId="4053037B" w14:textId="20BFAB33" w:rsidR="00510BE7" w:rsidRPr="00976B8C" w:rsidRDefault="00510BE7" w:rsidP="00510BE7">
      <w:pPr>
        <w:pStyle w:val="ListParagraph"/>
        <w:numPr>
          <w:ilvl w:val="1"/>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b/>
          <w:bCs/>
          <w:color w:val="000000" w:themeColor="text1"/>
        </w:rPr>
        <w:t>Distribution</w:t>
      </w:r>
      <w:r w:rsidRPr="00976B8C">
        <w:rPr>
          <w:rFonts w:ascii="Santander Text" w:eastAsia="Santander Text" w:hAnsi="Santander Text" w:cs="Santander Text"/>
          <w:color w:val="000000" w:themeColor="text1"/>
        </w:rPr>
        <w:t xml:space="preserve"> Revenues</w:t>
      </w:r>
    </w:p>
    <w:p w14:paraId="25564FEF" w14:textId="32D46402" w:rsidR="00592E29" w:rsidRPr="00976B8C" w:rsidRDefault="00592E29" w:rsidP="00576871">
      <w:pPr>
        <w:pStyle w:val="ListParagraph"/>
        <w:numPr>
          <w:ilvl w:val="0"/>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u w:val="single"/>
        </w:rPr>
        <w:t>Hold to Collect</w:t>
      </w:r>
      <w:r w:rsidR="005554C8" w:rsidRPr="00976B8C">
        <w:rPr>
          <w:rFonts w:ascii="Santander Text" w:eastAsia="Santander Text" w:hAnsi="Santander Text" w:cs="Santander Text"/>
          <w:color w:val="000000" w:themeColor="text1"/>
          <w:u w:val="single"/>
        </w:rPr>
        <w:t>:</w:t>
      </w:r>
      <w:r w:rsidR="005554C8" w:rsidRPr="00976B8C">
        <w:rPr>
          <w:rFonts w:ascii="Santander Text" w:eastAsia="Santander Text" w:hAnsi="Santander Text" w:cs="Santander Text"/>
          <w:color w:val="000000" w:themeColor="text1"/>
        </w:rPr>
        <w:t xml:space="preserve"> Revenues coming from the Loans that will remain on Santander´s portfolio.</w:t>
      </w:r>
    </w:p>
    <w:p w14:paraId="31C9CCDF" w14:textId="5D94AAAF" w:rsidR="00510BE7" w:rsidRPr="00976B8C" w:rsidRDefault="00510BE7" w:rsidP="00510BE7">
      <w:pPr>
        <w:pStyle w:val="ListParagraph"/>
        <w:numPr>
          <w:ilvl w:val="1"/>
          <w:numId w:val="13"/>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b/>
          <w:bCs/>
          <w:color w:val="000000" w:themeColor="text1"/>
        </w:rPr>
        <w:t>Holds</w:t>
      </w:r>
      <w:r w:rsidRPr="00976B8C">
        <w:rPr>
          <w:rFonts w:ascii="Santander Text" w:eastAsia="Santander Text" w:hAnsi="Santander Text" w:cs="Santander Text"/>
          <w:color w:val="000000" w:themeColor="text1"/>
        </w:rPr>
        <w:t xml:space="preserve"> Revenues</w:t>
      </w:r>
    </w:p>
    <w:bookmarkEnd w:id="17"/>
    <w:p w14:paraId="0931C6B1" w14:textId="0C76C000" w:rsidR="00FE5C20" w:rsidRPr="00976B8C" w:rsidRDefault="00FE5C20" w:rsidP="00FE5C20">
      <w:pPr>
        <w:spacing w:before="120"/>
        <w:jc w:val="both"/>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t xml:space="preserve">For the subset of </w:t>
      </w:r>
      <w:r w:rsidR="009C0BBB" w:rsidRPr="00976B8C">
        <w:rPr>
          <w:rFonts w:ascii="Santander Text" w:eastAsia="Santander Text" w:hAnsi="Santander Text" w:cs="Santander Text"/>
          <w:b/>
          <w:bCs/>
          <w:color w:val="000000" w:themeColor="text1"/>
          <w:sz w:val="22"/>
          <w:szCs w:val="22"/>
        </w:rPr>
        <w:t>Distribution</w:t>
      </w:r>
      <w:r w:rsidR="00F77766" w:rsidRPr="00976B8C">
        <w:rPr>
          <w:rFonts w:ascii="Santander Text" w:eastAsia="Santander Text" w:hAnsi="Santander Text" w:cs="Santander Text"/>
          <w:b/>
          <w:bCs/>
          <w:color w:val="000000" w:themeColor="text1"/>
          <w:sz w:val="22"/>
          <w:szCs w:val="22"/>
        </w:rPr>
        <w:t xml:space="preserve"> </w:t>
      </w:r>
      <w:r w:rsidR="005C157D" w:rsidRPr="00976B8C">
        <w:rPr>
          <w:rFonts w:ascii="Santander Text" w:eastAsia="Santander Text" w:hAnsi="Santander Text" w:cs="Santander Text"/>
          <w:color w:val="000000" w:themeColor="text1"/>
          <w:sz w:val="22"/>
          <w:szCs w:val="22"/>
        </w:rPr>
        <w:t>(</w:t>
      </w:r>
      <w:r w:rsidR="00F77766" w:rsidRPr="00976B8C">
        <w:rPr>
          <w:rFonts w:ascii="Santander Text" w:eastAsia="Santander Text" w:hAnsi="Santander Text" w:cs="Santander Text"/>
          <w:color w:val="000000" w:themeColor="text1"/>
          <w:sz w:val="22"/>
          <w:szCs w:val="22"/>
        </w:rPr>
        <w:t>HTCS</w:t>
      </w:r>
      <w:r w:rsidR="005C157D" w:rsidRPr="00976B8C">
        <w:rPr>
          <w:rFonts w:ascii="Santander Text" w:eastAsia="Santander Text" w:hAnsi="Santander Text" w:cs="Santander Text"/>
          <w:color w:val="000000" w:themeColor="text1"/>
          <w:sz w:val="22"/>
          <w:szCs w:val="22"/>
        </w:rPr>
        <w:t>/Term Loans</w:t>
      </w:r>
      <w:r w:rsidR="00F77766" w:rsidRPr="00976B8C">
        <w:rPr>
          <w:rFonts w:ascii="Santander Text" w:eastAsia="Santander Text" w:hAnsi="Santander Text" w:cs="Santander Text"/>
          <w:color w:val="000000" w:themeColor="text1"/>
          <w:sz w:val="22"/>
          <w:szCs w:val="22"/>
        </w:rPr>
        <w:t>)</w:t>
      </w:r>
      <w:r w:rsidRPr="00976B8C">
        <w:rPr>
          <w:rFonts w:ascii="Santander Text" w:eastAsia="Santander Text" w:hAnsi="Santander Text" w:cs="Santander Text"/>
          <w:color w:val="000000" w:themeColor="text1"/>
          <w:sz w:val="22"/>
          <w:szCs w:val="22"/>
        </w:rPr>
        <w:t>, FO team would want it segregated between</w:t>
      </w:r>
      <w:r w:rsidR="00726B5C" w:rsidRPr="00976B8C">
        <w:rPr>
          <w:rFonts w:ascii="Santander Text" w:eastAsia="Santander Text" w:hAnsi="Santander Text" w:cs="Santander Text"/>
          <w:color w:val="000000" w:themeColor="text1"/>
          <w:sz w:val="22"/>
          <w:szCs w:val="22"/>
        </w:rPr>
        <w:t>:</w:t>
      </w:r>
    </w:p>
    <w:p w14:paraId="21E5EEFE" w14:textId="45BE5EE4" w:rsidR="00912276" w:rsidRPr="00976B8C" w:rsidRDefault="0076783E" w:rsidP="00902F86">
      <w:pPr>
        <w:pStyle w:val="ListParagraph"/>
        <w:numPr>
          <w:ilvl w:val="0"/>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Type of revenues:</w:t>
      </w:r>
    </w:p>
    <w:p w14:paraId="58759843" w14:textId="77777777" w:rsidR="00F55202" w:rsidRPr="00F55202" w:rsidRDefault="00F55202" w:rsidP="00F55202">
      <w:pPr>
        <w:pStyle w:val="ListParagraph"/>
        <w:numPr>
          <w:ilvl w:val="1"/>
          <w:numId w:val="7"/>
        </w:numPr>
        <w:jc w:val="both"/>
        <w:rPr>
          <w:rFonts w:ascii="Santander Text" w:eastAsia="Santander Text" w:hAnsi="Santander Text"/>
        </w:rPr>
      </w:pPr>
      <w:r w:rsidRPr="000D3FC9">
        <w:rPr>
          <w:rFonts w:ascii="Santander Text" w:eastAsia="Santander Text" w:hAnsi="Santander Text"/>
        </w:rPr>
        <w:t>Fees</w:t>
      </w:r>
    </w:p>
    <w:p w14:paraId="325F2180" w14:textId="77777777" w:rsidR="00F55202" w:rsidRDefault="00F55202" w:rsidP="00F55202">
      <w:pPr>
        <w:pStyle w:val="ListParagraph"/>
        <w:numPr>
          <w:ilvl w:val="1"/>
          <w:numId w:val="7"/>
        </w:numPr>
        <w:jc w:val="both"/>
        <w:rPr>
          <w:rFonts w:ascii="Santander Text" w:eastAsia="Santander Text" w:hAnsi="Santander Text"/>
        </w:rPr>
      </w:pPr>
      <w:r w:rsidRPr="000D3FC9">
        <w:rPr>
          <w:rFonts w:ascii="Santander Text" w:eastAsia="Santander Text" w:hAnsi="Santander Text"/>
        </w:rPr>
        <w:t>Net Interest Income</w:t>
      </w:r>
    </w:p>
    <w:p w14:paraId="0694F934" w14:textId="77777777" w:rsidR="00F55202" w:rsidRPr="00976B8C" w:rsidRDefault="00F55202" w:rsidP="00F55202">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OID (when applicable)</w:t>
      </w:r>
    </w:p>
    <w:p w14:paraId="32ED7BC0" w14:textId="77777777" w:rsidR="0076783E" w:rsidRPr="00976B8C" w:rsidRDefault="0076783E" w:rsidP="0076783E">
      <w:pPr>
        <w:pStyle w:val="ListParagraph"/>
        <w:numPr>
          <w:ilvl w:val="0"/>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 xml:space="preserve">Tags: </w:t>
      </w:r>
    </w:p>
    <w:p w14:paraId="3770C091" w14:textId="249994C8" w:rsidR="0076783E"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Santander Role (e.g., Left Lead, Agent, Participant, etc.)</w:t>
      </w:r>
    </w:p>
    <w:p w14:paraId="7B985376" w14:textId="1B8E0112" w:rsidR="0076783E"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Facility type (RCF</w:t>
      </w:r>
      <w:r w:rsidR="008D30AC" w:rsidRPr="00976B8C">
        <w:rPr>
          <w:rFonts w:ascii="Santander Text" w:eastAsia="Santander Text" w:hAnsi="Santander Text" w:cs="Santander Text"/>
          <w:color w:val="000000" w:themeColor="text1"/>
        </w:rPr>
        <w:t xml:space="preserve">, </w:t>
      </w:r>
      <w:r w:rsidRPr="00976B8C">
        <w:rPr>
          <w:rFonts w:ascii="Santander Text" w:eastAsia="Santander Text" w:hAnsi="Santander Text" w:cs="Santander Text"/>
          <w:color w:val="000000" w:themeColor="text1"/>
        </w:rPr>
        <w:t>Term Loan</w:t>
      </w:r>
      <w:r w:rsidR="008D30AC" w:rsidRPr="00976B8C">
        <w:rPr>
          <w:rFonts w:ascii="Santander Text" w:eastAsia="Santander Text" w:hAnsi="Santander Text" w:cs="Santander Text"/>
          <w:color w:val="000000" w:themeColor="text1"/>
        </w:rPr>
        <w:t xml:space="preserve"> A &amp; B, DDTL and Bridge Loan</w:t>
      </w:r>
      <w:r w:rsidRPr="00976B8C">
        <w:rPr>
          <w:rFonts w:ascii="Santander Text" w:eastAsia="Santander Text" w:hAnsi="Santander Text" w:cs="Santander Text"/>
          <w:color w:val="000000" w:themeColor="text1"/>
        </w:rPr>
        <w:t>)</w:t>
      </w:r>
    </w:p>
    <w:p w14:paraId="1DC6DF70" w14:textId="552139FB" w:rsidR="0076783E"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Underwriting vs Best Effort</w:t>
      </w:r>
      <w:r w:rsidR="008D30AC" w:rsidRPr="00976B8C">
        <w:rPr>
          <w:rFonts w:ascii="Santander Text" w:eastAsia="Santander Text" w:hAnsi="Santander Text" w:cs="Santander Text"/>
          <w:color w:val="000000" w:themeColor="text1"/>
        </w:rPr>
        <w:t xml:space="preserve"> (</w:t>
      </w:r>
      <w:r w:rsidR="00680C49" w:rsidRPr="00976B8C">
        <w:rPr>
          <w:rFonts w:ascii="Santander Text" w:eastAsia="Santander Text" w:hAnsi="Santander Text" w:cs="Santander Text"/>
          <w:color w:val="000000" w:themeColor="text1"/>
        </w:rPr>
        <w:t xml:space="preserve">when </w:t>
      </w:r>
      <w:r w:rsidR="008D30AC" w:rsidRPr="00976B8C">
        <w:rPr>
          <w:rFonts w:ascii="Santander Text" w:eastAsia="Santander Text" w:hAnsi="Santander Text" w:cs="Santander Text"/>
          <w:color w:val="000000" w:themeColor="text1"/>
        </w:rPr>
        <w:t>applicable)</w:t>
      </w:r>
    </w:p>
    <w:p w14:paraId="7176920B" w14:textId="77777777" w:rsidR="0076783E"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Booking Unit &amp; Responsible/coverage region</w:t>
      </w:r>
    </w:p>
    <w:p w14:paraId="05BAB184" w14:textId="35B8AF45" w:rsidR="00726343" w:rsidRPr="008A1024" w:rsidRDefault="00726343" w:rsidP="00726343">
      <w:pPr>
        <w:pStyle w:val="ListParagraph"/>
        <w:numPr>
          <w:ilvl w:val="1"/>
          <w:numId w:val="7"/>
        </w:numPr>
        <w:spacing w:before="120"/>
        <w:jc w:val="both"/>
        <w:rPr>
          <w:rFonts w:ascii="Santander Text" w:eastAsia="Santander Text" w:hAnsi="Santander Text" w:cs="Santander Text"/>
          <w:color w:val="000000" w:themeColor="text1"/>
        </w:rPr>
      </w:pPr>
      <w:commentRangeStart w:id="18"/>
      <w:r w:rsidRPr="00BA7607">
        <w:rPr>
          <w:rFonts w:ascii="Santander Text" w:eastAsia="Santander Text" w:hAnsi="Santander Text"/>
        </w:rPr>
        <w:t>Fees catego</w:t>
      </w:r>
      <w:r>
        <w:rPr>
          <w:rFonts w:ascii="Santander Text" w:eastAsia="Santander Text" w:hAnsi="Santander Text"/>
        </w:rPr>
        <w:t>ries</w:t>
      </w:r>
      <w:commentRangeEnd w:id="18"/>
      <w:r>
        <w:rPr>
          <w:rStyle w:val="CommentReference"/>
        </w:rPr>
        <w:commentReference w:id="18"/>
      </w:r>
    </w:p>
    <w:p w14:paraId="256A0DB0" w14:textId="47AE0E73" w:rsidR="00675B3A"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Agency Fees (at deal level)</w:t>
      </w:r>
    </w:p>
    <w:p w14:paraId="671872D7" w14:textId="49F56602" w:rsidR="00FE5C20" w:rsidRPr="00976B8C" w:rsidRDefault="00FE5C20" w:rsidP="00FE5C20">
      <w:pPr>
        <w:spacing w:before="120"/>
        <w:jc w:val="both"/>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t xml:space="preserve">For </w:t>
      </w:r>
      <w:r w:rsidRPr="00976B8C">
        <w:rPr>
          <w:rFonts w:ascii="Santander Text" w:eastAsia="Santander Text" w:hAnsi="Santander Text" w:cs="Santander Text"/>
          <w:b/>
          <w:bCs/>
          <w:color w:val="000000" w:themeColor="text1"/>
          <w:sz w:val="22"/>
          <w:szCs w:val="22"/>
        </w:rPr>
        <w:t>Revenue on the Holds</w:t>
      </w:r>
      <w:r w:rsidR="0011252A" w:rsidRPr="00976B8C">
        <w:rPr>
          <w:rFonts w:ascii="Santander Text" w:eastAsia="Santander Text" w:hAnsi="Santander Text" w:cs="Santander Text"/>
          <w:color w:val="000000" w:themeColor="text1"/>
          <w:sz w:val="22"/>
          <w:szCs w:val="22"/>
        </w:rPr>
        <w:t xml:space="preserve"> (</w:t>
      </w:r>
      <w:r w:rsidR="005C157D" w:rsidRPr="00976B8C">
        <w:rPr>
          <w:rFonts w:ascii="Santander Text" w:eastAsia="Santander Text" w:hAnsi="Santander Text" w:cs="Santander Text"/>
          <w:color w:val="000000" w:themeColor="text1"/>
          <w:sz w:val="22"/>
          <w:szCs w:val="22"/>
        </w:rPr>
        <w:t>HTC/</w:t>
      </w:r>
      <w:r w:rsidR="0011252A" w:rsidRPr="00976B8C">
        <w:rPr>
          <w:rFonts w:ascii="Santander Text" w:eastAsia="Santander Text" w:hAnsi="Santander Text" w:cs="Santander Text"/>
          <w:color w:val="000000" w:themeColor="text1"/>
          <w:sz w:val="22"/>
          <w:szCs w:val="22"/>
        </w:rPr>
        <w:t>RCF)</w:t>
      </w:r>
      <w:r w:rsidRPr="00976B8C">
        <w:rPr>
          <w:rFonts w:ascii="Santander Text" w:eastAsia="Santander Text" w:hAnsi="Santander Text" w:cs="Santander Text"/>
          <w:color w:val="000000" w:themeColor="text1"/>
          <w:sz w:val="22"/>
          <w:szCs w:val="22"/>
        </w:rPr>
        <w:t>:</w:t>
      </w:r>
    </w:p>
    <w:p w14:paraId="37C40BC7" w14:textId="77777777" w:rsidR="0076783E" w:rsidRPr="00976B8C" w:rsidRDefault="0076783E" w:rsidP="0076783E">
      <w:pPr>
        <w:pStyle w:val="ListParagraph"/>
        <w:numPr>
          <w:ilvl w:val="0"/>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Type of revenues:</w:t>
      </w:r>
    </w:p>
    <w:p w14:paraId="4FB3B435" w14:textId="77777777" w:rsidR="00F55202" w:rsidRPr="00F55202" w:rsidRDefault="00F55202" w:rsidP="00F55202">
      <w:pPr>
        <w:pStyle w:val="ListParagraph"/>
        <w:numPr>
          <w:ilvl w:val="1"/>
          <w:numId w:val="7"/>
        </w:numPr>
        <w:jc w:val="both"/>
        <w:rPr>
          <w:rFonts w:ascii="Santander Text" w:eastAsia="Santander Text" w:hAnsi="Santander Text"/>
        </w:rPr>
      </w:pPr>
      <w:r w:rsidRPr="000D3FC9">
        <w:rPr>
          <w:rFonts w:ascii="Santander Text" w:eastAsia="Santander Text" w:hAnsi="Santander Text"/>
        </w:rPr>
        <w:t>Fees</w:t>
      </w:r>
    </w:p>
    <w:p w14:paraId="3C153B9B" w14:textId="77777777" w:rsidR="00F55202" w:rsidRDefault="00F55202" w:rsidP="00F55202">
      <w:pPr>
        <w:pStyle w:val="ListParagraph"/>
        <w:numPr>
          <w:ilvl w:val="1"/>
          <w:numId w:val="7"/>
        </w:numPr>
        <w:jc w:val="both"/>
        <w:rPr>
          <w:rFonts w:ascii="Santander Text" w:eastAsia="Santander Text" w:hAnsi="Santander Text"/>
        </w:rPr>
      </w:pPr>
      <w:r w:rsidRPr="000D3FC9">
        <w:rPr>
          <w:rFonts w:ascii="Santander Text" w:eastAsia="Santander Text" w:hAnsi="Santander Text"/>
        </w:rPr>
        <w:lastRenderedPageBreak/>
        <w:t>Net Interest Income</w:t>
      </w:r>
    </w:p>
    <w:p w14:paraId="159C87CC" w14:textId="77777777" w:rsidR="00F55202" w:rsidRPr="00976B8C" w:rsidRDefault="00F55202" w:rsidP="00F55202">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OID (when applicable)</w:t>
      </w:r>
    </w:p>
    <w:p w14:paraId="34E3EFE9" w14:textId="77777777" w:rsidR="0076783E" w:rsidRPr="00976B8C" w:rsidRDefault="0076783E" w:rsidP="0076783E">
      <w:pPr>
        <w:pStyle w:val="ListParagraph"/>
        <w:numPr>
          <w:ilvl w:val="0"/>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 xml:space="preserve">Tags: </w:t>
      </w:r>
    </w:p>
    <w:p w14:paraId="27778640" w14:textId="77777777" w:rsidR="0076783E"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Santander Role (e.g., Left Lead, Agent, Participant, etc.)</w:t>
      </w:r>
    </w:p>
    <w:p w14:paraId="2F661F77" w14:textId="719C5AA9" w:rsidR="0076783E"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 xml:space="preserve">Facility type </w:t>
      </w:r>
      <w:r w:rsidR="008D30AC" w:rsidRPr="00976B8C">
        <w:rPr>
          <w:rFonts w:ascii="Santander Text" w:eastAsia="Santander Text" w:hAnsi="Santander Text" w:cs="Santander Text"/>
          <w:color w:val="000000" w:themeColor="text1"/>
        </w:rPr>
        <w:t>(RCF, Term Loan A &amp; B, DDTL and Bridge Loan)</w:t>
      </w:r>
    </w:p>
    <w:p w14:paraId="7BD1E661" w14:textId="5FB34E4A" w:rsidR="0076783E" w:rsidRPr="00976B8C"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Underwriting vs Best Effort</w:t>
      </w:r>
      <w:r w:rsidR="008D30AC" w:rsidRPr="00976B8C">
        <w:rPr>
          <w:rFonts w:ascii="Santander Text" w:eastAsia="Santander Text" w:hAnsi="Santander Text" w:cs="Santander Text"/>
          <w:color w:val="000000" w:themeColor="text1"/>
        </w:rPr>
        <w:t xml:space="preserve"> (</w:t>
      </w:r>
      <w:r w:rsidR="00680C49" w:rsidRPr="00976B8C">
        <w:rPr>
          <w:rFonts w:ascii="Santander Text" w:eastAsia="Santander Text" w:hAnsi="Santander Text" w:cs="Santander Text"/>
          <w:color w:val="000000" w:themeColor="text1"/>
        </w:rPr>
        <w:t>when</w:t>
      </w:r>
      <w:r w:rsidR="008D30AC" w:rsidRPr="00976B8C">
        <w:rPr>
          <w:rFonts w:ascii="Santander Text" w:eastAsia="Santander Text" w:hAnsi="Santander Text" w:cs="Santander Text"/>
          <w:color w:val="000000" w:themeColor="text1"/>
        </w:rPr>
        <w:t xml:space="preserve"> applicable)</w:t>
      </w:r>
    </w:p>
    <w:p w14:paraId="3E800263" w14:textId="77777777" w:rsidR="0076783E" w:rsidRDefault="0076783E" w:rsidP="0076783E">
      <w:pPr>
        <w:pStyle w:val="ListParagraph"/>
        <w:numPr>
          <w:ilvl w:val="1"/>
          <w:numId w:val="7"/>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Booking Unit &amp; Responsible/coverage region</w:t>
      </w:r>
    </w:p>
    <w:p w14:paraId="28B36473" w14:textId="2BC524DB" w:rsidR="00726343" w:rsidRPr="00726343" w:rsidRDefault="00726343" w:rsidP="00726343">
      <w:pPr>
        <w:pStyle w:val="ListParagraph"/>
        <w:numPr>
          <w:ilvl w:val="1"/>
          <w:numId w:val="7"/>
        </w:numPr>
        <w:spacing w:before="120"/>
        <w:jc w:val="both"/>
        <w:rPr>
          <w:rFonts w:ascii="Santander Text" w:eastAsia="Santander Text" w:hAnsi="Santander Text" w:cs="Santander Text"/>
          <w:color w:val="000000" w:themeColor="text1"/>
        </w:rPr>
      </w:pPr>
      <w:r w:rsidRPr="00BA7607">
        <w:rPr>
          <w:rFonts w:ascii="Santander Text" w:eastAsia="Santander Text" w:hAnsi="Santander Text"/>
        </w:rPr>
        <w:t>Fees catego</w:t>
      </w:r>
      <w:r>
        <w:rPr>
          <w:rFonts w:ascii="Santander Text" w:eastAsia="Santander Text" w:hAnsi="Santander Text"/>
        </w:rPr>
        <w:t>ries</w:t>
      </w:r>
    </w:p>
    <w:p w14:paraId="49AFB1E5" w14:textId="77777777" w:rsidR="00976B8C" w:rsidRPr="00976B8C" w:rsidRDefault="00976B8C" w:rsidP="00976B8C">
      <w:pPr>
        <w:pStyle w:val="ListParagraph"/>
        <w:spacing w:before="120"/>
        <w:ind w:left="1440"/>
        <w:jc w:val="both"/>
        <w:rPr>
          <w:rFonts w:ascii="Santander Text" w:eastAsia="Santander Text" w:hAnsi="Santander Text" w:cs="Santander Text"/>
          <w:color w:val="000000" w:themeColor="text1"/>
        </w:rPr>
      </w:pPr>
    </w:p>
    <w:p w14:paraId="3CF2E0C9" w14:textId="6AE20D85" w:rsidR="00AF5F1C" w:rsidRPr="00976B8C" w:rsidRDefault="00A45098" w:rsidP="00763AA4">
      <w:pPr>
        <w:spacing w:before="120"/>
        <w:jc w:val="both"/>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t xml:space="preserve">The </w:t>
      </w:r>
      <w:r w:rsidR="0088198D" w:rsidRPr="00976B8C">
        <w:rPr>
          <w:rFonts w:ascii="Santander Text" w:eastAsia="Santander Text" w:hAnsi="Santander Text" w:cs="Santander Text"/>
          <w:color w:val="000000" w:themeColor="text1"/>
          <w:sz w:val="22"/>
          <w:szCs w:val="22"/>
        </w:rPr>
        <w:t>purpose</w:t>
      </w:r>
      <w:r w:rsidRPr="00976B8C">
        <w:rPr>
          <w:rFonts w:ascii="Santander Text" w:eastAsia="Santander Text" w:hAnsi="Santander Text" w:cs="Santander Text"/>
          <w:color w:val="000000" w:themeColor="text1"/>
          <w:sz w:val="22"/>
          <w:szCs w:val="22"/>
        </w:rPr>
        <w:t xml:space="preserve"> of this document is to review the </w:t>
      </w:r>
      <w:r w:rsidR="006F3FCB" w:rsidRPr="00976B8C">
        <w:rPr>
          <w:rFonts w:ascii="Santander Text" w:eastAsia="Santander Text" w:hAnsi="Santander Text" w:cs="Santander Text"/>
          <w:color w:val="000000" w:themeColor="text1"/>
          <w:sz w:val="22"/>
          <w:szCs w:val="22"/>
        </w:rPr>
        <w:t xml:space="preserve">current booking </w:t>
      </w:r>
      <w:r w:rsidR="00FA1454" w:rsidRPr="00976B8C">
        <w:rPr>
          <w:rFonts w:ascii="Santander Text" w:eastAsia="Santander Text" w:hAnsi="Santander Text" w:cs="Santander Text"/>
          <w:color w:val="000000" w:themeColor="text1"/>
          <w:sz w:val="22"/>
          <w:szCs w:val="22"/>
        </w:rPr>
        <w:t>process</w:t>
      </w:r>
      <w:r w:rsidR="0046110D" w:rsidRPr="00976B8C">
        <w:rPr>
          <w:rFonts w:ascii="Santander Text" w:eastAsia="Santander Text" w:hAnsi="Santander Text" w:cs="Santander Text"/>
          <w:color w:val="000000" w:themeColor="text1"/>
          <w:sz w:val="22"/>
          <w:szCs w:val="22"/>
        </w:rPr>
        <w:t xml:space="preserve"> </w:t>
      </w:r>
      <w:r w:rsidR="00DF0B2B" w:rsidRPr="00976B8C">
        <w:rPr>
          <w:rFonts w:ascii="Santander Text" w:eastAsia="Santander Text" w:hAnsi="Santander Text" w:cs="Santander Text"/>
          <w:color w:val="000000" w:themeColor="text1"/>
          <w:sz w:val="22"/>
          <w:szCs w:val="22"/>
        </w:rPr>
        <w:t>across</w:t>
      </w:r>
      <w:r w:rsidR="00F113EE" w:rsidRPr="00976B8C">
        <w:rPr>
          <w:rFonts w:ascii="Santander Text" w:eastAsia="Santander Text" w:hAnsi="Santander Text" w:cs="Santander Text"/>
          <w:color w:val="000000" w:themeColor="text1"/>
          <w:sz w:val="22"/>
          <w:szCs w:val="22"/>
        </w:rPr>
        <w:t xml:space="preserve"> multiple systems, with the goal </w:t>
      </w:r>
      <w:r w:rsidR="00BC6D92" w:rsidRPr="00976B8C">
        <w:rPr>
          <w:rFonts w:ascii="Santander Text" w:eastAsia="Santander Text" w:hAnsi="Santander Text" w:cs="Santander Text"/>
          <w:color w:val="000000" w:themeColor="text1"/>
          <w:sz w:val="22"/>
          <w:szCs w:val="22"/>
        </w:rPr>
        <w:t xml:space="preserve">to </w:t>
      </w:r>
      <w:r w:rsidR="000D3FC9" w:rsidRPr="00976B8C">
        <w:rPr>
          <w:rFonts w:ascii="Santander Text" w:eastAsia="Santander Text" w:hAnsi="Santander Text" w:cs="Santander Text"/>
          <w:color w:val="000000" w:themeColor="text1"/>
          <w:sz w:val="22"/>
          <w:szCs w:val="22"/>
        </w:rPr>
        <w:t xml:space="preserve">define the requirement that will allow to </w:t>
      </w:r>
      <w:r w:rsidR="00BC6D92" w:rsidRPr="00976B8C">
        <w:rPr>
          <w:rFonts w:ascii="Santander Text" w:eastAsia="Santander Text" w:hAnsi="Santander Text" w:cs="Santander Text"/>
          <w:color w:val="000000" w:themeColor="text1"/>
          <w:sz w:val="22"/>
          <w:szCs w:val="22"/>
        </w:rPr>
        <w:t xml:space="preserve">retrieve every PL component </w:t>
      </w:r>
      <w:r w:rsidR="00AA3760" w:rsidRPr="00976B8C">
        <w:rPr>
          <w:rFonts w:ascii="Santander Text" w:eastAsia="Santander Text" w:hAnsi="Santander Text" w:cs="Santander Text"/>
          <w:color w:val="000000" w:themeColor="text1"/>
          <w:sz w:val="22"/>
          <w:szCs w:val="22"/>
        </w:rPr>
        <w:t>from the systems and consolidate the data retrieved in a single report</w:t>
      </w:r>
      <w:r w:rsidR="0073094B" w:rsidRPr="00976B8C">
        <w:rPr>
          <w:rFonts w:ascii="Santander Text" w:eastAsia="Santander Text" w:hAnsi="Santander Text" w:cs="Santander Text"/>
          <w:color w:val="000000" w:themeColor="text1"/>
          <w:sz w:val="22"/>
          <w:szCs w:val="22"/>
        </w:rPr>
        <w:t xml:space="preserve"> with all the operative revenues and segregations requested by the users.</w:t>
      </w:r>
    </w:p>
    <w:p w14:paraId="74A84970" w14:textId="6D0CE8B0" w:rsidR="003B2787" w:rsidRPr="00976B8C" w:rsidRDefault="0074569B" w:rsidP="00FC71BF">
      <w:pPr>
        <w:rPr>
          <w:rFonts w:ascii="Santander Text" w:eastAsia="Santander Text" w:hAnsi="Santander Text" w:cs="Santander Text"/>
          <w:color w:val="000000" w:themeColor="text1"/>
          <w:sz w:val="22"/>
          <w:szCs w:val="22"/>
        </w:rPr>
      </w:pPr>
      <w:r w:rsidRPr="00976B8C">
        <w:rPr>
          <w:rFonts w:ascii="Santander Text" w:eastAsia="Santander Text" w:hAnsi="Santander Text" w:cs="Santander Text"/>
          <w:color w:val="000000" w:themeColor="text1"/>
          <w:sz w:val="22"/>
          <w:szCs w:val="22"/>
        </w:rPr>
        <w:br w:type="page"/>
      </w:r>
      <w:bookmarkStart w:id="19" w:name="_Toc173138766"/>
      <w:bookmarkEnd w:id="14"/>
      <w:bookmarkEnd w:id="13"/>
      <w:bookmarkEnd w:id="12"/>
      <w:bookmarkEnd w:id="11"/>
      <w:bookmarkEnd w:id="10"/>
      <w:bookmarkEnd w:id="9"/>
      <w:bookmarkEnd w:id="8"/>
      <w:bookmarkEnd w:id="7"/>
      <w:bookmarkEnd w:id="6"/>
      <w:bookmarkEnd w:id="5"/>
      <w:bookmarkEnd w:id="4"/>
      <w:bookmarkEnd w:id="3"/>
    </w:p>
    <w:p w14:paraId="62364636" w14:textId="7A8F9A1E" w:rsidR="003B2787" w:rsidRDefault="00BF1705" w:rsidP="003B2787">
      <w:pPr>
        <w:pStyle w:val="Heading1"/>
        <w:jc w:val="both"/>
        <w:rPr>
          <w:rFonts w:eastAsia="Santander Text" w:cs="Santander Text"/>
        </w:rPr>
      </w:pPr>
      <w:bookmarkStart w:id="20" w:name="_Toc182497737"/>
      <w:commentRangeStart w:id="21"/>
      <w:r>
        <w:rPr>
          <w:rFonts w:eastAsia="Santander Text" w:cs="Santander Text"/>
        </w:rPr>
        <w:lastRenderedPageBreak/>
        <w:t>Commitment Letters Revenues</w:t>
      </w:r>
      <w:commentRangeEnd w:id="21"/>
      <w:r w:rsidR="00DD2C09">
        <w:rPr>
          <w:rStyle w:val="CommentReference"/>
          <w:rFonts w:ascii="Arial" w:hAnsi="Arial"/>
          <w:b w:val="0"/>
          <w:kern w:val="0"/>
        </w:rPr>
        <w:commentReference w:id="21"/>
      </w:r>
      <w:bookmarkEnd w:id="20"/>
    </w:p>
    <w:p w14:paraId="47E5F690" w14:textId="77777777" w:rsidR="00C31F13" w:rsidRDefault="00C31F13" w:rsidP="00C31F13">
      <w:pPr>
        <w:rPr>
          <w:rFonts w:eastAsia="Santander Text"/>
        </w:rPr>
      </w:pPr>
    </w:p>
    <w:p w14:paraId="33130431" w14:textId="73A1768D" w:rsidR="00C31F13" w:rsidRPr="006254F0" w:rsidRDefault="00C31F13" w:rsidP="00C31F13">
      <w:pPr>
        <w:rPr>
          <w:rFonts w:ascii="Santander Text" w:eastAsia="Santander Text" w:hAnsi="Santander Text"/>
          <w:color w:val="FF0000"/>
          <w:sz w:val="22"/>
          <w:szCs w:val="22"/>
        </w:rPr>
      </w:pPr>
      <w:r w:rsidRPr="006254F0">
        <w:rPr>
          <w:rFonts w:ascii="Santander Text" w:eastAsia="Santander Text" w:hAnsi="Santander Text"/>
          <w:b/>
          <w:bCs/>
          <w:color w:val="FF0000"/>
          <w:sz w:val="22"/>
          <w:szCs w:val="22"/>
          <w:u w:val="single"/>
        </w:rPr>
        <w:t>Note</w:t>
      </w:r>
      <w:r w:rsidRPr="006254F0">
        <w:rPr>
          <w:rFonts w:ascii="Santander Text" w:eastAsia="Santander Text" w:hAnsi="Santander Text"/>
          <w:b/>
          <w:bCs/>
          <w:color w:val="FF0000"/>
          <w:sz w:val="22"/>
          <w:szCs w:val="22"/>
        </w:rPr>
        <w:t>:</w:t>
      </w:r>
      <w:r w:rsidRPr="006254F0">
        <w:rPr>
          <w:rFonts w:ascii="Santander Text" w:eastAsia="Santander Text" w:hAnsi="Santander Text"/>
          <w:color w:val="FF0000"/>
          <w:sz w:val="22"/>
          <w:szCs w:val="22"/>
        </w:rPr>
        <w:t xml:space="preserve"> Common analysis</w:t>
      </w:r>
      <w:r>
        <w:rPr>
          <w:rFonts w:ascii="Santander Text" w:eastAsia="Santander Text" w:hAnsi="Santander Text"/>
          <w:color w:val="FF0000"/>
          <w:sz w:val="22"/>
          <w:szCs w:val="22"/>
        </w:rPr>
        <w:t xml:space="preserve"> and requirements</w:t>
      </w:r>
      <w:r w:rsidRPr="006254F0">
        <w:rPr>
          <w:rFonts w:ascii="Santander Text" w:eastAsia="Santander Text" w:hAnsi="Santander Text"/>
          <w:color w:val="FF0000"/>
          <w:sz w:val="22"/>
          <w:szCs w:val="22"/>
        </w:rPr>
        <w:t xml:space="preserve"> for </w:t>
      </w:r>
      <w:r>
        <w:rPr>
          <w:rFonts w:ascii="Santander Text" w:eastAsia="Santander Text" w:hAnsi="Santander Text"/>
          <w:color w:val="FF0000"/>
          <w:sz w:val="22"/>
          <w:szCs w:val="22"/>
        </w:rPr>
        <w:t xml:space="preserve">any type of Facility booked </w:t>
      </w:r>
      <w:r w:rsidR="00EB1418">
        <w:rPr>
          <w:rFonts w:ascii="Santander Text" w:eastAsia="Santander Text" w:hAnsi="Santander Text"/>
          <w:color w:val="FF0000"/>
          <w:sz w:val="22"/>
          <w:szCs w:val="22"/>
        </w:rPr>
        <w:t>as a Commitment Letter in the One Stop Shop (1SS).</w:t>
      </w:r>
    </w:p>
    <w:p w14:paraId="7B9499B9" w14:textId="77777777" w:rsidR="00C31F13" w:rsidRPr="00BF1705" w:rsidRDefault="00C31F13" w:rsidP="00C31F13">
      <w:pPr>
        <w:rPr>
          <w:rFonts w:eastAsia="Santander Text"/>
        </w:rPr>
      </w:pPr>
    </w:p>
    <w:p w14:paraId="0EDA4AD1" w14:textId="7D6A9CFB" w:rsidR="00C31F13" w:rsidRDefault="00C31F13" w:rsidP="00C31F13">
      <w:pPr>
        <w:rPr>
          <w:rFonts w:ascii="Santander Text" w:eastAsia="Santander Text" w:hAnsi="Santander Text"/>
          <w:iCs/>
          <w:sz w:val="22"/>
          <w:szCs w:val="22"/>
        </w:rPr>
      </w:pPr>
      <w:r>
        <w:rPr>
          <w:rFonts w:ascii="Santander Text" w:eastAsia="Santander Text" w:hAnsi="Santander Text"/>
          <w:iCs/>
          <w:sz w:val="22"/>
          <w:szCs w:val="22"/>
        </w:rPr>
        <w:t>Commitment Letters (C.L) won´t generate any interest, the revenue</w:t>
      </w:r>
      <w:r w:rsidR="00EB1418">
        <w:rPr>
          <w:rFonts w:ascii="Santander Text" w:eastAsia="Santander Text" w:hAnsi="Santander Text"/>
          <w:iCs/>
          <w:sz w:val="22"/>
          <w:szCs w:val="22"/>
        </w:rPr>
        <w:t>s or expenses</w:t>
      </w:r>
      <w:r>
        <w:rPr>
          <w:rFonts w:ascii="Santander Text" w:eastAsia="Santander Text" w:hAnsi="Santander Text"/>
          <w:iCs/>
          <w:sz w:val="22"/>
          <w:szCs w:val="22"/>
        </w:rPr>
        <w:t xml:space="preserve"> will be through Fees.</w:t>
      </w:r>
    </w:p>
    <w:p w14:paraId="6774EA19" w14:textId="76070881" w:rsidR="00C31F13" w:rsidRDefault="00C31F13" w:rsidP="00C31F13">
      <w:pPr>
        <w:rPr>
          <w:rFonts w:ascii="Santander Text" w:eastAsia="Santander Text" w:hAnsi="Santander Text"/>
          <w:iCs/>
          <w:sz w:val="22"/>
          <w:szCs w:val="22"/>
        </w:rPr>
      </w:pPr>
      <w:r>
        <w:rPr>
          <w:rFonts w:ascii="Santander Text" w:eastAsia="Santander Text" w:hAnsi="Santander Text"/>
          <w:iCs/>
          <w:sz w:val="22"/>
          <w:szCs w:val="22"/>
        </w:rPr>
        <w:t>Those are currently being settled from the Closing date onwards, however, FO requests to recognize the revenues coming from the Fees from the booking in the Commitment Letter phase.</w:t>
      </w:r>
    </w:p>
    <w:p w14:paraId="0B45A770" w14:textId="77777777" w:rsidR="00C31F13" w:rsidRPr="00816DAF" w:rsidRDefault="00C31F13" w:rsidP="00C31F13">
      <w:pPr>
        <w:rPr>
          <w:rFonts w:ascii="Santander Text" w:eastAsia="Santander Text" w:hAnsi="Santander Text"/>
          <w:iCs/>
          <w:sz w:val="22"/>
          <w:szCs w:val="22"/>
        </w:rPr>
      </w:pPr>
    </w:p>
    <w:p w14:paraId="0A352BD0" w14:textId="77777777" w:rsidR="00C31F13" w:rsidRPr="00C95185" w:rsidRDefault="00C31F13" w:rsidP="00C31F13">
      <w:pPr>
        <w:pStyle w:val="Heading2"/>
      </w:pPr>
      <w:bookmarkStart w:id="22" w:name="_Toc179899855"/>
      <w:bookmarkStart w:id="23" w:name="_Toc181703343"/>
      <w:bookmarkStart w:id="24" w:name="_Toc182415258"/>
      <w:bookmarkStart w:id="25" w:name="_Toc182497738"/>
      <w:r w:rsidRPr="00C95185">
        <w:rPr>
          <w:rFonts w:eastAsia="Santander Text"/>
        </w:rPr>
        <w:t>Definition &amp; Analysis</w:t>
      </w:r>
      <w:bookmarkEnd w:id="22"/>
      <w:bookmarkEnd w:id="23"/>
      <w:bookmarkEnd w:id="24"/>
      <w:bookmarkEnd w:id="25"/>
    </w:p>
    <w:p w14:paraId="34DE7FEA" w14:textId="77777777" w:rsidR="00C31F13" w:rsidRPr="00816DAF" w:rsidRDefault="00C31F13" w:rsidP="00C31F13">
      <w:pPr>
        <w:rPr>
          <w:rFonts w:ascii="Santander Text" w:eastAsia="Santander Text" w:hAnsi="Santander Text"/>
          <w:iCs/>
          <w:sz w:val="22"/>
          <w:szCs w:val="22"/>
          <w:u w:val="single"/>
        </w:rPr>
      </w:pPr>
      <w:r w:rsidRPr="00816DAF">
        <w:rPr>
          <w:rFonts w:ascii="Santander Text" w:eastAsia="Santander Text" w:hAnsi="Santander Text"/>
          <w:iCs/>
          <w:sz w:val="22"/>
          <w:szCs w:val="22"/>
          <w:u w:val="single"/>
        </w:rPr>
        <w:t>AS IS:</w:t>
      </w:r>
    </w:p>
    <w:p w14:paraId="56DDF412" w14:textId="072ABFAC" w:rsidR="00C31F13" w:rsidRPr="00816DAF" w:rsidRDefault="00C31F13" w:rsidP="00C31F13">
      <w:pPr>
        <w:rPr>
          <w:rFonts w:ascii="Santander Text" w:eastAsia="Santander Text" w:hAnsi="Santander Text"/>
          <w:iCs/>
          <w:sz w:val="22"/>
          <w:szCs w:val="22"/>
        </w:rPr>
      </w:pPr>
      <w:r w:rsidRPr="00816DAF">
        <w:rPr>
          <w:rFonts w:ascii="Santander Text" w:eastAsia="Santander Text" w:hAnsi="Santander Text"/>
          <w:iCs/>
          <w:sz w:val="22"/>
          <w:szCs w:val="22"/>
        </w:rPr>
        <w:t xml:space="preserve">Commitment Letters are currently booked in Loan IQ and Orfeo, both bookings being independent from each other. To analyze the fees related to Commitment Letters, the information can only be retrieved from Loan IQ, </w:t>
      </w:r>
      <w:r w:rsidR="00357FDF">
        <w:rPr>
          <w:rFonts w:ascii="Santander Text" w:eastAsia="Santander Text" w:hAnsi="Santander Text"/>
          <w:iCs/>
          <w:sz w:val="22"/>
          <w:szCs w:val="22"/>
        </w:rPr>
        <w:t>in Orfeo the fees aren´t informed</w:t>
      </w:r>
      <w:r w:rsidR="00E61287">
        <w:rPr>
          <w:rFonts w:ascii="Santander Text" w:eastAsia="Santander Text" w:hAnsi="Santander Text"/>
          <w:iCs/>
          <w:sz w:val="22"/>
          <w:szCs w:val="22"/>
        </w:rPr>
        <w:t>.</w:t>
      </w:r>
      <w:r w:rsidRPr="00816DAF">
        <w:rPr>
          <w:rFonts w:ascii="Santander Text" w:eastAsia="Santander Text" w:hAnsi="Santander Text"/>
          <w:iCs/>
          <w:sz w:val="22"/>
          <w:szCs w:val="22"/>
        </w:rPr>
        <w:t xml:space="preserve"> </w:t>
      </w:r>
    </w:p>
    <w:p w14:paraId="50361D9C" w14:textId="24F38ADB" w:rsidR="00C31F13" w:rsidRPr="00816DAF" w:rsidRDefault="00C70170" w:rsidP="00C31F13">
      <w:pPr>
        <w:rPr>
          <w:rFonts w:ascii="Santander Text" w:eastAsia="Santander Text" w:hAnsi="Santander Text"/>
          <w:iCs/>
          <w:sz w:val="22"/>
          <w:szCs w:val="22"/>
        </w:rPr>
      </w:pPr>
      <w:r>
        <w:rPr>
          <w:rFonts w:ascii="Santander Text" w:eastAsia="Santander Text" w:hAnsi="Santander Text"/>
          <w:iCs/>
          <w:sz w:val="22"/>
          <w:szCs w:val="22"/>
        </w:rPr>
        <w:t xml:space="preserve">Some Fees are informed but the current process is a tactical with lack of </w:t>
      </w:r>
      <w:r w:rsidR="005C6CBB">
        <w:rPr>
          <w:rFonts w:ascii="Santander Text" w:eastAsia="Santander Text" w:hAnsi="Santander Text"/>
          <w:iCs/>
          <w:sz w:val="22"/>
          <w:szCs w:val="22"/>
        </w:rPr>
        <w:t>structure.</w:t>
      </w:r>
    </w:p>
    <w:p w14:paraId="471AD93D" w14:textId="77777777" w:rsidR="00C31F13" w:rsidRPr="00816DAF" w:rsidRDefault="00C31F13" w:rsidP="00C31F13">
      <w:pPr>
        <w:rPr>
          <w:rFonts w:ascii="Santander Text" w:eastAsia="Santander Text" w:hAnsi="Santander Text"/>
          <w:iCs/>
          <w:sz w:val="22"/>
          <w:szCs w:val="22"/>
        </w:rPr>
      </w:pPr>
    </w:p>
    <w:p w14:paraId="6C0CE4C1" w14:textId="77777777" w:rsidR="00C31F13" w:rsidRPr="00816DAF" w:rsidRDefault="00C31F13" w:rsidP="00C31F13">
      <w:pPr>
        <w:rPr>
          <w:rFonts w:ascii="Santander Text" w:eastAsia="Santander Text" w:hAnsi="Santander Text"/>
          <w:iCs/>
          <w:sz w:val="22"/>
          <w:szCs w:val="22"/>
          <w:u w:val="single"/>
        </w:rPr>
      </w:pPr>
      <w:r w:rsidRPr="00816DAF">
        <w:rPr>
          <w:rFonts w:ascii="Santander Text" w:eastAsia="Santander Text" w:hAnsi="Santander Text"/>
          <w:iCs/>
          <w:sz w:val="22"/>
          <w:szCs w:val="22"/>
          <w:u w:val="single"/>
        </w:rPr>
        <w:t>TO BE:</w:t>
      </w:r>
    </w:p>
    <w:p w14:paraId="45B0BA06" w14:textId="478A1F93" w:rsidR="00C31F13" w:rsidRDefault="00C31F13" w:rsidP="00C31F13">
      <w:pPr>
        <w:rPr>
          <w:rFonts w:ascii="Santander Text" w:eastAsia="Santander Text" w:hAnsi="Santander Text"/>
          <w:iCs/>
          <w:sz w:val="22"/>
          <w:szCs w:val="22"/>
        </w:rPr>
      </w:pPr>
      <w:r>
        <w:rPr>
          <w:rFonts w:ascii="Santander Text" w:eastAsia="Santander Text" w:hAnsi="Santander Text"/>
          <w:iCs/>
          <w:sz w:val="22"/>
          <w:szCs w:val="22"/>
        </w:rPr>
        <w:t xml:space="preserve">First, every Facility under a C.L </w:t>
      </w:r>
      <w:r w:rsidR="005C6CBB">
        <w:rPr>
          <w:rFonts w:ascii="Santander Text" w:eastAsia="Santander Text" w:hAnsi="Santander Text"/>
          <w:iCs/>
          <w:sz w:val="22"/>
          <w:szCs w:val="22"/>
        </w:rPr>
        <w:t>must</w:t>
      </w:r>
      <w:r>
        <w:rPr>
          <w:rFonts w:ascii="Santander Text" w:eastAsia="Santander Text" w:hAnsi="Santander Text"/>
          <w:iCs/>
          <w:sz w:val="22"/>
          <w:szCs w:val="22"/>
        </w:rPr>
        <w:t xml:space="preserve"> contain the following tags:</w:t>
      </w:r>
    </w:p>
    <w:p w14:paraId="27DD400A" w14:textId="77777777" w:rsidR="00C31F13" w:rsidRDefault="00C31F13" w:rsidP="00C31F13">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6DEE7A86" w14:textId="07E03048" w:rsidR="00C31F13" w:rsidRDefault="00C31F13" w:rsidP="00C31F13">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070D22" w:rsidRPr="00976B8C">
        <w:rPr>
          <w:rFonts w:ascii="Santander Text" w:eastAsia="Santander Text" w:hAnsi="Santander Text" w:cs="Santander Text"/>
          <w:color w:val="000000" w:themeColor="text1"/>
          <w:sz w:val="22"/>
          <w:szCs w:val="22"/>
        </w:rPr>
        <w:t>(RCF, Term Loan A &amp; B, DDTL and Bridge Loan)</w:t>
      </w:r>
    </w:p>
    <w:p w14:paraId="70DF5E0A" w14:textId="77777777" w:rsidR="00C31F13" w:rsidRDefault="00C31F13" w:rsidP="00C31F13">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p>
    <w:p w14:paraId="44278D1C" w14:textId="77777777" w:rsidR="00C31F13" w:rsidRDefault="00C31F13" w:rsidP="00C31F13">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3C5D3F2B" w14:textId="77777777" w:rsidR="00C31F13" w:rsidRPr="00031134" w:rsidRDefault="00C31F13" w:rsidP="00C31F13">
      <w:pPr>
        <w:numPr>
          <w:ilvl w:val="0"/>
          <w:numId w:val="10"/>
        </w:numPr>
        <w:rPr>
          <w:rFonts w:ascii="Santander Text" w:eastAsia="Santander Text" w:hAnsi="Santander Text"/>
          <w:sz w:val="22"/>
          <w:szCs w:val="22"/>
        </w:rPr>
      </w:pPr>
      <w:r>
        <w:rPr>
          <w:rFonts w:ascii="Santander Text" w:eastAsia="Santander Text" w:hAnsi="Santander Text"/>
          <w:sz w:val="22"/>
          <w:szCs w:val="22"/>
        </w:rPr>
        <w:t>Fees categories</w:t>
      </w:r>
    </w:p>
    <w:p w14:paraId="604D1FD9" w14:textId="77777777" w:rsidR="00C31F13" w:rsidRDefault="00C31F13" w:rsidP="00C31F13">
      <w:pPr>
        <w:rPr>
          <w:rFonts w:ascii="Santander Text" w:eastAsia="Santander Text" w:hAnsi="Santander Text"/>
          <w:iCs/>
          <w:sz w:val="22"/>
          <w:szCs w:val="22"/>
        </w:rPr>
      </w:pPr>
    </w:p>
    <w:p w14:paraId="24BC80A2" w14:textId="4B46AABC" w:rsidR="005C6CBB" w:rsidRDefault="00C31F13" w:rsidP="00C31F13">
      <w:pPr>
        <w:rPr>
          <w:rFonts w:ascii="Santander Text" w:eastAsia="Santander Text" w:hAnsi="Santander Text"/>
          <w:iCs/>
          <w:sz w:val="22"/>
          <w:szCs w:val="22"/>
        </w:rPr>
      </w:pPr>
      <w:r>
        <w:rPr>
          <w:rFonts w:ascii="Santander Text" w:eastAsia="Santander Text" w:hAnsi="Santander Text"/>
          <w:iCs/>
          <w:sz w:val="22"/>
          <w:szCs w:val="22"/>
        </w:rPr>
        <w:t>The</w:t>
      </w:r>
      <w:r w:rsidR="005C6CBB">
        <w:rPr>
          <w:rFonts w:ascii="Santander Text" w:eastAsia="Santander Text" w:hAnsi="Santander Text"/>
          <w:iCs/>
          <w:sz w:val="22"/>
          <w:szCs w:val="22"/>
        </w:rPr>
        <w:t>m, each</w:t>
      </w:r>
      <w:r>
        <w:rPr>
          <w:rFonts w:ascii="Santander Text" w:eastAsia="Santander Text" w:hAnsi="Santander Text"/>
          <w:iCs/>
          <w:sz w:val="22"/>
          <w:szCs w:val="22"/>
        </w:rPr>
        <w:t xml:space="preserve"> Fees known </w:t>
      </w:r>
      <w:r w:rsidR="005C6CBB">
        <w:rPr>
          <w:rFonts w:ascii="Santander Text" w:eastAsia="Santander Text" w:hAnsi="Santander Text"/>
          <w:iCs/>
          <w:sz w:val="22"/>
          <w:szCs w:val="22"/>
        </w:rPr>
        <w:t xml:space="preserve">during the Deal Execution phase </w:t>
      </w:r>
      <w:r>
        <w:rPr>
          <w:rFonts w:ascii="Santander Text" w:eastAsia="Santander Text" w:hAnsi="Santander Text"/>
          <w:iCs/>
          <w:sz w:val="22"/>
          <w:szCs w:val="22"/>
        </w:rPr>
        <w:t>will be booked in the C.L through the 1SS</w:t>
      </w:r>
      <w:r w:rsidR="005C6CBB">
        <w:rPr>
          <w:rFonts w:ascii="Santander Text" w:eastAsia="Santander Text" w:hAnsi="Santander Text"/>
          <w:iCs/>
          <w:sz w:val="22"/>
          <w:szCs w:val="22"/>
        </w:rPr>
        <w:t>.</w:t>
      </w:r>
      <w:r w:rsidR="00BE1912" w:rsidRPr="00BE1912">
        <w:rPr>
          <w:rFonts w:ascii="Santander Text" w:eastAsia="Santander Text" w:hAnsi="Santander Text"/>
          <w:iCs/>
          <w:sz w:val="22"/>
          <w:szCs w:val="22"/>
        </w:rPr>
        <w:t xml:space="preserve"> </w:t>
      </w:r>
      <w:r w:rsidR="00BE1912">
        <w:rPr>
          <w:rFonts w:ascii="Santander Text" w:eastAsia="Santander Text" w:hAnsi="Santander Text"/>
          <w:iCs/>
          <w:sz w:val="22"/>
          <w:szCs w:val="22"/>
        </w:rPr>
        <w:t>This will allow to track the expected Revenues since the C.L is booked.</w:t>
      </w:r>
    </w:p>
    <w:p w14:paraId="66227CD7" w14:textId="647C8DBE" w:rsidR="00C31F13" w:rsidRDefault="00BE1912" w:rsidP="00C31F13">
      <w:pPr>
        <w:rPr>
          <w:rFonts w:ascii="Santander Text" w:eastAsia="Santander Text" w:hAnsi="Santander Text"/>
          <w:iCs/>
          <w:sz w:val="22"/>
          <w:szCs w:val="22"/>
        </w:rPr>
      </w:pPr>
      <w:r>
        <w:rPr>
          <w:rFonts w:ascii="Santander Text" w:eastAsia="Santander Text" w:hAnsi="Santander Text"/>
          <w:iCs/>
          <w:sz w:val="22"/>
          <w:szCs w:val="22"/>
        </w:rPr>
        <w:t>However, the</w:t>
      </w:r>
      <w:r w:rsidR="00C31F13">
        <w:rPr>
          <w:rFonts w:ascii="Santander Text" w:eastAsia="Santander Text" w:hAnsi="Santander Text"/>
          <w:iCs/>
          <w:sz w:val="22"/>
          <w:szCs w:val="22"/>
        </w:rPr>
        <w:t xml:space="preserve"> final Fee amount will be the one informed in the Loan IQ Deal after the Closing, as the Loan IQ one will be the amount settled and sent to </w:t>
      </w:r>
      <w:proofErr w:type="gramStart"/>
      <w:r w:rsidR="00C31F13">
        <w:rPr>
          <w:rFonts w:ascii="Santander Text" w:eastAsia="Santander Text" w:hAnsi="Santander Text"/>
          <w:iCs/>
          <w:sz w:val="22"/>
          <w:szCs w:val="22"/>
        </w:rPr>
        <w:t>Accounting</w:t>
      </w:r>
      <w:proofErr w:type="gramEnd"/>
      <w:r w:rsidR="00C31F13">
        <w:rPr>
          <w:rFonts w:ascii="Santander Text" w:eastAsia="Santander Text" w:hAnsi="Santander Text"/>
          <w:iCs/>
          <w:sz w:val="22"/>
          <w:szCs w:val="22"/>
        </w:rPr>
        <w:t>.</w:t>
      </w:r>
    </w:p>
    <w:p w14:paraId="541C3C5D" w14:textId="77777777" w:rsidR="00C31F13" w:rsidRDefault="00C31F13" w:rsidP="00C31F13">
      <w:pPr>
        <w:rPr>
          <w:rFonts w:ascii="Santander Text" w:eastAsia="Santander Text" w:hAnsi="Santander Text"/>
          <w:iCs/>
          <w:sz w:val="22"/>
          <w:szCs w:val="22"/>
        </w:rPr>
      </w:pPr>
    </w:p>
    <w:p w14:paraId="5A44AA14" w14:textId="77777777" w:rsidR="00C31F13" w:rsidRDefault="00C31F13" w:rsidP="00C31F13">
      <w:pPr>
        <w:rPr>
          <w:rFonts w:ascii="Santander Text" w:eastAsia="Santander Text" w:hAnsi="Santander Text"/>
          <w:iCs/>
          <w:sz w:val="22"/>
          <w:szCs w:val="22"/>
        </w:rPr>
      </w:pPr>
      <w:r>
        <w:rPr>
          <w:rFonts w:ascii="Santander Text" w:eastAsia="Santander Text" w:hAnsi="Santander Text"/>
          <w:iCs/>
          <w:sz w:val="22"/>
          <w:szCs w:val="22"/>
        </w:rPr>
        <w:t>Besides that, the 1SS will include new concepts that were not considered in the “AS IS”.</w:t>
      </w:r>
      <w:r>
        <w:rPr>
          <w:rFonts w:ascii="Santander Text" w:eastAsia="Santander Text" w:hAnsi="Santander Text"/>
          <w:iCs/>
          <w:sz w:val="22"/>
          <w:szCs w:val="22"/>
        </w:rPr>
        <w:br/>
      </w:r>
      <w:commentRangeStart w:id="26"/>
      <w:r>
        <w:rPr>
          <w:rFonts w:ascii="Santander Text" w:eastAsia="Santander Text" w:hAnsi="Santander Text"/>
          <w:iCs/>
          <w:sz w:val="22"/>
          <w:szCs w:val="22"/>
        </w:rPr>
        <w:t>The Flex in the Fees will be considered in the 1SS, allowing to manage the revenues grid based on the impact that the Flex has in each Fee.</w:t>
      </w:r>
      <w:commentRangeEnd w:id="26"/>
      <w:r w:rsidR="00BE1912">
        <w:rPr>
          <w:rStyle w:val="CommentReference"/>
        </w:rPr>
        <w:commentReference w:id="26"/>
      </w:r>
    </w:p>
    <w:p w14:paraId="173DA97E" w14:textId="77777777" w:rsidR="00C31F13" w:rsidRDefault="00C31F13" w:rsidP="00C31F13">
      <w:pPr>
        <w:rPr>
          <w:rFonts w:ascii="Santander Text" w:eastAsia="Santander Text" w:hAnsi="Santander Text"/>
          <w:iCs/>
          <w:sz w:val="22"/>
          <w:szCs w:val="22"/>
        </w:rPr>
      </w:pPr>
    </w:p>
    <w:p w14:paraId="339C13A7" w14:textId="77777777" w:rsidR="00C31F13" w:rsidRDefault="00C31F13" w:rsidP="00C31F13">
      <w:pPr>
        <w:rPr>
          <w:rFonts w:ascii="Santander Text" w:eastAsia="Santander Text" w:hAnsi="Santander Text"/>
          <w:iCs/>
          <w:sz w:val="22"/>
          <w:szCs w:val="22"/>
        </w:rPr>
      </w:pPr>
      <w:r>
        <w:rPr>
          <w:rFonts w:ascii="Santander Text" w:eastAsia="Santander Text" w:hAnsi="Santander Text"/>
          <w:iCs/>
          <w:sz w:val="22"/>
          <w:szCs w:val="22"/>
        </w:rPr>
        <w:t xml:space="preserve">All this information will flow </w:t>
      </w:r>
      <w:r w:rsidRPr="00F4478F">
        <w:rPr>
          <w:rFonts w:ascii="Santander Text" w:eastAsia="Santander Text" w:hAnsi="Santander Text"/>
          <w:iCs/>
          <w:sz w:val="22"/>
          <w:szCs w:val="22"/>
        </w:rPr>
        <w:t>into BDh3, where downstream systems will be able to consume the necessary data for accounting and reporting purposes.</w:t>
      </w:r>
    </w:p>
    <w:p w14:paraId="05AAAF16" w14:textId="77777777" w:rsidR="00C31F13" w:rsidRDefault="00C31F13" w:rsidP="00C31F13">
      <w:pPr>
        <w:rPr>
          <w:rFonts w:ascii="Santander Text" w:eastAsia="Santander Text" w:hAnsi="Santander Text"/>
          <w:iCs/>
          <w:sz w:val="22"/>
          <w:szCs w:val="22"/>
        </w:rPr>
      </w:pPr>
    </w:p>
    <w:p w14:paraId="000B8210" w14:textId="77777777" w:rsidR="00C31F13" w:rsidRPr="00816DAF" w:rsidRDefault="00C31F13" w:rsidP="00C31F13">
      <w:pPr>
        <w:pStyle w:val="Heading2"/>
        <w:rPr>
          <w:rFonts w:eastAsia="Santander Text"/>
        </w:rPr>
      </w:pPr>
      <w:bookmarkStart w:id="27" w:name="_Toc179899856"/>
      <w:bookmarkStart w:id="28" w:name="_Toc181703344"/>
      <w:bookmarkStart w:id="29" w:name="_Toc182415259"/>
      <w:bookmarkStart w:id="30" w:name="_Toc182497739"/>
      <w:r w:rsidRPr="00816DAF">
        <w:rPr>
          <w:rFonts w:eastAsia="Santander Text"/>
        </w:rPr>
        <w:lastRenderedPageBreak/>
        <w:t>Requirements</w:t>
      </w:r>
      <w:bookmarkEnd w:id="27"/>
      <w:r w:rsidRPr="00816DAF">
        <w:rPr>
          <w:rFonts w:eastAsia="Santander Text"/>
        </w:rPr>
        <w:t xml:space="preserve"> for </w:t>
      </w:r>
      <w:r>
        <w:rPr>
          <w:rFonts w:eastAsia="Santander Text"/>
        </w:rPr>
        <w:t>the 1</w:t>
      </w:r>
      <w:r w:rsidRPr="00816DAF">
        <w:rPr>
          <w:rFonts w:eastAsia="Santander Text"/>
        </w:rPr>
        <w:t>SS</w:t>
      </w:r>
      <w:bookmarkEnd w:id="28"/>
      <w:bookmarkEnd w:id="29"/>
      <w:bookmarkEnd w:id="30"/>
      <w:r>
        <w:rPr>
          <w:rFonts w:eastAsia="Santander Text"/>
        </w:rPr>
        <w:t xml:space="preserve"> </w:t>
      </w:r>
    </w:p>
    <w:p w14:paraId="54895396" w14:textId="77777777" w:rsidR="00C31F13" w:rsidRPr="00B67C45" w:rsidRDefault="00C31F13" w:rsidP="00C31F13">
      <w:pPr>
        <w:rPr>
          <w:rFonts w:ascii="Santander Text" w:eastAsia="Santander Text" w:hAnsi="Santander Text"/>
          <w:sz w:val="22"/>
          <w:szCs w:val="22"/>
        </w:rPr>
      </w:pPr>
      <w:r w:rsidRPr="00B67C45">
        <w:rPr>
          <w:rFonts w:ascii="Santander Text" w:eastAsia="Santander Text" w:hAnsi="Santander Text"/>
          <w:sz w:val="22"/>
          <w:szCs w:val="22"/>
        </w:rPr>
        <w:t>Even if the Fees are settled from the Closing of the deals onwards, FO requires to</w:t>
      </w:r>
      <w:r>
        <w:rPr>
          <w:rFonts w:ascii="Santander Text" w:eastAsia="Santander Text" w:hAnsi="Santander Text"/>
          <w:sz w:val="22"/>
          <w:szCs w:val="22"/>
        </w:rPr>
        <w:t xml:space="preserve"> have the Fees registered in the C.L if it´s known in advance and</w:t>
      </w:r>
      <w:r w:rsidRPr="00B67C45">
        <w:rPr>
          <w:rFonts w:ascii="Santander Text" w:eastAsia="Santander Text" w:hAnsi="Santander Text"/>
          <w:sz w:val="22"/>
          <w:szCs w:val="22"/>
        </w:rPr>
        <w:t xml:space="preserve"> recognize </w:t>
      </w:r>
      <w:r>
        <w:rPr>
          <w:rFonts w:ascii="Santander Text" w:eastAsia="Santander Text" w:hAnsi="Santander Text"/>
          <w:sz w:val="22"/>
          <w:szCs w:val="22"/>
        </w:rPr>
        <w:t xml:space="preserve">it </w:t>
      </w:r>
      <w:r w:rsidRPr="00B67C45">
        <w:rPr>
          <w:rFonts w:ascii="Santander Text" w:eastAsia="Santander Text" w:hAnsi="Santander Text"/>
          <w:sz w:val="22"/>
          <w:szCs w:val="22"/>
        </w:rPr>
        <w:t>once booked in the systems, even if the Settlement is in the future.</w:t>
      </w:r>
    </w:p>
    <w:p w14:paraId="33588F0A" w14:textId="2CA20F34" w:rsidR="00C31F13" w:rsidRDefault="00C42050" w:rsidP="00C31F13">
      <w:pPr>
        <w:rPr>
          <w:rFonts w:ascii="Santander Text" w:eastAsia="Santander Text" w:hAnsi="Santander Text"/>
          <w:sz w:val="22"/>
          <w:szCs w:val="22"/>
        </w:rPr>
      </w:pPr>
      <w:r>
        <w:rPr>
          <w:rFonts w:ascii="Santander Text" w:eastAsia="Santander Text" w:hAnsi="Santander Text"/>
          <w:sz w:val="22"/>
          <w:szCs w:val="22"/>
        </w:rPr>
        <w:t>As mentioned above</w:t>
      </w:r>
      <w:r w:rsidR="00C31F13" w:rsidRPr="00B67C45">
        <w:rPr>
          <w:rFonts w:ascii="Santander Text" w:eastAsia="Santander Text" w:hAnsi="Santander Text"/>
          <w:sz w:val="22"/>
          <w:szCs w:val="22"/>
        </w:rPr>
        <w:t xml:space="preserve">, every </w:t>
      </w:r>
      <w:r w:rsidR="00C31F13">
        <w:rPr>
          <w:rFonts w:ascii="Santander Text" w:eastAsia="Santander Text" w:hAnsi="Santander Text"/>
          <w:sz w:val="22"/>
          <w:szCs w:val="22"/>
        </w:rPr>
        <w:t>Facility</w:t>
      </w:r>
      <w:r w:rsidR="00C31F13" w:rsidRPr="00B67C45">
        <w:rPr>
          <w:rFonts w:ascii="Santander Text" w:eastAsia="Santander Text" w:hAnsi="Santander Text"/>
          <w:sz w:val="22"/>
          <w:szCs w:val="22"/>
        </w:rPr>
        <w:t xml:space="preserve"> booked in the </w:t>
      </w:r>
      <w:r w:rsidR="00C31F13">
        <w:rPr>
          <w:rFonts w:ascii="Santander Text" w:eastAsia="Santander Text" w:hAnsi="Santander Text"/>
          <w:sz w:val="22"/>
          <w:szCs w:val="22"/>
        </w:rPr>
        <w:t>1S</w:t>
      </w:r>
      <w:r w:rsidR="00C31F13" w:rsidRPr="00B67C45">
        <w:rPr>
          <w:rFonts w:ascii="Santander Text" w:eastAsia="Santander Text" w:hAnsi="Santander Text"/>
          <w:sz w:val="22"/>
          <w:szCs w:val="22"/>
        </w:rPr>
        <w:t xml:space="preserve">S prior to the Deal Booking need to have the </w:t>
      </w:r>
      <w:r w:rsidR="00C31F13">
        <w:rPr>
          <w:rFonts w:ascii="Santander Text" w:eastAsia="Santander Text" w:hAnsi="Santander Text"/>
          <w:sz w:val="22"/>
          <w:szCs w:val="22"/>
        </w:rPr>
        <w:t>following</w:t>
      </w:r>
      <w:r w:rsidR="00C31F13" w:rsidRPr="00B67C45">
        <w:rPr>
          <w:rFonts w:ascii="Santander Text" w:eastAsia="Santander Text" w:hAnsi="Santander Text"/>
          <w:sz w:val="22"/>
          <w:szCs w:val="22"/>
        </w:rPr>
        <w:t xml:space="preserve"> tags to </w:t>
      </w:r>
      <w:r w:rsidR="00C31F13" w:rsidRPr="00816DAF">
        <w:rPr>
          <w:rFonts w:ascii="Santander Text" w:eastAsia="Santander Text" w:hAnsi="Santander Text"/>
          <w:sz w:val="22"/>
          <w:szCs w:val="22"/>
        </w:rPr>
        <w:t>segregate</w:t>
      </w:r>
      <w:r w:rsidR="00C31F13">
        <w:rPr>
          <w:rFonts w:ascii="Santander Text" w:eastAsia="Santander Text" w:hAnsi="Santander Text"/>
          <w:sz w:val="22"/>
          <w:szCs w:val="22"/>
        </w:rPr>
        <w:t xml:space="preserve"> the Fees under the facility</w:t>
      </w:r>
      <w:r w:rsidR="00C31F13" w:rsidRPr="00816DAF">
        <w:rPr>
          <w:rFonts w:ascii="Santander Text" w:eastAsia="Santander Text" w:hAnsi="Santander Text"/>
          <w:sz w:val="22"/>
          <w:szCs w:val="22"/>
        </w:rPr>
        <w:t xml:space="preserve"> </w:t>
      </w:r>
      <w:r w:rsidR="00C31F13" w:rsidRPr="00B67C45">
        <w:rPr>
          <w:rFonts w:ascii="Santander Text" w:eastAsia="Santander Text" w:hAnsi="Santander Text"/>
          <w:sz w:val="22"/>
          <w:szCs w:val="22"/>
        </w:rPr>
        <w:t xml:space="preserve">as </w:t>
      </w:r>
      <w:r w:rsidR="00C31F13">
        <w:rPr>
          <w:rFonts w:ascii="Santander Text" w:eastAsia="Santander Text" w:hAnsi="Santander Text"/>
          <w:sz w:val="22"/>
          <w:szCs w:val="22"/>
        </w:rPr>
        <w:t>desired</w:t>
      </w:r>
      <w:r w:rsidR="00C31F13" w:rsidRPr="00B67C45">
        <w:rPr>
          <w:rFonts w:ascii="Santander Text" w:eastAsia="Santander Text" w:hAnsi="Santander Text"/>
          <w:sz w:val="22"/>
          <w:szCs w:val="22"/>
        </w:rPr>
        <w:t>:</w:t>
      </w:r>
    </w:p>
    <w:p w14:paraId="6774492C" w14:textId="77777777" w:rsidR="00C31F13" w:rsidRPr="00816DAF" w:rsidRDefault="00C31F13" w:rsidP="00C31F13">
      <w:pPr>
        <w:rPr>
          <w:rFonts w:ascii="Santander Text" w:eastAsia="Santander Text" w:hAnsi="Santander Text"/>
          <w:sz w:val="22"/>
          <w:szCs w:val="22"/>
        </w:rPr>
      </w:pPr>
    </w:p>
    <w:p w14:paraId="73281551" w14:textId="77777777" w:rsidR="00C31F13" w:rsidRDefault="00C31F13" w:rsidP="00C31F13">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63C6B9B0" w14:textId="710D58E4" w:rsidR="00C31F13" w:rsidRDefault="00C31F13" w:rsidP="00C31F13">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070D22" w:rsidRPr="00976B8C">
        <w:rPr>
          <w:rFonts w:ascii="Santander Text" w:eastAsia="Santander Text" w:hAnsi="Santander Text" w:cs="Santander Text"/>
          <w:color w:val="000000" w:themeColor="text1"/>
          <w:sz w:val="22"/>
          <w:szCs w:val="22"/>
        </w:rPr>
        <w:t>(RCF, Term Loan A &amp; B, DDTL and Bridge Loan)</w:t>
      </w:r>
    </w:p>
    <w:p w14:paraId="59CE791E" w14:textId="77777777" w:rsidR="00C31F13" w:rsidRDefault="00C31F13" w:rsidP="00C31F13">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p>
    <w:p w14:paraId="6109481E" w14:textId="77777777" w:rsidR="00C31F13" w:rsidRDefault="00C31F13" w:rsidP="00C31F13">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3C208708" w14:textId="77777777" w:rsidR="00C31F13" w:rsidRDefault="00C31F13" w:rsidP="00C31F13">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Agency Fees (at deal level)</w:t>
      </w:r>
    </w:p>
    <w:p w14:paraId="46E91978" w14:textId="77777777" w:rsidR="00C31F13" w:rsidRDefault="00C31F13" w:rsidP="00C31F13">
      <w:pPr>
        <w:numPr>
          <w:ilvl w:val="0"/>
          <w:numId w:val="10"/>
        </w:numPr>
        <w:rPr>
          <w:rFonts w:ascii="Santander Text" w:eastAsia="Santander Text" w:hAnsi="Santander Text"/>
          <w:sz w:val="22"/>
          <w:szCs w:val="22"/>
        </w:rPr>
      </w:pPr>
      <w:r w:rsidRPr="00BA7607">
        <w:rPr>
          <w:rFonts w:ascii="Santander Text" w:eastAsia="Santander Text" w:hAnsi="Santander Text"/>
          <w:sz w:val="22"/>
          <w:szCs w:val="22"/>
        </w:rPr>
        <w:t>Fees catego</w:t>
      </w:r>
      <w:r>
        <w:rPr>
          <w:rFonts w:ascii="Santander Text" w:eastAsia="Santander Text" w:hAnsi="Santander Text"/>
        </w:rPr>
        <w:t>ries</w:t>
      </w:r>
    </w:p>
    <w:p w14:paraId="7782E915" w14:textId="77777777" w:rsidR="00C31F13" w:rsidRDefault="00C31F13" w:rsidP="00C31F13">
      <w:pPr>
        <w:rPr>
          <w:rFonts w:ascii="Santander Text" w:eastAsia="Santander Text" w:hAnsi="Santander Text"/>
          <w:sz w:val="22"/>
          <w:szCs w:val="22"/>
        </w:rPr>
      </w:pPr>
    </w:p>
    <w:p w14:paraId="25901EFF" w14:textId="679FFDD9" w:rsidR="00C31F13" w:rsidRDefault="00C31F13" w:rsidP="00C31F13">
      <w:pPr>
        <w:rPr>
          <w:rFonts w:ascii="Santander Text" w:eastAsia="Santander Text" w:hAnsi="Santander Text"/>
          <w:sz w:val="22"/>
          <w:szCs w:val="22"/>
        </w:rPr>
      </w:pPr>
      <w:r>
        <w:rPr>
          <w:rFonts w:ascii="Santander Text" w:eastAsia="Santander Text" w:hAnsi="Santander Text"/>
          <w:sz w:val="22"/>
          <w:szCs w:val="22"/>
        </w:rPr>
        <w:t>Besides that, Mercurio ID at Facility level must be sent to BDh3.</w:t>
      </w:r>
      <w:r>
        <w:rPr>
          <w:rFonts w:ascii="Santander Text" w:eastAsia="Santander Text" w:hAnsi="Santander Text"/>
          <w:sz w:val="22"/>
          <w:szCs w:val="22"/>
        </w:rPr>
        <w:br/>
        <w:t>The Mercurio Facility ID will be</w:t>
      </w:r>
      <w:r w:rsidR="00C42050">
        <w:rPr>
          <w:rFonts w:ascii="Santander Text" w:eastAsia="Santander Text" w:hAnsi="Santander Text"/>
          <w:sz w:val="22"/>
          <w:szCs w:val="22"/>
        </w:rPr>
        <w:t xml:space="preserve"> linked to</w:t>
      </w:r>
      <w:r>
        <w:rPr>
          <w:rFonts w:ascii="Santander Text" w:eastAsia="Santander Text" w:hAnsi="Santander Text"/>
          <w:sz w:val="22"/>
          <w:szCs w:val="22"/>
        </w:rPr>
        <w:t xml:space="preserve"> the LIQ Deals too, allowing to enrich the Loan´s details </w:t>
      </w:r>
      <w:r w:rsidR="00C42050">
        <w:rPr>
          <w:rFonts w:ascii="Santander Text" w:eastAsia="Santander Text" w:hAnsi="Santander Text"/>
          <w:sz w:val="22"/>
          <w:szCs w:val="22"/>
        </w:rPr>
        <w:t xml:space="preserve">from Loan IQ by </w:t>
      </w:r>
      <w:r>
        <w:rPr>
          <w:rFonts w:ascii="Santander Text" w:eastAsia="Santander Text" w:hAnsi="Santander Text"/>
          <w:sz w:val="22"/>
          <w:szCs w:val="22"/>
        </w:rPr>
        <w:t xml:space="preserve">crossing </w:t>
      </w:r>
      <w:r w:rsidR="00E006B1">
        <w:rPr>
          <w:rFonts w:ascii="Santander Text" w:eastAsia="Santander Text" w:hAnsi="Santander Text"/>
          <w:sz w:val="22"/>
          <w:szCs w:val="22"/>
        </w:rPr>
        <w:t xml:space="preserve">the </w:t>
      </w:r>
      <w:r>
        <w:rPr>
          <w:rFonts w:ascii="Santander Text" w:eastAsia="Santander Text" w:hAnsi="Santander Text"/>
          <w:sz w:val="22"/>
          <w:szCs w:val="22"/>
        </w:rPr>
        <w:t xml:space="preserve">data </w:t>
      </w:r>
      <w:r w:rsidR="00E006B1">
        <w:rPr>
          <w:rFonts w:ascii="Santander Text" w:eastAsia="Santander Text" w:hAnsi="Santander Text"/>
          <w:sz w:val="22"/>
          <w:szCs w:val="22"/>
        </w:rPr>
        <w:t>in</w:t>
      </w:r>
      <w:r>
        <w:rPr>
          <w:rFonts w:ascii="Santander Text" w:eastAsia="Santander Text" w:hAnsi="Santander Text"/>
          <w:sz w:val="22"/>
          <w:szCs w:val="22"/>
        </w:rPr>
        <w:t xml:space="preserve"> BDh3.</w:t>
      </w:r>
    </w:p>
    <w:p w14:paraId="1DE2E09F" w14:textId="77777777" w:rsidR="00E006B1" w:rsidRDefault="00E006B1" w:rsidP="00C31F13">
      <w:pPr>
        <w:rPr>
          <w:rFonts w:ascii="Santander Text" w:eastAsia="Santander Text" w:hAnsi="Santander Text"/>
          <w:sz w:val="22"/>
          <w:szCs w:val="22"/>
        </w:rPr>
      </w:pPr>
    </w:p>
    <w:p w14:paraId="7CC99F98" w14:textId="77777777" w:rsidR="00E006B1" w:rsidRPr="00E006B1" w:rsidRDefault="00E006B1" w:rsidP="00C31F13">
      <w:pPr>
        <w:rPr>
          <w:rFonts w:ascii="Santander Text" w:eastAsia="Santander Text" w:hAnsi="Santander Text"/>
          <w:sz w:val="22"/>
          <w:szCs w:val="22"/>
        </w:rPr>
      </w:pPr>
      <w:r w:rsidRPr="00E006B1">
        <w:rPr>
          <w:rFonts w:ascii="Santander Text" w:eastAsia="Santander Text" w:hAnsi="Santander Text"/>
          <w:sz w:val="22"/>
          <w:szCs w:val="22"/>
          <w:u w:val="single"/>
        </w:rPr>
        <w:t>e.g.,</w:t>
      </w:r>
      <w:r w:rsidRPr="00E006B1">
        <w:rPr>
          <w:rFonts w:ascii="Santander Text" w:eastAsia="Santander Text" w:hAnsi="Santander Text"/>
          <w:sz w:val="22"/>
          <w:szCs w:val="22"/>
        </w:rPr>
        <w:t xml:space="preserve"> </w:t>
      </w:r>
    </w:p>
    <w:p w14:paraId="595F2B75" w14:textId="55058EA0" w:rsidR="00C31F13" w:rsidRPr="00C31F13" w:rsidRDefault="00E006B1" w:rsidP="00C31F13">
      <w:pPr>
        <w:rPr>
          <w:rFonts w:eastAsia="Santander Text"/>
        </w:rPr>
      </w:pPr>
      <w:r>
        <w:rPr>
          <w:rFonts w:ascii="Santander Text" w:eastAsia="Santander Text" w:hAnsi="Santander Text"/>
          <w:sz w:val="22"/>
          <w:szCs w:val="22"/>
        </w:rPr>
        <w:t>The</w:t>
      </w:r>
      <w:r w:rsidR="00C31F13">
        <w:rPr>
          <w:rFonts w:ascii="Santander Text" w:eastAsia="Santander Text" w:hAnsi="Santander Text"/>
          <w:sz w:val="22"/>
          <w:szCs w:val="22"/>
        </w:rPr>
        <w:t xml:space="preserve"> C.L contains the Santander Role, this will be sent to BDh3 through the 1SS, but the Term Loan or the RCF booked in Loan IQ won´t have this detail. Through the common Facility </w:t>
      </w:r>
      <w:r>
        <w:rPr>
          <w:rFonts w:ascii="Santander Text" w:eastAsia="Santander Text" w:hAnsi="Santander Text"/>
          <w:sz w:val="22"/>
          <w:szCs w:val="22"/>
        </w:rPr>
        <w:t>ID,</w:t>
      </w:r>
      <w:r w:rsidR="00C31F13">
        <w:rPr>
          <w:rFonts w:ascii="Santander Text" w:eastAsia="Santander Text" w:hAnsi="Santander Text"/>
          <w:sz w:val="22"/>
          <w:szCs w:val="22"/>
        </w:rPr>
        <w:t xml:space="preserve"> the tags from the 1SS will allow to enrich the data coming from Loan IQ.</w:t>
      </w:r>
    </w:p>
    <w:p w14:paraId="68325942" w14:textId="77777777" w:rsidR="00BF1705" w:rsidRDefault="00BF1705" w:rsidP="00BF1705">
      <w:pPr>
        <w:rPr>
          <w:rFonts w:eastAsia="Santander Text"/>
        </w:rPr>
      </w:pPr>
    </w:p>
    <w:bookmarkEnd w:id="19"/>
    <w:p w14:paraId="6652EB2E" w14:textId="77777777" w:rsidR="00C31F13" w:rsidRDefault="00C31F13">
      <w:pPr>
        <w:rPr>
          <w:rFonts w:ascii="Santander Text" w:eastAsia="Santander Text" w:hAnsi="Santander Text" w:cs="Santander Text"/>
          <w:b/>
          <w:kern w:val="28"/>
          <w:sz w:val="36"/>
        </w:rPr>
      </w:pPr>
      <w:r>
        <w:rPr>
          <w:rFonts w:eastAsia="Santander Text" w:cs="Santander Text"/>
        </w:rPr>
        <w:br w:type="page"/>
      </w:r>
    </w:p>
    <w:p w14:paraId="63516445" w14:textId="7912EE75" w:rsidR="00585B49" w:rsidRDefault="0027317D" w:rsidP="00763AA4">
      <w:pPr>
        <w:pStyle w:val="Heading1"/>
        <w:jc w:val="both"/>
        <w:rPr>
          <w:rFonts w:eastAsia="Santander Text" w:cs="Santander Text"/>
        </w:rPr>
      </w:pPr>
      <w:bookmarkStart w:id="31" w:name="_Toc182497740"/>
      <w:r>
        <w:rPr>
          <w:rFonts w:eastAsia="Santander Text" w:cs="Santander Text"/>
        </w:rPr>
        <w:lastRenderedPageBreak/>
        <w:t>Successful Fronting</w:t>
      </w:r>
      <w:bookmarkEnd w:id="31"/>
    </w:p>
    <w:p w14:paraId="37EB3816" w14:textId="3CC93262" w:rsidR="00C72796" w:rsidRDefault="00C72796" w:rsidP="00C72796">
      <w:pPr>
        <w:rPr>
          <w:rFonts w:ascii="Santander Text" w:eastAsia="Santander Text" w:hAnsi="Santander Text"/>
          <w:sz w:val="22"/>
          <w:szCs w:val="22"/>
        </w:rPr>
      </w:pPr>
      <w:r>
        <w:rPr>
          <w:rFonts w:ascii="Santander Text" w:eastAsia="Santander Text" w:hAnsi="Santander Text"/>
          <w:sz w:val="22"/>
          <w:szCs w:val="22"/>
        </w:rPr>
        <w:t xml:space="preserve">Under HTCS Facilities there can be two outcomes, </w:t>
      </w:r>
      <w:r w:rsidR="003C6A80">
        <w:rPr>
          <w:rFonts w:ascii="Santander Text" w:eastAsia="Santander Text" w:hAnsi="Santander Text"/>
          <w:sz w:val="22"/>
          <w:szCs w:val="22"/>
        </w:rPr>
        <w:t xml:space="preserve">either the </w:t>
      </w:r>
      <w:r w:rsidR="00E006B1" w:rsidRPr="00E006B1">
        <w:rPr>
          <w:rFonts w:ascii="Santander Text" w:eastAsia="Santander Text" w:hAnsi="Santander Text"/>
          <w:b/>
          <w:bCs/>
          <w:sz w:val="22"/>
          <w:szCs w:val="22"/>
        </w:rPr>
        <w:t>A</w:t>
      </w:r>
      <w:r w:rsidR="003C6A80" w:rsidRPr="00E006B1">
        <w:rPr>
          <w:rFonts w:ascii="Santander Text" w:eastAsia="Santander Text" w:hAnsi="Santander Text"/>
          <w:b/>
          <w:bCs/>
          <w:sz w:val="22"/>
          <w:szCs w:val="22"/>
        </w:rPr>
        <w:t>llocation is successful</w:t>
      </w:r>
      <w:r w:rsidR="003C6A80">
        <w:rPr>
          <w:rFonts w:ascii="Santander Text" w:eastAsia="Santander Text" w:hAnsi="Santander Text"/>
          <w:sz w:val="22"/>
          <w:szCs w:val="22"/>
        </w:rPr>
        <w:t xml:space="preserve"> or</w:t>
      </w:r>
      <w:r w:rsidR="00FC106D">
        <w:rPr>
          <w:rFonts w:ascii="Santander Text" w:eastAsia="Santander Text" w:hAnsi="Santander Text"/>
          <w:sz w:val="22"/>
          <w:szCs w:val="22"/>
        </w:rPr>
        <w:t xml:space="preserve"> it´s not fully allocated and it will be considered a </w:t>
      </w:r>
      <w:r w:rsidR="00FC106D" w:rsidRPr="00E006B1">
        <w:rPr>
          <w:rFonts w:ascii="Santander Text" w:eastAsia="Santander Text" w:hAnsi="Santander Text"/>
          <w:b/>
          <w:bCs/>
          <w:sz w:val="22"/>
          <w:szCs w:val="22"/>
        </w:rPr>
        <w:t>Hung Deal</w:t>
      </w:r>
      <w:r w:rsidR="00FC106D">
        <w:rPr>
          <w:rFonts w:ascii="Santander Text" w:eastAsia="Santander Text" w:hAnsi="Santander Text"/>
          <w:sz w:val="22"/>
          <w:szCs w:val="22"/>
        </w:rPr>
        <w:t>.</w:t>
      </w:r>
    </w:p>
    <w:p w14:paraId="31D8750E" w14:textId="43207826" w:rsidR="00FC106D" w:rsidRDefault="00FC106D" w:rsidP="00C72796">
      <w:pPr>
        <w:rPr>
          <w:rFonts w:ascii="Santander Text" w:eastAsia="Santander Text" w:hAnsi="Santander Text"/>
          <w:sz w:val="22"/>
          <w:szCs w:val="22"/>
        </w:rPr>
      </w:pPr>
    </w:p>
    <w:p w14:paraId="6DFC15A6" w14:textId="063DB9B4" w:rsidR="00FC106D" w:rsidRPr="006D6BBB" w:rsidRDefault="00FC106D" w:rsidP="00FC106D">
      <w:pPr>
        <w:rPr>
          <w:rFonts w:ascii="Santander Text" w:eastAsia="Santander Text" w:hAnsi="Santander Text"/>
          <w:sz w:val="22"/>
          <w:szCs w:val="22"/>
        </w:rPr>
      </w:pPr>
      <w:r w:rsidRPr="000D3FC9">
        <w:rPr>
          <w:rFonts w:ascii="Santander Text" w:eastAsia="Santander Text" w:hAnsi="Santander Text"/>
          <w:sz w:val="22"/>
          <w:szCs w:val="22"/>
        </w:rPr>
        <w:t xml:space="preserve">The </w:t>
      </w:r>
      <w:r w:rsidR="008C3D10">
        <w:rPr>
          <w:rFonts w:ascii="Santander Text" w:eastAsia="Santander Text" w:hAnsi="Santander Text"/>
          <w:sz w:val="22"/>
          <w:szCs w:val="22"/>
        </w:rPr>
        <w:t>revenues/expenses</w:t>
      </w:r>
      <w:r w:rsidRPr="000D3FC9">
        <w:rPr>
          <w:rFonts w:ascii="Santander Text" w:eastAsia="Santander Text" w:hAnsi="Santander Text"/>
          <w:sz w:val="22"/>
          <w:szCs w:val="22"/>
        </w:rPr>
        <w:t xml:space="preserve"> </w:t>
      </w:r>
      <w:r>
        <w:rPr>
          <w:rFonts w:ascii="Santander Text" w:eastAsia="Santander Text" w:hAnsi="Santander Text"/>
          <w:sz w:val="22"/>
          <w:szCs w:val="22"/>
        </w:rPr>
        <w:t xml:space="preserve">coming from the </w:t>
      </w:r>
      <w:r w:rsidR="00E85DA9">
        <w:rPr>
          <w:rFonts w:ascii="Santander Text" w:eastAsia="Santander Text" w:hAnsi="Santander Text"/>
          <w:sz w:val="22"/>
          <w:szCs w:val="22"/>
        </w:rPr>
        <w:t xml:space="preserve">successful allocated deals </w:t>
      </w:r>
      <w:r w:rsidR="006D6BBB">
        <w:rPr>
          <w:rFonts w:ascii="Santander Text" w:eastAsia="Santander Text" w:hAnsi="Santander Text"/>
          <w:sz w:val="22"/>
          <w:szCs w:val="22"/>
        </w:rPr>
        <w:t xml:space="preserve">will be classified under </w:t>
      </w:r>
      <w:r w:rsidR="006D6BBB" w:rsidRPr="006D6BBB">
        <w:rPr>
          <w:rFonts w:ascii="Santander Text" w:eastAsia="Santander Text" w:hAnsi="Santander Text"/>
          <w:b/>
          <w:bCs/>
          <w:sz w:val="22"/>
          <w:szCs w:val="22"/>
        </w:rPr>
        <w:t>Distribution Revenues</w:t>
      </w:r>
      <w:r w:rsidR="006D6BBB" w:rsidRPr="006D6BBB">
        <w:rPr>
          <w:rFonts w:ascii="Santander Text" w:eastAsia="Santander Text" w:hAnsi="Santander Text"/>
          <w:sz w:val="22"/>
          <w:szCs w:val="22"/>
        </w:rPr>
        <w:t>.</w:t>
      </w:r>
    </w:p>
    <w:p w14:paraId="5DD95EA1" w14:textId="5D69E6FD" w:rsidR="006D6BBB" w:rsidRPr="006D6BBB" w:rsidRDefault="006D6BBB" w:rsidP="00FC106D">
      <w:pPr>
        <w:rPr>
          <w:rFonts w:ascii="Santander Text" w:eastAsia="Santander Text" w:hAnsi="Santander Text"/>
          <w:sz w:val="22"/>
          <w:szCs w:val="22"/>
        </w:rPr>
      </w:pPr>
      <w:r w:rsidRPr="006D6BBB">
        <w:rPr>
          <w:rFonts w:ascii="Santander Text" w:eastAsia="Santander Text" w:hAnsi="Santander Text"/>
          <w:sz w:val="22"/>
          <w:szCs w:val="22"/>
        </w:rPr>
        <w:t xml:space="preserve">Those </w:t>
      </w:r>
      <w:r w:rsidR="00680C49">
        <w:rPr>
          <w:rFonts w:ascii="Santander Text" w:eastAsia="Santander Text" w:hAnsi="Santander Text"/>
          <w:sz w:val="22"/>
          <w:szCs w:val="22"/>
        </w:rPr>
        <w:t>revenues and expenses</w:t>
      </w:r>
      <w:r w:rsidRPr="006D6BBB">
        <w:rPr>
          <w:rFonts w:ascii="Santander Text" w:eastAsia="Santander Text" w:hAnsi="Santander Text"/>
          <w:sz w:val="22"/>
          <w:szCs w:val="22"/>
        </w:rPr>
        <w:t xml:space="preserve"> will be generated </w:t>
      </w:r>
      <w:r>
        <w:rPr>
          <w:rFonts w:ascii="Santander Text" w:eastAsia="Santander Text" w:hAnsi="Santander Text"/>
          <w:sz w:val="22"/>
          <w:szCs w:val="22"/>
        </w:rPr>
        <w:t xml:space="preserve">during a specific </w:t>
      </w:r>
      <w:r w:rsidR="009C65F9">
        <w:rPr>
          <w:rFonts w:ascii="Santander Text" w:eastAsia="Santander Text" w:hAnsi="Santander Text"/>
          <w:sz w:val="22"/>
          <w:szCs w:val="22"/>
        </w:rPr>
        <w:t>period</w:t>
      </w:r>
      <w:r>
        <w:rPr>
          <w:rFonts w:ascii="Santander Text" w:eastAsia="Santander Text" w:hAnsi="Santander Text"/>
          <w:sz w:val="22"/>
          <w:szCs w:val="22"/>
        </w:rPr>
        <w:t xml:space="preserve">, starting </w:t>
      </w:r>
      <w:r w:rsidR="0056261B">
        <w:rPr>
          <w:rFonts w:ascii="Santander Text" w:eastAsia="Santander Text" w:hAnsi="Santander Text"/>
          <w:sz w:val="22"/>
          <w:szCs w:val="22"/>
        </w:rPr>
        <w:t>with the “Deal Closing” and ending with the “Settlement</w:t>
      </w:r>
      <w:r w:rsidR="00F22AA7">
        <w:rPr>
          <w:rFonts w:ascii="Santander Text" w:eastAsia="Santander Text" w:hAnsi="Santander Text"/>
          <w:sz w:val="22"/>
          <w:szCs w:val="22"/>
        </w:rPr>
        <w:t xml:space="preserve">”, </w:t>
      </w:r>
      <w:r w:rsidR="009A6C4A">
        <w:rPr>
          <w:rFonts w:ascii="Santander Text" w:eastAsia="Santander Text" w:hAnsi="Santander Text"/>
          <w:sz w:val="22"/>
          <w:szCs w:val="22"/>
        </w:rPr>
        <w:t xml:space="preserve">and </w:t>
      </w:r>
      <w:r w:rsidR="00680C49">
        <w:rPr>
          <w:rFonts w:ascii="Santander Text" w:eastAsia="Santander Text" w:hAnsi="Santander Text"/>
          <w:sz w:val="22"/>
          <w:szCs w:val="22"/>
        </w:rPr>
        <w:t>they</w:t>
      </w:r>
      <w:r w:rsidR="009A6C4A">
        <w:rPr>
          <w:rFonts w:ascii="Santander Text" w:eastAsia="Santander Text" w:hAnsi="Santander Text"/>
          <w:sz w:val="22"/>
          <w:szCs w:val="22"/>
        </w:rPr>
        <w:t xml:space="preserve"> would come from Fees</w:t>
      </w:r>
      <w:r w:rsidR="00680C49">
        <w:rPr>
          <w:rFonts w:ascii="Santander Text" w:eastAsia="Santander Text" w:hAnsi="Santander Text"/>
          <w:sz w:val="22"/>
          <w:szCs w:val="22"/>
        </w:rPr>
        <w:t xml:space="preserve">, </w:t>
      </w:r>
      <w:r w:rsidR="009A6C4A">
        <w:rPr>
          <w:rFonts w:ascii="Santander Text" w:eastAsia="Santander Text" w:hAnsi="Santander Text"/>
          <w:sz w:val="22"/>
          <w:szCs w:val="22"/>
        </w:rPr>
        <w:t>Interests</w:t>
      </w:r>
      <w:r w:rsidR="00680C49">
        <w:rPr>
          <w:rFonts w:ascii="Santander Text" w:eastAsia="Santander Text" w:hAnsi="Santander Text"/>
          <w:sz w:val="22"/>
          <w:szCs w:val="22"/>
        </w:rPr>
        <w:t xml:space="preserve"> and OID (</w:t>
      </w:r>
      <w:r w:rsidR="00680C49" w:rsidRPr="00976B8C">
        <w:rPr>
          <w:rFonts w:ascii="Santander Text" w:eastAsia="Santander Text" w:hAnsi="Santander Text" w:cs="Santander Text"/>
          <w:color w:val="000000" w:themeColor="text1"/>
          <w:sz w:val="22"/>
          <w:szCs w:val="22"/>
        </w:rPr>
        <w:t xml:space="preserve">when </w:t>
      </w:r>
      <w:r w:rsidR="00680C49">
        <w:rPr>
          <w:rFonts w:ascii="Santander Text" w:eastAsia="Santander Text" w:hAnsi="Santander Text"/>
          <w:sz w:val="22"/>
          <w:szCs w:val="22"/>
        </w:rPr>
        <w:t>applicable)</w:t>
      </w:r>
      <w:r w:rsidR="00EF7ADE">
        <w:rPr>
          <w:rFonts w:ascii="Santander Text" w:eastAsia="Santander Text" w:hAnsi="Santander Text"/>
          <w:sz w:val="22"/>
          <w:szCs w:val="22"/>
        </w:rPr>
        <w:t>.</w:t>
      </w:r>
    </w:p>
    <w:p w14:paraId="56964F5E" w14:textId="77777777" w:rsidR="00FC106D" w:rsidRPr="000D3FC9" w:rsidRDefault="00FC106D" w:rsidP="00FC106D">
      <w:pPr>
        <w:rPr>
          <w:rFonts w:ascii="Santander Text" w:eastAsia="Santander Text" w:hAnsi="Santander Text"/>
          <w:sz w:val="22"/>
          <w:szCs w:val="22"/>
        </w:rPr>
      </w:pPr>
    </w:p>
    <w:p w14:paraId="5F6FB019" w14:textId="2B181777" w:rsidR="00FC106D" w:rsidRPr="000D3FC9" w:rsidRDefault="009A6C4A" w:rsidP="00FC106D">
      <w:pPr>
        <w:jc w:val="both"/>
        <w:rPr>
          <w:rFonts w:ascii="Santander Text" w:eastAsia="Santander Text" w:hAnsi="Santander Text"/>
          <w:sz w:val="22"/>
          <w:szCs w:val="22"/>
        </w:rPr>
      </w:pPr>
      <w:r>
        <w:rPr>
          <w:rFonts w:ascii="Santander Text" w:eastAsia="Santander Text" w:hAnsi="Santander Text"/>
          <w:sz w:val="22"/>
          <w:szCs w:val="22"/>
        </w:rPr>
        <w:t xml:space="preserve">Besides, </w:t>
      </w:r>
      <w:r w:rsidR="00FC106D" w:rsidRPr="000D3FC9">
        <w:rPr>
          <w:rFonts w:ascii="Santander Text" w:eastAsia="Santander Text" w:hAnsi="Santander Text"/>
          <w:sz w:val="22"/>
          <w:szCs w:val="22"/>
        </w:rPr>
        <w:t xml:space="preserve">FO </w:t>
      </w:r>
      <w:r w:rsidR="00FC106D">
        <w:rPr>
          <w:rFonts w:ascii="Santander Text" w:eastAsia="Santander Text" w:hAnsi="Santander Text"/>
          <w:sz w:val="22"/>
          <w:szCs w:val="22"/>
        </w:rPr>
        <w:t xml:space="preserve">requests </w:t>
      </w:r>
      <w:r w:rsidR="00FC106D" w:rsidRPr="000D3FC9">
        <w:rPr>
          <w:rFonts w:ascii="Santander Text" w:eastAsia="Santander Text" w:hAnsi="Santander Text"/>
          <w:sz w:val="22"/>
          <w:szCs w:val="22"/>
        </w:rPr>
        <w:t xml:space="preserve">to have </w:t>
      </w:r>
      <w:r w:rsidR="00FC106D">
        <w:rPr>
          <w:rFonts w:ascii="Santander Text" w:eastAsia="Santander Text" w:hAnsi="Santander Text"/>
          <w:sz w:val="22"/>
          <w:szCs w:val="22"/>
        </w:rPr>
        <w:t>both</w:t>
      </w:r>
      <w:r w:rsidR="00FC106D" w:rsidRPr="000D3FC9">
        <w:rPr>
          <w:rFonts w:ascii="Santander Text" w:eastAsia="Santander Text" w:hAnsi="Santander Text"/>
          <w:sz w:val="22"/>
          <w:szCs w:val="22"/>
        </w:rPr>
        <w:t xml:space="preserve"> revenues segregated between</w:t>
      </w:r>
      <w:r w:rsidR="00E51119">
        <w:rPr>
          <w:rFonts w:ascii="Santander Text" w:eastAsia="Santander Text" w:hAnsi="Santander Text"/>
          <w:sz w:val="22"/>
          <w:szCs w:val="22"/>
        </w:rPr>
        <w:t xml:space="preserve"> the following components</w:t>
      </w:r>
      <w:r w:rsidR="00FC106D" w:rsidRPr="000D3FC9">
        <w:rPr>
          <w:rFonts w:ascii="Santander Text" w:eastAsia="Santander Text" w:hAnsi="Santander Text"/>
          <w:sz w:val="22"/>
          <w:szCs w:val="22"/>
        </w:rPr>
        <w:t>:</w:t>
      </w:r>
    </w:p>
    <w:p w14:paraId="5AC39EF3" w14:textId="112F764C" w:rsidR="00FC106D" w:rsidRPr="00F55202" w:rsidRDefault="00F55202" w:rsidP="00F55202">
      <w:pPr>
        <w:pStyle w:val="ListParagraph"/>
        <w:numPr>
          <w:ilvl w:val="0"/>
          <w:numId w:val="9"/>
        </w:numPr>
        <w:jc w:val="both"/>
        <w:rPr>
          <w:rFonts w:ascii="Santander Text" w:eastAsia="Santander Text" w:hAnsi="Santander Text"/>
        </w:rPr>
      </w:pPr>
      <w:r w:rsidRPr="000D3FC9">
        <w:rPr>
          <w:rFonts w:ascii="Santander Text" w:eastAsia="Santander Text" w:hAnsi="Santander Text"/>
        </w:rPr>
        <w:t>Fees</w:t>
      </w:r>
    </w:p>
    <w:p w14:paraId="1DB5B163" w14:textId="77777777" w:rsidR="00FC106D" w:rsidRDefault="00FC106D" w:rsidP="00FC106D">
      <w:pPr>
        <w:pStyle w:val="ListParagraph"/>
        <w:numPr>
          <w:ilvl w:val="0"/>
          <w:numId w:val="9"/>
        </w:numPr>
        <w:jc w:val="both"/>
        <w:rPr>
          <w:rFonts w:ascii="Santander Text" w:eastAsia="Santander Text" w:hAnsi="Santander Text"/>
        </w:rPr>
      </w:pPr>
      <w:r w:rsidRPr="000D3FC9">
        <w:rPr>
          <w:rFonts w:ascii="Santander Text" w:eastAsia="Santander Text" w:hAnsi="Santander Text"/>
        </w:rPr>
        <w:t>Net Interest Income</w:t>
      </w:r>
    </w:p>
    <w:p w14:paraId="0E52A268" w14:textId="77777777" w:rsidR="00F55202" w:rsidRDefault="00F55202" w:rsidP="00F55202">
      <w:pPr>
        <w:pStyle w:val="ListParagraph"/>
        <w:numPr>
          <w:ilvl w:val="0"/>
          <w:numId w:val="9"/>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OID (when applicable)</w:t>
      </w:r>
    </w:p>
    <w:p w14:paraId="04C60BE6" w14:textId="1A22DEBB" w:rsidR="00292D14" w:rsidRPr="00292D14" w:rsidRDefault="0016692F" w:rsidP="00292D14">
      <w:pPr>
        <w:pStyle w:val="Heading2"/>
        <w:rPr>
          <w:rFonts w:eastAsia="Santander Text"/>
        </w:rPr>
      </w:pPr>
      <w:bookmarkStart w:id="32" w:name="_Toc182497741"/>
      <w:r w:rsidRPr="00C95185">
        <w:rPr>
          <w:rFonts w:eastAsia="Santander Text"/>
        </w:rPr>
        <w:t>Fees</w:t>
      </w:r>
      <w:bookmarkEnd w:id="32"/>
    </w:p>
    <w:p w14:paraId="0AA10D33" w14:textId="77777777" w:rsidR="0016692F" w:rsidRPr="00C95185" w:rsidRDefault="0016692F" w:rsidP="0016692F">
      <w:pPr>
        <w:pStyle w:val="Heading3"/>
        <w:rPr>
          <w:rFonts w:eastAsia="Santander Text"/>
        </w:rPr>
      </w:pPr>
      <w:bookmarkStart w:id="33" w:name="_Toc182497742"/>
      <w:r w:rsidRPr="00C95185">
        <w:rPr>
          <w:rFonts w:eastAsia="Santander Text"/>
        </w:rPr>
        <w:t>Definition &amp; Analysis</w:t>
      </w:r>
      <w:bookmarkEnd w:id="33"/>
    </w:p>
    <w:p w14:paraId="5F842336" w14:textId="77777777" w:rsidR="0016692F" w:rsidRPr="00914F57" w:rsidRDefault="0016692F" w:rsidP="0016692F">
      <w:pPr>
        <w:jc w:val="both"/>
        <w:rPr>
          <w:rFonts w:ascii="Santander Text" w:eastAsia="Santander Text" w:hAnsi="Santander Text"/>
          <w:iCs/>
          <w:sz w:val="22"/>
          <w:szCs w:val="22"/>
          <w:u w:val="single"/>
        </w:rPr>
      </w:pPr>
      <w:r w:rsidRPr="00914F57">
        <w:rPr>
          <w:rFonts w:ascii="Santander Text" w:eastAsia="Santander Text" w:hAnsi="Santander Text"/>
          <w:iCs/>
          <w:sz w:val="22"/>
          <w:szCs w:val="22"/>
          <w:u w:val="single"/>
        </w:rPr>
        <w:t>AS IS:</w:t>
      </w:r>
    </w:p>
    <w:p w14:paraId="6B47A59B" w14:textId="685E2A8D" w:rsidR="0016692F" w:rsidRPr="00914F57" w:rsidRDefault="008D3E8F" w:rsidP="0016692F">
      <w:pPr>
        <w:jc w:val="both"/>
        <w:rPr>
          <w:rFonts w:ascii="Santander Text" w:hAnsi="Santander Text"/>
          <w:color w:val="000000" w:themeColor="text1"/>
          <w:sz w:val="22"/>
          <w:szCs w:val="22"/>
        </w:rPr>
      </w:pPr>
      <w:r>
        <w:rPr>
          <w:rFonts w:ascii="Santander Text" w:eastAsia="Santander Text" w:hAnsi="Santander Text"/>
          <w:color w:val="000000" w:themeColor="text1"/>
          <w:sz w:val="22"/>
          <w:szCs w:val="22"/>
        </w:rPr>
        <w:t>Every fee</w:t>
      </w:r>
      <w:r w:rsidR="0016692F">
        <w:rPr>
          <w:rFonts w:ascii="Santander Text" w:eastAsia="Santander Text" w:hAnsi="Santander Text"/>
          <w:color w:val="000000" w:themeColor="text1"/>
          <w:sz w:val="22"/>
          <w:szCs w:val="22"/>
        </w:rPr>
        <w:t xml:space="preserve"> under </w:t>
      </w:r>
      <w:r>
        <w:rPr>
          <w:rFonts w:ascii="Santander Text" w:eastAsia="Santander Text" w:hAnsi="Santander Text"/>
          <w:color w:val="000000" w:themeColor="text1"/>
          <w:sz w:val="22"/>
          <w:szCs w:val="22"/>
        </w:rPr>
        <w:t xml:space="preserve">a </w:t>
      </w:r>
      <w:r w:rsidR="0016692F" w:rsidRPr="00914F57">
        <w:rPr>
          <w:rFonts w:ascii="Santander Text" w:eastAsia="Santander Text" w:hAnsi="Santander Text"/>
          <w:color w:val="000000" w:themeColor="text1"/>
          <w:sz w:val="22"/>
          <w:szCs w:val="22"/>
        </w:rPr>
        <w:t xml:space="preserve">HTCS </w:t>
      </w:r>
      <w:r w:rsidR="0016692F">
        <w:rPr>
          <w:rFonts w:ascii="Santander Text" w:eastAsia="Santander Text" w:hAnsi="Santander Text"/>
          <w:color w:val="000000" w:themeColor="text1"/>
          <w:sz w:val="22"/>
          <w:szCs w:val="22"/>
        </w:rPr>
        <w:t>Facilit</w:t>
      </w:r>
      <w:r>
        <w:rPr>
          <w:rFonts w:ascii="Santander Text" w:eastAsia="Santander Text" w:hAnsi="Santander Text"/>
          <w:color w:val="000000" w:themeColor="text1"/>
          <w:sz w:val="22"/>
          <w:szCs w:val="22"/>
        </w:rPr>
        <w:t xml:space="preserve">y is </w:t>
      </w:r>
      <w:r w:rsidR="0016692F" w:rsidRPr="00914F57">
        <w:rPr>
          <w:rFonts w:ascii="Santander Text" w:eastAsia="Santander Text" w:hAnsi="Santander Text"/>
          <w:color w:val="000000" w:themeColor="text1"/>
          <w:sz w:val="22"/>
          <w:szCs w:val="22"/>
        </w:rPr>
        <w:t xml:space="preserve">booked in </w:t>
      </w:r>
      <w:r w:rsidR="0016692F" w:rsidRPr="00914F57">
        <w:rPr>
          <w:rFonts w:ascii="Santander Text" w:eastAsia="Santander Text" w:hAnsi="Santander Text"/>
          <w:b/>
          <w:bCs/>
          <w:color w:val="000000" w:themeColor="text1"/>
          <w:sz w:val="22"/>
          <w:szCs w:val="22"/>
        </w:rPr>
        <w:t>Mercurio</w:t>
      </w:r>
      <w:r w:rsidR="0016692F" w:rsidRPr="00914F57">
        <w:rPr>
          <w:rFonts w:ascii="Santander Text" w:eastAsia="Santander Text" w:hAnsi="Santander Text"/>
          <w:color w:val="000000" w:themeColor="text1"/>
          <w:sz w:val="22"/>
          <w:szCs w:val="22"/>
        </w:rPr>
        <w:t xml:space="preserve"> and in</w:t>
      </w:r>
      <w:r w:rsidR="0016692F" w:rsidRPr="00914F57">
        <w:rPr>
          <w:rFonts w:ascii="Santander Text" w:eastAsia="Santander Text" w:hAnsi="Santander Text"/>
          <w:b/>
          <w:bCs/>
          <w:color w:val="000000" w:themeColor="text1"/>
          <w:sz w:val="22"/>
          <w:szCs w:val="22"/>
        </w:rPr>
        <w:t xml:space="preserve"> Loan IQ</w:t>
      </w:r>
      <w:r w:rsidR="0016692F" w:rsidRPr="00914F57">
        <w:rPr>
          <w:rFonts w:ascii="Santander Text" w:eastAsia="Santander Text" w:hAnsi="Santander Text"/>
          <w:color w:val="000000" w:themeColor="text1"/>
          <w:sz w:val="22"/>
          <w:szCs w:val="22"/>
        </w:rPr>
        <w:t>, however, t</w:t>
      </w:r>
      <w:r w:rsidR="0016692F" w:rsidRPr="00914F57">
        <w:rPr>
          <w:rFonts w:ascii="Santander Text" w:hAnsi="Santander Text"/>
          <w:color w:val="000000" w:themeColor="text1"/>
          <w:sz w:val="22"/>
          <w:szCs w:val="22"/>
        </w:rPr>
        <w:t xml:space="preserve">here is </w:t>
      </w:r>
      <w:r w:rsidR="0016692F" w:rsidRPr="00914F57">
        <w:rPr>
          <w:rFonts w:ascii="Santander Text" w:hAnsi="Santander Text"/>
          <w:b/>
          <w:bCs/>
          <w:color w:val="000000" w:themeColor="text1"/>
          <w:sz w:val="22"/>
          <w:szCs w:val="22"/>
        </w:rPr>
        <w:t>no integration</w:t>
      </w:r>
      <w:r w:rsidR="0016692F" w:rsidRPr="00914F57">
        <w:rPr>
          <w:rFonts w:ascii="Santander Text" w:hAnsi="Santander Text"/>
          <w:color w:val="000000" w:themeColor="text1"/>
          <w:sz w:val="22"/>
          <w:szCs w:val="22"/>
        </w:rPr>
        <w:t xml:space="preserve"> between both booking process.</w:t>
      </w:r>
    </w:p>
    <w:p w14:paraId="36A92717" w14:textId="77777777" w:rsidR="0016692F" w:rsidRPr="00914F57" w:rsidRDefault="0016692F" w:rsidP="0016692F">
      <w:pPr>
        <w:jc w:val="both"/>
        <w:rPr>
          <w:rFonts w:ascii="Santander Text" w:hAnsi="Santander Text"/>
          <w:color w:val="000000" w:themeColor="text1"/>
          <w:sz w:val="22"/>
          <w:szCs w:val="22"/>
        </w:rPr>
      </w:pPr>
    </w:p>
    <w:p w14:paraId="124D79E5" w14:textId="77777777" w:rsidR="0016692F" w:rsidRPr="00914F57" w:rsidRDefault="0016692F" w:rsidP="0016692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The current booking process is as follows: once the information is displayed in Mercurio, BO inputs the fees in the corresponding Loan IQ tabs according to the information retrieved from Mercurio and additional fees that can be notified by e-mail. To clarify, those fees are usually booked in Loan IQ when the Deal is booked if the fee is immediate, if the fee is not immediate it´s booked on the Payment Date, and some Fees may be booked when there is a variation in the agreement.</w:t>
      </w:r>
    </w:p>
    <w:p w14:paraId="666C7BD7" w14:textId="77777777" w:rsidR="00D951CB" w:rsidRDefault="0016692F" w:rsidP="0016692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Some discrepancies may arise because additional fees are added by mail to the static information already input in Mercurio. </w:t>
      </w:r>
    </w:p>
    <w:p w14:paraId="779815F4" w14:textId="77777777" w:rsidR="00D951CB" w:rsidRDefault="00D951CB" w:rsidP="0016692F">
      <w:pPr>
        <w:jc w:val="both"/>
        <w:rPr>
          <w:rFonts w:ascii="Santander Text" w:hAnsi="Santander Text"/>
          <w:color w:val="000000" w:themeColor="text1"/>
          <w:sz w:val="22"/>
          <w:szCs w:val="22"/>
        </w:rPr>
      </w:pPr>
    </w:p>
    <w:p w14:paraId="414A062E" w14:textId="6AD7E5CF" w:rsidR="0016692F" w:rsidRPr="00914F57" w:rsidRDefault="0016692F" w:rsidP="0016692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See the example below:</w:t>
      </w:r>
    </w:p>
    <w:p w14:paraId="43C0E6E0" w14:textId="0BF5C926" w:rsidR="0016692F" w:rsidRPr="00914F57" w:rsidRDefault="0016692F" w:rsidP="0016692F">
      <w:pPr>
        <w:jc w:val="both"/>
        <w:rPr>
          <w:rFonts w:ascii="Santander Text" w:hAnsi="Santander Text"/>
          <w:b/>
          <w:bCs/>
          <w:color w:val="000000" w:themeColor="text1"/>
          <w:sz w:val="22"/>
          <w:szCs w:val="22"/>
        </w:rPr>
      </w:pPr>
      <w:r w:rsidRPr="00914F57">
        <w:rPr>
          <w:rFonts w:ascii="Santander Text" w:hAnsi="Santander Text"/>
          <w:b/>
          <w:bCs/>
          <w:color w:val="000000" w:themeColor="text1"/>
          <w:sz w:val="22"/>
          <w:szCs w:val="22"/>
        </w:rPr>
        <w:t>GOLDEN ENTERTAINMENT 240M 200524 LEV US</w:t>
      </w:r>
      <w:r w:rsidR="00884E7D">
        <w:rPr>
          <w:rFonts w:ascii="Santander Text" w:hAnsi="Santander Text"/>
          <w:b/>
          <w:bCs/>
          <w:color w:val="000000" w:themeColor="text1"/>
          <w:sz w:val="22"/>
          <w:szCs w:val="22"/>
        </w:rPr>
        <w:t xml:space="preserve"> – TERM LOAN B</w:t>
      </w:r>
    </w:p>
    <w:tbl>
      <w:tblPr>
        <w:tblStyle w:val="TableGrid"/>
        <w:tblW w:w="0" w:type="auto"/>
        <w:tblLook w:val="04A0" w:firstRow="1" w:lastRow="0" w:firstColumn="1" w:lastColumn="0" w:noHBand="0" w:noVBand="1"/>
      </w:tblPr>
      <w:tblGrid>
        <w:gridCol w:w="4509"/>
        <w:gridCol w:w="4510"/>
      </w:tblGrid>
      <w:tr w:rsidR="0016692F" w:rsidRPr="00914F57" w14:paraId="7A2151B0" w14:textId="77777777" w:rsidTr="00857A8A">
        <w:trPr>
          <w:trHeight w:val="140"/>
        </w:trPr>
        <w:tc>
          <w:tcPr>
            <w:tcW w:w="4509" w:type="dxa"/>
            <w:shd w:val="clear" w:color="auto" w:fill="C00000"/>
          </w:tcPr>
          <w:p w14:paraId="5A6605CD" w14:textId="77777777" w:rsidR="0016692F" w:rsidRPr="00914F57" w:rsidRDefault="0016692F" w:rsidP="002A457F">
            <w:pPr>
              <w:jc w:val="center"/>
              <w:rPr>
                <w:rFonts w:ascii="Santander Text" w:hAnsi="Santander Text"/>
                <w:b/>
                <w:bCs/>
                <w:color w:val="FFFFFF" w:themeColor="background1"/>
                <w:sz w:val="22"/>
                <w:szCs w:val="22"/>
              </w:rPr>
            </w:pPr>
            <w:r w:rsidRPr="00914F57">
              <w:rPr>
                <w:rFonts w:ascii="Santander Text" w:hAnsi="Santander Text"/>
                <w:b/>
                <w:bCs/>
                <w:color w:val="FFFFFF" w:themeColor="background1"/>
                <w:sz w:val="22"/>
                <w:szCs w:val="22"/>
              </w:rPr>
              <w:t>Fees in Mercurio</w:t>
            </w:r>
          </w:p>
        </w:tc>
        <w:tc>
          <w:tcPr>
            <w:tcW w:w="4510" w:type="dxa"/>
            <w:shd w:val="clear" w:color="auto" w:fill="C00000"/>
          </w:tcPr>
          <w:p w14:paraId="16F96EEE" w14:textId="77777777" w:rsidR="0016692F" w:rsidRPr="00914F57" w:rsidRDefault="0016692F" w:rsidP="002A457F">
            <w:pPr>
              <w:jc w:val="center"/>
              <w:rPr>
                <w:rFonts w:ascii="Santander Text" w:hAnsi="Santander Text"/>
                <w:b/>
                <w:bCs/>
                <w:color w:val="FFFFFF" w:themeColor="background1"/>
                <w:sz w:val="22"/>
                <w:szCs w:val="22"/>
              </w:rPr>
            </w:pPr>
            <w:r w:rsidRPr="00914F57">
              <w:rPr>
                <w:rFonts w:ascii="Santander Text" w:hAnsi="Santander Text"/>
                <w:b/>
                <w:bCs/>
                <w:color w:val="FFFFFF" w:themeColor="background1"/>
                <w:sz w:val="22"/>
                <w:szCs w:val="22"/>
              </w:rPr>
              <w:t>Fees in Loan IQ</w:t>
            </w:r>
          </w:p>
        </w:tc>
      </w:tr>
      <w:tr w:rsidR="00857A8A" w:rsidRPr="00914F57" w14:paraId="4E45F947" w14:textId="77777777" w:rsidTr="00857A8A">
        <w:tc>
          <w:tcPr>
            <w:tcW w:w="4509" w:type="dxa"/>
          </w:tcPr>
          <w:p w14:paraId="6B47B3BD" w14:textId="77777777" w:rsidR="00857A8A" w:rsidRPr="00914F57" w:rsidRDefault="00857A8A" w:rsidP="002A457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Arrangement Fee: 250.000</w:t>
            </w:r>
          </w:p>
        </w:tc>
        <w:tc>
          <w:tcPr>
            <w:tcW w:w="4510" w:type="dxa"/>
            <w:vMerge w:val="restart"/>
            <w:vAlign w:val="center"/>
          </w:tcPr>
          <w:p w14:paraId="38C73B98" w14:textId="43D7ED27" w:rsidR="00857A8A" w:rsidRPr="00914F57" w:rsidRDefault="00857A8A" w:rsidP="00857A8A">
            <w:pPr>
              <w:rPr>
                <w:rFonts w:ascii="Santander Text" w:hAnsi="Santander Text"/>
                <w:color w:val="000000" w:themeColor="text1"/>
                <w:sz w:val="22"/>
                <w:szCs w:val="22"/>
              </w:rPr>
            </w:pPr>
            <w:r w:rsidRPr="00914F57">
              <w:rPr>
                <w:rFonts w:ascii="Santander Text" w:hAnsi="Santander Text"/>
                <w:color w:val="000000" w:themeColor="text1"/>
                <w:sz w:val="22"/>
                <w:szCs w:val="22"/>
              </w:rPr>
              <w:t>Arrangement Fee: 350.000</w:t>
            </w:r>
          </w:p>
        </w:tc>
      </w:tr>
      <w:tr w:rsidR="00857A8A" w:rsidRPr="00914F57" w14:paraId="1FD50654" w14:textId="77777777" w:rsidTr="002A457F">
        <w:tc>
          <w:tcPr>
            <w:tcW w:w="4509" w:type="dxa"/>
          </w:tcPr>
          <w:p w14:paraId="6D79086F" w14:textId="77777777" w:rsidR="00857A8A" w:rsidRPr="00914F57" w:rsidRDefault="00857A8A" w:rsidP="002A457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Incentive Fee: 100.000</w:t>
            </w:r>
          </w:p>
        </w:tc>
        <w:tc>
          <w:tcPr>
            <w:tcW w:w="4510" w:type="dxa"/>
            <w:vMerge/>
          </w:tcPr>
          <w:p w14:paraId="57457CE3" w14:textId="6F288110" w:rsidR="00857A8A" w:rsidRPr="00914F57" w:rsidRDefault="00857A8A" w:rsidP="002A457F">
            <w:pPr>
              <w:jc w:val="both"/>
              <w:rPr>
                <w:rFonts w:ascii="Santander Text" w:hAnsi="Santander Text"/>
                <w:color w:val="000000" w:themeColor="text1"/>
                <w:sz w:val="22"/>
                <w:szCs w:val="22"/>
              </w:rPr>
            </w:pPr>
          </w:p>
        </w:tc>
      </w:tr>
      <w:tr w:rsidR="0016692F" w:rsidRPr="00914F57" w14:paraId="6429EAF5" w14:textId="77777777" w:rsidTr="002A457F">
        <w:tc>
          <w:tcPr>
            <w:tcW w:w="4509" w:type="dxa"/>
          </w:tcPr>
          <w:p w14:paraId="4A6093A4" w14:textId="77777777" w:rsidR="0016692F" w:rsidRPr="00914F57" w:rsidRDefault="0016692F" w:rsidP="002A457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N/A</w:t>
            </w:r>
          </w:p>
        </w:tc>
        <w:tc>
          <w:tcPr>
            <w:tcW w:w="4510" w:type="dxa"/>
          </w:tcPr>
          <w:p w14:paraId="760CCD39" w14:textId="1E9AA69A" w:rsidR="0016692F" w:rsidRPr="00914F57" w:rsidRDefault="00AE2336" w:rsidP="002A457F">
            <w:pPr>
              <w:jc w:val="both"/>
              <w:rPr>
                <w:rFonts w:ascii="Santander Text" w:hAnsi="Santander Text"/>
                <w:color w:val="000000" w:themeColor="text1"/>
                <w:sz w:val="22"/>
                <w:szCs w:val="22"/>
              </w:rPr>
            </w:pPr>
            <w:r w:rsidRPr="00AE2336">
              <w:rPr>
                <w:rFonts w:ascii="Santander Text" w:hAnsi="Santander Text"/>
                <w:color w:val="000000" w:themeColor="text1"/>
                <w:sz w:val="22"/>
                <w:szCs w:val="22"/>
              </w:rPr>
              <w:t>Other Miscellaneous Fee: 20.716,48</w:t>
            </w:r>
          </w:p>
        </w:tc>
      </w:tr>
    </w:tbl>
    <w:p w14:paraId="7F34B972" w14:textId="77777777" w:rsidR="0016692F" w:rsidRPr="00914F57" w:rsidRDefault="0016692F" w:rsidP="0016692F">
      <w:pPr>
        <w:jc w:val="both"/>
        <w:rPr>
          <w:rFonts w:ascii="Santander Text" w:hAnsi="Santander Text"/>
          <w:color w:val="000000" w:themeColor="text1"/>
          <w:sz w:val="22"/>
          <w:szCs w:val="22"/>
        </w:rPr>
      </w:pPr>
    </w:p>
    <w:p w14:paraId="24BB569B" w14:textId="77777777" w:rsidR="0016692F" w:rsidRPr="00914F57" w:rsidRDefault="0016692F" w:rsidP="0016692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Loan IQ is the key source system as it is the one feeding accounting (Equation) with the fees information that flow as account numbers. Loan IQ does not provide more information to any other downstream system. </w:t>
      </w:r>
    </w:p>
    <w:p w14:paraId="41F64C74" w14:textId="77777777" w:rsidR="0016692F" w:rsidRPr="00914F57" w:rsidRDefault="0016692F" w:rsidP="0016692F">
      <w:pPr>
        <w:jc w:val="both"/>
        <w:rPr>
          <w:rFonts w:ascii="Santander Text" w:hAnsi="Santander Text"/>
          <w:color w:val="000000" w:themeColor="text1"/>
          <w:sz w:val="22"/>
          <w:szCs w:val="22"/>
        </w:rPr>
      </w:pPr>
    </w:p>
    <w:p w14:paraId="20DFD74F" w14:textId="77777777" w:rsidR="0016692F" w:rsidRPr="00914F57" w:rsidRDefault="0016692F" w:rsidP="0016692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Equation receives the fees at facility level segregated by Ongoing and Upfront, and this differentiation is key to understand the information flow from Loan IQ to Equation. Ongoing fees are daily accrued based on the balance until the deal’s maturity date whereas Upfront fees consist in a single payment in the agreed date. </w:t>
      </w:r>
    </w:p>
    <w:p w14:paraId="4653AB05" w14:textId="77777777" w:rsidR="0016692F" w:rsidRPr="00914F57" w:rsidRDefault="0016692F" w:rsidP="0016692F">
      <w:pPr>
        <w:jc w:val="both"/>
        <w:rPr>
          <w:rFonts w:ascii="Santander Text" w:hAnsi="Santander Text"/>
          <w:color w:val="000000" w:themeColor="text1"/>
          <w:sz w:val="22"/>
          <w:szCs w:val="22"/>
        </w:rPr>
      </w:pPr>
    </w:p>
    <w:p w14:paraId="2B34E238" w14:textId="71037780" w:rsidR="0016692F" w:rsidRPr="001D6460" w:rsidRDefault="0016692F" w:rsidP="0016692F">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Additionally, Agency fees are requested in the report. They are ongoing fees recorded in Loan IQ at deal level on the Effective Date. These fees flow correctly to downstream </w:t>
      </w:r>
      <w:proofErr w:type="gramStart"/>
      <w:r w:rsidR="00100115" w:rsidRPr="00914F57">
        <w:rPr>
          <w:rFonts w:ascii="Santander Text" w:hAnsi="Santander Text"/>
          <w:color w:val="000000" w:themeColor="text1"/>
          <w:sz w:val="22"/>
          <w:szCs w:val="22"/>
        </w:rPr>
        <w:t>systems</w:t>
      </w:r>
      <w:r w:rsidR="00100115">
        <w:rPr>
          <w:rFonts w:ascii="Santander Text" w:hAnsi="Santander Text"/>
          <w:color w:val="000000" w:themeColor="text1"/>
          <w:sz w:val="22"/>
          <w:szCs w:val="22"/>
        </w:rPr>
        <w:t>,</w:t>
      </w:r>
      <w:proofErr w:type="gramEnd"/>
      <w:r w:rsidRPr="00914F57">
        <w:rPr>
          <w:rFonts w:ascii="Santander Text" w:hAnsi="Santander Text"/>
          <w:color w:val="000000" w:themeColor="text1"/>
          <w:sz w:val="22"/>
          <w:szCs w:val="22"/>
        </w:rPr>
        <w:t xml:space="preserve"> therefore, no action is needed. The agency fees account sent from Loan IQ and used in accounting for is “1000920285840” (“</w:t>
      </w:r>
      <w:r w:rsidRPr="00914F57">
        <w:rPr>
          <w:rFonts w:ascii="Santander Text" w:hAnsi="Santander Text"/>
          <w:color w:val="000000"/>
          <w:sz w:val="22"/>
          <w:szCs w:val="22"/>
          <w:lang w:eastAsia="zh-CN"/>
        </w:rPr>
        <w:t>AGENCY FEE”).</w:t>
      </w:r>
    </w:p>
    <w:p w14:paraId="26D74E5E" w14:textId="77777777" w:rsidR="0016692F" w:rsidRPr="00902F86" w:rsidRDefault="0016692F" w:rsidP="0016692F">
      <w:pPr>
        <w:jc w:val="both"/>
        <w:rPr>
          <w:rFonts w:ascii="Santander Text" w:eastAsia="Santander Text" w:hAnsi="Santander Text"/>
          <w:b/>
          <w:bCs/>
          <w:iCs/>
          <w:color w:val="000000" w:themeColor="text1"/>
          <w:sz w:val="22"/>
          <w:szCs w:val="22"/>
          <w:u w:val="single"/>
        </w:rPr>
      </w:pPr>
    </w:p>
    <w:p w14:paraId="2CE645B0" w14:textId="77777777" w:rsidR="0016692F" w:rsidRPr="00914F57" w:rsidRDefault="0016692F" w:rsidP="0016692F">
      <w:pPr>
        <w:jc w:val="both"/>
        <w:rPr>
          <w:rFonts w:ascii="Santander Text" w:eastAsia="Santander Text" w:hAnsi="Santander Text"/>
          <w:iCs/>
          <w:color w:val="000000" w:themeColor="text1"/>
          <w:sz w:val="22"/>
          <w:szCs w:val="22"/>
          <w:u w:val="single"/>
        </w:rPr>
      </w:pPr>
      <w:r w:rsidRPr="00914F57">
        <w:rPr>
          <w:rFonts w:ascii="Santander Text" w:eastAsia="Santander Text" w:hAnsi="Santander Text"/>
          <w:iCs/>
          <w:color w:val="000000" w:themeColor="text1"/>
          <w:sz w:val="22"/>
          <w:szCs w:val="22"/>
          <w:u w:val="single"/>
        </w:rPr>
        <w:t>TO BE:</w:t>
      </w:r>
    </w:p>
    <w:p w14:paraId="190C4D1A" w14:textId="2C65F12F" w:rsidR="0016692F" w:rsidRPr="00914F57" w:rsidRDefault="0016692F" w:rsidP="0016692F">
      <w:pPr>
        <w:jc w:val="both"/>
        <w:rPr>
          <w:rFonts w:ascii="Santander Text" w:hAnsi="Santander Text"/>
          <w:sz w:val="22"/>
          <w:szCs w:val="22"/>
        </w:rPr>
      </w:pPr>
      <w:r w:rsidRPr="00914F57">
        <w:rPr>
          <w:rFonts w:ascii="Santander Text" w:hAnsi="Santander Text"/>
          <w:sz w:val="22"/>
          <w:szCs w:val="22"/>
        </w:rPr>
        <w:t xml:space="preserve">The report is expected to have the </w:t>
      </w:r>
      <w:r w:rsidR="00C1677E">
        <w:rPr>
          <w:rFonts w:ascii="Santander Text" w:hAnsi="Santander Text"/>
          <w:sz w:val="22"/>
          <w:szCs w:val="22"/>
        </w:rPr>
        <w:t xml:space="preserve">same data from the </w:t>
      </w:r>
      <w:r w:rsidRPr="00914F57">
        <w:rPr>
          <w:rFonts w:ascii="Santander Text" w:hAnsi="Santander Text"/>
          <w:sz w:val="22"/>
          <w:szCs w:val="22"/>
        </w:rPr>
        <w:t xml:space="preserve">fees </w:t>
      </w:r>
      <w:r w:rsidR="00C1677E">
        <w:rPr>
          <w:rFonts w:ascii="Santander Text" w:hAnsi="Santander Text"/>
          <w:sz w:val="22"/>
          <w:szCs w:val="22"/>
        </w:rPr>
        <w:t>flowing</w:t>
      </w:r>
      <w:r w:rsidRPr="00914F57">
        <w:rPr>
          <w:rFonts w:ascii="Santander Text" w:hAnsi="Santander Text"/>
          <w:sz w:val="22"/>
          <w:szCs w:val="22"/>
        </w:rPr>
        <w:t xml:space="preserve"> from Loan IQ to Equation</w:t>
      </w:r>
      <w:r w:rsidR="001D6460">
        <w:rPr>
          <w:rFonts w:ascii="Santander Text" w:hAnsi="Santander Text"/>
          <w:sz w:val="22"/>
          <w:szCs w:val="22"/>
        </w:rPr>
        <w:t>.</w:t>
      </w:r>
    </w:p>
    <w:p w14:paraId="07F6A1F6" w14:textId="40903A0E" w:rsidR="0016692F" w:rsidRPr="00C95185" w:rsidRDefault="0016692F" w:rsidP="0016692F">
      <w:pPr>
        <w:pStyle w:val="Heading3"/>
        <w:rPr>
          <w:rFonts w:eastAsia="Santander Text"/>
        </w:rPr>
      </w:pPr>
      <w:bookmarkStart w:id="34" w:name="_Toc182497743"/>
      <w:r w:rsidRPr="00C95185">
        <w:rPr>
          <w:rFonts w:eastAsia="Santander Text"/>
        </w:rPr>
        <w:t xml:space="preserve">Requirements for </w:t>
      </w:r>
      <w:r w:rsidR="00223A42">
        <w:rPr>
          <w:rFonts w:eastAsia="Santander Text"/>
        </w:rPr>
        <w:t>Successful Fronting Deals</w:t>
      </w:r>
      <w:bookmarkEnd w:id="34"/>
    </w:p>
    <w:p w14:paraId="1BB000BC" w14:textId="42E1EC92" w:rsidR="0016692F" w:rsidRPr="00155D96" w:rsidRDefault="0016692F" w:rsidP="0016692F">
      <w:pPr>
        <w:rPr>
          <w:rFonts w:ascii="Santander Text" w:eastAsia="Santander Text" w:hAnsi="Santander Text"/>
          <w:sz w:val="22"/>
          <w:szCs w:val="22"/>
        </w:rPr>
      </w:pPr>
      <w:r>
        <w:rPr>
          <w:rFonts w:ascii="Santander Text" w:hAnsi="Santander Text"/>
          <w:sz w:val="22"/>
          <w:szCs w:val="22"/>
        </w:rPr>
        <w:t>The</w:t>
      </w:r>
      <w:r w:rsidRPr="00914F57">
        <w:rPr>
          <w:rFonts w:ascii="Santander Text" w:hAnsi="Santander Text"/>
          <w:sz w:val="22"/>
          <w:szCs w:val="22"/>
        </w:rPr>
        <w:t xml:space="preserve"> current fees </w:t>
      </w:r>
      <w:r>
        <w:rPr>
          <w:rFonts w:ascii="Santander Text" w:hAnsi="Santander Text"/>
          <w:sz w:val="22"/>
          <w:szCs w:val="22"/>
        </w:rPr>
        <w:t>flow</w:t>
      </w:r>
      <w:r w:rsidRPr="00914F57">
        <w:rPr>
          <w:rFonts w:ascii="Santander Text" w:hAnsi="Santander Text"/>
          <w:sz w:val="22"/>
          <w:szCs w:val="22"/>
        </w:rPr>
        <w:t xml:space="preserve"> to </w:t>
      </w:r>
      <w:proofErr w:type="gramStart"/>
      <w:r w:rsidRPr="00914F57">
        <w:rPr>
          <w:rFonts w:ascii="Santander Text" w:hAnsi="Santander Text"/>
          <w:sz w:val="22"/>
          <w:szCs w:val="22"/>
        </w:rPr>
        <w:t>Accounting</w:t>
      </w:r>
      <w:proofErr w:type="gramEnd"/>
      <w:r>
        <w:rPr>
          <w:rFonts w:ascii="Santander Text" w:hAnsi="Santander Text"/>
          <w:sz w:val="22"/>
          <w:szCs w:val="22"/>
        </w:rPr>
        <w:t xml:space="preserve"> </w:t>
      </w:r>
      <w:r w:rsidRPr="00914F57">
        <w:rPr>
          <w:rFonts w:ascii="Santander Text" w:hAnsi="Santander Text"/>
          <w:sz w:val="22"/>
          <w:szCs w:val="22"/>
        </w:rPr>
        <w:t>must be enriched</w:t>
      </w:r>
      <w:r>
        <w:rPr>
          <w:rFonts w:ascii="Santander Text" w:hAnsi="Santander Text"/>
          <w:sz w:val="22"/>
          <w:szCs w:val="22"/>
        </w:rPr>
        <w:t xml:space="preserve"> since </w:t>
      </w:r>
      <w:r w:rsidRPr="00914F57">
        <w:rPr>
          <w:rFonts w:ascii="Santander Text" w:hAnsi="Santander Text"/>
          <w:sz w:val="22"/>
          <w:szCs w:val="22"/>
        </w:rPr>
        <w:t xml:space="preserve">the current report lacks </w:t>
      </w:r>
      <w:r>
        <w:rPr>
          <w:rFonts w:ascii="Santander Text" w:hAnsi="Santander Text"/>
          <w:sz w:val="22"/>
          <w:szCs w:val="22"/>
        </w:rPr>
        <w:t>the desired</w:t>
      </w:r>
      <w:r w:rsidRPr="00914F57">
        <w:rPr>
          <w:rFonts w:ascii="Santander Text" w:hAnsi="Santander Text"/>
          <w:sz w:val="22"/>
          <w:szCs w:val="22"/>
        </w:rPr>
        <w:t xml:space="preserve"> differentiation. </w:t>
      </w:r>
      <w:r>
        <w:rPr>
          <w:rFonts w:ascii="Santander Text" w:hAnsi="Santander Text"/>
          <w:sz w:val="22"/>
          <w:szCs w:val="22"/>
        </w:rPr>
        <w:br/>
      </w:r>
      <w:r>
        <w:rPr>
          <w:rFonts w:ascii="Santander Text" w:eastAsia="Santander Text" w:hAnsi="Santander Text"/>
          <w:iCs/>
          <w:sz w:val="22"/>
          <w:szCs w:val="22"/>
        </w:rPr>
        <w:t>To be able to segregate correctly it´s</w:t>
      </w:r>
      <w:r w:rsidRPr="00B67C45">
        <w:rPr>
          <w:rFonts w:ascii="Santander Text" w:eastAsia="Santander Text" w:hAnsi="Santander Text"/>
          <w:sz w:val="22"/>
          <w:szCs w:val="22"/>
        </w:rPr>
        <w:t xml:space="preserve"> necessary</w:t>
      </w:r>
      <w:r>
        <w:rPr>
          <w:rFonts w:ascii="Santander Text" w:eastAsia="Santander Text" w:hAnsi="Santander Text"/>
          <w:sz w:val="22"/>
          <w:szCs w:val="22"/>
        </w:rPr>
        <w:t xml:space="preserve"> to have the following</w:t>
      </w:r>
      <w:r w:rsidRPr="00B67C45">
        <w:rPr>
          <w:rFonts w:ascii="Santander Text" w:eastAsia="Santander Text" w:hAnsi="Santander Text"/>
          <w:sz w:val="22"/>
          <w:szCs w:val="22"/>
        </w:rPr>
        <w:t xml:space="preserve"> </w:t>
      </w:r>
      <w:r>
        <w:rPr>
          <w:rFonts w:ascii="Santander Text" w:eastAsia="Santander Text" w:hAnsi="Santander Text"/>
          <w:sz w:val="22"/>
          <w:szCs w:val="22"/>
        </w:rPr>
        <w:t>tags</w:t>
      </w:r>
      <w:r w:rsidR="003707B0">
        <w:rPr>
          <w:rFonts w:ascii="Santander Text" w:eastAsia="Santander Text" w:hAnsi="Santander Text"/>
          <w:sz w:val="22"/>
          <w:szCs w:val="22"/>
        </w:rPr>
        <w:t xml:space="preserve"> at Facility level</w:t>
      </w:r>
      <w:r w:rsidR="00C26B16">
        <w:rPr>
          <w:rFonts w:ascii="Santander Text" w:eastAsia="Santander Text" w:hAnsi="Santander Text"/>
          <w:sz w:val="22"/>
          <w:szCs w:val="22"/>
        </w:rPr>
        <w:t xml:space="preserve"> in the </w:t>
      </w:r>
      <w:r w:rsidR="00FB1A7B">
        <w:rPr>
          <w:rFonts w:ascii="Santander Text" w:eastAsia="Santander Text" w:hAnsi="Santander Text"/>
          <w:sz w:val="22"/>
          <w:szCs w:val="22"/>
        </w:rPr>
        <w:t xml:space="preserve">C.L booked in the </w:t>
      </w:r>
      <w:r w:rsidR="00C26B16">
        <w:rPr>
          <w:rFonts w:ascii="Santander Text" w:eastAsia="Santander Text" w:hAnsi="Santander Text"/>
          <w:sz w:val="22"/>
          <w:szCs w:val="22"/>
        </w:rPr>
        <w:t>1SS</w:t>
      </w:r>
      <w:r>
        <w:rPr>
          <w:rFonts w:ascii="Santander Text" w:eastAsia="Santander Text" w:hAnsi="Santander Text"/>
          <w:sz w:val="22"/>
          <w:szCs w:val="22"/>
        </w:rPr>
        <w:t>:</w:t>
      </w:r>
    </w:p>
    <w:p w14:paraId="4A18DFC6" w14:textId="77777777" w:rsidR="0016692F" w:rsidRPr="00CF72FE" w:rsidRDefault="0016692F" w:rsidP="00CF72FE">
      <w:pPr>
        <w:pStyle w:val="ListParagraph"/>
        <w:numPr>
          <w:ilvl w:val="0"/>
          <w:numId w:val="18"/>
        </w:numPr>
        <w:rPr>
          <w:rFonts w:ascii="Santander Text" w:eastAsia="Santander Text" w:hAnsi="Santander Text"/>
        </w:rPr>
      </w:pPr>
      <w:r w:rsidRPr="00CF72FE">
        <w:rPr>
          <w:rFonts w:ascii="Santander Text" w:eastAsia="Santander Text" w:hAnsi="Santander Text"/>
        </w:rPr>
        <w:t>Santander Role (e.g., Left Lead, Participant, etc.)</w:t>
      </w:r>
    </w:p>
    <w:p w14:paraId="27EA19F5" w14:textId="77777777" w:rsidR="00596F4D" w:rsidRPr="00596F4D" w:rsidRDefault="0016692F" w:rsidP="00035139">
      <w:pPr>
        <w:pStyle w:val="ListParagraph"/>
        <w:numPr>
          <w:ilvl w:val="0"/>
          <w:numId w:val="18"/>
        </w:numPr>
        <w:rPr>
          <w:rFonts w:ascii="Santander Text" w:eastAsia="Santander Text" w:hAnsi="Santander Text"/>
        </w:rPr>
      </w:pPr>
      <w:r w:rsidRPr="00DD38E5">
        <w:rPr>
          <w:rFonts w:ascii="Santander Text" w:eastAsia="Santander Text" w:hAnsi="Santander Text"/>
        </w:rPr>
        <w:t xml:space="preserve">Facility </w:t>
      </w:r>
      <w:r w:rsidR="00DD38E5" w:rsidRPr="00976B8C">
        <w:rPr>
          <w:rFonts w:ascii="Santander Text" w:eastAsia="Santander Text" w:hAnsi="Santander Text" w:cs="Santander Text"/>
          <w:color w:val="000000" w:themeColor="text1"/>
        </w:rPr>
        <w:t>(RCF, Term Loan A &amp; B, DDTL and Bridge Loan)</w:t>
      </w:r>
    </w:p>
    <w:p w14:paraId="334B6D56" w14:textId="6FDA61E2" w:rsidR="0016692F" w:rsidRPr="00DD38E5" w:rsidRDefault="0016692F" w:rsidP="00035139">
      <w:pPr>
        <w:pStyle w:val="ListParagraph"/>
        <w:numPr>
          <w:ilvl w:val="0"/>
          <w:numId w:val="18"/>
        </w:numPr>
        <w:rPr>
          <w:rFonts w:ascii="Santander Text" w:eastAsia="Santander Text" w:hAnsi="Santander Text"/>
        </w:rPr>
      </w:pPr>
      <w:r w:rsidRPr="00DD38E5">
        <w:rPr>
          <w:rFonts w:ascii="Santander Text" w:eastAsia="Santander Text" w:hAnsi="Santander Text"/>
        </w:rPr>
        <w:t>Underwriting vs Best Effort</w:t>
      </w:r>
      <w:r w:rsidR="003707B0" w:rsidRPr="00DD38E5">
        <w:rPr>
          <w:rFonts w:ascii="Santander Text" w:eastAsia="Santander Text" w:hAnsi="Santander Text"/>
        </w:rPr>
        <w:t xml:space="preserve"> (when applicable)</w:t>
      </w:r>
    </w:p>
    <w:p w14:paraId="6FAE4A77" w14:textId="77777777" w:rsidR="0016692F" w:rsidRPr="00CF72FE" w:rsidRDefault="0016692F" w:rsidP="00CF72FE">
      <w:pPr>
        <w:pStyle w:val="ListParagraph"/>
        <w:numPr>
          <w:ilvl w:val="0"/>
          <w:numId w:val="18"/>
        </w:numPr>
        <w:rPr>
          <w:rFonts w:ascii="Santander Text" w:eastAsia="Santander Text" w:hAnsi="Santander Text"/>
        </w:rPr>
      </w:pPr>
      <w:r w:rsidRPr="00CF72FE">
        <w:rPr>
          <w:rFonts w:ascii="Santander Text" w:eastAsia="Santander Text" w:hAnsi="Santander Text"/>
        </w:rPr>
        <w:t>Booking Unit &amp; Responsible/coverage region</w:t>
      </w:r>
    </w:p>
    <w:p w14:paraId="194C8763" w14:textId="77777777" w:rsidR="0016692F" w:rsidRDefault="0016692F" w:rsidP="0016692F">
      <w:pPr>
        <w:jc w:val="both"/>
        <w:rPr>
          <w:rFonts w:ascii="Santander Text" w:eastAsia="Santander Text" w:hAnsi="Santander Text" w:cs="Santander Text"/>
          <w:color w:val="000000" w:themeColor="text1"/>
          <w:sz w:val="22"/>
          <w:szCs w:val="22"/>
        </w:rPr>
      </w:pPr>
    </w:p>
    <w:p w14:paraId="4DCDC287" w14:textId="250B178A" w:rsidR="00DB097A" w:rsidRDefault="00FB1A7B" w:rsidP="0016692F">
      <w:pPr>
        <w:jc w:val="both"/>
        <w:rPr>
          <w:rFonts w:ascii="Santander Text" w:eastAsia="Santander Text" w:hAnsi="Santander Text" w:cs="Santander Text"/>
          <w:color w:val="000000" w:themeColor="text1"/>
          <w:sz w:val="22"/>
          <w:szCs w:val="22"/>
        </w:rPr>
      </w:pPr>
      <w:r>
        <w:rPr>
          <w:rFonts w:ascii="Santander Text" w:eastAsia="Santander Text" w:hAnsi="Santander Text" w:cs="Santander Text"/>
          <w:color w:val="000000" w:themeColor="text1"/>
          <w:sz w:val="22"/>
          <w:szCs w:val="22"/>
        </w:rPr>
        <w:t xml:space="preserve">Then, </w:t>
      </w:r>
      <w:r w:rsidR="00DB097A">
        <w:rPr>
          <w:rFonts w:ascii="Santander Text" w:eastAsia="Santander Text" w:hAnsi="Santander Text" w:cs="Santander Text"/>
          <w:color w:val="000000" w:themeColor="text1"/>
          <w:sz w:val="22"/>
          <w:szCs w:val="22"/>
        </w:rPr>
        <w:t xml:space="preserve">in Loan IQ we </w:t>
      </w:r>
      <w:r>
        <w:rPr>
          <w:rFonts w:ascii="Santander Text" w:eastAsia="Santander Text" w:hAnsi="Santander Text" w:cs="Santander Text"/>
          <w:color w:val="000000" w:themeColor="text1"/>
          <w:sz w:val="22"/>
          <w:szCs w:val="22"/>
        </w:rPr>
        <w:t>have the following necessities</w:t>
      </w:r>
      <w:r w:rsidR="00DB097A">
        <w:rPr>
          <w:rFonts w:ascii="Santander Text" w:eastAsia="Santander Text" w:hAnsi="Santander Text" w:cs="Santander Text"/>
          <w:color w:val="000000" w:themeColor="text1"/>
          <w:sz w:val="22"/>
          <w:szCs w:val="22"/>
        </w:rPr>
        <w:t>:</w:t>
      </w:r>
    </w:p>
    <w:p w14:paraId="6E21CC33" w14:textId="47045D29" w:rsidR="0074095C" w:rsidRPr="0074095C" w:rsidRDefault="00DB097A" w:rsidP="0074095C">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cs="Santander Text"/>
          <w:color w:val="000000" w:themeColor="text1"/>
        </w:rPr>
        <w:t>Common ID with Mercurio</w:t>
      </w:r>
      <w:r w:rsidR="0074095C">
        <w:rPr>
          <w:rFonts w:ascii="Santander Text" w:eastAsia="Santander Text" w:hAnsi="Santander Text" w:cs="Santander Text"/>
          <w:color w:val="000000" w:themeColor="text1"/>
        </w:rPr>
        <w:t xml:space="preserve">: </w:t>
      </w:r>
      <w:r w:rsidR="0074095C" w:rsidRPr="0074095C">
        <w:rPr>
          <w:rFonts w:ascii="Santander Text" w:eastAsia="Santander Text" w:hAnsi="Santander Text"/>
          <w:iCs/>
        </w:rPr>
        <w:t>Once the Facilities in Loan IQ contain the Mercurio Facility ID it´s possible to enrich the Loan´s Facilities details by crossing Loan IQ data with 1SS tags in BDh3.</w:t>
      </w:r>
    </w:p>
    <w:p w14:paraId="52D9422A" w14:textId="4D48A009" w:rsidR="00FB0257" w:rsidRPr="00052A4C" w:rsidRDefault="00FB0257" w:rsidP="00DB097A">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cs="Santander Text"/>
          <w:color w:val="000000" w:themeColor="text1"/>
        </w:rPr>
        <w:t>Agency Fees</w:t>
      </w:r>
      <w:r w:rsidR="007B60D7">
        <w:rPr>
          <w:rFonts w:ascii="Santander Text" w:eastAsia="Santander Text" w:hAnsi="Santander Text" w:cs="Santander Text"/>
          <w:color w:val="000000" w:themeColor="text1"/>
        </w:rPr>
        <w:t xml:space="preserve">: Informed </w:t>
      </w:r>
      <w:r w:rsidR="000629EB" w:rsidRPr="00B62DE4">
        <w:rPr>
          <w:rFonts w:ascii="Santander Text" w:eastAsia="Santander Text" w:hAnsi="Santander Text"/>
        </w:rPr>
        <w:t>at deal level</w:t>
      </w:r>
      <w:r w:rsidR="007B60D7">
        <w:rPr>
          <w:rFonts w:ascii="Santander Text" w:eastAsia="Santander Text" w:hAnsi="Santander Text"/>
        </w:rPr>
        <w:t xml:space="preserve">, and </w:t>
      </w:r>
      <w:r w:rsidR="0074095C">
        <w:rPr>
          <w:rFonts w:ascii="Santander Text" w:eastAsia="Santander Text" w:hAnsi="Santander Text"/>
        </w:rPr>
        <w:t>received only when Santander is Agent, therefore, classified under Distribution revenue</w:t>
      </w:r>
    </w:p>
    <w:p w14:paraId="73165761" w14:textId="6E7E0E15" w:rsidR="00292D14" w:rsidRPr="00027F85" w:rsidRDefault="00B82975" w:rsidP="0016692F">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rPr>
        <w:t xml:space="preserve">Fees categories: </w:t>
      </w:r>
      <w:r w:rsidR="007B60D7">
        <w:rPr>
          <w:rFonts w:ascii="Santander Text" w:eastAsia="Santander Text" w:hAnsi="Santander Text"/>
        </w:rPr>
        <w:t>a</w:t>
      </w:r>
      <w:r w:rsidR="00052A4C">
        <w:rPr>
          <w:rFonts w:ascii="Santander Text" w:eastAsia="Santander Text" w:hAnsi="Santander Text"/>
        </w:rPr>
        <w:t xml:space="preserve"> method to distribute the Fees under buckets</w:t>
      </w:r>
      <w:r w:rsidR="007B60D7">
        <w:rPr>
          <w:rFonts w:ascii="Santander Text" w:eastAsia="Santander Text" w:hAnsi="Santander Text"/>
        </w:rPr>
        <w:t xml:space="preserve"> needs to be defined</w:t>
      </w:r>
      <w:r w:rsidR="00052A4C">
        <w:rPr>
          <w:rFonts w:ascii="Santander Text" w:eastAsia="Santander Text" w:hAnsi="Santander Text"/>
        </w:rPr>
        <w:t xml:space="preserve"> (e.g., Time related Fees, Restructuring related Fees, Time related Fees, etc.)</w:t>
      </w:r>
    </w:p>
    <w:p w14:paraId="371F5F50" w14:textId="563265B8" w:rsidR="00292D14" w:rsidRDefault="00292D14" w:rsidP="00292D14">
      <w:pPr>
        <w:pStyle w:val="Heading2"/>
        <w:rPr>
          <w:rFonts w:eastAsia="Santander Text"/>
        </w:rPr>
      </w:pPr>
      <w:bookmarkStart w:id="35" w:name="_Toc182497744"/>
      <w:r>
        <w:rPr>
          <w:rFonts w:eastAsia="Santander Text"/>
        </w:rPr>
        <w:t>Net Interes</w:t>
      </w:r>
      <w:r w:rsidR="00062616">
        <w:rPr>
          <w:rFonts w:eastAsia="Santander Text"/>
        </w:rPr>
        <w:t>t</w:t>
      </w:r>
      <w:r>
        <w:rPr>
          <w:rFonts w:eastAsia="Santander Text"/>
        </w:rPr>
        <w:t xml:space="preserve"> Income</w:t>
      </w:r>
      <w:bookmarkEnd w:id="35"/>
    </w:p>
    <w:p w14:paraId="6E6CE219" w14:textId="77777777" w:rsidR="00292D14" w:rsidRDefault="00292D14" w:rsidP="00292D14">
      <w:pPr>
        <w:pStyle w:val="Heading3"/>
        <w:rPr>
          <w:rFonts w:eastAsia="Santander Text"/>
        </w:rPr>
      </w:pPr>
      <w:bookmarkStart w:id="36" w:name="_Toc182497745"/>
      <w:r w:rsidRPr="00C95185">
        <w:rPr>
          <w:rFonts w:eastAsia="Santander Text"/>
        </w:rPr>
        <w:t>Definition &amp; Analysis</w:t>
      </w:r>
      <w:bookmarkEnd w:id="36"/>
    </w:p>
    <w:p w14:paraId="12C2D0ED" w14:textId="00876B15" w:rsidR="00B53D18" w:rsidRPr="00914F57" w:rsidRDefault="00B53D18" w:rsidP="00B53D18">
      <w:pPr>
        <w:jc w:val="both"/>
        <w:rPr>
          <w:rFonts w:ascii="Santander Text" w:eastAsia="Santander Text" w:hAnsi="Santander Text"/>
          <w:b/>
          <w:bCs/>
          <w:i/>
          <w:sz w:val="22"/>
          <w:szCs w:val="22"/>
        </w:rPr>
      </w:pPr>
      <w:r>
        <w:rPr>
          <w:rFonts w:ascii="Santander Text" w:eastAsia="Santander Text" w:hAnsi="Santander Text"/>
          <w:iCs/>
          <w:sz w:val="22"/>
          <w:szCs w:val="22"/>
        </w:rPr>
        <w:t xml:space="preserve">The </w:t>
      </w:r>
      <w:r w:rsidRPr="00914F57">
        <w:rPr>
          <w:rFonts w:ascii="Santander Text" w:eastAsia="Santander Text" w:hAnsi="Santander Text"/>
          <w:iCs/>
          <w:sz w:val="22"/>
          <w:szCs w:val="22"/>
        </w:rPr>
        <w:t xml:space="preserve">Net Interest Income or Gross Margin information is </w:t>
      </w:r>
      <w:r>
        <w:rPr>
          <w:rFonts w:ascii="Santander Text" w:eastAsia="Santander Text" w:hAnsi="Santander Text"/>
          <w:iCs/>
          <w:sz w:val="22"/>
          <w:szCs w:val="22"/>
        </w:rPr>
        <w:t>calculated with the following fo</w:t>
      </w:r>
      <w:r w:rsidRPr="00914F57">
        <w:rPr>
          <w:rFonts w:ascii="Santander Text" w:eastAsia="Santander Text" w:hAnsi="Santander Text"/>
          <w:iCs/>
          <w:sz w:val="22"/>
          <w:szCs w:val="22"/>
        </w:rPr>
        <w:t xml:space="preserve">rmula: </w:t>
      </w:r>
      <w:r>
        <w:rPr>
          <w:rFonts w:ascii="Santander Text" w:eastAsia="Santander Text" w:hAnsi="Santander Text"/>
          <w:iCs/>
          <w:sz w:val="22"/>
          <w:szCs w:val="22"/>
        </w:rPr>
        <w:br/>
      </w:r>
      <w:r w:rsidRPr="00914F57">
        <w:rPr>
          <w:rFonts w:ascii="Santander Text" w:eastAsia="Santander Text" w:hAnsi="Santander Text"/>
          <w:b/>
          <w:bCs/>
          <w:i/>
          <w:sz w:val="22"/>
          <w:szCs w:val="22"/>
        </w:rPr>
        <w:t>NII = Interest Accrual + Financial Fees – Interest Expense (FTP)</w:t>
      </w:r>
    </w:p>
    <w:p w14:paraId="4C4255F8" w14:textId="77777777" w:rsidR="00A42FA0" w:rsidRDefault="00A42FA0" w:rsidP="00A42FA0">
      <w:pPr>
        <w:jc w:val="both"/>
        <w:rPr>
          <w:rFonts w:ascii="Santander Text" w:eastAsia="Santander Text" w:hAnsi="Santander Text"/>
          <w:iCs/>
          <w:sz w:val="22"/>
          <w:szCs w:val="22"/>
          <w:u w:val="single"/>
        </w:rPr>
      </w:pPr>
    </w:p>
    <w:p w14:paraId="7C931913" w14:textId="58082A0F" w:rsidR="00A42FA0" w:rsidRPr="00914F57" w:rsidRDefault="00A42FA0" w:rsidP="00A42FA0">
      <w:pPr>
        <w:jc w:val="both"/>
        <w:rPr>
          <w:rFonts w:ascii="Santander Text" w:eastAsia="Santander Text" w:hAnsi="Santander Text"/>
          <w:iCs/>
          <w:sz w:val="22"/>
          <w:szCs w:val="22"/>
          <w:u w:val="single"/>
        </w:rPr>
      </w:pPr>
      <w:r w:rsidRPr="00914F57">
        <w:rPr>
          <w:rFonts w:ascii="Santander Text" w:eastAsia="Santander Text" w:hAnsi="Santander Text"/>
          <w:iCs/>
          <w:sz w:val="22"/>
          <w:szCs w:val="22"/>
          <w:u w:val="single"/>
        </w:rPr>
        <w:lastRenderedPageBreak/>
        <w:t>AS IS:</w:t>
      </w:r>
    </w:p>
    <w:p w14:paraId="56D5D536" w14:textId="12E2773D" w:rsidR="00B53D18" w:rsidRDefault="00A42FA0" w:rsidP="00B53D18">
      <w:pPr>
        <w:jc w:val="both"/>
        <w:rPr>
          <w:rFonts w:ascii="Santander Text" w:eastAsia="Santander Text" w:hAnsi="Santander Text"/>
          <w:iCs/>
          <w:sz w:val="22"/>
          <w:szCs w:val="22"/>
        </w:rPr>
      </w:pPr>
      <w:r>
        <w:rPr>
          <w:rFonts w:ascii="Santander Text" w:eastAsia="Santander Text" w:hAnsi="Santander Text"/>
          <w:iCs/>
          <w:sz w:val="22"/>
          <w:szCs w:val="22"/>
        </w:rPr>
        <w:t xml:space="preserve">The NII can be retrieved directly from </w:t>
      </w:r>
      <w:r w:rsidR="00271A8E">
        <w:rPr>
          <w:rFonts w:ascii="Santander Text" w:eastAsia="Santander Text" w:hAnsi="Santander Text"/>
          <w:iCs/>
          <w:sz w:val="22"/>
          <w:szCs w:val="22"/>
        </w:rPr>
        <w:t>SanART,</w:t>
      </w:r>
      <w:r>
        <w:rPr>
          <w:rFonts w:ascii="Santander Text" w:eastAsia="Santander Text" w:hAnsi="Santander Text"/>
          <w:iCs/>
          <w:sz w:val="22"/>
          <w:szCs w:val="22"/>
        </w:rPr>
        <w:t xml:space="preserve"> or it can be calculated retrieving the different components of the formula.</w:t>
      </w:r>
    </w:p>
    <w:p w14:paraId="196135E0" w14:textId="524A896E" w:rsidR="00A42FA0" w:rsidRDefault="00A42FA0" w:rsidP="00B53D18">
      <w:pPr>
        <w:jc w:val="both"/>
        <w:rPr>
          <w:rFonts w:ascii="Santander Text" w:eastAsia="Santander Text" w:hAnsi="Santander Text"/>
          <w:iCs/>
          <w:sz w:val="22"/>
          <w:szCs w:val="22"/>
        </w:rPr>
      </w:pPr>
      <w:r>
        <w:rPr>
          <w:rFonts w:ascii="Santander Text" w:eastAsia="Santander Text" w:hAnsi="Santander Text"/>
          <w:iCs/>
          <w:sz w:val="22"/>
          <w:szCs w:val="22"/>
        </w:rPr>
        <w:t xml:space="preserve">SanART may not be the best option as </w:t>
      </w:r>
      <w:r w:rsidR="006F7309">
        <w:rPr>
          <w:rFonts w:ascii="Santander Text" w:eastAsia="Santander Text" w:hAnsi="Santander Text"/>
          <w:iCs/>
          <w:sz w:val="22"/>
          <w:szCs w:val="22"/>
        </w:rPr>
        <w:t xml:space="preserve">it requires </w:t>
      </w:r>
      <w:r w:rsidR="006429C1">
        <w:rPr>
          <w:rFonts w:ascii="Santander Text" w:eastAsia="Santander Text" w:hAnsi="Santander Text"/>
          <w:iCs/>
          <w:sz w:val="22"/>
          <w:szCs w:val="22"/>
        </w:rPr>
        <w:t>no lack of data in the flow from Loan IQ</w:t>
      </w:r>
      <w:r w:rsidR="00C3508C">
        <w:rPr>
          <w:rFonts w:ascii="Santander Text" w:eastAsia="Santander Text" w:hAnsi="Santander Text"/>
          <w:iCs/>
          <w:sz w:val="22"/>
          <w:szCs w:val="22"/>
        </w:rPr>
        <w:t xml:space="preserve"> to SanART</w:t>
      </w:r>
      <w:r w:rsidR="006F7309">
        <w:rPr>
          <w:rFonts w:ascii="Santander Text" w:eastAsia="Santander Text" w:hAnsi="Santander Text"/>
          <w:iCs/>
          <w:sz w:val="22"/>
          <w:szCs w:val="22"/>
        </w:rPr>
        <w:t xml:space="preserve">, on the other hand, </w:t>
      </w:r>
      <w:r w:rsidR="006F3E5A">
        <w:rPr>
          <w:rFonts w:ascii="Santander Text" w:eastAsia="Santander Text" w:hAnsi="Santander Text"/>
          <w:iCs/>
          <w:sz w:val="22"/>
          <w:szCs w:val="22"/>
        </w:rPr>
        <w:t xml:space="preserve">if the data is retrieved from </w:t>
      </w:r>
      <w:proofErr w:type="gramStart"/>
      <w:r w:rsidR="006F3E5A">
        <w:rPr>
          <w:rFonts w:ascii="Santander Text" w:eastAsia="Santander Text" w:hAnsi="Santander Text"/>
          <w:iCs/>
          <w:sz w:val="22"/>
          <w:szCs w:val="22"/>
        </w:rPr>
        <w:t>Accounting</w:t>
      </w:r>
      <w:proofErr w:type="gramEnd"/>
      <w:r w:rsidR="006F3E5A">
        <w:rPr>
          <w:rFonts w:ascii="Santander Text" w:eastAsia="Santander Text" w:hAnsi="Santander Text"/>
          <w:iCs/>
          <w:sz w:val="22"/>
          <w:szCs w:val="22"/>
        </w:rPr>
        <w:t xml:space="preserve"> there are less steps between the Data source (Loan IQ) and the outcome.</w:t>
      </w:r>
    </w:p>
    <w:p w14:paraId="1CB7FFBB" w14:textId="77777777" w:rsidR="006F3E5A" w:rsidRDefault="006F3E5A" w:rsidP="00B53D18">
      <w:pPr>
        <w:jc w:val="both"/>
        <w:rPr>
          <w:rFonts w:ascii="Santander Text" w:eastAsia="Santander Text" w:hAnsi="Santander Text"/>
          <w:iCs/>
          <w:sz w:val="22"/>
          <w:szCs w:val="22"/>
        </w:rPr>
      </w:pPr>
    </w:p>
    <w:p w14:paraId="2E0BA0C9" w14:textId="6EDF0C1B" w:rsidR="006F3E5A" w:rsidRPr="006F3E5A" w:rsidRDefault="006F3E5A" w:rsidP="00B53D18">
      <w:pPr>
        <w:jc w:val="both"/>
        <w:rPr>
          <w:rFonts w:ascii="Santander Text" w:eastAsia="Santander Text" w:hAnsi="Santander Text"/>
          <w:iCs/>
          <w:sz w:val="22"/>
          <w:szCs w:val="22"/>
          <w:u w:val="single"/>
        </w:rPr>
      </w:pPr>
      <w:r w:rsidRPr="006F3E5A">
        <w:rPr>
          <w:rFonts w:ascii="Santander Text" w:eastAsia="Santander Text" w:hAnsi="Santander Text"/>
          <w:iCs/>
          <w:sz w:val="22"/>
          <w:szCs w:val="22"/>
          <w:u w:val="single"/>
        </w:rPr>
        <w:t>TO BE:</w:t>
      </w:r>
    </w:p>
    <w:p w14:paraId="03C20E66" w14:textId="6916F58B" w:rsidR="00B53D18" w:rsidRPr="00123853" w:rsidRDefault="006F3E5A" w:rsidP="00B53D18">
      <w:pPr>
        <w:jc w:val="both"/>
        <w:rPr>
          <w:rFonts w:ascii="Santander Text" w:eastAsia="Santander Text" w:hAnsi="Santander Text"/>
          <w:iCs/>
          <w:sz w:val="22"/>
          <w:szCs w:val="22"/>
        </w:rPr>
      </w:pPr>
      <w:r>
        <w:rPr>
          <w:rFonts w:ascii="Santander Text" w:eastAsia="Santander Text" w:hAnsi="Santander Text"/>
          <w:iCs/>
          <w:sz w:val="22"/>
          <w:szCs w:val="22"/>
        </w:rPr>
        <w:t>No changes are expected after the 1SS implementation, the data from Loan IQ will continue to flow as it does.</w:t>
      </w:r>
    </w:p>
    <w:p w14:paraId="622ACE0B" w14:textId="77777777" w:rsidR="00292D14" w:rsidRPr="00292D14" w:rsidRDefault="00292D14" w:rsidP="00292D14">
      <w:pPr>
        <w:rPr>
          <w:rFonts w:eastAsia="Santander Text"/>
        </w:rPr>
      </w:pPr>
    </w:p>
    <w:p w14:paraId="1F2F6AAB" w14:textId="2AF7DA29" w:rsidR="00292D14" w:rsidRDefault="00292D14" w:rsidP="00292D14">
      <w:pPr>
        <w:pStyle w:val="Heading3"/>
        <w:rPr>
          <w:rFonts w:eastAsia="Santander Text"/>
        </w:rPr>
      </w:pPr>
      <w:bookmarkStart w:id="37" w:name="_Toc182497746"/>
      <w:r w:rsidRPr="00C95185">
        <w:rPr>
          <w:rFonts w:eastAsia="Santander Text"/>
        </w:rPr>
        <w:t xml:space="preserve">Requirements </w:t>
      </w:r>
      <w:r w:rsidR="00FF20B6">
        <w:rPr>
          <w:rFonts w:eastAsia="Santander Text"/>
        </w:rPr>
        <w:t>for Successful Fronting Deals</w:t>
      </w:r>
      <w:bookmarkEnd w:id="37"/>
    </w:p>
    <w:p w14:paraId="4856C2A8" w14:textId="2EABF1B1" w:rsidR="00A42FA0" w:rsidRDefault="00A42FA0" w:rsidP="00A42FA0">
      <w:pPr>
        <w:jc w:val="both"/>
        <w:rPr>
          <w:rFonts w:ascii="Santander Text" w:eastAsia="Santander Text" w:hAnsi="Santander Text"/>
          <w:iCs/>
          <w:sz w:val="22"/>
          <w:szCs w:val="22"/>
        </w:rPr>
      </w:pPr>
      <w:r w:rsidRPr="00123853">
        <w:rPr>
          <w:rFonts w:ascii="Santander Text" w:eastAsia="Santander Text" w:hAnsi="Santander Text"/>
          <w:iCs/>
          <w:sz w:val="22"/>
          <w:szCs w:val="22"/>
        </w:rPr>
        <w:t xml:space="preserve">Since the formula is quite simple it would be preferrable to calculate it with the same data source from the </w:t>
      </w:r>
      <w:r w:rsidR="00062616">
        <w:rPr>
          <w:rFonts w:ascii="Santander Text" w:eastAsia="Santander Text" w:hAnsi="Santander Text"/>
          <w:iCs/>
          <w:sz w:val="22"/>
          <w:szCs w:val="22"/>
        </w:rPr>
        <w:t>rest of the revenues/expenses</w:t>
      </w:r>
      <w:r w:rsidRPr="00123853">
        <w:rPr>
          <w:rFonts w:ascii="Santander Text" w:eastAsia="Santander Text" w:hAnsi="Santander Text"/>
          <w:iCs/>
          <w:sz w:val="22"/>
          <w:szCs w:val="22"/>
        </w:rPr>
        <w:t xml:space="preserve"> </w:t>
      </w:r>
      <w:r>
        <w:rPr>
          <w:rFonts w:ascii="Santander Text" w:eastAsia="Santander Text" w:hAnsi="Santander Text"/>
          <w:iCs/>
          <w:sz w:val="22"/>
          <w:szCs w:val="22"/>
        </w:rPr>
        <w:t>(Fees</w:t>
      </w:r>
      <w:r w:rsidR="00062616">
        <w:rPr>
          <w:rFonts w:ascii="Santander Text" w:eastAsia="Santander Text" w:hAnsi="Santander Text"/>
          <w:iCs/>
          <w:sz w:val="22"/>
          <w:szCs w:val="22"/>
        </w:rPr>
        <w:t xml:space="preserve"> &amp; OID</w:t>
      </w:r>
      <w:r>
        <w:rPr>
          <w:rFonts w:ascii="Santander Text" w:eastAsia="Santander Text" w:hAnsi="Santander Text"/>
          <w:iCs/>
          <w:sz w:val="22"/>
          <w:szCs w:val="22"/>
        </w:rPr>
        <w:t>)</w:t>
      </w:r>
      <w:r w:rsidRPr="00123853">
        <w:rPr>
          <w:rFonts w:ascii="Santander Text" w:eastAsia="Santander Text" w:hAnsi="Santander Text"/>
          <w:iCs/>
          <w:sz w:val="22"/>
          <w:szCs w:val="22"/>
        </w:rPr>
        <w:t xml:space="preserve">. </w:t>
      </w:r>
    </w:p>
    <w:p w14:paraId="43767AE0" w14:textId="77777777" w:rsidR="00A42FA0" w:rsidRPr="00123853" w:rsidRDefault="00A42FA0" w:rsidP="00A42FA0">
      <w:pPr>
        <w:jc w:val="both"/>
        <w:rPr>
          <w:rFonts w:ascii="Santander Text" w:eastAsia="Santander Text" w:hAnsi="Santander Text"/>
          <w:iCs/>
          <w:sz w:val="22"/>
          <w:szCs w:val="22"/>
        </w:rPr>
      </w:pPr>
      <w:r>
        <w:rPr>
          <w:rFonts w:ascii="Santander Text" w:eastAsia="Santander Text" w:hAnsi="Santander Text"/>
          <w:iCs/>
          <w:sz w:val="22"/>
          <w:szCs w:val="22"/>
        </w:rPr>
        <w:t>F</w:t>
      </w:r>
      <w:r w:rsidRPr="00123853">
        <w:rPr>
          <w:rFonts w:ascii="Santander Text" w:eastAsia="Santander Text" w:hAnsi="Santander Text"/>
          <w:iCs/>
          <w:sz w:val="22"/>
          <w:szCs w:val="22"/>
        </w:rPr>
        <w:t xml:space="preserve">or that it will be necessary to distinguish the following </w:t>
      </w:r>
      <w:r>
        <w:rPr>
          <w:rFonts w:ascii="Santander Text" w:eastAsia="Santander Text" w:hAnsi="Santander Text"/>
          <w:iCs/>
          <w:sz w:val="22"/>
          <w:szCs w:val="22"/>
        </w:rPr>
        <w:t>revenues/expenses</w:t>
      </w:r>
      <w:r w:rsidRPr="00123853">
        <w:rPr>
          <w:rFonts w:ascii="Santander Text" w:eastAsia="Santander Text" w:hAnsi="Santander Text"/>
          <w:iCs/>
          <w:sz w:val="22"/>
          <w:szCs w:val="22"/>
        </w:rPr>
        <w:t>:</w:t>
      </w:r>
    </w:p>
    <w:p w14:paraId="3354C708" w14:textId="77777777" w:rsidR="00A42FA0" w:rsidRPr="00123853" w:rsidRDefault="00A42FA0" w:rsidP="00A42FA0">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Interest Accrual</w:t>
      </w:r>
    </w:p>
    <w:p w14:paraId="566447B6" w14:textId="77777777" w:rsidR="00A42FA0" w:rsidRPr="00123853" w:rsidRDefault="00A42FA0" w:rsidP="00A42FA0">
      <w:pPr>
        <w:pStyle w:val="ListParagraph"/>
        <w:numPr>
          <w:ilvl w:val="0"/>
          <w:numId w:val="11"/>
        </w:numPr>
        <w:jc w:val="both"/>
        <w:rPr>
          <w:rFonts w:ascii="Santander Text" w:eastAsia="Santander Text" w:hAnsi="Santander Text"/>
          <w:iCs/>
        </w:rPr>
      </w:pPr>
      <w:commentRangeStart w:id="38"/>
      <w:r w:rsidRPr="00123853">
        <w:rPr>
          <w:rFonts w:ascii="Santander Text" w:eastAsia="Santander Text" w:hAnsi="Santander Text"/>
          <w:iCs/>
        </w:rPr>
        <w:t>Financial Fees</w:t>
      </w:r>
      <w:commentRangeEnd w:id="38"/>
      <w:r w:rsidRPr="00123853">
        <w:rPr>
          <w:rStyle w:val="CommentReference"/>
          <w:rFonts w:ascii="Santander Text" w:eastAsia="Times New Roman" w:hAnsi="Santander Text"/>
          <w:sz w:val="22"/>
        </w:rPr>
        <w:commentReference w:id="38"/>
      </w:r>
    </w:p>
    <w:p w14:paraId="601FE7BC" w14:textId="77777777" w:rsidR="00A42FA0" w:rsidRPr="00FF1C27" w:rsidRDefault="00A42FA0" w:rsidP="00A42FA0">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 xml:space="preserve">Interest Expense </w:t>
      </w:r>
    </w:p>
    <w:p w14:paraId="4309F03D" w14:textId="3F6A4F15" w:rsidR="00A42FA0" w:rsidRDefault="00A42FA0" w:rsidP="00A42FA0">
      <w:pPr>
        <w:jc w:val="both"/>
        <w:rPr>
          <w:rFonts w:ascii="Santander Text" w:eastAsia="Santander Text" w:hAnsi="Santander Text"/>
          <w:iCs/>
          <w:sz w:val="22"/>
          <w:szCs w:val="22"/>
        </w:rPr>
      </w:pPr>
      <w:commentRangeStart w:id="39"/>
      <w:r>
        <w:rPr>
          <w:rFonts w:ascii="Santander Text" w:eastAsia="Santander Text" w:hAnsi="Santander Text"/>
          <w:iCs/>
          <w:sz w:val="22"/>
          <w:szCs w:val="22"/>
        </w:rPr>
        <w:t>Loan IQ sends the Financial Fees and the Interest Accrual, o</w:t>
      </w:r>
      <w:r w:rsidRPr="00123853">
        <w:rPr>
          <w:rFonts w:ascii="Santander Text" w:eastAsia="Santander Text" w:hAnsi="Santander Text"/>
          <w:iCs/>
          <w:sz w:val="22"/>
          <w:szCs w:val="22"/>
        </w:rPr>
        <w:t xml:space="preserve">nce retrieved the </w:t>
      </w:r>
      <w:r>
        <w:rPr>
          <w:rFonts w:ascii="Santander Text" w:eastAsia="Santander Text" w:hAnsi="Santander Text"/>
          <w:iCs/>
          <w:sz w:val="22"/>
          <w:szCs w:val="22"/>
        </w:rPr>
        <w:t>Interest Expense</w:t>
      </w:r>
      <w:r w:rsidRPr="00123853">
        <w:rPr>
          <w:rFonts w:ascii="Santander Text" w:eastAsia="Santander Text" w:hAnsi="Santander Text"/>
          <w:iCs/>
          <w:sz w:val="22"/>
          <w:szCs w:val="22"/>
        </w:rPr>
        <w:t xml:space="preserve"> the NII can be </w:t>
      </w:r>
      <w:r w:rsidR="008379F2">
        <w:rPr>
          <w:rFonts w:ascii="Santander Text" w:eastAsia="Santander Text" w:hAnsi="Santander Text"/>
          <w:iCs/>
          <w:sz w:val="22"/>
          <w:szCs w:val="22"/>
        </w:rPr>
        <w:t xml:space="preserve">calculated </w:t>
      </w:r>
      <w:proofErr w:type="gramStart"/>
      <w:r w:rsidR="008379F2">
        <w:rPr>
          <w:rFonts w:ascii="Santander Text" w:eastAsia="Santander Text" w:hAnsi="Santander Text"/>
          <w:iCs/>
          <w:sz w:val="22"/>
          <w:szCs w:val="22"/>
        </w:rPr>
        <w:t>easily.</w:t>
      </w:r>
      <w:r w:rsidRPr="00123853">
        <w:rPr>
          <w:rFonts w:ascii="Santander Text" w:eastAsia="Santander Text" w:hAnsi="Santander Text"/>
          <w:iCs/>
          <w:sz w:val="22"/>
          <w:szCs w:val="22"/>
        </w:rPr>
        <w:t>.</w:t>
      </w:r>
      <w:commentRangeEnd w:id="39"/>
      <w:proofErr w:type="gramEnd"/>
      <w:r>
        <w:rPr>
          <w:rStyle w:val="CommentReference"/>
        </w:rPr>
        <w:commentReference w:id="39"/>
      </w:r>
    </w:p>
    <w:p w14:paraId="6F521EF0" w14:textId="77777777" w:rsidR="00A42FA0" w:rsidRDefault="00A42FA0" w:rsidP="00A42FA0">
      <w:pPr>
        <w:jc w:val="both"/>
        <w:rPr>
          <w:rFonts w:ascii="Santander Text" w:eastAsia="Santander Text" w:hAnsi="Santander Text"/>
          <w:iCs/>
          <w:sz w:val="22"/>
          <w:szCs w:val="22"/>
        </w:rPr>
      </w:pPr>
    </w:p>
    <w:p w14:paraId="3C79C1AB" w14:textId="19F05A8B" w:rsidR="00A42FA0" w:rsidRDefault="00A42FA0" w:rsidP="00A42FA0">
      <w:pPr>
        <w:jc w:val="both"/>
        <w:rPr>
          <w:rFonts w:ascii="Santander Text" w:eastAsia="Santander Text" w:hAnsi="Santander Text"/>
          <w:iCs/>
          <w:sz w:val="22"/>
          <w:szCs w:val="22"/>
        </w:rPr>
      </w:pPr>
      <w:r>
        <w:rPr>
          <w:rFonts w:ascii="Santander Text" w:eastAsia="Santander Text" w:hAnsi="Santander Text"/>
          <w:iCs/>
          <w:sz w:val="22"/>
          <w:szCs w:val="22"/>
        </w:rPr>
        <w:t>In addition to the specific requirements for NII, as mentioned before, for every</w:t>
      </w:r>
      <w:r w:rsidR="00C3508C">
        <w:rPr>
          <w:rFonts w:ascii="Santander Text" w:eastAsia="Santander Text" w:hAnsi="Santander Text"/>
          <w:iCs/>
          <w:sz w:val="22"/>
          <w:szCs w:val="22"/>
        </w:rPr>
        <w:t xml:space="preserve"> C.L</w:t>
      </w:r>
      <w:r>
        <w:rPr>
          <w:rFonts w:ascii="Santander Text" w:eastAsia="Santander Text" w:hAnsi="Santander Text"/>
          <w:iCs/>
          <w:sz w:val="22"/>
          <w:szCs w:val="22"/>
        </w:rPr>
        <w:t xml:space="preserve"> facility the following tags are required in </w:t>
      </w:r>
      <w:r w:rsidR="00C3508C">
        <w:rPr>
          <w:rFonts w:ascii="Santander Text" w:eastAsia="Santander Text" w:hAnsi="Santander Text"/>
          <w:iCs/>
          <w:sz w:val="22"/>
          <w:szCs w:val="22"/>
        </w:rPr>
        <w:t>the 1SS</w:t>
      </w:r>
      <w:r w:rsidR="00D01552">
        <w:rPr>
          <w:rFonts w:ascii="Santander Text" w:eastAsia="Santander Text" w:hAnsi="Santander Text"/>
          <w:iCs/>
          <w:sz w:val="22"/>
          <w:szCs w:val="22"/>
        </w:rPr>
        <w:t xml:space="preserve">, and it needs to flow into </w:t>
      </w:r>
      <w:r>
        <w:rPr>
          <w:rFonts w:ascii="Santander Text" w:eastAsia="Santander Text" w:hAnsi="Santander Text"/>
          <w:iCs/>
          <w:sz w:val="22"/>
          <w:szCs w:val="22"/>
        </w:rPr>
        <w:t xml:space="preserve">BDh3 for the corresponding systems to consume </w:t>
      </w:r>
      <w:r w:rsidR="00D01552">
        <w:rPr>
          <w:rFonts w:ascii="Santander Text" w:eastAsia="Santander Text" w:hAnsi="Santander Text"/>
          <w:iCs/>
          <w:sz w:val="22"/>
          <w:szCs w:val="22"/>
        </w:rPr>
        <w:t>it:</w:t>
      </w:r>
    </w:p>
    <w:p w14:paraId="260786ED" w14:textId="77777777" w:rsidR="00A42FA0" w:rsidRPr="00816DAF" w:rsidRDefault="00A42FA0" w:rsidP="00A42FA0">
      <w:pPr>
        <w:rPr>
          <w:rFonts w:ascii="Santander Text" w:eastAsia="Santander Text" w:hAnsi="Santander Text"/>
          <w:sz w:val="22"/>
          <w:szCs w:val="22"/>
        </w:rPr>
      </w:pPr>
    </w:p>
    <w:p w14:paraId="09D008B8" w14:textId="77777777" w:rsidR="00A42FA0" w:rsidRDefault="00A42FA0" w:rsidP="00A42FA0">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0CEB2D6C" w14:textId="74205148" w:rsidR="00A42FA0" w:rsidRDefault="00A42FA0" w:rsidP="00A42FA0">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C34DDF" w:rsidRPr="00976B8C">
        <w:rPr>
          <w:rFonts w:ascii="Santander Text" w:eastAsia="Santander Text" w:hAnsi="Santander Text" w:cs="Santander Text"/>
          <w:color w:val="000000" w:themeColor="text1"/>
          <w:sz w:val="22"/>
          <w:szCs w:val="22"/>
        </w:rPr>
        <w:t>(RCF, Term Loan A &amp; B, DDTL and Bridge Loan)</w:t>
      </w:r>
    </w:p>
    <w:p w14:paraId="353A5304" w14:textId="709D7391" w:rsidR="00A42FA0" w:rsidRDefault="00A42FA0" w:rsidP="00A42FA0">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r w:rsidR="005A563C">
        <w:rPr>
          <w:rFonts w:ascii="Santander Text" w:eastAsia="Santander Text" w:hAnsi="Santander Text"/>
          <w:sz w:val="22"/>
          <w:szCs w:val="22"/>
        </w:rPr>
        <w:t xml:space="preserve"> </w:t>
      </w:r>
      <w:r w:rsidR="005A563C" w:rsidRPr="00DD38E5">
        <w:rPr>
          <w:rFonts w:ascii="Santander Text" w:eastAsia="Santander Text" w:hAnsi="Santander Text"/>
          <w:sz w:val="22"/>
          <w:szCs w:val="22"/>
        </w:rPr>
        <w:t>(when applicable)</w:t>
      </w:r>
    </w:p>
    <w:p w14:paraId="198F7E92" w14:textId="77777777" w:rsidR="00A42FA0" w:rsidRDefault="00A42FA0" w:rsidP="00A42FA0">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30F770C5" w14:textId="77777777" w:rsidR="00A42FA0" w:rsidRDefault="00A42FA0" w:rsidP="00A42FA0">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Agency Fees (at deal level)</w:t>
      </w:r>
    </w:p>
    <w:p w14:paraId="04298818" w14:textId="77777777" w:rsidR="00A42FA0" w:rsidRPr="00A42FA0" w:rsidRDefault="00A42FA0" w:rsidP="00A42FA0">
      <w:pPr>
        <w:rPr>
          <w:rFonts w:eastAsia="Santander Text"/>
        </w:rPr>
      </w:pPr>
    </w:p>
    <w:p w14:paraId="17BAFA4E" w14:textId="77777777" w:rsidR="00292D14" w:rsidRPr="00292D14" w:rsidRDefault="00292D14" w:rsidP="00292D14">
      <w:pPr>
        <w:rPr>
          <w:rFonts w:eastAsia="Santander Text"/>
          <w:lang w:val="en-GB"/>
        </w:rPr>
      </w:pPr>
    </w:p>
    <w:p w14:paraId="4D5C7ED5" w14:textId="36B1E93E" w:rsidR="00292D14" w:rsidRDefault="00292D14" w:rsidP="00292D14">
      <w:pPr>
        <w:pStyle w:val="Heading2"/>
        <w:rPr>
          <w:rFonts w:eastAsia="Santander Text"/>
        </w:rPr>
      </w:pPr>
      <w:bookmarkStart w:id="40" w:name="_Toc182497747"/>
      <w:r>
        <w:rPr>
          <w:rFonts w:eastAsia="Santander Text"/>
        </w:rPr>
        <w:t>Original Issue Discount</w:t>
      </w:r>
      <w:r w:rsidR="007420B5">
        <w:rPr>
          <w:rFonts w:eastAsia="Santander Text"/>
        </w:rPr>
        <w:t xml:space="preserve"> (when applicable)</w:t>
      </w:r>
      <w:bookmarkEnd w:id="40"/>
    </w:p>
    <w:p w14:paraId="1F27FFBC" w14:textId="4BDFEE0D" w:rsidR="00292D14" w:rsidRPr="00825475" w:rsidRDefault="007420B5" w:rsidP="00292D14">
      <w:pPr>
        <w:rPr>
          <w:rFonts w:ascii="Santander Text" w:eastAsia="Santander Text" w:hAnsi="Santander Text"/>
          <w:sz w:val="22"/>
          <w:szCs w:val="22"/>
        </w:rPr>
      </w:pPr>
      <w:r w:rsidRPr="00825475">
        <w:rPr>
          <w:rFonts w:ascii="Santander Text" w:eastAsia="Santander Text" w:hAnsi="Santander Text"/>
          <w:sz w:val="22"/>
          <w:szCs w:val="22"/>
          <w:lang w:val="en-GB"/>
        </w:rPr>
        <w:t xml:space="preserve">The OID </w:t>
      </w:r>
      <w:r w:rsidR="000959A5" w:rsidRPr="007E6902">
        <w:rPr>
          <w:rFonts w:ascii="Santander Text" w:eastAsia="Santander Text" w:hAnsi="Santander Text"/>
          <w:iCs/>
          <w:sz w:val="22"/>
          <w:szCs w:val="22"/>
        </w:rPr>
        <w:t>corresponds to the Amount of the Discount,</w:t>
      </w:r>
      <w:r w:rsidR="000959A5" w:rsidRPr="00825475">
        <w:rPr>
          <w:rFonts w:ascii="Santander Text" w:eastAsia="Santander Text" w:hAnsi="Santander Text"/>
          <w:sz w:val="22"/>
          <w:szCs w:val="22"/>
          <w:lang w:val="en-GB"/>
        </w:rPr>
        <w:t xml:space="preserve"> </w:t>
      </w:r>
      <w:r w:rsidR="000959A5">
        <w:rPr>
          <w:rFonts w:ascii="Santander Text" w:eastAsia="Santander Text" w:hAnsi="Santander Text"/>
          <w:sz w:val="22"/>
          <w:szCs w:val="22"/>
          <w:lang w:val="en-GB"/>
        </w:rPr>
        <w:t xml:space="preserve">and it </w:t>
      </w:r>
      <w:r w:rsidRPr="00825475">
        <w:rPr>
          <w:rFonts w:ascii="Santander Text" w:eastAsia="Santander Text" w:hAnsi="Santander Text"/>
          <w:sz w:val="22"/>
          <w:szCs w:val="22"/>
          <w:lang w:val="en-GB"/>
        </w:rPr>
        <w:t>will only apply in two occasions.</w:t>
      </w:r>
      <w:r w:rsidRPr="00825475">
        <w:rPr>
          <w:rFonts w:ascii="Santander Text" w:eastAsia="Santander Text" w:hAnsi="Santander Text"/>
          <w:sz w:val="22"/>
          <w:szCs w:val="22"/>
          <w:lang w:val="en-GB"/>
        </w:rPr>
        <w:br/>
      </w:r>
      <w:r w:rsidRPr="00825475">
        <w:rPr>
          <w:rFonts w:ascii="Santander Text" w:eastAsia="Santander Text" w:hAnsi="Santander Text"/>
          <w:sz w:val="22"/>
          <w:szCs w:val="22"/>
        </w:rPr>
        <w:t>First, when Santander</w:t>
      </w:r>
      <w:r w:rsidR="001D69B9" w:rsidRPr="00825475">
        <w:rPr>
          <w:rFonts w:ascii="Santander Text" w:eastAsia="Santander Text" w:hAnsi="Santander Text"/>
          <w:sz w:val="22"/>
          <w:szCs w:val="22"/>
        </w:rPr>
        <w:t xml:space="preserve"> fronts with a discounted price, </w:t>
      </w:r>
      <w:r w:rsidR="00D778AA" w:rsidRPr="00825475">
        <w:rPr>
          <w:rFonts w:ascii="Santander Text" w:eastAsia="Santander Text" w:hAnsi="Santander Text"/>
          <w:sz w:val="22"/>
          <w:szCs w:val="22"/>
        </w:rPr>
        <w:t>meaning that there will be a Loss reported. The second case is when Santander buys at a Discounted price, in that case the OID is considered a Revenue to be amortized through the deal´s life</w:t>
      </w:r>
      <w:r w:rsidR="00825475" w:rsidRPr="00825475">
        <w:rPr>
          <w:rFonts w:ascii="Santander Text" w:eastAsia="Santander Text" w:hAnsi="Santander Text"/>
          <w:sz w:val="22"/>
          <w:szCs w:val="22"/>
        </w:rPr>
        <w:t>.</w:t>
      </w:r>
    </w:p>
    <w:p w14:paraId="4D0086F9" w14:textId="77777777" w:rsidR="00292D14" w:rsidRDefault="00292D14" w:rsidP="00292D14">
      <w:pPr>
        <w:pStyle w:val="Heading3"/>
        <w:rPr>
          <w:rFonts w:eastAsia="Santander Text"/>
        </w:rPr>
      </w:pPr>
      <w:bookmarkStart w:id="41" w:name="_Toc182497748"/>
      <w:r w:rsidRPr="00C95185">
        <w:rPr>
          <w:rFonts w:eastAsia="Santander Text"/>
        </w:rPr>
        <w:lastRenderedPageBreak/>
        <w:t>Definition &amp; Analysis</w:t>
      </w:r>
      <w:bookmarkEnd w:id="41"/>
    </w:p>
    <w:p w14:paraId="1B2E4506" w14:textId="77777777" w:rsidR="00272100" w:rsidRPr="007E6902" w:rsidRDefault="00272100" w:rsidP="00272100">
      <w:pPr>
        <w:jc w:val="both"/>
        <w:rPr>
          <w:rFonts w:ascii="Santander Text" w:eastAsia="Santander Text" w:hAnsi="Santander Text"/>
          <w:iCs/>
          <w:sz w:val="22"/>
          <w:szCs w:val="22"/>
          <w:u w:val="single"/>
        </w:rPr>
      </w:pPr>
      <w:r w:rsidRPr="007E6902">
        <w:rPr>
          <w:rFonts w:ascii="Santander Text" w:eastAsia="Santander Text" w:hAnsi="Santander Text"/>
          <w:iCs/>
          <w:sz w:val="22"/>
          <w:szCs w:val="22"/>
          <w:u w:val="single"/>
        </w:rPr>
        <w:t>AS IS:</w:t>
      </w:r>
    </w:p>
    <w:p w14:paraId="048A74EB" w14:textId="77777777" w:rsidR="000959A5" w:rsidRDefault="00272100" w:rsidP="00272100">
      <w:pPr>
        <w:jc w:val="both"/>
        <w:rPr>
          <w:rFonts w:ascii="Santander Text" w:eastAsia="Santander Text" w:hAnsi="Santander Text"/>
          <w:iCs/>
          <w:sz w:val="22"/>
          <w:szCs w:val="22"/>
        </w:rPr>
      </w:pPr>
      <w:r w:rsidRPr="007E6902">
        <w:rPr>
          <w:rFonts w:ascii="Santander Text" w:eastAsia="Santander Text" w:hAnsi="Santander Text"/>
          <w:iCs/>
          <w:sz w:val="22"/>
          <w:szCs w:val="22"/>
        </w:rPr>
        <w:t>The OID is available in Loan IQ, with the Buy/Sell price and the total Amount of the facility.</w:t>
      </w:r>
      <w:r w:rsidR="004F64D3">
        <w:rPr>
          <w:rFonts w:ascii="Santander Text" w:eastAsia="Santander Text" w:hAnsi="Santander Text"/>
          <w:iCs/>
          <w:sz w:val="22"/>
          <w:szCs w:val="22"/>
        </w:rPr>
        <w:t xml:space="preserve"> </w:t>
      </w:r>
    </w:p>
    <w:p w14:paraId="1671591E" w14:textId="17C891B4" w:rsidR="00396863" w:rsidRDefault="004F64D3" w:rsidP="00272100">
      <w:pPr>
        <w:jc w:val="both"/>
        <w:rPr>
          <w:rFonts w:ascii="Santander Text" w:eastAsia="Santander Text" w:hAnsi="Santander Text"/>
          <w:iCs/>
          <w:sz w:val="22"/>
          <w:szCs w:val="22"/>
        </w:rPr>
      </w:pPr>
      <w:r>
        <w:rPr>
          <w:rFonts w:ascii="Santander Text" w:eastAsia="Santander Text" w:hAnsi="Santander Text"/>
          <w:iCs/>
          <w:sz w:val="22"/>
          <w:szCs w:val="22"/>
        </w:rPr>
        <w:t xml:space="preserve">Then, it flows into </w:t>
      </w:r>
      <w:proofErr w:type="gramStart"/>
      <w:r>
        <w:rPr>
          <w:rFonts w:ascii="Santander Text" w:eastAsia="Santander Text" w:hAnsi="Santander Text"/>
          <w:iCs/>
          <w:sz w:val="22"/>
          <w:szCs w:val="22"/>
        </w:rPr>
        <w:t>Accounting</w:t>
      </w:r>
      <w:proofErr w:type="gramEnd"/>
      <w:r>
        <w:rPr>
          <w:rFonts w:ascii="Santander Text" w:eastAsia="Santander Text" w:hAnsi="Santander Text"/>
          <w:iCs/>
          <w:sz w:val="22"/>
          <w:szCs w:val="22"/>
        </w:rPr>
        <w:t xml:space="preserve">, when it´s an Expense </w:t>
      </w:r>
      <w:r w:rsidR="0040015E">
        <w:rPr>
          <w:rFonts w:ascii="Santander Text" w:eastAsia="Santander Text" w:hAnsi="Santander Text"/>
          <w:iCs/>
          <w:sz w:val="22"/>
          <w:szCs w:val="22"/>
        </w:rPr>
        <w:t>the full amount is</w:t>
      </w:r>
      <w:r>
        <w:rPr>
          <w:rFonts w:ascii="Santander Text" w:eastAsia="Santander Text" w:hAnsi="Santander Text"/>
          <w:iCs/>
          <w:sz w:val="22"/>
          <w:szCs w:val="22"/>
        </w:rPr>
        <w:t xml:space="preserve"> </w:t>
      </w:r>
      <w:r w:rsidR="0040015E">
        <w:rPr>
          <w:rFonts w:ascii="Santander Text" w:eastAsia="Santander Text" w:hAnsi="Santander Text"/>
          <w:iCs/>
          <w:sz w:val="22"/>
          <w:szCs w:val="22"/>
        </w:rPr>
        <w:t>recognized at settlement.</w:t>
      </w:r>
    </w:p>
    <w:p w14:paraId="190AFE9F" w14:textId="4E2A8AF8" w:rsidR="0040015E" w:rsidRPr="007E6902" w:rsidRDefault="00CC0F58" w:rsidP="00272100">
      <w:pPr>
        <w:jc w:val="both"/>
        <w:rPr>
          <w:rFonts w:ascii="Santander Text" w:eastAsia="Santander Text" w:hAnsi="Santander Text"/>
          <w:iCs/>
          <w:sz w:val="22"/>
          <w:szCs w:val="22"/>
        </w:rPr>
      </w:pPr>
      <w:r>
        <w:rPr>
          <w:rFonts w:ascii="Santander Text" w:eastAsia="Santander Text" w:hAnsi="Santander Text"/>
          <w:iCs/>
          <w:sz w:val="22"/>
          <w:szCs w:val="22"/>
        </w:rPr>
        <w:t>For the moment there isn´t an Income example to analyze.</w:t>
      </w:r>
    </w:p>
    <w:p w14:paraId="4E4B95F4" w14:textId="77777777" w:rsidR="00272100" w:rsidRPr="007E6902" w:rsidRDefault="00272100" w:rsidP="00272100">
      <w:pPr>
        <w:jc w:val="both"/>
        <w:rPr>
          <w:rFonts w:ascii="Santander Text" w:eastAsia="Santander Text" w:hAnsi="Santander Text"/>
          <w:iCs/>
          <w:sz w:val="22"/>
          <w:szCs w:val="22"/>
        </w:rPr>
      </w:pPr>
    </w:p>
    <w:p w14:paraId="44C48CE7" w14:textId="77777777" w:rsidR="00272100" w:rsidRPr="007E6902" w:rsidRDefault="00272100" w:rsidP="00272100">
      <w:pPr>
        <w:jc w:val="both"/>
        <w:rPr>
          <w:rFonts w:ascii="Santander Text" w:eastAsia="Santander Text" w:hAnsi="Santander Text"/>
          <w:iCs/>
          <w:color w:val="000000" w:themeColor="text1"/>
          <w:sz w:val="22"/>
          <w:szCs w:val="22"/>
          <w:u w:val="single"/>
        </w:rPr>
      </w:pPr>
      <w:r w:rsidRPr="007E6902">
        <w:rPr>
          <w:rFonts w:ascii="Santander Text" w:eastAsia="Santander Text" w:hAnsi="Santander Text"/>
          <w:iCs/>
          <w:color w:val="000000" w:themeColor="text1"/>
          <w:sz w:val="22"/>
          <w:szCs w:val="22"/>
          <w:u w:val="single"/>
        </w:rPr>
        <w:t>TO BE:</w:t>
      </w:r>
    </w:p>
    <w:p w14:paraId="435E5CE6" w14:textId="77777777" w:rsidR="00272100" w:rsidRPr="007E6902" w:rsidRDefault="00272100" w:rsidP="00272100">
      <w:pPr>
        <w:jc w:val="both"/>
        <w:rPr>
          <w:rFonts w:ascii="Santander Text" w:eastAsia="Santander Text" w:hAnsi="Santander Text"/>
          <w:iCs/>
          <w:sz w:val="22"/>
          <w:szCs w:val="22"/>
        </w:rPr>
      </w:pPr>
      <w:r w:rsidRPr="007E6902">
        <w:rPr>
          <w:rFonts w:ascii="Santander Text" w:eastAsia="Santander Text" w:hAnsi="Santander Text"/>
          <w:iCs/>
          <w:sz w:val="22"/>
          <w:szCs w:val="22"/>
        </w:rPr>
        <w:t>Since the solution will be done based on BDh3, the goal is for BDh3 to be able to calculate this field in</w:t>
      </w:r>
      <w:r>
        <w:rPr>
          <w:rFonts w:ascii="Santander Text" w:eastAsia="Santander Text" w:hAnsi="Santander Text"/>
          <w:iCs/>
          <w:sz w:val="22"/>
          <w:szCs w:val="22"/>
        </w:rPr>
        <w:t xml:space="preserve"> the table</w:t>
      </w:r>
      <w:r w:rsidRPr="007E6902">
        <w:rPr>
          <w:rFonts w:ascii="Santander Text" w:eastAsia="Santander Text" w:hAnsi="Santander Text"/>
          <w:iCs/>
          <w:sz w:val="22"/>
          <w:szCs w:val="22"/>
        </w:rPr>
        <w:t xml:space="preserve"> </w:t>
      </w:r>
      <w:r>
        <w:rPr>
          <w:rFonts w:ascii="Santander Text" w:eastAsia="Santander Text" w:hAnsi="Santander Text"/>
          <w:iCs/>
          <w:sz w:val="22"/>
          <w:szCs w:val="22"/>
        </w:rPr>
        <w:t>“</w:t>
      </w:r>
      <w:r w:rsidRPr="007E6902">
        <w:rPr>
          <w:rFonts w:ascii="Santander Text" w:eastAsia="Santander Text" w:hAnsi="Santander Text"/>
          <w:iCs/>
          <w:sz w:val="22"/>
          <w:szCs w:val="22"/>
        </w:rPr>
        <w:t>Lender Movements</w:t>
      </w:r>
      <w:r>
        <w:rPr>
          <w:rFonts w:ascii="Santander Text" w:eastAsia="Santander Text" w:hAnsi="Santander Text"/>
          <w:iCs/>
          <w:sz w:val="22"/>
          <w:szCs w:val="22"/>
        </w:rPr>
        <w:t>”.</w:t>
      </w:r>
    </w:p>
    <w:p w14:paraId="340700DB" w14:textId="7FD516F2" w:rsidR="00272100" w:rsidRPr="00D91BDE" w:rsidRDefault="00272100" w:rsidP="00272100">
      <w:pPr>
        <w:jc w:val="both"/>
        <w:rPr>
          <w:rFonts w:ascii="Santander Text" w:eastAsia="Santander Text" w:hAnsi="Santander Text"/>
          <w:iCs/>
          <w:sz w:val="22"/>
          <w:szCs w:val="22"/>
        </w:rPr>
      </w:pPr>
      <w:r>
        <w:rPr>
          <w:rFonts w:ascii="Santander Text" w:eastAsia="Santander Text" w:hAnsi="Santander Text"/>
          <w:iCs/>
          <w:sz w:val="22"/>
          <w:szCs w:val="22"/>
        </w:rPr>
        <w:t>Being more specific, the</w:t>
      </w:r>
      <w:r w:rsidRPr="007E6902">
        <w:rPr>
          <w:rFonts w:ascii="Santander Text" w:eastAsia="Santander Text" w:hAnsi="Santander Text"/>
          <w:iCs/>
          <w:sz w:val="22"/>
          <w:szCs w:val="22"/>
        </w:rPr>
        <w:t xml:space="preserve"> fields “Total amount” and “Price percent” are expected in </w:t>
      </w:r>
      <w:r>
        <w:rPr>
          <w:rFonts w:ascii="Santander Text" w:eastAsia="Santander Text" w:hAnsi="Santander Text"/>
          <w:iCs/>
          <w:sz w:val="22"/>
          <w:szCs w:val="22"/>
        </w:rPr>
        <w:t>the table allowing to treat the OID amounts in the necessary systems.</w:t>
      </w:r>
    </w:p>
    <w:p w14:paraId="70030F16" w14:textId="77777777" w:rsidR="00292D14" w:rsidRPr="00292D14" w:rsidRDefault="00292D14" w:rsidP="00292D14">
      <w:pPr>
        <w:rPr>
          <w:rFonts w:eastAsia="Santander Text"/>
        </w:rPr>
      </w:pPr>
    </w:p>
    <w:p w14:paraId="3EF2E7CF" w14:textId="70BEB8A4" w:rsidR="00292D14" w:rsidRPr="00C95185" w:rsidRDefault="00292D14" w:rsidP="00292D14">
      <w:pPr>
        <w:pStyle w:val="Heading3"/>
        <w:rPr>
          <w:rFonts w:eastAsia="Santander Text"/>
        </w:rPr>
      </w:pPr>
      <w:bookmarkStart w:id="42" w:name="_Toc182497749"/>
      <w:r w:rsidRPr="00C95185">
        <w:rPr>
          <w:rFonts w:eastAsia="Santander Text"/>
        </w:rPr>
        <w:t xml:space="preserve">Requirements for </w:t>
      </w:r>
      <w:r w:rsidR="00FF20B6">
        <w:rPr>
          <w:rFonts w:eastAsia="Santander Text"/>
        </w:rPr>
        <w:t>Successful Fronting Deals</w:t>
      </w:r>
      <w:bookmarkEnd w:id="42"/>
    </w:p>
    <w:p w14:paraId="260CAFA1" w14:textId="77777777" w:rsidR="00BC69EF" w:rsidRPr="007920FA" w:rsidRDefault="00BC69EF" w:rsidP="00BC69EF">
      <w:pPr>
        <w:jc w:val="both"/>
        <w:rPr>
          <w:rFonts w:ascii="Santander Text" w:eastAsia="Santander Text" w:hAnsi="Santander Text"/>
          <w:iCs/>
          <w:sz w:val="22"/>
          <w:szCs w:val="22"/>
        </w:rPr>
      </w:pPr>
      <w:r w:rsidRPr="007920FA">
        <w:rPr>
          <w:rFonts w:ascii="Santander Text" w:eastAsia="Santander Text" w:hAnsi="Santander Text"/>
          <w:iCs/>
          <w:sz w:val="22"/>
          <w:szCs w:val="22"/>
        </w:rPr>
        <w:t>OID</w:t>
      </w:r>
      <w:r>
        <w:rPr>
          <w:rFonts w:ascii="Santander Text" w:eastAsia="Santander Text" w:hAnsi="Santander Text"/>
          <w:iCs/>
          <w:sz w:val="22"/>
          <w:szCs w:val="22"/>
        </w:rPr>
        <w:t xml:space="preserve"> needs to flow from Loan IQ to</w:t>
      </w:r>
      <w:r w:rsidRPr="007920FA">
        <w:rPr>
          <w:rFonts w:ascii="Santander Text" w:eastAsia="Santander Text" w:hAnsi="Santander Text"/>
          <w:iCs/>
          <w:sz w:val="22"/>
          <w:szCs w:val="22"/>
        </w:rPr>
        <w:t xml:space="preserve"> </w:t>
      </w:r>
      <w:r>
        <w:rPr>
          <w:rFonts w:ascii="Santander Text" w:eastAsia="Santander Text" w:hAnsi="Santander Text"/>
          <w:iCs/>
          <w:sz w:val="22"/>
          <w:szCs w:val="22"/>
        </w:rPr>
        <w:t xml:space="preserve">BDh3 table </w:t>
      </w:r>
      <w:r w:rsidRPr="007920FA">
        <w:rPr>
          <w:rFonts w:ascii="Santander Text" w:eastAsia="Santander Text" w:hAnsi="Santander Text"/>
          <w:iCs/>
          <w:sz w:val="22"/>
          <w:szCs w:val="22"/>
        </w:rPr>
        <w:t>“</w:t>
      </w:r>
      <w:proofErr w:type="spellStart"/>
      <w:r w:rsidRPr="007920FA">
        <w:rPr>
          <w:rFonts w:ascii="Santander Text" w:eastAsia="Santander Text" w:hAnsi="Santander Text"/>
          <w:iCs/>
          <w:sz w:val="22"/>
          <w:szCs w:val="22"/>
        </w:rPr>
        <w:t>LenderMovement</w:t>
      </w:r>
      <w:proofErr w:type="spellEnd"/>
      <w:r w:rsidRPr="007920FA">
        <w:rPr>
          <w:rFonts w:ascii="Santander Text" w:eastAsia="Santander Text" w:hAnsi="Santander Text"/>
          <w:iCs/>
          <w:sz w:val="22"/>
          <w:szCs w:val="22"/>
        </w:rPr>
        <w:t>”, and through the fields “</w:t>
      </w:r>
      <w:proofErr w:type="spellStart"/>
      <w:r w:rsidRPr="007920FA">
        <w:rPr>
          <w:rFonts w:ascii="Santander Text" w:eastAsia="Santander Text" w:hAnsi="Santander Text"/>
          <w:iCs/>
          <w:sz w:val="22"/>
          <w:szCs w:val="22"/>
        </w:rPr>
        <w:t>TotalAmount</w:t>
      </w:r>
      <w:proofErr w:type="spellEnd"/>
      <w:r w:rsidRPr="007920FA">
        <w:rPr>
          <w:rFonts w:ascii="Santander Text" w:eastAsia="Santander Text" w:hAnsi="Santander Text"/>
          <w:iCs/>
          <w:sz w:val="22"/>
          <w:szCs w:val="22"/>
        </w:rPr>
        <w:t>” and “</w:t>
      </w:r>
      <w:proofErr w:type="spellStart"/>
      <w:r w:rsidRPr="007920FA">
        <w:rPr>
          <w:rFonts w:ascii="Santander Text" w:eastAsia="Santander Text" w:hAnsi="Santander Text"/>
          <w:iCs/>
          <w:sz w:val="22"/>
          <w:szCs w:val="22"/>
        </w:rPr>
        <w:t>PricePercent</w:t>
      </w:r>
      <w:proofErr w:type="spellEnd"/>
      <w:r w:rsidRPr="007920FA">
        <w:rPr>
          <w:rFonts w:ascii="Santander Text" w:eastAsia="Santander Text" w:hAnsi="Santander Text"/>
          <w:iCs/>
          <w:sz w:val="22"/>
          <w:szCs w:val="22"/>
        </w:rPr>
        <w:t>”</w:t>
      </w:r>
      <w:r>
        <w:rPr>
          <w:rFonts w:ascii="Santander Text" w:eastAsia="Santander Text" w:hAnsi="Santander Text"/>
          <w:iCs/>
          <w:sz w:val="22"/>
          <w:szCs w:val="22"/>
        </w:rPr>
        <w:t xml:space="preserve"> </w:t>
      </w:r>
      <w:r w:rsidRPr="007920FA">
        <w:rPr>
          <w:rFonts w:ascii="Santander Text" w:eastAsia="Santander Text" w:hAnsi="Santander Text"/>
          <w:iCs/>
          <w:sz w:val="22"/>
          <w:szCs w:val="22"/>
        </w:rPr>
        <w:t xml:space="preserve">the Amount of Discount can then be consumed </w:t>
      </w:r>
      <w:r>
        <w:rPr>
          <w:rFonts w:ascii="Santander Text" w:eastAsia="Santander Text" w:hAnsi="Santander Text"/>
          <w:iCs/>
          <w:sz w:val="22"/>
          <w:szCs w:val="22"/>
        </w:rPr>
        <w:t xml:space="preserve">by other systems </w:t>
      </w:r>
      <w:r w:rsidRPr="007920FA">
        <w:rPr>
          <w:rFonts w:ascii="Santander Text" w:eastAsia="Santander Text" w:hAnsi="Santander Text"/>
          <w:iCs/>
          <w:sz w:val="22"/>
          <w:szCs w:val="22"/>
        </w:rPr>
        <w:t>(e.g., Equation).</w:t>
      </w:r>
    </w:p>
    <w:p w14:paraId="4FBA7E31" w14:textId="77777777" w:rsidR="00BC69EF" w:rsidRDefault="00BC69EF" w:rsidP="00BC69EF">
      <w:pPr>
        <w:jc w:val="both"/>
        <w:rPr>
          <w:rFonts w:ascii="Santander Text" w:eastAsia="Santander Text" w:hAnsi="Santander Text"/>
          <w:iCs/>
          <w:sz w:val="22"/>
          <w:szCs w:val="22"/>
        </w:rPr>
      </w:pPr>
    </w:p>
    <w:p w14:paraId="408806D0" w14:textId="213B2424" w:rsidR="00BC69EF" w:rsidRPr="006254F0" w:rsidRDefault="00BC69EF" w:rsidP="00BC69EF">
      <w:pPr>
        <w:rPr>
          <w:rFonts w:ascii="Santander Text" w:eastAsia="Santander Text" w:hAnsi="Santander Text"/>
          <w:sz w:val="22"/>
          <w:szCs w:val="22"/>
        </w:rPr>
      </w:pPr>
      <w:r>
        <w:rPr>
          <w:rFonts w:ascii="Santander Text" w:eastAsia="Santander Text" w:hAnsi="Santander Text"/>
          <w:sz w:val="22"/>
          <w:szCs w:val="22"/>
        </w:rPr>
        <w:t>I</w:t>
      </w:r>
      <w:r w:rsidRPr="006254F0">
        <w:rPr>
          <w:rFonts w:ascii="Santander Text" w:eastAsia="Santander Text" w:hAnsi="Santander Text"/>
          <w:sz w:val="22"/>
          <w:szCs w:val="22"/>
        </w:rPr>
        <w:t xml:space="preserve">f Santander buys any Loan with </w:t>
      </w:r>
      <w:r w:rsidR="00A4095F">
        <w:rPr>
          <w:rFonts w:ascii="Santander Text" w:eastAsia="Santander Text" w:hAnsi="Santander Text"/>
          <w:sz w:val="22"/>
          <w:szCs w:val="22"/>
        </w:rPr>
        <w:t xml:space="preserve">an </w:t>
      </w:r>
      <w:r w:rsidRPr="006254F0">
        <w:rPr>
          <w:rFonts w:ascii="Santander Text" w:eastAsia="Santander Text" w:hAnsi="Santander Text"/>
          <w:sz w:val="22"/>
          <w:szCs w:val="22"/>
        </w:rPr>
        <w:t xml:space="preserve">OID that is going to be under HTC, </w:t>
      </w:r>
      <w:commentRangeStart w:id="43"/>
      <w:r w:rsidRPr="006254F0">
        <w:rPr>
          <w:rFonts w:ascii="Santander Text" w:eastAsia="Santander Text" w:hAnsi="Santander Text"/>
          <w:sz w:val="22"/>
          <w:szCs w:val="22"/>
        </w:rPr>
        <w:t>it will need to be accrued over the Deal´s life.</w:t>
      </w:r>
      <w:commentRangeEnd w:id="43"/>
      <w:r w:rsidRPr="006254F0">
        <w:rPr>
          <w:rStyle w:val="CommentReference"/>
          <w:rFonts w:ascii="Santander Text" w:hAnsi="Santander Text"/>
          <w:sz w:val="22"/>
          <w:szCs w:val="22"/>
        </w:rPr>
        <w:commentReference w:id="43"/>
      </w:r>
      <w:r w:rsidRPr="006254F0">
        <w:rPr>
          <w:rFonts w:ascii="Santander Text" w:eastAsia="Santander Text" w:hAnsi="Santander Text"/>
          <w:sz w:val="22"/>
          <w:szCs w:val="22"/>
        </w:rPr>
        <w:br/>
        <w:t xml:space="preserve">When Santander is selling </w:t>
      </w:r>
      <w:r w:rsidR="00A4095F">
        <w:rPr>
          <w:rFonts w:ascii="Santander Text" w:eastAsia="Santander Text" w:hAnsi="Santander Text"/>
          <w:sz w:val="22"/>
          <w:szCs w:val="22"/>
        </w:rPr>
        <w:t xml:space="preserve">with an OID </w:t>
      </w:r>
      <w:r w:rsidRPr="006254F0">
        <w:rPr>
          <w:rFonts w:ascii="Santander Text" w:eastAsia="Santander Text" w:hAnsi="Santander Text"/>
          <w:sz w:val="22"/>
          <w:szCs w:val="22"/>
        </w:rPr>
        <w:t xml:space="preserve">the whole amount is recognized at </w:t>
      </w:r>
      <w:r w:rsidR="00B458AE">
        <w:rPr>
          <w:rFonts w:ascii="Santander Text" w:eastAsia="Santander Text" w:hAnsi="Santander Text"/>
          <w:sz w:val="22"/>
          <w:szCs w:val="22"/>
        </w:rPr>
        <w:t>settlement.</w:t>
      </w:r>
    </w:p>
    <w:p w14:paraId="3D7A3606" w14:textId="77777777" w:rsidR="00BC69EF" w:rsidRPr="007920FA" w:rsidRDefault="00BC69EF" w:rsidP="00BC69EF">
      <w:pPr>
        <w:jc w:val="both"/>
        <w:rPr>
          <w:rFonts w:ascii="Santander Text" w:eastAsia="Santander Text" w:hAnsi="Santander Text"/>
          <w:iCs/>
          <w:sz w:val="22"/>
          <w:szCs w:val="22"/>
        </w:rPr>
      </w:pPr>
    </w:p>
    <w:p w14:paraId="14776391" w14:textId="417EFF51" w:rsidR="00BC69EF" w:rsidRDefault="00BC69EF" w:rsidP="00BC69EF">
      <w:pPr>
        <w:jc w:val="both"/>
        <w:rPr>
          <w:rFonts w:ascii="Santander Text" w:eastAsia="Santander Text" w:hAnsi="Santander Text"/>
          <w:iCs/>
          <w:sz w:val="22"/>
          <w:szCs w:val="22"/>
        </w:rPr>
      </w:pPr>
      <w:r>
        <w:rPr>
          <w:rFonts w:ascii="Santander Text" w:eastAsia="Santander Text" w:hAnsi="Santander Text"/>
          <w:iCs/>
          <w:sz w:val="22"/>
          <w:szCs w:val="22"/>
        </w:rPr>
        <w:t>In addition to the specific OID requirements</w:t>
      </w:r>
      <w:r w:rsidRPr="007920FA">
        <w:rPr>
          <w:rFonts w:ascii="Santander Text" w:eastAsia="Santander Text" w:hAnsi="Santander Text"/>
          <w:iCs/>
          <w:sz w:val="22"/>
          <w:szCs w:val="22"/>
        </w:rPr>
        <w:t xml:space="preserve">, </w:t>
      </w:r>
      <w:r>
        <w:rPr>
          <w:rFonts w:ascii="Santander Text" w:eastAsia="Santander Text" w:hAnsi="Santander Text"/>
          <w:iCs/>
          <w:sz w:val="22"/>
          <w:szCs w:val="22"/>
        </w:rPr>
        <w:t xml:space="preserve">for every facility the following tags are required in </w:t>
      </w:r>
      <w:r w:rsidR="00B458AE">
        <w:rPr>
          <w:rFonts w:ascii="Santander Text" w:eastAsia="Santander Text" w:hAnsi="Santander Text"/>
          <w:iCs/>
          <w:sz w:val="22"/>
          <w:szCs w:val="22"/>
        </w:rPr>
        <w:t>the 1SS.</w:t>
      </w:r>
      <w:r w:rsidR="00B458AE">
        <w:rPr>
          <w:rFonts w:ascii="Santander Text" w:eastAsia="Santander Text" w:hAnsi="Santander Text"/>
          <w:iCs/>
          <w:sz w:val="22"/>
          <w:szCs w:val="22"/>
        </w:rPr>
        <w:br/>
        <w:t xml:space="preserve">Each Facility in Loan IQ </w:t>
      </w:r>
      <w:r w:rsidR="00E7702A">
        <w:rPr>
          <w:rFonts w:ascii="Santander Text" w:eastAsia="Santander Text" w:hAnsi="Santander Text"/>
          <w:iCs/>
          <w:sz w:val="22"/>
          <w:szCs w:val="22"/>
        </w:rPr>
        <w:t>must</w:t>
      </w:r>
      <w:r w:rsidR="00B458AE">
        <w:rPr>
          <w:rFonts w:ascii="Santander Text" w:eastAsia="Santander Text" w:hAnsi="Santander Text"/>
          <w:iCs/>
          <w:sz w:val="22"/>
          <w:szCs w:val="22"/>
        </w:rPr>
        <w:t xml:space="preserve"> contain the Mercurio Facility ID to enrich </w:t>
      </w:r>
      <w:r w:rsidR="00E7702A">
        <w:rPr>
          <w:rFonts w:ascii="Santander Text" w:eastAsia="Santander Text" w:hAnsi="Santander Text"/>
          <w:iCs/>
          <w:sz w:val="22"/>
          <w:szCs w:val="22"/>
        </w:rPr>
        <w:t xml:space="preserve">the Loan´s Facilities details </w:t>
      </w:r>
      <w:r w:rsidR="00B458AE">
        <w:rPr>
          <w:rFonts w:ascii="Santander Text" w:eastAsia="Santander Text" w:hAnsi="Santander Text"/>
          <w:iCs/>
          <w:sz w:val="22"/>
          <w:szCs w:val="22"/>
        </w:rPr>
        <w:t xml:space="preserve">by crossing </w:t>
      </w:r>
      <w:r w:rsidR="00F072E8">
        <w:rPr>
          <w:rFonts w:ascii="Santander Text" w:eastAsia="Santander Text" w:hAnsi="Santander Text"/>
          <w:iCs/>
          <w:sz w:val="22"/>
          <w:szCs w:val="22"/>
        </w:rPr>
        <w:t xml:space="preserve">through BDh3 the data from </w:t>
      </w:r>
      <w:r w:rsidR="00B458AE">
        <w:rPr>
          <w:rFonts w:ascii="Santander Text" w:eastAsia="Santander Text" w:hAnsi="Santander Text"/>
          <w:iCs/>
          <w:sz w:val="22"/>
          <w:szCs w:val="22"/>
        </w:rPr>
        <w:t>Loan IQ</w:t>
      </w:r>
      <w:r w:rsidR="008C13B6">
        <w:rPr>
          <w:rFonts w:ascii="Santander Text" w:eastAsia="Santander Text" w:hAnsi="Santander Text"/>
          <w:iCs/>
          <w:sz w:val="22"/>
          <w:szCs w:val="22"/>
        </w:rPr>
        <w:t xml:space="preserve"> Facilities</w:t>
      </w:r>
      <w:r w:rsidR="00B458AE">
        <w:rPr>
          <w:rFonts w:ascii="Santander Text" w:eastAsia="Santander Text" w:hAnsi="Santander Text"/>
          <w:iCs/>
          <w:sz w:val="22"/>
          <w:szCs w:val="22"/>
        </w:rPr>
        <w:t xml:space="preserve"> </w:t>
      </w:r>
      <w:r w:rsidR="00027F85">
        <w:rPr>
          <w:rFonts w:ascii="Santander Text" w:eastAsia="Santander Text" w:hAnsi="Santander Text"/>
          <w:iCs/>
          <w:sz w:val="22"/>
          <w:szCs w:val="22"/>
        </w:rPr>
        <w:t>and the data from</w:t>
      </w:r>
      <w:r w:rsidR="00B458AE">
        <w:rPr>
          <w:rFonts w:ascii="Santander Text" w:eastAsia="Santander Text" w:hAnsi="Santander Text"/>
          <w:iCs/>
          <w:sz w:val="22"/>
          <w:szCs w:val="22"/>
        </w:rPr>
        <w:t xml:space="preserve"> </w:t>
      </w:r>
      <w:r w:rsidR="008C13B6">
        <w:rPr>
          <w:rFonts w:ascii="Santander Text" w:eastAsia="Santander Text" w:hAnsi="Santander Text"/>
          <w:iCs/>
          <w:sz w:val="22"/>
          <w:szCs w:val="22"/>
        </w:rPr>
        <w:t xml:space="preserve">C.L facilities </w:t>
      </w:r>
      <w:r w:rsidR="00027F85">
        <w:rPr>
          <w:rFonts w:ascii="Santander Text" w:eastAsia="Santander Text" w:hAnsi="Santander Text"/>
          <w:iCs/>
          <w:sz w:val="22"/>
          <w:szCs w:val="22"/>
        </w:rPr>
        <w:t xml:space="preserve">from the 1SS with the necessary </w:t>
      </w:r>
      <w:r w:rsidR="00E7702A">
        <w:rPr>
          <w:rFonts w:ascii="Santander Text" w:eastAsia="Santander Text" w:hAnsi="Santander Text"/>
          <w:iCs/>
          <w:sz w:val="22"/>
          <w:szCs w:val="22"/>
        </w:rPr>
        <w:t>tags</w:t>
      </w:r>
      <w:r w:rsidR="00027F85">
        <w:rPr>
          <w:rFonts w:ascii="Santander Text" w:eastAsia="Santander Text" w:hAnsi="Santander Text"/>
          <w:iCs/>
          <w:sz w:val="22"/>
          <w:szCs w:val="22"/>
        </w:rPr>
        <w:t>:</w:t>
      </w:r>
    </w:p>
    <w:p w14:paraId="43336DEB" w14:textId="77777777" w:rsidR="00BC69EF" w:rsidRPr="00816DAF" w:rsidRDefault="00BC69EF" w:rsidP="00BC69EF">
      <w:pPr>
        <w:rPr>
          <w:rFonts w:ascii="Santander Text" w:eastAsia="Santander Text" w:hAnsi="Santander Text"/>
          <w:sz w:val="22"/>
          <w:szCs w:val="22"/>
        </w:rPr>
      </w:pPr>
    </w:p>
    <w:p w14:paraId="270CABB6" w14:textId="77777777" w:rsidR="00BC69EF" w:rsidRDefault="00BC69EF" w:rsidP="00BC69EF">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2C2428B4" w14:textId="6FD119A8" w:rsidR="00BC69EF" w:rsidRDefault="00BC69EF" w:rsidP="00BC69EF">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C34DDF" w:rsidRPr="00976B8C">
        <w:rPr>
          <w:rFonts w:ascii="Santander Text" w:eastAsia="Santander Text" w:hAnsi="Santander Text" w:cs="Santander Text"/>
          <w:color w:val="000000" w:themeColor="text1"/>
          <w:sz w:val="22"/>
          <w:szCs w:val="22"/>
        </w:rPr>
        <w:t>(RCF, Term Loan A &amp; B, DDTL and Bridge Loan)</w:t>
      </w:r>
    </w:p>
    <w:p w14:paraId="023A5517" w14:textId="12A12113" w:rsidR="00BC69EF" w:rsidRDefault="00BC69EF" w:rsidP="00BC69EF">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r w:rsidR="005A563C">
        <w:rPr>
          <w:rFonts w:ascii="Santander Text" w:eastAsia="Santander Text" w:hAnsi="Santander Text"/>
          <w:sz w:val="22"/>
          <w:szCs w:val="22"/>
        </w:rPr>
        <w:t xml:space="preserve"> </w:t>
      </w:r>
      <w:r w:rsidR="005A563C" w:rsidRPr="00DD38E5">
        <w:rPr>
          <w:rFonts w:ascii="Santander Text" w:eastAsia="Santander Text" w:hAnsi="Santander Text"/>
          <w:sz w:val="22"/>
          <w:szCs w:val="22"/>
        </w:rPr>
        <w:t>(when applicable)</w:t>
      </w:r>
    </w:p>
    <w:p w14:paraId="12DF02B7" w14:textId="77777777" w:rsidR="00BC69EF" w:rsidRDefault="00BC69EF" w:rsidP="00BC69EF">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1077D22B" w14:textId="77777777" w:rsidR="00BC69EF" w:rsidRDefault="00BC69EF" w:rsidP="00BC69EF">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Agency Fees (at deal level)</w:t>
      </w:r>
    </w:p>
    <w:p w14:paraId="67181DDA" w14:textId="77777777" w:rsidR="0016692F" w:rsidRPr="0016692F" w:rsidRDefault="0016692F" w:rsidP="0016692F">
      <w:pPr>
        <w:spacing w:before="120"/>
        <w:jc w:val="both"/>
        <w:rPr>
          <w:rFonts w:ascii="Santander Text" w:eastAsia="Santander Text" w:hAnsi="Santander Text" w:cs="Santander Text"/>
          <w:color w:val="000000" w:themeColor="text1"/>
        </w:rPr>
      </w:pPr>
    </w:p>
    <w:p w14:paraId="0A1F79C8" w14:textId="77777777" w:rsidR="00F55202" w:rsidRPr="000D3FC9" w:rsidRDefault="00F55202" w:rsidP="00F55202">
      <w:pPr>
        <w:pStyle w:val="ListParagraph"/>
        <w:jc w:val="both"/>
        <w:rPr>
          <w:rFonts w:ascii="Santander Text" w:eastAsia="Santander Text" w:hAnsi="Santander Text"/>
        </w:rPr>
      </w:pPr>
    </w:p>
    <w:p w14:paraId="1719F4BE" w14:textId="77777777" w:rsidR="00027F85" w:rsidRDefault="00027F85">
      <w:pPr>
        <w:rPr>
          <w:rFonts w:ascii="Santander Text" w:eastAsia="Santander Text" w:hAnsi="Santander Text" w:cs="Santander Text"/>
          <w:b/>
          <w:kern w:val="28"/>
          <w:sz w:val="36"/>
        </w:rPr>
      </w:pPr>
      <w:r>
        <w:rPr>
          <w:rFonts w:eastAsia="Santander Text" w:cs="Santander Text"/>
        </w:rPr>
        <w:br w:type="page"/>
      </w:r>
    </w:p>
    <w:p w14:paraId="6E434A85" w14:textId="401595A0" w:rsidR="0027317D" w:rsidRDefault="0027317D" w:rsidP="0027317D">
      <w:pPr>
        <w:pStyle w:val="Heading1"/>
        <w:jc w:val="both"/>
        <w:rPr>
          <w:rFonts w:eastAsia="Santander Text" w:cs="Santander Text"/>
        </w:rPr>
      </w:pPr>
      <w:bookmarkStart w:id="44" w:name="_Toc182497750"/>
      <w:commentRangeStart w:id="45"/>
      <w:r w:rsidRPr="0027317D">
        <w:rPr>
          <w:rFonts w:eastAsia="Santander Text" w:cs="Santander Text"/>
        </w:rPr>
        <w:lastRenderedPageBreak/>
        <w:t>Hung Deals</w:t>
      </w:r>
      <w:commentRangeEnd w:id="45"/>
      <w:r w:rsidR="001463D8">
        <w:rPr>
          <w:rStyle w:val="CommentReference"/>
          <w:rFonts w:ascii="Arial" w:hAnsi="Arial"/>
          <w:b w:val="0"/>
          <w:kern w:val="0"/>
        </w:rPr>
        <w:commentReference w:id="45"/>
      </w:r>
      <w:bookmarkEnd w:id="44"/>
    </w:p>
    <w:p w14:paraId="68F40E35" w14:textId="77777777" w:rsidR="00027F85" w:rsidRDefault="00027F85" w:rsidP="00027F85">
      <w:pPr>
        <w:rPr>
          <w:rFonts w:ascii="Santander Text" w:eastAsia="Santander Text" w:hAnsi="Santander Text"/>
          <w:sz w:val="22"/>
          <w:szCs w:val="22"/>
        </w:rPr>
      </w:pPr>
      <w:r>
        <w:rPr>
          <w:rFonts w:ascii="Santander Text" w:eastAsia="Santander Text" w:hAnsi="Santander Text"/>
          <w:sz w:val="22"/>
          <w:szCs w:val="22"/>
        </w:rPr>
        <w:t xml:space="preserve">Under HTCS Facilities there can be two outcomes, either the </w:t>
      </w:r>
      <w:r w:rsidRPr="00E006B1">
        <w:rPr>
          <w:rFonts w:ascii="Santander Text" w:eastAsia="Santander Text" w:hAnsi="Santander Text"/>
          <w:b/>
          <w:bCs/>
          <w:sz w:val="22"/>
          <w:szCs w:val="22"/>
        </w:rPr>
        <w:t>Allocation is successful</w:t>
      </w:r>
      <w:r>
        <w:rPr>
          <w:rFonts w:ascii="Santander Text" w:eastAsia="Santander Text" w:hAnsi="Santander Text"/>
          <w:sz w:val="22"/>
          <w:szCs w:val="22"/>
        </w:rPr>
        <w:t xml:space="preserve"> or it´s not fully allocated and it will be considered a </w:t>
      </w:r>
      <w:r w:rsidRPr="00E006B1">
        <w:rPr>
          <w:rFonts w:ascii="Santander Text" w:eastAsia="Santander Text" w:hAnsi="Santander Text"/>
          <w:b/>
          <w:bCs/>
          <w:sz w:val="22"/>
          <w:szCs w:val="22"/>
        </w:rPr>
        <w:t>Hung Deal</w:t>
      </w:r>
      <w:r>
        <w:rPr>
          <w:rFonts w:ascii="Santander Text" w:eastAsia="Santander Text" w:hAnsi="Santander Text"/>
          <w:sz w:val="22"/>
          <w:szCs w:val="22"/>
        </w:rPr>
        <w:t>.</w:t>
      </w:r>
    </w:p>
    <w:p w14:paraId="75D1EF67" w14:textId="77777777" w:rsidR="00027F85" w:rsidRDefault="00027F85" w:rsidP="00027F85">
      <w:pPr>
        <w:rPr>
          <w:rFonts w:ascii="Santander Text" w:eastAsia="Santander Text" w:hAnsi="Santander Text"/>
          <w:sz w:val="22"/>
          <w:szCs w:val="22"/>
        </w:rPr>
      </w:pPr>
    </w:p>
    <w:p w14:paraId="11DA2EB1" w14:textId="25501401" w:rsidR="00027F85" w:rsidRPr="006D6BBB" w:rsidRDefault="00027F85" w:rsidP="00027F85">
      <w:pPr>
        <w:rPr>
          <w:rFonts w:ascii="Santander Text" w:eastAsia="Santander Text" w:hAnsi="Santander Text"/>
          <w:sz w:val="22"/>
          <w:szCs w:val="22"/>
        </w:rPr>
      </w:pPr>
      <w:r w:rsidRPr="000D3FC9">
        <w:rPr>
          <w:rFonts w:ascii="Santander Text" w:eastAsia="Santander Text" w:hAnsi="Santander Text"/>
          <w:sz w:val="22"/>
          <w:szCs w:val="22"/>
        </w:rPr>
        <w:t xml:space="preserve">The </w:t>
      </w:r>
      <w:r>
        <w:rPr>
          <w:rFonts w:ascii="Santander Text" w:eastAsia="Santander Text" w:hAnsi="Santander Text"/>
          <w:sz w:val="22"/>
          <w:szCs w:val="22"/>
        </w:rPr>
        <w:t>revenues/expenses</w:t>
      </w:r>
      <w:r w:rsidRPr="000D3FC9">
        <w:rPr>
          <w:rFonts w:ascii="Santander Text" w:eastAsia="Santander Text" w:hAnsi="Santander Text"/>
          <w:sz w:val="22"/>
          <w:szCs w:val="22"/>
        </w:rPr>
        <w:t xml:space="preserve"> </w:t>
      </w:r>
      <w:r>
        <w:rPr>
          <w:rFonts w:ascii="Santander Text" w:eastAsia="Santander Text" w:hAnsi="Santander Text"/>
          <w:sz w:val="22"/>
          <w:szCs w:val="22"/>
        </w:rPr>
        <w:t xml:space="preserve">coming from </w:t>
      </w:r>
      <w:r w:rsidR="006F1F45">
        <w:rPr>
          <w:rFonts w:ascii="Santander Text" w:eastAsia="Santander Text" w:hAnsi="Santander Text"/>
          <w:sz w:val="22"/>
          <w:szCs w:val="22"/>
        </w:rPr>
        <w:t>Hung</w:t>
      </w:r>
      <w:r>
        <w:rPr>
          <w:rFonts w:ascii="Santander Text" w:eastAsia="Santander Text" w:hAnsi="Santander Text"/>
          <w:sz w:val="22"/>
          <w:szCs w:val="22"/>
        </w:rPr>
        <w:t xml:space="preserve"> deals will be classified under </w:t>
      </w:r>
      <w:r w:rsidRPr="006D6BBB">
        <w:rPr>
          <w:rFonts w:ascii="Santander Text" w:eastAsia="Santander Text" w:hAnsi="Santander Text"/>
          <w:b/>
          <w:bCs/>
          <w:sz w:val="22"/>
          <w:szCs w:val="22"/>
        </w:rPr>
        <w:t>Distribution Revenues</w:t>
      </w:r>
      <w:r w:rsidRPr="006D6BBB">
        <w:rPr>
          <w:rFonts w:ascii="Santander Text" w:eastAsia="Santander Text" w:hAnsi="Santander Text"/>
          <w:sz w:val="22"/>
          <w:szCs w:val="22"/>
        </w:rPr>
        <w:t>.</w:t>
      </w:r>
    </w:p>
    <w:p w14:paraId="602FB67F" w14:textId="269F899B" w:rsidR="00D231A9" w:rsidRDefault="00027F85" w:rsidP="00027F85">
      <w:pPr>
        <w:rPr>
          <w:rFonts w:ascii="Santander Text" w:eastAsia="Santander Text" w:hAnsi="Santander Text"/>
          <w:sz w:val="22"/>
          <w:szCs w:val="22"/>
        </w:rPr>
      </w:pPr>
      <w:r w:rsidRPr="006D6BBB">
        <w:rPr>
          <w:rFonts w:ascii="Santander Text" w:eastAsia="Santander Text" w:hAnsi="Santander Text"/>
          <w:sz w:val="22"/>
          <w:szCs w:val="22"/>
        </w:rPr>
        <w:t xml:space="preserve">Those </w:t>
      </w:r>
      <w:r>
        <w:rPr>
          <w:rFonts w:ascii="Santander Text" w:eastAsia="Santander Text" w:hAnsi="Santander Text"/>
          <w:sz w:val="22"/>
          <w:szCs w:val="22"/>
        </w:rPr>
        <w:t>revenues and expenses</w:t>
      </w:r>
      <w:r w:rsidRPr="006D6BBB">
        <w:rPr>
          <w:rFonts w:ascii="Santander Text" w:eastAsia="Santander Text" w:hAnsi="Santander Text"/>
          <w:sz w:val="22"/>
          <w:szCs w:val="22"/>
        </w:rPr>
        <w:t xml:space="preserve"> will be generated </w:t>
      </w:r>
      <w:r>
        <w:rPr>
          <w:rFonts w:ascii="Santander Text" w:eastAsia="Santander Text" w:hAnsi="Santander Text"/>
          <w:sz w:val="22"/>
          <w:szCs w:val="22"/>
        </w:rPr>
        <w:t xml:space="preserve">during a specific period, starting with the “Deal Closing” and ending with </w:t>
      </w:r>
      <w:r w:rsidR="00D231A9">
        <w:rPr>
          <w:rFonts w:ascii="Santander Text" w:eastAsia="Santander Text" w:hAnsi="Santander Text"/>
          <w:sz w:val="22"/>
          <w:szCs w:val="22"/>
        </w:rPr>
        <w:t xml:space="preserve">the “Delayed </w:t>
      </w:r>
      <w:r>
        <w:rPr>
          <w:rFonts w:ascii="Santander Text" w:eastAsia="Santander Text" w:hAnsi="Santander Text"/>
          <w:sz w:val="22"/>
          <w:szCs w:val="22"/>
        </w:rPr>
        <w:t xml:space="preserve">Settlement”, </w:t>
      </w:r>
      <w:r w:rsidR="00D231A9">
        <w:rPr>
          <w:rFonts w:ascii="Santander Text" w:eastAsia="Santander Text" w:hAnsi="Santander Text"/>
          <w:sz w:val="22"/>
          <w:szCs w:val="22"/>
        </w:rPr>
        <w:t>as the allocation will take place after the initial expected date</w:t>
      </w:r>
      <w:r w:rsidR="005B4519">
        <w:rPr>
          <w:rFonts w:ascii="Santander Text" w:eastAsia="Santander Text" w:hAnsi="Santander Text"/>
          <w:sz w:val="22"/>
          <w:szCs w:val="22"/>
        </w:rPr>
        <w:t xml:space="preserve"> (if Santander can allocate the full amount).</w:t>
      </w:r>
    </w:p>
    <w:p w14:paraId="7A3E01E8" w14:textId="05E2A2BD" w:rsidR="00027F85" w:rsidRPr="006D6BBB" w:rsidRDefault="005B4519" w:rsidP="00027F85">
      <w:pPr>
        <w:rPr>
          <w:rFonts w:ascii="Santander Text" w:eastAsia="Santander Text" w:hAnsi="Santander Text"/>
          <w:sz w:val="22"/>
          <w:szCs w:val="22"/>
        </w:rPr>
      </w:pPr>
      <w:r>
        <w:rPr>
          <w:rFonts w:ascii="Santander Text" w:eastAsia="Santander Text" w:hAnsi="Santander Text"/>
          <w:sz w:val="22"/>
          <w:szCs w:val="22"/>
        </w:rPr>
        <w:t>T</w:t>
      </w:r>
      <w:r w:rsidR="00027F85">
        <w:rPr>
          <w:rFonts w:ascii="Santander Text" w:eastAsia="Santander Text" w:hAnsi="Santander Text"/>
          <w:sz w:val="22"/>
          <w:szCs w:val="22"/>
        </w:rPr>
        <w:t>he</w:t>
      </w:r>
      <w:r>
        <w:rPr>
          <w:rFonts w:ascii="Santander Text" w:eastAsia="Santander Text" w:hAnsi="Santander Text"/>
          <w:sz w:val="22"/>
          <w:szCs w:val="22"/>
        </w:rPr>
        <w:t xml:space="preserve"> revenues/expenses</w:t>
      </w:r>
      <w:r w:rsidR="00027F85">
        <w:rPr>
          <w:rFonts w:ascii="Santander Text" w:eastAsia="Santander Text" w:hAnsi="Santander Text"/>
          <w:sz w:val="22"/>
          <w:szCs w:val="22"/>
        </w:rPr>
        <w:t xml:space="preserve"> would come from Fees, Interests and OID (</w:t>
      </w:r>
      <w:r w:rsidR="00027F85" w:rsidRPr="00976B8C">
        <w:rPr>
          <w:rFonts w:ascii="Santander Text" w:eastAsia="Santander Text" w:hAnsi="Santander Text" w:cs="Santander Text"/>
          <w:color w:val="000000" w:themeColor="text1"/>
          <w:sz w:val="22"/>
          <w:szCs w:val="22"/>
        </w:rPr>
        <w:t xml:space="preserve">when </w:t>
      </w:r>
      <w:r w:rsidR="00027F85">
        <w:rPr>
          <w:rFonts w:ascii="Santander Text" w:eastAsia="Santander Text" w:hAnsi="Santander Text"/>
          <w:sz w:val="22"/>
          <w:szCs w:val="22"/>
        </w:rPr>
        <w:t>applicable).</w:t>
      </w:r>
    </w:p>
    <w:p w14:paraId="37DC17AB" w14:textId="77777777" w:rsidR="00027F85" w:rsidRPr="000D3FC9" w:rsidRDefault="00027F85" w:rsidP="00027F85">
      <w:pPr>
        <w:rPr>
          <w:rFonts w:ascii="Santander Text" w:eastAsia="Santander Text" w:hAnsi="Santander Text"/>
          <w:sz w:val="22"/>
          <w:szCs w:val="22"/>
        </w:rPr>
      </w:pPr>
    </w:p>
    <w:p w14:paraId="1184D4AA" w14:textId="77777777" w:rsidR="00027F85" w:rsidRPr="000D3FC9" w:rsidRDefault="00027F85" w:rsidP="00027F85">
      <w:pPr>
        <w:jc w:val="both"/>
        <w:rPr>
          <w:rFonts w:ascii="Santander Text" w:eastAsia="Santander Text" w:hAnsi="Santander Text"/>
          <w:sz w:val="22"/>
          <w:szCs w:val="22"/>
        </w:rPr>
      </w:pPr>
      <w:r>
        <w:rPr>
          <w:rFonts w:ascii="Santander Text" w:eastAsia="Santander Text" w:hAnsi="Santander Text"/>
          <w:sz w:val="22"/>
          <w:szCs w:val="22"/>
        </w:rPr>
        <w:t xml:space="preserve">Besides, </w:t>
      </w:r>
      <w:r w:rsidRPr="000D3FC9">
        <w:rPr>
          <w:rFonts w:ascii="Santander Text" w:eastAsia="Santander Text" w:hAnsi="Santander Text"/>
          <w:sz w:val="22"/>
          <w:szCs w:val="22"/>
        </w:rPr>
        <w:t xml:space="preserve">FO </w:t>
      </w:r>
      <w:r>
        <w:rPr>
          <w:rFonts w:ascii="Santander Text" w:eastAsia="Santander Text" w:hAnsi="Santander Text"/>
          <w:sz w:val="22"/>
          <w:szCs w:val="22"/>
        </w:rPr>
        <w:t xml:space="preserve">requests </w:t>
      </w:r>
      <w:r w:rsidRPr="000D3FC9">
        <w:rPr>
          <w:rFonts w:ascii="Santander Text" w:eastAsia="Santander Text" w:hAnsi="Santander Text"/>
          <w:sz w:val="22"/>
          <w:szCs w:val="22"/>
        </w:rPr>
        <w:t xml:space="preserve">to have </w:t>
      </w:r>
      <w:r>
        <w:rPr>
          <w:rFonts w:ascii="Santander Text" w:eastAsia="Santander Text" w:hAnsi="Santander Text"/>
          <w:sz w:val="22"/>
          <w:szCs w:val="22"/>
        </w:rPr>
        <w:t>both</w:t>
      </w:r>
      <w:r w:rsidRPr="000D3FC9">
        <w:rPr>
          <w:rFonts w:ascii="Santander Text" w:eastAsia="Santander Text" w:hAnsi="Santander Text"/>
          <w:sz w:val="22"/>
          <w:szCs w:val="22"/>
        </w:rPr>
        <w:t xml:space="preserve"> revenues segregated between</w:t>
      </w:r>
      <w:r>
        <w:rPr>
          <w:rFonts w:ascii="Santander Text" w:eastAsia="Santander Text" w:hAnsi="Santander Text"/>
          <w:sz w:val="22"/>
          <w:szCs w:val="22"/>
        </w:rPr>
        <w:t xml:space="preserve"> the following components</w:t>
      </w:r>
      <w:r w:rsidRPr="000D3FC9">
        <w:rPr>
          <w:rFonts w:ascii="Santander Text" w:eastAsia="Santander Text" w:hAnsi="Santander Text"/>
          <w:sz w:val="22"/>
          <w:szCs w:val="22"/>
        </w:rPr>
        <w:t>:</w:t>
      </w:r>
    </w:p>
    <w:p w14:paraId="2FDF338F" w14:textId="77777777" w:rsidR="00027F85" w:rsidRPr="00F55202" w:rsidRDefault="00027F85" w:rsidP="00027F85">
      <w:pPr>
        <w:pStyle w:val="ListParagraph"/>
        <w:numPr>
          <w:ilvl w:val="0"/>
          <w:numId w:val="9"/>
        </w:numPr>
        <w:jc w:val="both"/>
        <w:rPr>
          <w:rFonts w:ascii="Santander Text" w:eastAsia="Santander Text" w:hAnsi="Santander Text"/>
        </w:rPr>
      </w:pPr>
      <w:r w:rsidRPr="000D3FC9">
        <w:rPr>
          <w:rFonts w:ascii="Santander Text" w:eastAsia="Santander Text" w:hAnsi="Santander Text"/>
        </w:rPr>
        <w:t>Fees</w:t>
      </w:r>
    </w:p>
    <w:p w14:paraId="20C9B876" w14:textId="77777777" w:rsidR="00027F85" w:rsidRDefault="00027F85" w:rsidP="00027F85">
      <w:pPr>
        <w:pStyle w:val="ListParagraph"/>
        <w:numPr>
          <w:ilvl w:val="0"/>
          <w:numId w:val="9"/>
        </w:numPr>
        <w:jc w:val="both"/>
        <w:rPr>
          <w:rFonts w:ascii="Santander Text" w:eastAsia="Santander Text" w:hAnsi="Santander Text"/>
        </w:rPr>
      </w:pPr>
      <w:r w:rsidRPr="000D3FC9">
        <w:rPr>
          <w:rFonts w:ascii="Santander Text" w:eastAsia="Santander Text" w:hAnsi="Santander Text"/>
        </w:rPr>
        <w:t>Net Interest Income</w:t>
      </w:r>
    </w:p>
    <w:p w14:paraId="75B65397" w14:textId="77777777" w:rsidR="00027F85" w:rsidRDefault="00027F85" w:rsidP="00027F85">
      <w:pPr>
        <w:pStyle w:val="ListParagraph"/>
        <w:numPr>
          <w:ilvl w:val="0"/>
          <w:numId w:val="9"/>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OID (when applicable)</w:t>
      </w:r>
    </w:p>
    <w:p w14:paraId="6EB1C80E" w14:textId="77777777" w:rsidR="00027F85" w:rsidRPr="00292D14" w:rsidRDefault="00027F85" w:rsidP="00027F85">
      <w:pPr>
        <w:pStyle w:val="Heading2"/>
        <w:rPr>
          <w:rFonts w:eastAsia="Santander Text"/>
        </w:rPr>
      </w:pPr>
      <w:bookmarkStart w:id="46" w:name="_Toc182497751"/>
      <w:r w:rsidRPr="00C95185">
        <w:rPr>
          <w:rFonts w:eastAsia="Santander Text"/>
        </w:rPr>
        <w:t>Fees</w:t>
      </w:r>
      <w:bookmarkEnd w:id="46"/>
    </w:p>
    <w:p w14:paraId="3554B932" w14:textId="77777777" w:rsidR="00027F85" w:rsidRPr="00C95185" w:rsidRDefault="00027F85" w:rsidP="00027F85">
      <w:pPr>
        <w:pStyle w:val="Heading3"/>
        <w:rPr>
          <w:rFonts w:eastAsia="Santander Text"/>
        </w:rPr>
      </w:pPr>
      <w:bookmarkStart w:id="47" w:name="_Toc182497752"/>
      <w:r w:rsidRPr="00C95185">
        <w:rPr>
          <w:rFonts w:eastAsia="Santander Text"/>
        </w:rPr>
        <w:t>Definition &amp; Analysis</w:t>
      </w:r>
      <w:bookmarkEnd w:id="47"/>
    </w:p>
    <w:p w14:paraId="0E51939A" w14:textId="77777777" w:rsidR="00027F85" w:rsidRPr="00914F57" w:rsidRDefault="00027F85" w:rsidP="00027F85">
      <w:pPr>
        <w:jc w:val="both"/>
        <w:rPr>
          <w:rFonts w:ascii="Santander Text" w:eastAsia="Santander Text" w:hAnsi="Santander Text"/>
          <w:iCs/>
          <w:sz w:val="22"/>
          <w:szCs w:val="22"/>
          <w:u w:val="single"/>
        </w:rPr>
      </w:pPr>
      <w:r w:rsidRPr="00914F57">
        <w:rPr>
          <w:rFonts w:ascii="Santander Text" w:eastAsia="Santander Text" w:hAnsi="Santander Text"/>
          <w:iCs/>
          <w:sz w:val="22"/>
          <w:szCs w:val="22"/>
          <w:u w:val="single"/>
        </w:rPr>
        <w:t>AS IS:</w:t>
      </w:r>
    </w:p>
    <w:p w14:paraId="6A9825A7" w14:textId="77777777" w:rsidR="00027F85" w:rsidRPr="00914F57" w:rsidRDefault="00027F85" w:rsidP="00027F85">
      <w:pPr>
        <w:jc w:val="both"/>
        <w:rPr>
          <w:rFonts w:ascii="Santander Text" w:hAnsi="Santander Text"/>
          <w:color w:val="000000" w:themeColor="text1"/>
          <w:sz w:val="22"/>
          <w:szCs w:val="22"/>
        </w:rPr>
      </w:pPr>
      <w:r>
        <w:rPr>
          <w:rFonts w:ascii="Santander Text" w:eastAsia="Santander Text" w:hAnsi="Santander Text"/>
          <w:color w:val="000000" w:themeColor="text1"/>
          <w:sz w:val="22"/>
          <w:szCs w:val="22"/>
        </w:rPr>
        <w:t xml:space="preserve">Every fee under a </w:t>
      </w:r>
      <w:r w:rsidRPr="00914F57">
        <w:rPr>
          <w:rFonts w:ascii="Santander Text" w:eastAsia="Santander Text" w:hAnsi="Santander Text"/>
          <w:color w:val="000000" w:themeColor="text1"/>
          <w:sz w:val="22"/>
          <w:szCs w:val="22"/>
        </w:rPr>
        <w:t xml:space="preserve">HTCS </w:t>
      </w:r>
      <w:r>
        <w:rPr>
          <w:rFonts w:ascii="Santander Text" w:eastAsia="Santander Text" w:hAnsi="Santander Text"/>
          <w:color w:val="000000" w:themeColor="text1"/>
          <w:sz w:val="22"/>
          <w:szCs w:val="22"/>
        </w:rPr>
        <w:t xml:space="preserve">Facility is </w:t>
      </w:r>
      <w:r w:rsidRPr="00914F57">
        <w:rPr>
          <w:rFonts w:ascii="Santander Text" w:eastAsia="Santander Text" w:hAnsi="Santander Text"/>
          <w:color w:val="000000" w:themeColor="text1"/>
          <w:sz w:val="22"/>
          <w:szCs w:val="22"/>
        </w:rPr>
        <w:t xml:space="preserve">booked in </w:t>
      </w:r>
      <w:r w:rsidRPr="00914F57">
        <w:rPr>
          <w:rFonts w:ascii="Santander Text" w:eastAsia="Santander Text" w:hAnsi="Santander Text"/>
          <w:b/>
          <w:bCs/>
          <w:color w:val="000000" w:themeColor="text1"/>
          <w:sz w:val="22"/>
          <w:szCs w:val="22"/>
        </w:rPr>
        <w:t>Mercurio</w:t>
      </w:r>
      <w:r w:rsidRPr="00914F57">
        <w:rPr>
          <w:rFonts w:ascii="Santander Text" w:eastAsia="Santander Text" w:hAnsi="Santander Text"/>
          <w:color w:val="000000" w:themeColor="text1"/>
          <w:sz w:val="22"/>
          <w:szCs w:val="22"/>
        </w:rPr>
        <w:t xml:space="preserve"> and in</w:t>
      </w:r>
      <w:r w:rsidRPr="00914F57">
        <w:rPr>
          <w:rFonts w:ascii="Santander Text" w:eastAsia="Santander Text" w:hAnsi="Santander Text"/>
          <w:b/>
          <w:bCs/>
          <w:color w:val="000000" w:themeColor="text1"/>
          <w:sz w:val="22"/>
          <w:szCs w:val="22"/>
        </w:rPr>
        <w:t xml:space="preserve"> Loan IQ</w:t>
      </w:r>
      <w:r w:rsidRPr="00914F57">
        <w:rPr>
          <w:rFonts w:ascii="Santander Text" w:eastAsia="Santander Text" w:hAnsi="Santander Text"/>
          <w:color w:val="000000" w:themeColor="text1"/>
          <w:sz w:val="22"/>
          <w:szCs w:val="22"/>
        </w:rPr>
        <w:t>, however, t</w:t>
      </w:r>
      <w:r w:rsidRPr="00914F57">
        <w:rPr>
          <w:rFonts w:ascii="Santander Text" w:hAnsi="Santander Text"/>
          <w:color w:val="000000" w:themeColor="text1"/>
          <w:sz w:val="22"/>
          <w:szCs w:val="22"/>
        </w:rPr>
        <w:t xml:space="preserve">here is </w:t>
      </w:r>
      <w:r w:rsidRPr="00914F57">
        <w:rPr>
          <w:rFonts w:ascii="Santander Text" w:hAnsi="Santander Text"/>
          <w:b/>
          <w:bCs/>
          <w:color w:val="000000" w:themeColor="text1"/>
          <w:sz w:val="22"/>
          <w:szCs w:val="22"/>
        </w:rPr>
        <w:t>no integration</w:t>
      </w:r>
      <w:r w:rsidRPr="00914F57">
        <w:rPr>
          <w:rFonts w:ascii="Santander Text" w:hAnsi="Santander Text"/>
          <w:color w:val="000000" w:themeColor="text1"/>
          <w:sz w:val="22"/>
          <w:szCs w:val="22"/>
        </w:rPr>
        <w:t xml:space="preserve"> between both booking process.</w:t>
      </w:r>
    </w:p>
    <w:p w14:paraId="69E96609" w14:textId="77777777" w:rsidR="00027F85" w:rsidRPr="00914F57" w:rsidRDefault="00027F85" w:rsidP="00027F85">
      <w:pPr>
        <w:jc w:val="both"/>
        <w:rPr>
          <w:rFonts w:ascii="Santander Text" w:hAnsi="Santander Text"/>
          <w:color w:val="000000" w:themeColor="text1"/>
          <w:sz w:val="22"/>
          <w:szCs w:val="22"/>
        </w:rPr>
      </w:pPr>
    </w:p>
    <w:p w14:paraId="39FC5677" w14:textId="77777777" w:rsidR="00027F85" w:rsidRPr="00914F57" w:rsidRDefault="00027F85" w:rsidP="00027F85">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The current booking process is as follows: once the information is displayed in Mercurio, BO inputs the fees in the corresponding Loan IQ tabs according to the information retrieved from Mercurio and additional fees that can be notified by e-mail. To clarify, those fees are usually booked in Loan IQ when the Deal is booked if the fee is immediate, if the fee is not immediate it´s booked on the Payment Date, and some Fees may be booked when there is a variation in the agreement.</w:t>
      </w:r>
    </w:p>
    <w:p w14:paraId="208DDBFD" w14:textId="77777777" w:rsidR="00027F85" w:rsidRDefault="00027F85" w:rsidP="00027F85">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Some discrepancies may arise because additional fees are added by mail to the static information already input in Mercurio. </w:t>
      </w:r>
    </w:p>
    <w:p w14:paraId="7D3D3AB2" w14:textId="77777777" w:rsidR="00027F85" w:rsidRDefault="00027F85" w:rsidP="00027F85">
      <w:pPr>
        <w:jc w:val="both"/>
        <w:rPr>
          <w:rFonts w:ascii="Santander Text" w:hAnsi="Santander Text"/>
          <w:color w:val="000000" w:themeColor="text1"/>
          <w:sz w:val="22"/>
          <w:szCs w:val="22"/>
        </w:rPr>
      </w:pPr>
    </w:p>
    <w:p w14:paraId="214B2FDA" w14:textId="77777777" w:rsidR="00027F85" w:rsidRPr="00914F57" w:rsidRDefault="00027F85" w:rsidP="00027F85">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Loan IQ is the key source system as it is the one feeding accounting (Equation) with the fees information that flow as account numbers. Loan IQ does not provide more information to any other downstream system. </w:t>
      </w:r>
    </w:p>
    <w:p w14:paraId="5C777318" w14:textId="77777777" w:rsidR="00027F85" w:rsidRPr="00914F57" w:rsidRDefault="00027F85" w:rsidP="00027F85">
      <w:pPr>
        <w:jc w:val="both"/>
        <w:rPr>
          <w:rFonts w:ascii="Santander Text" w:hAnsi="Santander Text"/>
          <w:color w:val="000000" w:themeColor="text1"/>
          <w:sz w:val="22"/>
          <w:szCs w:val="22"/>
        </w:rPr>
      </w:pPr>
    </w:p>
    <w:p w14:paraId="6D8742B2" w14:textId="77777777" w:rsidR="00027F85" w:rsidRPr="00914F57" w:rsidRDefault="00027F85" w:rsidP="00027F85">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Equation receives the fees at facility level segregated by Ongoing and Upfront, and this differentiation is key to understand the information flow from Loan IQ to Equation. Ongoing fees are daily accrued based on the balance until the deal’s maturity date whereas Upfront fees consist in a single payment in the agreed date. </w:t>
      </w:r>
    </w:p>
    <w:p w14:paraId="7916A4D7" w14:textId="77777777" w:rsidR="00027F85" w:rsidRPr="00914F57" w:rsidRDefault="00027F85" w:rsidP="00027F85">
      <w:pPr>
        <w:jc w:val="both"/>
        <w:rPr>
          <w:rFonts w:ascii="Santander Text" w:hAnsi="Santander Text"/>
          <w:color w:val="000000" w:themeColor="text1"/>
          <w:sz w:val="22"/>
          <w:szCs w:val="22"/>
        </w:rPr>
      </w:pPr>
    </w:p>
    <w:p w14:paraId="74BEC7CF" w14:textId="77777777" w:rsidR="00027F85" w:rsidRPr="001D6460" w:rsidRDefault="00027F85" w:rsidP="00027F85">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lastRenderedPageBreak/>
        <w:t xml:space="preserve">Additionally, Agency fees are requested in the report. They are ongoing fees recorded in Loan IQ at deal level on the Effective Date. These fees flow correctly to downstream </w:t>
      </w:r>
      <w:proofErr w:type="gramStart"/>
      <w:r w:rsidRPr="00914F57">
        <w:rPr>
          <w:rFonts w:ascii="Santander Text" w:hAnsi="Santander Text"/>
          <w:color w:val="000000" w:themeColor="text1"/>
          <w:sz w:val="22"/>
          <w:szCs w:val="22"/>
        </w:rPr>
        <w:t>systems</w:t>
      </w:r>
      <w:r>
        <w:rPr>
          <w:rFonts w:ascii="Santander Text" w:hAnsi="Santander Text"/>
          <w:color w:val="000000" w:themeColor="text1"/>
          <w:sz w:val="22"/>
          <w:szCs w:val="22"/>
        </w:rPr>
        <w:t>,</w:t>
      </w:r>
      <w:proofErr w:type="gramEnd"/>
      <w:r w:rsidRPr="00914F57">
        <w:rPr>
          <w:rFonts w:ascii="Santander Text" w:hAnsi="Santander Text"/>
          <w:color w:val="000000" w:themeColor="text1"/>
          <w:sz w:val="22"/>
          <w:szCs w:val="22"/>
        </w:rPr>
        <w:t xml:space="preserve"> therefore, no action is needed. The agency fees account sent from Loan IQ and used in accounting for is “1000920285840” (“</w:t>
      </w:r>
      <w:r w:rsidRPr="00914F57">
        <w:rPr>
          <w:rFonts w:ascii="Santander Text" w:hAnsi="Santander Text"/>
          <w:color w:val="000000"/>
          <w:sz w:val="22"/>
          <w:szCs w:val="22"/>
          <w:lang w:eastAsia="zh-CN"/>
        </w:rPr>
        <w:t>AGENCY FEE”).</w:t>
      </w:r>
    </w:p>
    <w:p w14:paraId="56044C34" w14:textId="77777777" w:rsidR="00027F85" w:rsidRPr="00902F86" w:rsidRDefault="00027F85" w:rsidP="00027F85">
      <w:pPr>
        <w:jc w:val="both"/>
        <w:rPr>
          <w:rFonts w:ascii="Santander Text" w:eastAsia="Santander Text" w:hAnsi="Santander Text"/>
          <w:b/>
          <w:bCs/>
          <w:iCs/>
          <w:color w:val="000000" w:themeColor="text1"/>
          <w:sz w:val="22"/>
          <w:szCs w:val="22"/>
          <w:u w:val="single"/>
        </w:rPr>
      </w:pPr>
    </w:p>
    <w:p w14:paraId="7DEC5867" w14:textId="77777777" w:rsidR="00027F85" w:rsidRPr="00914F57" w:rsidRDefault="00027F85" w:rsidP="00027F85">
      <w:pPr>
        <w:jc w:val="both"/>
        <w:rPr>
          <w:rFonts w:ascii="Santander Text" w:eastAsia="Santander Text" w:hAnsi="Santander Text"/>
          <w:iCs/>
          <w:color w:val="000000" w:themeColor="text1"/>
          <w:sz w:val="22"/>
          <w:szCs w:val="22"/>
          <w:u w:val="single"/>
        </w:rPr>
      </w:pPr>
      <w:r w:rsidRPr="00914F57">
        <w:rPr>
          <w:rFonts w:ascii="Santander Text" w:eastAsia="Santander Text" w:hAnsi="Santander Text"/>
          <w:iCs/>
          <w:color w:val="000000" w:themeColor="text1"/>
          <w:sz w:val="22"/>
          <w:szCs w:val="22"/>
          <w:u w:val="single"/>
        </w:rPr>
        <w:t>TO BE:</w:t>
      </w:r>
    </w:p>
    <w:p w14:paraId="6F086EBC" w14:textId="1886D093" w:rsidR="00027F85" w:rsidRDefault="00027F85" w:rsidP="00027F85">
      <w:pPr>
        <w:jc w:val="both"/>
        <w:rPr>
          <w:rFonts w:ascii="Santander Text" w:hAnsi="Santander Text"/>
          <w:sz w:val="22"/>
          <w:szCs w:val="22"/>
        </w:rPr>
      </w:pPr>
      <w:r w:rsidRPr="00914F57">
        <w:rPr>
          <w:rFonts w:ascii="Santander Text" w:hAnsi="Santander Text"/>
          <w:sz w:val="22"/>
          <w:szCs w:val="22"/>
        </w:rPr>
        <w:t xml:space="preserve">The report is expected to have the </w:t>
      </w:r>
      <w:r>
        <w:rPr>
          <w:rFonts w:ascii="Santander Text" w:hAnsi="Santander Text"/>
          <w:sz w:val="22"/>
          <w:szCs w:val="22"/>
        </w:rPr>
        <w:t xml:space="preserve">same </w:t>
      </w:r>
      <w:r w:rsidR="00423AB8">
        <w:rPr>
          <w:rFonts w:ascii="Santander Text" w:hAnsi="Santander Text"/>
          <w:sz w:val="22"/>
          <w:szCs w:val="22"/>
        </w:rPr>
        <w:t xml:space="preserve">core </w:t>
      </w:r>
      <w:r>
        <w:rPr>
          <w:rFonts w:ascii="Santander Text" w:hAnsi="Santander Text"/>
          <w:sz w:val="22"/>
          <w:szCs w:val="22"/>
        </w:rPr>
        <w:t xml:space="preserve">data from the </w:t>
      </w:r>
      <w:r w:rsidRPr="00914F57">
        <w:rPr>
          <w:rFonts w:ascii="Santander Text" w:hAnsi="Santander Text"/>
          <w:sz w:val="22"/>
          <w:szCs w:val="22"/>
        </w:rPr>
        <w:t xml:space="preserve">fees </w:t>
      </w:r>
      <w:r>
        <w:rPr>
          <w:rFonts w:ascii="Santander Text" w:hAnsi="Santander Text"/>
          <w:sz w:val="22"/>
          <w:szCs w:val="22"/>
        </w:rPr>
        <w:t>flowing</w:t>
      </w:r>
      <w:r w:rsidRPr="00914F57">
        <w:rPr>
          <w:rFonts w:ascii="Santander Text" w:hAnsi="Santander Text"/>
          <w:sz w:val="22"/>
          <w:szCs w:val="22"/>
        </w:rPr>
        <w:t xml:space="preserve"> from Loan IQ to Equation</w:t>
      </w:r>
      <w:r>
        <w:rPr>
          <w:rFonts w:ascii="Santander Text" w:hAnsi="Santander Text"/>
          <w:sz w:val="22"/>
          <w:szCs w:val="22"/>
        </w:rPr>
        <w:t>.</w:t>
      </w:r>
    </w:p>
    <w:p w14:paraId="1B2A04E0" w14:textId="3D1E5B80" w:rsidR="00423AB8" w:rsidRPr="00914F57" w:rsidRDefault="00423AB8" w:rsidP="00027F85">
      <w:pPr>
        <w:jc w:val="both"/>
        <w:rPr>
          <w:rFonts w:ascii="Santander Text" w:hAnsi="Santander Text"/>
          <w:sz w:val="22"/>
          <w:szCs w:val="22"/>
        </w:rPr>
      </w:pPr>
      <w:commentRangeStart w:id="48"/>
      <w:r>
        <w:rPr>
          <w:rFonts w:ascii="Santander Text" w:hAnsi="Santander Text"/>
          <w:sz w:val="22"/>
          <w:szCs w:val="22"/>
        </w:rPr>
        <w:t>For Hung Deals a specific</w:t>
      </w:r>
      <w:r w:rsidR="001D39D6">
        <w:rPr>
          <w:rFonts w:ascii="Santander Text" w:hAnsi="Santander Text"/>
          <w:sz w:val="22"/>
          <w:szCs w:val="22"/>
        </w:rPr>
        <w:t xml:space="preserve"> data</w:t>
      </w:r>
      <w:r>
        <w:rPr>
          <w:rFonts w:ascii="Santander Text" w:hAnsi="Santander Text"/>
          <w:sz w:val="22"/>
          <w:szCs w:val="22"/>
        </w:rPr>
        <w:t xml:space="preserve"> </w:t>
      </w:r>
      <w:r w:rsidR="00DA0843">
        <w:rPr>
          <w:rFonts w:ascii="Santander Text" w:hAnsi="Santander Text"/>
          <w:sz w:val="22"/>
          <w:szCs w:val="22"/>
        </w:rPr>
        <w:t xml:space="preserve">related to the Flex </w:t>
      </w:r>
      <w:r w:rsidR="001D39D6">
        <w:rPr>
          <w:rFonts w:ascii="Santander Text" w:hAnsi="Santander Text"/>
          <w:sz w:val="22"/>
          <w:szCs w:val="22"/>
        </w:rPr>
        <w:t>protections and the impact in the Fees will be detailed.</w:t>
      </w:r>
      <w:commentRangeEnd w:id="48"/>
      <w:r w:rsidR="001D39D6">
        <w:rPr>
          <w:rStyle w:val="CommentReference"/>
        </w:rPr>
        <w:commentReference w:id="48"/>
      </w:r>
    </w:p>
    <w:p w14:paraId="318D244C" w14:textId="0547E68C" w:rsidR="00027F85" w:rsidRPr="00C95185" w:rsidRDefault="00027F85" w:rsidP="00027F85">
      <w:pPr>
        <w:pStyle w:val="Heading3"/>
        <w:rPr>
          <w:rFonts w:eastAsia="Santander Text"/>
        </w:rPr>
      </w:pPr>
      <w:bookmarkStart w:id="49" w:name="_Toc182497753"/>
      <w:r w:rsidRPr="00C95185">
        <w:rPr>
          <w:rFonts w:eastAsia="Santander Text"/>
        </w:rPr>
        <w:t xml:space="preserve">Requirements for </w:t>
      </w:r>
      <w:r w:rsidR="006316E0">
        <w:rPr>
          <w:rFonts w:eastAsia="Santander Text"/>
        </w:rPr>
        <w:t>Hung Deals</w:t>
      </w:r>
      <w:bookmarkEnd w:id="49"/>
    </w:p>
    <w:p w14:paraId="0EB65725" w14:textId="77777777" w:rsidR="00027F85" w:rsidRPr="00155D96" w:rsidRDefault="00027F85" w:rsidP="00027F85">
      <w:pPr>
        <w:rPr>
          <w:rFonts w:ascii="Santander Text" w:eastAsia="Santander Text" w:hAnsi="Santander Text"/>
          <w:sz w:val="22"/>
          <w:szCs w:val="22"/>
        </w:rPr>
      </w:pPr>
      <w:r>
        <w:rPr>
          <w:rFonts w:ascii="Santander Text" w:hAnsi="Santander Text"/>
          <w:sz w:val="22"/>
          <w:szCs w:val="22"/>
        </w:rPr>
        <w:t>The</w:t>
      </w:r>
      <w:r w:rsidRPr="00914F57">
        <w:rPr>
          <w:rFonts w:ascii="Santander Text" w:hAnsi="Santander Text"/>
          <w:sz w:val="22"/>
          <w:szCs w:val="22"/>
        </w:rPr>
        <w:t xml:space="preserve"> current fees </w:t>
      </w:r>
      <w:r>
        <w:rPr>
          <w:rFonts w:ascii="Santander Text" w:hAnsi="Santander Text"/>
          <w:sz w:val="22"/>
          <w:szCs w:val="22"/>
        </w:rPr>
        <w:t>flow</w:t>
      </w:r>
      <w:r w:rsidRPr="00914F57">
        <w:rPr>
          <w:rFonts w:ascii="Santander Text" w:hAnsi="Santander Text"/>
          <w:sz w:val="22"/>
          <w:szCs w:val="22"/>
        </w:rPr>
        <w:t xml:space="preserve"> to </w:t>
      </w:r>
      <w:proofErr w:type="gramStart"/>
      <w:r w:rsidRPr="00914F57">
        <w:rPr>
          <w:rFonts w:ascii="Santander Text" w:hAnsi="Santander Text"/>
          <w:sz w:val="22"/>
          <w:szCs w:val="22"/>
        </w:rPr>
        <w:t>Accounting</w:t>
      </w:r>
      <w:proofErr w:type="gramEnd"/>
      <w:r>
        <w:rPr>
          <w:rFonts w:ascii="Santander Text" w:hAnsi="Santander Text"/>
          <w:sz w:val="22"/>
          <w:szCs w:val="22"/>
        </w:rPr>
        <w:t xml:space="preserve"> </w:t>
      </w:r>
      <w:r w:rsidRPr="00914F57">
        <w:rPr>
          <w:rFonts w:ascii="Santander Text" w:hAnsi="Santander Text"/>
          <w:sz w:val="22"/>
          <w:szCs w:val="22"/>
        </w:rPr>
        <w:t>must be enriched</w:t>
      </w:r>
      <w:r>
        <w:rPr>
          <w:rFonts w:ascii="Santander Text" w:hAnsi="Santander Text"/>
          <w:sz w:val="22"/>
          <w:szCs w:val="22"/>
        </w:rPr>
        <w:t xml:space="preserve"> since </w:t>
      </w:r>
      <w:r w:rsidRPr="00914F57">
        <w:rPr>
          <w:rFonts w:ascii="Santander Text" w:hAnsi="Santander Text"/>
          <w:sz w:val="22"/>
          <w:szCs w:val="22"/>
        </w:rPr>
        <w:t xml:space="preserve">the current report lacks </w:t>
      </w:r>
      <w:r>
        <w:rPr>
          <w:rFonts w:ascii="Santander Text" w:hAnsi="Santander Text"/>
          <w:sz w:val="22"/>
          <w:szCs w:val="22"/>
        </w:rPr>
        <w:t>the desired</w:t>
      </w:r>
      <w:r w:rsidRPr="00914F57">
        <w:rPr>
          <w:rFonts w:ascii="Santander Text" w:hAnsi="Santander Text"/>
          <w:sz w:val="22"/>
          <w:szCs w:val="22"/>
        </w:rPr>
        <w:t xml:space="preserve"> differentiation. </w:t>
      </w:r>
      <w:r>
        <w:rPr>
          <w:rFonts w:ascii="Santander Text" w:hAnsi="Santander Text"/>
          <w:sz w:val="22"/>
          <w:szCs w:val="22"/>
        </w:rPr>
        <w:br/>
      </w:r>
      <w:r>
        <w:rPr>
          <w:rFonts w:ascii="Santander Text" w:eastAsia="Santander Text" w:hAnsi="Santander Text"/>
          <w:iCs/>
          <w:sz w:val="22"/>
          <w:szCs w:val="22"/>
        </w:rPr>
        <w:t>To be able to segregate correctly it´s</w:t>
      </w:r>
      <w:r w:rsidRPr="00B67C45">
        <w:rPr>
          <w:rFonts w:ascii="Santander Text" w:eastAsia="Santander Text" w:hAnsi="Santander Text"/>
          <w:sz w:val="22"/>
          <w:szCs w:val="22"/>
        </w:rPr>
        <w:t xml:space="preserve"> necessary</w:t>
      </w:r>
      <w:r>
        <w:rPr>
          <w:rFonts w:ascii="Santander Text" w:eastAsia="Santander Text" w:hAnsi="Santander Text"/>
          <w:sz w:val="22"/>
          <w:szCs w:val="22"/>
        </w:rPr>
        <w:t xml:space="preserve"> to have the following</w:t>
      </w:r>
      <w:r w:rsidRPr="00B67C45">
        <w:rPr>
          <w:rFonts w:ascii="Santander Text" w:eastAsia="Santander Text" w:hAnsi="Santander Text"/>
          <w:sz w:val="22"/>
          <w:szCs w:val="22"/>
        </w:rPr>
        <w:t xml:space="preserve"> </w:t>
      </w:r>
      <w:r>
        <w:rPr>
          <w:rFonts w:ascii="Santander Text" w:eastAsia="Santander Text" w:hAnsi="Santander Text"/>
          <w:sz w:val="22"/>
          <w:szCs w:val="22"/>
        </w:rPr>
        <w:t>tags at Facility level in the C.L booked in the 1SS:</w:t>
      </w:r>
    </w:p>
    <w:p w14:paraId="0439F0A0" w14:textId="77777777" w:rsidR="00027F85" w:rsidRPr="00CF72FE" w:rsidRDefault="00027F85" w:rsidP="00027F85">
      <w:pPr>
        <w:pStyle w:val="ListParagraph"/>
        <w:numPr>
          <w:ilvl w:val="0"/>
          <w:numId w:val="18"/>
        </w:numPr>
        <w:rPr>
          <w:rFonts w:ascii="Santander Text" w:eastAsia="Santander Text" w:hAnsi="Santander Text"/>
        </w:rPr>
      </w:pPr>
      <w:r w:rsidRPr="00CF72FE">
        <w:rPr>
          <w:rFonts w:ascii="Santander Text" w:eastAsia="Santander Text" w:hAnsi="Santander Text"/>
        </w:rPr>
        <w:t>Santander Role (e.g., Left Lead, Participant, etc.)</w:t>
      </w:r>
    </w:p>
    <w:p w14:paraId="3DD0D6DC" w14:textId="26B83F47" w:rsidR="00027F85" w:rsidRPr="00CF72FE" w:rsidRDefault="00027F85" w:rsidP="00027F85">
      <w:pPr>
        <w:pStyle w:val="ListParagraph"/>
        <w:numPr>
          <w:ilvl w:val="0"/>
          <w:numId w:val="18"/>
        </w:numPr>
        <w:rPr>
          <w:rFonts w:ascii="Santander Text" w:eastAsia="Santander Text" w:hAnsi="Santander Text"/>
        </w:rPr>
      </w:pPr>
      <w:r w:rsidRPr="00CF72FE">
        <w:rPr>
          <w:rFonts w:ascii="Santander Text" w:eastAsia="Santander Text" w:hAnsi="Santander Text"/>
        </w:rPr>
        <w:t xml:space="preserve">Facility </w:t>
      </w:r>
      <w:r w:rsidR="00171520" w:rsidRPr="00976B8C">
        <w:rPr>
          <w:rFonts w:ascii="Santander Text" w:eastAsia="Santander Text" w:hAnsi="Santander Text" w:cs="Santander Text"/>
          <w:color w:val="000000" w:themeColor="text1"/>
        </w:rPr>
        <w:t>(RCF, Term Loan A &amp; B, DDTL and Bridge Loan)</w:t>
      </w:r>
    </w:p>
    <w:p w14:paraId="0FCF7A42" w14:textId="77777777" w:rsidR="00027F85" w:rsidRPr="00CF72FE" w:rsidRDefault="00027F85" w:rsidP="00027F85">
      <w:pPr>
        <w:pStyle w:val="ListParagraph"/>
        <w:numPr>
          <w:ilvl w:val="0"/>
          <w:numId w:val="18"/>
        </w:numPr>
        <w:rPr>
          <w:rFonts w:ascii="Santander Text" w:eastAsia="Santander Text" w:hAnsi="Santander Text"/>
        </w:rPr>
      </w:pPr>
      <w:r w:rsidRPr="00CF72FE">
        <w:rPr>
          <w:rFonts w:ascii="Santander Text" w:eastAsia="Santander Text" w:hAnsi="Santander Text"/>
        </w:rPr>
        <w:t>Underwriting vs Best Effort (when applicable)</w:t>
      </w:r>
    </w:p>
    <w:p w14:paraId="6D7BAD5B" w14:textId="20D2E88C" w:rsidR="00027F85" w:rsidRPr="006F114F" w:rsidRDefault="00027F85" w:rsidP="006F114F">
      <w:pPr>
        <w:pStyle w:val="ListParagraph"/>
        <w:numPr>
          <w:ilvl w:val="0"/>
          <w:numId w:val="18"/>
        </w:numPr>
        <w:rPr>
          <w:rFonts w:ascii="Santander Text" w:eastAsia="Santander Text" w:hAnsi="Santander Text"/>
        </w:rPr>
      </w:pPr>
      <w:r w:rsidRPr="00CF72FE">
        <w:rPr>
          <w:rFonts w:ascii="Santander Text" w:eastAsia="Santander Text" w:hAnsi="Santander Text"/>
        </w:rPr>
        <w:t>Booking Unit &amp; Responsible/coverage region</w:t>
      </w:r>
    </w:p>
    <w:p w14:paraId="3CB67837" w14:textId="77777777" w:rsidR="00027F85" w:rsidRDefault="00027F85" w:rsidP="00027F85">
      <w:pPr>
        <w:jc w:val="both"/>
        <w:rPr>
          <w:rFonts w:ascii="Santander Text" w:eastAsia="Santander Text" w:hAnsi="Santander Text" w:cs="Santander Text"/>
          <w:color w:val="000000" w:themeColor="text1"/>
          <w:sz w:val="22"/>
          <w:szCs w:val="22"/>
        </w:rPr>
      </w:pPr>
      <w:r>
        <w:rPr>
          <w:rFonts w:ascii="Santander Text" w:eastAsia="Santander Text" w:hAnsi="Santander Text" w:cs="Santander Text"/>
          <w:color w:val="000000" w:themeColor="text1"/>
          <w:sz w:val="22"/>
          <w:szCs w:val="22"/>
        </w:rPr>
        <w:t>Then, in Loan IQ we have the following necessities:</w:t>
      </w:r>
    </w:p>
    <w:p w14:paraId="3F2EAF12" w14:textId="77777777" w:rsidR="00027F85" w:rsidRPr="0074095C" w:rsidRDefault="00027F85" w:rsidP="00027F85">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cs="Santander Text"/>
          <w:color w:val="000000" w:themeColor="text1"/>
        </w:rPr>
        <w:t xml:space="preserve">Common ID with Mercurio: </w:t>
      </w:r>
      <w:r w:rsidRPr="0074095C">
        <w:rPr>
          <w:rFonts w:ascii="Santander Text" w:eastAsia="Santander Text" w:hAnsi="Santander Text"/>
          <w:iCs/>
        </w:rPr>
        <w:t>Once the Facilities in Loan IQ contain the Mercurio Facility ID it´s possible to enrich the Loan´s Facilities details by crossing Loan IQ data with 1SS tags in BDh3.</w:t>
      </w:r>
    </w:p>
    <w:p w14:paraId="7CFF1E40" w14:textId="77777777" w:rsidR="00027F85" w:rsidRPr="00052A4C" w:rsidRDefault="00027F85" w:rsidP="00027F85">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cs="Santander Text"/>
          <w:color w:val="000000" w:themeColor="text1"/>
        </w:rPr>
        <w:t xml:space="preserve">Agency Fees: Informed </w:t>
      </w:r>
      <w:r w:rsidRPr="00B62DE4">
        <w:rPr>
          <w:rFonts w:ascii="Santander Text" w:eastAsia="Santander Text" w:hAnsi="Santander Text"/>
        </w:rPr>
        <w:t>at deal level</w:t>
      </w:r>
      <w:r>
        <w:rPr>
          <w:rFonts w:ascii="Santander Text" w:eastAsia="Santander Text" w:hAnsi="Santander Text"/>
        </w:rPr>
        <w:t>, and received only when Santander is Agent, therefore, classified under Distribution revenue</w:t>
      </w:r>
    </w:p>
    <w:p w14:paraId="62387FD9" w14:textId="77777777" w:rsidR="00027F85" w:rsidRPr="00660E3C" w:rsidRDefault="00027F85" w:rsidP="00027F85">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rPr>
        <w:t>Fees categories: a method to distribute the Fees under buckets needs to be defined (e.g., Time related Fees, Restructuring related Fees, Time related Fees, etc.)</w:t>
      </w:r>
    </w:p>
    <w:p w14:paraId="6C9B3976" w14:textId="4949EA23" w:rsidR="00660E3C" w:rsidRPr="006F114F" w:rsidRDefault="001D39D6" w:rsidP="00660E3C">
      <w:pPr>
        <w:jc w:val="both"/>
        <w:rPr>
          <w:rFonts w:ascii="Santander Text" w:eastAsia="Santander Text" w:hAnsi="Santander Text" w:cs="Santander Text"/>
          <w:color w:val="000000" w:themeColor="text1"/>
          <w:sz w:val="22"/>
          <w:szCs w:val="22"/>
        </w:rPr>
      </w:pPr>
      <w:r>
        <w:rPr>
          <w:rFonts w:ascii="Santander Text" w:eastAsia="Santander Text" w:hAnsi="Santander Text" w:cs="Santander Text"/>
          <w:color w:val="000000" w:themeColor="text1"/>
          <w:sz w:val="22"/>
          <w:szCs w:val="22"/>
        </w:rPr>
        <w:t>More requirements regarding the Flex protection will be added.</w:t>
      </w:r>
    </w:p>
    <w:p w14:paraId="2C8D98C0" w14:textId="77777777" w:rsidR="00027F85" w:rsidRDefault="00027F85" w:rsidP="00027F85">
      <w:pPr>
        <w:pStyle w:val="Heading2"/>
        <w:rPr>
          <w:rFonts w:eastAsia="Santander Text"/>
        </w:rPr>
      </w:pPr>
      <w:bookmarkStart w:id="50" w:name="_Toc182497754"/>
      <w:r>
        <w:rPr>
          <w:rFonts w:eastAsia="Santander Text"/>
        </w:rPr>
        <w:t>Net Interest Income</w:t>
      </w:r>
      <w:bookmarkEnd w:id="50"/>
    </w:p>
    <w:p w14:paraId="4F29CD53" w14:textId="77777777" w:rsidR="00027F85" w:rsidRDefault="00027F85" w:rsidP="00027F85">
      <w:pPr>
        <w:pStyle w:val="Heading3"/>
        <w:rPr>
          <w:rFonts w:eastAsia="Santander Text"/>
        </w:rPr>
      </w:pPr>
      <w:bookmarkStart w:id="51" w:name="_Toc182497755"/>
      <w:r w:rsidRPr="00C95185">
        <w:rPr>
          <w:rFonts w:eastAsia="Santander Text"/>
        </w:rPr>
        <w:t>Definition &amp; Analysis</w:t>
      </w:r>
      <w:bookmarkEnd w:id="51"/>
    </w:p>
    <w:p w14:paraId="11B6BF40" w14:textId="77777777" w:rsidR="00027F85" w:rsidRPr="00914F57" w:rsidRDefault="00027F85" w:rsidP="00027F85">
      <w:pPr>
        <w:jc w:val="both"/>
        <w:rPr>
          <w:rFonts w:ascii="Santander Text" w:eastAsia="Santander Text" w:hAnsi="Santander Text"/>
          <w:b/>
          <w:bCs/>
          <w:i/>
          <w:sz w:val="22"/>
          <w:szCs w:val="22"/>
        </w:rPr>
      </w:pPr>
      <w:r>
        <w:rPr>
          <w:rFonts w:ascii="Santander Text" w:eastAsia="Santander Text" w:hAnsi="Santander Text"/>
          <w:iCs/>
          <w:sz w:val="22"/>
          <w:szCs w:val="22"/>
        </w:rPr>
        <w:t xml:space="preserve">The </w:t>
      </w:r>
      <w:r w:rsidRPr="00914F57">
        <w:rPr>
          <w:rFonts w:ascii="Santander Text" w:eastAsia="Santander Text" w:hAnsi="Santander Text"/>
          <w:iCs/>
          <w:sz w:val="22"/>
          <w:szCs w:val="22"/>
        </w:rPr>
        <w:t xml:space="preserve">Net Interest Income or Gross Margin information is </w:t>
      </w:r>
      <w:r>
        <w:rPr>
          <w:rFonts w:ascii="Santander Text" w:eastAsia="Santander Text" w:hAnsi="Santander Text"/>
          <w:iCs/>
          <w:sz w:val="22"/>
          <w:szCs w:val="22"/>
        </w:rPr>
        <w:t>calculated with the following fo</w:t>
      </w:r>
      <w:r w:rsidRPr="00914F57">
        <w:rPr>
          <w:rFonts w:ascii="Santander Text" w:eastAsia="Santander Text" w:hAnsi="Santander Text"/>
          <w:iCs/>
          <w:sz w:val="22"/>
          <w:szCs w:val="22"/>
        </w:rPr>
        <w:t xml:space="preserve">rmula: </w:t>
      </w:r>
      <w:r>
        <w:rPr>
          <w:rFonts w:ascii="Santander Text" w:eastAsia="Santander Text" w:hAnsi="Santander Text"/>
          <w:iCs/>
          <w:sz w:val="22"/>
          <w:szCs w:val="22"/>
        </w:rPr>
        <w:br/>
      </w:r>
      <w:r w:rsidRPr="00914F57">
        <w:rPr>
          <w:rFonts w:ascii="Santander Text" w:eastAsia="Santander Text" w:hAnsi="Santander Text"/>
          <w:b/>
          <w:bCs/>
          <w:i/>
          <w:sz w:val="22"/>
          <w:szCs w:val="22"/>
        </w:rPr>
        <w:t>NII = Interest Accrual + Financial Fees – Interest Expense (FTP)</w:t>
      </w:r>
    </w:p>
    <w:p w14:paraId="2AD3A26A" w14:textId="77777777" w:rsidR="00027F85" w:rsidRDefault="00027F85" w:rsidP="00027F85">
      <w:pPr>
        <w:jc w:val="both"/>
        <w:rPr>
          <w:rFonts w:ascii="Santander Text" w:eastAsia="Santander Text" w:hAnsi="Santander Text"/>
          <w:iCs/>
          <w:sz w:val="22"/>
          <w:szCs w:val="22"/>
          <w:u w:val="single"/>
        </w:rPr>
      </w:pPr>
    </w:p>
    <w:p w14:paraId="140A7DC6" w14:textId="77777777" w:rsidR="00027F85" w:rsidRPr="00914F57" w:rsidRDefault="00027F85" w:rsidP="00027F85">
      <w:pPr>
        <w:jc w:val="both"/>
        <w:rPr>
          <w:rFonts w:ascii="Santander Text" w:eastAsia="Santander Text" w:hAnsi="Santander Text"/>
          <w:iCs/>
          <w:sz w:val="22"/>
          <w:szCs w:val="22"/>
          <w:u w:val="single"/>
        </w:rPr>
      </w:pPr>
      <w:r w:rsidRPr="00914F57">
        <w:rPr>
          <w:rFonts w:ascii="Santander Text" w:eastAsia="Santander Text" w:hAnsi="Santander Text"/>
          <w:iCs/>
          <w:sz w:val="22"/>
          <w:szCs w:val="22"/>
          <w:u w:val="single"/>
        </w:rPr>
        <w:t>AS IS:</w:t>
      </w:r>
    </w:p>
    <w:p w14:paraId="7187D06C" w14:textId="77777777" w:rsidR="00027F85"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The NII can be retrieved directly from SanART, or it can be calculated retrieving the different components of the formula.</w:t>
      </w:r>
    </w:p>
    <w:p w14:paraId="0253A19F" w14:textId="77777777" w:rsidR="00027F85"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lastRenderedPageBreak/>
        <w:t xml:space="preserve">SanART may not be the best option as it requires no lack of data in the flow from Loan IQ to SanART, on the other hand, if the data is retrieved from </w:t>
      </w:r>
      <w:proofErr w:type="gramStart"/>
      <w:r>
        <w:rPr>
          <w:rFonts w:ascii="Santander Text" w:eastAsia="Santander Text" w:hAnsi="Santander Text"/>
          <w:iCs/>
          <w:sz w:val="22"/>
          <w:szCs w:val="22"/>
        </w:rPr>
        <w:t>Accounting</w:t>
      </w:r>
      <w:proofErr w:type="gramEnd"/>
      <w:r>
        <w:rPr>
          <w:rFonts w:ascii="Santander Text" w:eastAsia="Santander Text" w:hAnsi="Santander Text"/>
          <w:iCs/>
          <w:sz w:val="22"/>
          <w:szCs w:val="22"/>
        </w:rPr>
        <w:t xml:space="preserve"> there are less steps between the Data source (Loan IQ) and the outcome.</w:t>
      </w:r>
    </w:p>
    <w:p w14:paraId="5D6BF0E8" w14:textId="77777777" w:rsidR="00027F85" w:rsidRDefault="00027F85" w:rsidP="00027F85">
      <w:pPr>
        <w:jc w:val="both"/>
        <w:rPr>
          <w:rFonts w:ascii="Santander Text" w:eastAsia="Santander Text" w:hAnsi="Santander Text"/>
          <w:iCs/>
          <w:sz w:val="22"/>
          <w:szCs w:val="22"/>
        </w:rPr>
      </w:pPr>
    </w:p>
    <w:p w14:paraId="1105CB34" w14:textId="77777777" w:rsidR="00027F85" w:rsidRPr="006F3E5A" w:rsidRDefault="00027F85" w:rsidP="00027F85">
      <w:pPr>
        <w:jc w:val="both"/>
        <w:rPr>
          <w:rFonts w:ascii="Santander Text" w:eastAsia="Santander Text" w:hAnsi="Santander Text"/>
          <w:iCs/>
          <w:sz w:val="22"/>
          <w:szCs w:val="22"/>
          <w:u w:val="single"/>
        </w:rPr>
      </w:pPr>
      <w:r w:rsidRPr="006F3E5A">
        <w:rPr>
          <w:rFonts w:ascii="Santander Text" w:eastAsia="Santander Text" w:hAnsi="Santander Text"/>
          <w:iCs/>
          <w:sz w:val="22"/>
          <w:szCs w:val="22"/>
          <w:u w:val="single"/>
        </w:rPr>
        <w:t>TO BE:</w:t>
      </w:r>
    </w:p>
    <w:p w14:paraId="265148FB" w14:textId="77777777" w:rsidR="00027F85" w:rsidRPr="00123853"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No changes are expected after the 1SS implementation, the data from Loan IQ will continue to flow as it does.</w:t>
      </w:r>
    </w:p>
    <w:p w14:paraId="17699CC7" w14:textId="77777777" w:rsidR="00027F85" w:rsidRPr="00292D14" w:rsidRDefault="00027F85" w:rsidP="00027F85">
      <w:pPr>
        <w:rPr>
          <w:rFonts w:eastAsia="Santander Text"/>
        </w:rPr>
      </w:pPr>
    </w:p>
    <w:p w14:paraId="49B03EBB" w14:textId="4882BFBD" w:rsidR="00027F85" w:rsidRDefault="00027F85" w:rsidP="00027F85">
      <w:pPr>
        <w:pStyle w:val="Heading3"/>
        <w:rPr>
          <w:rFonts w:eastAsia="Santander Text"/>
        </w:rPr>
      </w:pPr>
      <w:bookmarkStart w:id="52" w:name="_Toc182497756"/>
      <w:r w:rsidRPr="00C95185">
        <w:rPr>
          <w:rFonts w:eastAsia="Santander Text"/>
        </w:rPr>
        <w:t xml:space="preserve">Requirements </w:t>
      </w:r>
      <w:r>
        <w:rPr>
          <w:rFonts w:eastAsia="Santander Text"/>
        </w:rPr>
        <w:t xml:space="preserve">for </w:t>
      </w:r>
      <w:r w:rsidR="006316E0">
        <w:rPr>
          <w:rFonts w:eastAsia="Santander Text"/>
        </w:rPr>
        <w:t>Hung</w:t>
      </w:r>
      <w:r>
        <w:rPr>
          <w:rFonts w:eastAsia="Santander Text"/>
        </w:rPr>
        <w:t xml:space="preserve"> Deals</w:t>
      </w:r>
      <w:bookmarkEnd w:id="52"/>
    </w:p>
    <w:p w14:paraId="09636DDE" w14:textId="77777777" w:rsidR="00027F85" w:rsidRDefault="00027F85" w:rsidP="00027F85">
      <w:pPr>
        <w:jc w:val="both"/>
        <w:rPr>
          <w:rFonts w:ascii="Santander Text" w:eastAsia="Santander Text" w:hAnsi="Santander Text"/>
          <w:iCs/>
          <w:sz w:val="22"/>
          <w:szCs w:val="22"/>
        </w:rPr>
      </w:pPr>
      <w:r w:rsidRPr="00123853">
        <w:rPr>
          <w:rFonts w:ascii="Santander Text" w:eastAsia="Santander Text" w:hAnsi="Santander Text"/>
          <w:iCs/>
          <w:sz w:val="22"/>
          <w:szCs w:val="22"/>
        </w:rPr>
        <w:t xml:space="preserve">Since the formula is quite simple it would be preferrable to calculate it with the same data source from the </w:t>
      </w:r>
      <w:r>
        <w:rPr>
          <w:rFonts w:ascii="Santander Text" w:eastAsia="Santander Text" w:hAnsi="Santander Text"/>
          <w:iCs/>
          <w:sz w:val="22"/>
          <w:szCs w:val="22"/>
        </w:rPr>
        <w:t>rest of the revenues/expenses</w:t>
      </w:r>
      <w:r w:rsidRPr="00123853">
        <w:rPr>
          <w:rFonts w:ascii="Santander Text" w:eastAsia="Santander Text" w:hAnsi="Santander Text"/>
          <w:iCs/>
          <w:sz w:val="22"/>
          <w:szCs w:val="22"/>
        </w:rPr>
        <w:t xml:space="preserve"> </w:t>
      </w:r>
      <w:r>
        <w:rPr>
          <w:rFonts w:ascii="Santander Text" w:eastAsia="Santander Text" w:hAnsi="Santander Text"/>
          <w:iCs/>
          <w:sz w:val="22"/>
          <w:szCs w:val="22"/>
        </w:rPr>
        <w:t>(Fees &amp; OID)</w:t>
      </w:r>
      <w:r w:rsidRPr="00123853">
        <w:rPr>
          <w:rFonts w:ascii="Santander Text" w:eastAsia="Santander Text" w:hAnsi="Santander Text"/>
          <w:iCs/>
          <w:sz w:val="22"/>
          <w:szCs w:val="22"/>
        </w:rPr>
        <w:t xml:space="preserve">. </w:t>
      </w:r>
    </w:p>
    <w:p w14:paraId="467AA0A2" w14:textId="77777777" w:rsidR="00027F85" w:rsidRPr="00123853"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F</w:t>
      </w:r>
      <w:r w:rsidRPr="00123853">
        <w:rPr>
          <w:rFonts w:ascii="Santander Text" w:eastAsia="Santander Text" w:hAnsi="Santander Text"/>
          <w:iCs/>
          <w:sz w:val="22"/>
          <w:szCs w:val="22"/>
        </w:rPr>
        <w:t xml:space="preserve">or that it will be necessary to distinguish the following </w:t>
      </w:r>
      <w:r>
        <w:rPr>
          <w:rFonts w:ascii="Santander Text" w:eastAsia="Santander Text" w:hAnsi="Santander Text"/>
          <w:iCs/>
          <w:sz w:val="22"/>
          <w:szCs w:val="22"/>
        </w:rPr>
        <w:t>revenues/expenses</w:t>
      </w:r>
      <w:r w:rsidRPr="00123853">
        <w:rPr>
          <w:rFonts w:ascii="Santander Text" w:eastAsia="Santander Text" w:hAnsi="Santander Text"/>
          <w:iCs/>
          <w:sz w:val="22"/>
          <w:szCs w:val="22"/>
        </w:rPr>
        <w:t>:</w:t>
      </w:r>
    </w:p>
    <w:p w14:paraId="69714F86" w14:textId="77777777" w:rsidR="00027F85" w:rsidRPr="00123853" w:rsidRDefault="00027F85" w:rsidP="00027F85">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Interest Accrual</w:t>
      </w:r>
    </w:p>
    <w:p w14:paraId="3B04BE5E" w14:textId="77777777" w:rsidR="00027F85" w:rsidRPr="00123853" w:rsidRDefault="00027F85" w:rsidP="00027F85">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Financial Fees</w:t>
      </w:r>
    </w:p>
    <w:p w14:paraId="4007EB33" w14:textId="77777777" w:rsidR="00027F85" w:rsidRPr="00FF1C27" w:rsidRDefault="00027F85" w:rsidP="00027F85">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 xml:space="preserve">Interest Expense </w:t>
      </w:r>
    </w:p>
    <w:p w14:paraId="0AD6CF35" w14:textId="77777777" w:rsidR="00027F85"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Loan IQ sends the Financial Fees and the Interest Accrual, o</w:t>
      </w:r>
      <w:r w:rsidRPr="00123853">
        <w:rPr>
          <w:rFonts w:ascii="Santander Text" w:eastAsia="Santander Text" w:hAnsi="Santander Text"/>
          <w:iCs/>
          <w:sz w:val="22"/>
          <w:szCs w:val="22"/>
        </w:rPr>
        <w:t xml:space="preserve">nce retrieved the </w:t>
      </w:r>
      <w:r>
        <w:rPr>
          <w:rFonts w:ascii="Santander Text" w:eastAsia="Santander Text" w:hAnsi="Santander Text"/>
          <w:iCs/>
          <w:sz w:val="22"/>
          <w:szCs w:val="22"/>
        </w:rPr>
        <w:t>Interest Expense</w:t>
      </w:r>
      <w:r w:rsidRPr="00123853">
        <w:rPr>
          <w:rFonts w:ascii="Santander Text" w:eastAsia="Santander Text" w:hAnsi="Santander Text"/>
          <w:iCs/>
          <w:sz w:val="22"/>
          <w:szCs w:val="22"/>
        </w:rPr>
        <w:t xml:space="preserve"> the NII can be </w:t>
      </w:r>
      <w:r>
        <w:rPr>
          <w:rFonts w:ascii="Santander Text" w:eastAsia="Santander Text" w:hAnsi="Santander Text"/>
          <w:iCs/>
          <w:sz w:val="22"/>
          <w:szCs w:val="22"/>
        </w:rPr>
        <w:t xml:space="preserve">calculated </w:t>
      </w:r>
      <w:proofErr w:type="gramStart"/>
      <w:r>
        <w:rPr>
          <w:rFonts w:ascii="Santander Text" w:eastAsia="Santander Text" w:hAnsi="Santander Text"/>
          <w:iCs/>
          <w:sz w:val="22"/>
          <w:szCs w:val="22"/>
        </w:rPr>
        <w:t>easily.</w:t>
      </w:r>
      <w:r w:rsidRPr="00123853">
        <w:rPr>
          <w:rFonts w:ascii="Santander Text" w:eastAsia="Santander Text" w:hAnsi="Santander Text"/>
          <w:iCs/>
          <w:sz w:val="22"/>
          <w:szCs w:val="22"/>
        </w:rPr>
        <w:t>.</w:t>
      </w:r>
      <w:proofErr w:type="gramEnd"/>
    </w:p>
    <w:p w14:paraId="6DD7E943" w14:textId="77777777" w:rsidR="00027F85" w:rsidRDefault="00027F85" w:rsidP="00027F85">
      <w:pPr>
        <w:jc w:val="both"/>
        <w:rPr>
          <w:rFonts w:ascii="Santander Text" w:eastAsia="Santander Text" w:hAnsi="Santander Text"/>
          <w:iCs/>
          <w:sz w:val="22"/>
          <w:szCs w:val="22"/>
        </w:rPr>
      </w:pPr>
    </w:p>
    <w:p w14:paraId="0F1C9459" w14:textId="77777777" w:rsidR="00027F85"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In addition to the specific requirements for NII, as mentioned before, for every C.L facility the following tags are required in the 1SS, and it needs to flow into BDh3 for the corresponding systems to consume it:</w:t>
      </w:r>
    </w:p>
    <w:p w14:paraId="5673C81D" w14:textId="77777777" w:rsidR="00027F85" w:rsidRPr="00816DAF" w:rsidRDefault="00027F85" w:rsidP="00027F85">
      <w:pPr>
        <w:rPr>
          <w:rFonts w:ascii="Santander Text" w:eastAsia="Santander Text" w:hAnsi="Santander Text"/>
          <w:sz w:val="22"/>
          <w:szCs w:val="22"/>
        </w:rPr>
      </w:pPr>
    </w:p>
    <w:p w14:paraId="32D0D9B3" w14:textId="77777777" w:rsidR="00027F85" w:rsidRDefault="00027F85" w:rsidP="00027F85">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113C87B7" w14:textId="718F08C9" w:rsidR="00027F85" w:rsidRDefault="00027F85" w:rsidP="00027F85">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C34DDF" w:rsidRPr="00976B8C">
        <w:rPr>
          <w:rFonts w:ascii="Santander Text" w:eastAsia="Santander Text" w:hAnsi="Santander Text" w:cs="Santander Text"/>
          <w:color w:val="000000" w:themeColor="text1"/>
          <w:sz w:val="22"/>
          <w:szCs w:val="22"/>
        </w:rPr>
        <w:t>(RCF, Term Loan A &amp; B, DDTL and Bridge Loan)</w:t>
      </w:r>
    </w:p>
    <w:p w14:paraId="5A2F293B" w14:textId="758E2735" w:rsidR="00027F85" w:rsidRDefault="00027F85" w:rsidP="00027F85">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r w:rsidR="005A563C">
        <w:rPr>
          <w:rFonts w:ascii="Santander Text" w:eastAsia="Santander Text" w:hAnsi="Santander Text"/>
          <w:sz w:val="22"/>
          <w:szCs w:val="22"/>
        </w:rPr>
        <w:t xml:space="preserve"> </w:t>
      </w:r>
      <w:r w:rsidR="005A563C" w:rsidRPr="00DD38E5">
        <w:rPr>
          <w:rFonts w:ascii="Santander Text" w:eastAsia="Santander Text" w:hAnsi="Santander Text"/>
          <w:sz w:val="22"/>
          <w:szCs w:val="22"/>
        </w:rPr>
        <w:t>(when applicable)</w:t>
      </w:r>
    </w:p>
    <w:p w14:paraId="5E4DADA6" w14:textId="77777777" w:rsidR="00027F85" w:rsidRDefault="00027F85" w:rsidP="00027F85">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650BA4C0" w14:textId="77777777" w:rsidR="00027F85" w:rsidRDefault="00027F85" w:rsidP="00027F85">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Agency Fees (at deal level)</w:t>
      </w:r>
    </w:p>
    <w:p w14:paraId="0ABC45BA" w14:textId="77777777" w:rsidR="00027F85" w:rsidRPr="00A42FA0" w:rsidRDefault="00027F85" w:rsidP="00027F85">
      <w:pPr>
        <w:rPr>
          <w:rFonts w:eastAsia="Santander Text"/>
        </w:rPr>
      </w:pPr>
    </w:p>
    <w:p w14:paraId="73CB9A3A" w14:textId="77777777" w:rsidR="00027F85" w:rsidRPr="00292D14" w:rsidRDefault="00027F85" w:rsidP="00027F85">
      <w:pPr>
        <w:rPr>
          <w:rFonts w:eastAsia="Santander Text"/>
          <w:lang w:val="en-GB"/>
        </w:rPr>
      </w:pPr>
    </w:p>
    <w:p w14:paraId="64E8A2F9" w14:textId="77777777" w:rsidR="00027F85" w:rsidRDefault="00027F85" w:rsidP="00027F85">
      <w:pPr>
        <w:pStyle w:val="Heading2"/>
        <w:rPr>
          <w:rFonts w:eastAsia="Santander Text"/>
        </w:rPr>
      </w:pPr>
      <w:bookmarkStart w:id="53" w:name="_Toc182497757"/>
      <w:r>
        <w:rPr>
          <w:rFonts w:eastAsia="Santander Text"/>
        </w:rPr>
        <w:t>Original Issue Discount (when applicable)</w:t>
      </w:r>
      <w:bookmarkEnd w:id="53"/>
    </w:p>
    <w:p w14:paraId="4BC106B2" w14:textId="77777777" w:rsidR="00027F85" w:rsidRPr="00825475" w:rsidRDefault="00027F85" w:rsidP="00027F85">
      <w:pPr>
        <w:rPr>
          <w:rFonts w:ascii="Santander Text" w:eastAsia="Santander Text" w:hAnsi="Santander Text"/>
          <w:sz w:val="22"/>
          <w:szCs w:val="22"/>
        </w:rPr>
      </w:pPr>
      <w:r w:rsidRPr="00825475">
        <w:rPr>
          <w:rFonts w:ascii="Santander Text" w:eastAsia="Santander Text" w:hAnsi="Santander Text"/>
          <w:sz w:val="22"/>
          <w:szCs w:val="22"/>
          <w:lang w:val="en-GB"/>
        </w:rPr>
        <w:t xml:space="preserve">The OID </w:t>
      </w:r>
      <w:r w:rsidRPr="007E6902">
        <w:rPr>
          <w:rFonts w:ascii="Santander Text" w:eastAsia="Santander Text" w:hAnsi="Santander Text"/>
          <w:iCs/>
          <w:sz w:val="22"/>
          <w:szCs w:val="22"/>
        </w:rPr>
        <w:t>corresponds to the Amount of the Discount,</w:t>
      </w:r>
      <w:r w:rsidRPr="00825475">
        <w:rPr>
          <w:rFonts w:ascii="Santander Text" w:eastAsia="Santander Text" w:hAnsi="Santander Text"/>
          <w:sz w:val="22"/>
          <w:szCs w:val="22"/>
          <w:lang w:val="en-GB"/>
        </w:rPr>
        <w:t xml:space="preserve"> </w:t>
      </w:r>
      <w:r>
        <w:rPr>
          <w:rFonts w:ascii="Santander Text" w:eastAsia="Santander Text" w:hAnsi="Santander Text"/>
          <w:sz w:val="22"/>
          <w:szCs w:val="22"/>
          <w:lang w:val="en-GB"/>
        </w:rPr>
        <w:t xml:space="preserve">and it </w:t>
      </w:r>
      <w:r w:rsidRPr="00825475">
        <w:rPr>
          <w:rFonts w:ascii="Santander Text" w:eastAsia="Santander Text" w:hAnsi="Santander Text"/>
          <w:sz w:val="22"/>
          <w:szCs w:val="22"/>
          <w:lang w:val="en-GB"/>
        </w:rPr>
        <w:t>will only apply in two occasions.</w:t>
      </w:r>
      <w:r w:rsidRPr="00825475">
        <w:rPr>
          <w:rFonts w:ascii="Santander Text" w:eastAsia="Santander Text" w:hAnsi="Santander Text"/>
          <w:sz w:val="22"/>
          <w:szCs w:val="22"/>
          <w:lang w:val="en-GB"/>
        </w:rPr>
        <w:br/>
      </w:r>
      <w:r w:rsidRPr="00825475">
        <w:rPr>
          <w:rFonts w:ascii="Santander Text" w:eastAsia="Santander Text" w:hAnsi="Santander Text"/>
          <w:sz w:val="22"/>
          <w:szCs w:val="22"/>
        </w:rPr>
        <w:t>First, when Santander fronts with a discounted price, meaning that there will be a Loss reported. The second case is when Santander buys at a Discounted price, in that case the OID is considered a Revenue to be amortized through the deal´s life.</w:t>
      </w:r>
    </w:p>
    <w:p w14:paraId="472AA525" w14:textId="77777777" w:rsidR="00027F85" w:rsidRDefault="00027F85" w:rsidP="00027F85">
      <w:pPr>
        <w:pStyle w:val="Heading3"/>
        <w:rPr>
          <w:rFonts w:eastAsia="Santander Text"/>
        </w:rPr>
      </w:pPr>
      <w:bookmarkStart w:id="54" w:name="_Toc182497758"/>
      <w:r w:rsidRPr="00C95185">
        <w:rPr>
          <w:rFonts w:eastAsia="Santander Text"/>
        </w:rPr>
        <w:t>Definition &amp; Analysis</w:t>
      </w:r>
      <w:bookmarkEnd w:id="54"/>
    </w:p>
    <w:p w14:paraId="4A0E450C" w14:textId="77777777" w:rsidR="00027F85" w:rsidRPr="007E6902" w:rsidRDefault="00027F85" w:rsidP="00027F85">
      <w:pPr>
        <w:jc w:val="both"/>
        <w:rPr>
          <w:rFonts w:ascii="Santander Text" w:eastAsia="Santander Text" w:hAnsi="Santander Text"/>
          <w:iCs/>
          <w:sz w:val="22"/>
          <w:szCs w:val="22"/>
          <w:u w:val="single"/>
        </w:rPr>
      </w:pPr>
      <w:r w:rsidRPr="007E6902">
        <w:rPr>
          <w:rFonts w:ascii="Santander Text" w:eastAsia="Santander Text" w:hAnsi="Santander Text"/>
          <w:iCs/>
          <w:sz w:val="22"/>
          <w:szCs w:val="22"/>
          <w:u w:val="single"/>
        </w:rPr>
        <w:t>AS IS:</w:t>
      </w:r>
    </w:p>
    <w:p w14:paraId="207BB793" w14:textId="77777777" w:rsidR="00027F85" w:rsidRDefault="00027F85" w:rsidP="00027F85">
      <w:pPr>
        <w:jc w:val="both"/>
        <w:rPr>
          <w:rFonts w:ascii="Santander Text" w:eastAsia="Santander Text" w:hAnsi="Santander Text"/>
          <w:iCs/>
          <w:sz w:val="22"/>
          <w:szCs w:val="22"/>
        </w:rPr>
      </w:pPr>
      <w:r w:rsidRPr="007E6902">
        <w:rPr>
          <w:rFonts w:ascii="Santander Text" w:eastAsia="Santander Text" w:hAnsi="Santander Text"/>
          <w:iCs/>
          <w:sz w:val="22"/>
          <w:szCs w:val="22"/>
        </w:rPr>
        <w:t>The OID is available in Loan IQ, with the Buy/Sell price and the total Amount of the facility.</w:t>
      </w:r>
      <w:r>
        <w:rPr>
          <w:rFonts w:ascii="Santander Text" w:eastAsia="Santander Text" w:hAnsi="Santander Text"/>
          <w:iCs/>
          <w:sz w:val="22"/>
          <w:szCs w:val="22"/>
        </w:rPr>
        <w:t xml:space="preserve"> </w:t>
      </w:r>
    </w:p>
    <w:p w14:paraId="453E508D" w14:textId="77777777" w:rsidR="00027F85"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 xml:space="preserve">Then, it flows into </w:t>
      </w:r>
      <w:proofErr w:type="gramStart"/>
      <w:r>
        <w:rPr>
          <w:rFonts w:ascii="Santander Text" w:eastAsia="Santander Text" w:hAnsi="Santander Text"/>
          <w:iCs/>
          <w:sz w:val="22"/>
          <w:szCs w:val="22"/>
        </w:rPr>
        <w:t>Accounting</w:t>
      </w:r>
      <w:proofErr w:type="gramEnd"/>
      <w:r>
        <w:rPr>
          <w:rFonts w:ascii="Santander Text" w:eastAsia="Santander Text" w:hAnsi="Santander Text"/>
          <w:iCs/>
          <w:sz w:val="22"/>
          <w:szCs w:val="22"/>
        </w:rPr>
        <w:t>, when it´s an Expense the full amount is recognized at settlement.</w:t>
      </w:r>
    </w:p>
    <w:p w14:paraId="02A51C60" w14:textId="77777777" w:rsidR="00027F85" w:rsidRPr="007E6902"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lastRenderedPageBreak/>
        <w:t>For the moment there isn´t an Income example to analyze.</w:t>
      </w:r>
    </w:p>
    <w:p w14:paraId="133E389D" w14:textId="77777777" w:rsidR="00027F85" w:rsidRPr="007E6902" w:rsidRDefault="00027F85" w:rsidP="00027F85">
      <w:pPr>
        <w:jc w:val="both"/>
        <w:rPr>
          <w:rFonts w:ascii="Santander Text" w:eastAsia="Santander Text" w:hAnsi="Santander Text"/>
          <w:iCs/>
          <w:sz w:val="22"/>
          <w:szCs w:val="22"/>
        </w:rPr>
      </w:pPr>
    </w:p>
    <w:p w14:paraId="550E992E" w14:textId="77777777" w:rsidR="00027F85" w:rsidRPr="007E6902" w:rsidRDefault="00027F85" w:rsidP="00027F85">
      <w:pPr>
        <w:jc w:val="both"/>
        <w:rPr>
          <w:rFonts w:ascii="Santander Text" w:eastAsia="Santander Text" w:hAnsi="Santander Text"/>
          <w:iCs/>
          <w:color w:val="000000" w:themeColor="text1"/>
          <w:sz w:val="22"/>
          <w:szCs w:val="22"/>
          <w:u w:val="single"/>
        </w:rPr>
      </w:pPr>
      <w:r w:rsidRPr="007E6902">
        <w:rPr>
          <w:rFonts w:ascii="Santander Text" w:eastAsia="Santander Text" w:hAnsi="Santander Text"/>
          <w:iCs/>
          <w:color w:val="000000" w:themeColor="text1"/>
          <w:sz w:val="22"/>
          <w:szCs w:val="22"/>
          <w:u w:val="single"/>
        </w:rPr>
        <w:t>TO BE:</w:t>
      </w:r>
    </w:p>
    <w:p w14:paraId="2C1768C2" w14:textId="77777777" w:rsidR="00027F85" w:rsidRPr="007E6902" w:rsidRDefault="00027F85" w:rsidP="00027F85">
      <w:pPr>
        <w:jc w:val="both"/>
        <w:rPr>
          <w:rFonts w:ascii="Santander Text" w:eastAsia="Santander Text" w:hAnsi="Santander Text"/>
          <w:iCs/>
          <w:sz w:val="22"/>
          <w:szCs w:val="22"/>
        </w:rPr>
      </w:pPr>
      <w:r w:rsidRPr="007E6902">
        <w:rPr>
          <w:rFonts w:ascii="Santander Text" w:eastAsia="Santander Text" w:hAnsi="Santander Text"/>
          <w:iCs/>
          <w:sz w:val="22"/>
          <w:szCs w:val="22"/>
        </w:rPr>
        <w:t>Since the solution will be done based on BDh3, the goal is for BDh3 to be able to calculate this field in</w:t>
      </w:r>
      <w:r>
        <w:rPr>
          <w:rFonts w:ascii="Santander Text" w:eastAsia="Santander Text" w:hAnsi="Santander Text"/>
          <w:iCs/>
          <w:sz w:val="22"/>
          <w:szCs w:val="22"/>
        </w:rPr>
        <w:t xml:space="preserve"> the table</w:t>
      </w:r>
      <w:r w:rsidRPr="007E6902">
        <w:rPr>
          <w:rFonts w:ascii="Santander Text" w:eastAsia="Santander Text" w:hAnsi="Santander Text"/>
          <w:iCs/>
          <w:sz w:val="22"/>
          <w:szCs w:val="22"/>
        </w:rPr>
        <w:t xml:space="preserve"> </w:t>
      </w:r>
      <w:r>
        <w:rPr>
          <w:rFonts w:ascii="Santander Text" w:eastAsia="Santander Text" w:hAnsi="Santander Text"/>
          <w:iCs/>
          <w:sz w:val="22"/>
          <w:szCs w:val="22"/>
        </w:rPr>
        <w:t>“</w:t>
      </w:r>
      <w:r w:rsidRPr="007E6902">
        <w:rPr>
          <w:rFonts w:ascii="Santander Text" w:eastAsia="Santander Text" w:hAnsi="Santander Text"/>
          <w:iCs/>
          <w:sz w:val="22"/>
          <w:szCs w:val="22"/>
        </w:rPr>
        <w:t>Lender Movements</w:t>
      </w:r>
      <w:r>
        <w:rPr>
          <w:rFonts w:ascii="Santander Text" w:eastAsia="Santander Text" w:hAnsi="Santander Text"/>
          <w:iCs/>
          <w:sz w:val="22"/>
          <w:szCs w:val="22"/>
        </w:rPr>
        <w:t>”.</w:t>
      </w:r>
    </w:p>
    <w:p w14:paraId="191A954C" w14:textId="77777777" w:rsidR="00027F85" w:rsidRPr="00D91BDE"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Being more specific, the</w:t>
      </w:r>
      <w:r w:rsidRPr="007E6902">
        <w:rPr>
          <w:rFonts w:ascii="Santander Text" w:eastAsia="Santander Text" w:hAnsi="Santander Text"/>
          <w:iCs/>
          <w:sz w:val="22"/>
          <w:szCs w:val="22"/>
        </w:rPr>
        <w:t xml:space="preserve"> fields “Total amount” and “Price percent” are expected in </w:t>
      </w:r>
      <w:r>
        <w:rPr>
          <w:rFonts w:ascii="Santander Text" w:eastAsia="Santander Text" w:hAnsi="Santander Text"/>
          <w:iCs/>
          <w:sz w:val="22"/>
          <w:szCs w:val="22"/>
        </w:rPr>
        <w:t>the table allowing to treat the OID amounts in the necessary systems.</w:t>
      </w:r>
    </w:p>
    <w:p w14:paraId="2BDE4EA4" w14:textId="77777777" w:rsidR="00027F85" w:rsidRPr="00292D14" w:rsidRDefault="00027F85" w:rsidP="00027F85">
      <w:pPr>
        <w:rPr>
          <w:rFonts w:eastAsia="Santander Text"/>
        </w:rPr>
      </w:pPr>
    </w:p>
    <w:p w14:paraId="0A7BAEBE" w14:textId="6927E5FD" w:rsidR="00027F85" w:rsidRPr="00C95185" w:rsidRDefault="00027F85" w:rsidP="00027F85">
      <w:pPr>
        <w:pStyle w:val="Heading3"/>
        <w:rPr>
          <w:rFonts w:eastAsia="Santander Text"/>
        </w:rPr>
      </w:pPr>
      <w:bookmarkStart w:id="55" w:name="_Toc182497759"/>
      <w:r w:rsidRPr="00C95185">
        <w:rPr>
          <w:rFonts w:eastAsia="Santander Text"/>
        </w:rPr>
        <w:t xml:space="preserve">Requirements for </w:t>
      </w:r>
      <w:r w:rsidR="006316E0">
        <w:rPr>
          <w:rFonts w:eastAsia="Santander Text"/>
        </w:rPr>
        <w:t>Hung</w:t>
      </w:r>
      <w:r>
        <w:rPr>
          <w:rFonts w:eastAsia="Santander Text"/>
        </w:rPr>
        <w:t xml:space="preserve"> Deals</w:t>
      </w:r>
      <w:bookmarkEnd w:id="55"/>
    </w:p>
    <w:p w14:paraId="45EB553D" w14:textId="77777777" w:rsidR="00027F85" w:rsidRPr="007920FA" w:rsidRDefault="00027F85" w:rsidP="00027F85">
      <w:pPr>
        <w:jc w:val="both"/>
        <w:rPr>
          <w:rFonts w:ascii="Santander Text" w:eastAsia="Santander Text" w:hAnsi="Santander Text"/>
          <w:iCs/>
          <w:sz w:val="22"/>
          <w:szCs w:val="22"/>
        </w:rPr>
      </w:pPr>
      <w:r w:rsidRPr="007920FA">
        <w:rPr>
          <w:rFonts w:ascii="Santander Text" w:eastAsia="Santander Text" w:hAnsi="Santander Text"/>
          <w:iCs/>
          <w:sz w:val="22"/>
          <w:szCs w:val="22"/>
        </w:rPr>
        <w:t>OID</w:t>
      </w:r>
      <w:r>
        <w:rPr>
          <w:rFonts w:ascii="Santander Text" w:eastAsia="Santander Text" w:hAnsi="Santander Text"/>
          <w:iCs/>
          <w:sz w:val="22"/>
          <w:szCs w:val="22"/>
        </w:rPr>
        <w:t xml:space="preserve"> needs to flow from Loan IQ to</w:t>
      </w:r>
      <w:r w:rsidRPr="007920FA">
        <w:rPr>
          <w:rFonts w:ascii="Santander Text" w:eastAsia="Santander Text" w:hAnsi="Santander Text"/>
          <w:iCs/>
          <w:sz w:val="22"/>
          <w:szCs w:val="22"/>
        </w:rPr>
        <w:t xml:space="preserve"> </w:t>
      </w:r>
      <w:r>
        <w:rPr>
          <w:rFonts w:ascii="Santander Text" w:eastAsia="Santander Text" w:hAnsi="Santander Text"/>
          <w:iCs/>
          <w:sz w:val="22"/>
          <w:szCs w:val="22"/>
        </w:rPr>
        <w:t xml:space="preserve">BDh3 table </w:t>
      </w:r>
      <w:r w:rsidRPr="007920FA">
        <w:rPr>
          <w:rFonts w:ascii="Santander Text" w:eastAsia="Santander Text" w:hAnsi="Santander Text"/>
          <w:iCs/>
          <w:sz w:val="22"/>
          <w:szCs w:val="22"/>
        </w:rPr>
        <w:t>“</w:t>
      </w:r>
      <w:proofErr w:type="spellStart"/>
      <w:r w:rsidRPr="007920FA">
        <w:rPr>
          <w:rFonts w:ascii="Santander Text" w:eastAsia="Santander Text" w:hAnsi="Santander Text"/>
          <w:iCs/>
          <w:sz w:val="22"/>
          <w:szCs w:val="22"/>
        </w:rPr>
        <w:t>LenderMovement</w:t>
      </w:r>
      <w:proofErr w:type="spellEnd"/>
      <w:r w:rsidRPr="007920FA">
        <w:rPr>
          <w:rFonts w:ascii="Santander Text" w:eastAsia="Santander Text" w:hAnsi="Santander Text"/>
          <w:iCs/>
          <w:sz w:val="22"/>
          <w:szCs w:val="22"/>
        </w:rPr>
        <w:t>”, and through the fields “</w:t>
      </w:r>
      <w:proofErr w:type="spellStart"/>
      <w:r w:rsidRPr="007920FA">
        <w:rPr>
          <w:rFonts w:ascii="Santander Text" w:eastAsia="Santander Text" w:hAnsi="Santander Text"/>
          <w:iCs/>
          <w:sz w:val="22"/>
          <w:szCs w:val="22"/>
        </w:rPr>
        <w:t>TotalAmount</w:t>
      </w:r>
      <w:proofErr w:type="spellEnd"/>
      <w:r w:rsidRPr="007920FA">
        <w:rPr>
          <w:rFonts w:ascii="Santander Text" w:eastAsia="Santander Text" w:hAnsi="Santander Text"/>
          <w:iCs/>
          <w:sz w:val="22"/>
          <w:szCs w:val="22"/>
        </w:rPr>
        <w:t>” and “</w:t>
      </w:r>
      <w:proofErr w:type="spellStart"/>
      <w:r w:rsidRPr="007920FA">
        <w:rPr>
          <w:rFonts w:ascii="Santander Text" w:eastAsia="Santander Text" w:hAnsi="Santander Text"/>
          <w:iCs/>
          <w:sz w:val="22"/>
          <w:szCs w:val="22"/>
        </w:rPr>
        <w:t>PricePercent</w:t>
      </w:r>
      <w:proofErr w:type="spellEnd"/>
      <w:r w:rsidRPr="007920FA">
        <w:rPr>
          <w:rFonts w:ascii="Santander Text" w:eastAsia="Santander Text" w:hAnsi="Santander Text"/>
          <w:iCs/>
          <w:sz w:val="22"/>
          <w:szCs w:val="22"/>
        </w:rPr>
        <w:t>”</w:t>
      </w:r>
      <w:r>
        <w:rPr>
          <w:rFonts w:ascii="Santander Text" w:eastAsia="Santander Text" w:hAnsi="Santander Text"/>
          <w:iCs/>
          <w:sz w:val="22"/>
          <w:szCs w:val="22"/>
        </w:rPr>
        <w:t xml:space="preserve"> </w:t>
      </w:r>
      <w:r w:rsidRPr="007920FA">
        <w:rPr>
          <w:rFonts w:ascii="Santander Text" w:eastAsia="Santander Text" w:hAnsi="Santander Text"/>
          <w:iCs/>
          <w:sz w:val="22"/>
          <w:szCs w:val="22"/>
        </w:rPr>
        <w:t xml:space="preserve">the Amount of Discount can then be consumed </w:t>
      </w:r>
      <w:r>
        <w:rPr>
          <w:rFonts w:ascii="Santander Text" w:eastAsia="Santander Text" w:hAnsi="Santander Text"/>
          <w:iCs/>
          <w:sz w:val="22"/>
          <w:szCs w:val="22"/>
        </w:rPr>
        <w:t xml:space="preserve">by other systems </w:t>
      </w:r>
      <w:r w:rsidRPr="007920FA">
        <w:rPr>
          <w:rFonts w:ascii="Santander Text" w:eastAsia="Santander Text" w:hAnsi="Santander Text"/>
          <w:iCs/>
          <w:sz w:val="22"/>
          <w:szCs w:val="22"/>
        </w:rPr>
        <w:t>(e.g., Equation).</w:t>
      </w:r>
    </w:p>
    <w:p w14:paraId="7031D10F" w14:textId="77777777" w:rsidR="00027F85" w:rsidRDefault="00027F85" w:rsidP="00027F85">
      <w:pPr>
        <w:jc w:val="both"/>
        <w:rPr>
          <w:rFonts w:ascii="Santander Text" w:eastAsia="Santander Text" w:hAnsi="Santander Text"/>
          <w:iCs/>
          <w:sz w:val="22"/>
          <w:szCs w:val="22"/>
        </w:rPr>
      </w:pPr>
    </w:p>
    <w:p w14:paraId="422E2CBA" w14:textId="77777777" w:rsidR="00027F85" w:rsidRPr="006254F0" w:rsidRDefault="00027F85" w:rsidP="00027F85">
      <w:pPr>
        <w:rPr>
          <w:rFonts w:ascii="Santander Text" w:eastAsia="Santander Text" w:hAnsi="Santander Text"/>
          <w:sz w:val="22"/>
          <w:szCs w:val="22"/>
        </w:rPr>
      </w:pPr>
      <w:r>
        <w:rPr>
          <w:rFonts w:ascii="Santander Text" w:eastAsia="Santander Text" w:hAnsi="Santander Text"/>
          <w:sz w:val="22"/>
          <w:szCs w:val="22"/>
        </w:rPr>
        <w:t>I</w:t>
      </w:r>
      <w:r w:rsidRPr="006254F0">
        <w:rPr>
          <w:rFonts w:ascii="Santander Text" w:eastAsia="Santander Text" w:hAnsi="Santander Text"/>
          <w:sz w:val="22"/>
          <w:szCs w:val="22"/>
        </w:rPr>
        <w:t xml:space="preserve">f Santander buys any Loan with </w:t>
      </w:r>
      <w:r>
        <w:rPr>
          <w:rFonts w:ascii="Santander Text" w:eastAsia="Santander Text" w:hAnsi="Santander Text"/>
          <w:sz w:val="22"/>
          <w:szCs w:val="22"/>
        </w:rPr>
        <w:t xml:space="preserve">an </w:t>
      </w:r>
      <w:r w:rsidRPr="006254F0">
        <w:rPr>
          <w:rFonts w:ascii="Santander Text" w:eastAsia="Santander Text" w:hAnsi="Santander Text"/>
          <w:sz w:val="22"/>
          <w:szCs w:val="22"/>
        </w:rPr>
        <w:t>OID that is going to be under HTC, it will need to be accrued over the Deal´s life.</w:t>
      </w:r>
      <w:r w:rsidRPr="006254F0">
        <w:rPr>
          <w:rFonts w:ascii="Santander Text" w:eastAsia="Santander Text" w:hAnsi="Santander Text"/>
          <w:sz w:val="22"/>
          <w:szCs w:val="22"/>
        </w:rPr>
        <w:br/>
        <w:t xml:space="preserve">When Santander is selling </w:t>
      </w:r>
      <w:r>
        <w:rPr>
          <w:rFonts w:ascii="Santander Text" w:eastAsia="Santander Text" w:hAnsi="Santander Text"/>
          <w:sz w:val="22"/>
          <w:szCs w:val="22"/>
        </w:rPr>
        <w:t xml:space="preserve">with an OID </w:t>
      </w:r>
      <w:r w:rsidRPr="006254F0">
        <w:rPr>
          <w:rFonts w:ascii="Santander Text" w:eastAsia="Santander Text" w:hAnsi="Santander Text"/>
          <w:sz w:val="22"/>
          <w:szCs w:val="22"/>
        </w:rPr>
        <w:t xml:space="preserve">the whole amount is recognized at </w:t>
      </w:r>
      <w:r>
        <w:rPr>
          <w:rFonts w:ascii="Santander Text" w:eastAsia="Santander Text" w:hAnsi="Santander Text"/>
          <w:sz w:val="22"/>
          <w:szCs w:val="22"/>
        </w:rPr>
        <w:t>settlement.</w:t>
      </w:r>
    </w:p>
    <w:p w14:paraId="0076B437" w14:textId="77777777" w:rsidR="00027F85" w:rsidRPr="007920FA" w:rsidRDefault="00027F85" w:rsidP="00027F85">
      <w:pPr>
        <w:jc w:val="both"/>
        <w:rPr>
          <w:rFonts w:ascii="Santander Text" w:eastAsia="Santander Text" w:hAnsi="Santander Text"/>
          <w:iCs/>
          <w:sz w:val="22"/>
          <w:szCs w:val="22"/>
        </w:rPr>
      </w:pPr>
    </w:p>
    <w:p w14:paraId="64EC50E2" w14:textId="77777777" w:rsidR="00027F85" w:rsidRDefault="00027F85" w:rsidP="00027F85">
      <w:pPr>
        <w:jc w:val="both"/>
        <w:rPr>
          <w:rFonts w:ascii="Santander Text" w:eastAsia="Santander Text" w:hAnsi="Santander Text"/>
          <w:iCs/>
          <w:sz w:val="22"/>
          <w:szCs w:val="22"/>
        </w:rPr>
      </w:pPr>
      <w:r>
        <w:rPr>
          <w:rFonts w:ascii="Santander Text" w:eastAsia="Santander Text" w:hAnsi="Santander Text"/>
          <w:iCs/>
          <w:sz w:val="22"/>
          <w:szCs w:val="22"/>
        </w:rPr>
        <w:t>In addition to the specific OID requirements</w:t>
      </w:r>
      <w:r w:rsidRPr="007920FA">
        <w:rPr>
          <w:rFonts w:ascii="Santander Text" w:eastAsia="Santander Text" w:hAnsi="Santander Text"/>
          <w:iCs/>
          <w:sz w:val="22"/>
          <w:szCs w:val="22"/>
        </w:rPr>
        <w:t xml:space="preserve">, </w:t>
      </w:r>
      <w:r>
        <w:rPr>
          <w:rFonts w:ascii="Santander Text" w:eastAsia="Santander Text" w:hAnsi="Santander Text"/>
          <w:iCs/>
          <w:sz w:val="22"/>
          <w:szCs w:val="22"/>
        </w:rPr>
        <w:t>for every facility the following tags are required in the 1SS.</w:t>
      </w:r>
      <w:r>
        <w:rPr>
          <w:rFonts w:ascii="Santander Text" w:eastAsia="Santander Text" w:hAnsi="Santander Text"/>
          <w:iCs/>
          <w:sz w:val="22"/>
          <w:szCs w:val="22"/>
        </w:rPr>
        <w:br/>
        <w:t>Each Facility in Loan IQ must contain the Mercurio Facility ID to enrich the Loan´s Facilities details by crossing through BDh3 the data from Loan IQ Facilities and the data from C.L facilities from the 1SS with the necessary tags:</w:t>
      </w:r>
    </w:p>
    <w:p w14:paraId="58E7E311" w14:textId="77777777" w:rsidR="00027F85" w:rsidRPr="00816DAF" w:rsidRDefault="00027F85" w:rsidP="00027F85">
      <w:pPr>
        <w:rPr>
          <w:rFonts w:ascii="Santander Text" w:eastAsia="Santander Text" w:hAnsi="Santander Text"/>
          <w:sz w:val="22"/>
          <w:szCs w:val="22"/>
        </w:rPr>
      </w:pPr>
    </w:p>
    <w:p w14:paraId="52FED6DF" w14:textId="77777777" w:rsidR="00027F85" w:rsidRDefault="00027F85" w:rsidP="00027F85">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1585FEBC" w14:textId="1630B9D7" w:rsidR="00027F85" w:rsidRDefault="00027F85" w:rsidP="00027F85">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C34DDF" w:rsidRPr="00976B8C">
        <w:rPr>
          <w:rFonts w:ascii="Santander Text" w:eastAsia="Santander Text" w:hAnsi="Santander Text" w:cs="Santander Text"/>
          <w:color w:val="000000" w:themeColor="text1"/>
          <w:sz w:val="22"/>
          <w:szCs w:val="22"/>
        </w:rPr>
        <w:t>(RCF, Term Loan A &amp; B, DDTL and Bridge Loan)</w:t>
      </w:r>
    </w:p>
    <w:p w14:paraId="508A1DFB" w14:textId="62DC8939" w:rsidR="00027F85" w:rsidRDefault="00027F85" w:rsidP="00027F85">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r w:rsidR="005A563C">
        <w:rPr>
          <w:rFonts w:ascii="Santander Text" w:eastAsia="Santander Text" w:hAnsi="Santander Text"/>
          <w:sz w:val="22"/>
          <w:szCs w:val="22"/>
        </w:rPr>
        <w:t xml:space="preserve"> </w:t>
      </w:r>
      <w:r w:rsidR="005A563C" w:rsidRPr="00DD38E5">
        <w:rPr>
          <w:rFonts w:ascii="Santander Text" w:eastAsia="Santander Text" w:hAnsi="Santander Text"/>
          <w:sz w:val="22"/>
          <w:szCs w:val="22"/>
        </w:rPr>
        <w:t>(when applicable)</w:t>
      </w:r>
    </w:p>
    <w:p w14:paraId="5DACFC0D" w14:textId="77777777" w:rsidR="00027F85" w:rsidRDefault="00027F85" w:rsidP="00027F85">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504E5EB5" w14:textId="77777777" w:rsidR="00027F85" w:rsidRDefault="00027F85" w:rsidP="00027F85">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Agency Fees (at deal level)</w:t>
      </w:r>
    </w:p>
    <w:p w14:paraId="16FC07E8" w14:textId="77777777" w:rsidR="00223A42" w:rsidRPr="00223A42" w:rsidRDefault="00223A42" w:rsidP="00223A42">
      <w:pPr>
        <w:rPr>
          <w:rFonts w:eastAsia="Santander Text"/>
        </w:rPr>
      </w:pPr>
    </w:p>
    <w:p w14:paraId="0C3CCB16" w14:textId="77777777" w:rsidR="00623F70" w:rsidRDefault="00623F70">
      <w:pPr>
        <w:rPr>
          <w:rFonts w:ascii="Santander Text" w:eastAsia="Santander Text" w:hAnsi="Santander Text" w:cs="Santander Text"/>
          <w:b/>
          <w:kern w:val="28"/>
          <w:sz w:val="36"/>
        </w:rPr>
      </w:pPr>
      <w:r>
        <w:rPr>
          <w:rFonts w:eastAsia="Santander Text" w:cs="Santander Text"/>
        </w:rPr>
        <w:br w:type="page"/>
      </w:r>
    </w:p>
    <w:p w14:paraId="5C9D01E6" w14:textId="6C6C27B9" w:rsidR="0027317D" w:rsidRPr="0027317D" w:rsidRDefault="0027317D" w:rsidP="0027317D">
      <w:pPr>
        <w:pStyle w:val="Heading1"/>
        <w:jc w:val="both"/>
        <w:rPr>
          <w:rFonts w:eastAsia="Santander Text" w:cs="Santander Text"/>
        </w:rPr>
      </w:pPr>
      <w:bookmarkStart w:id="56" w:name="_Toc182497760"/>
      <w:r w:rsidRPr="0027317D">
        <w:rPr>
          <w:rFonts w:eastAsia="Santander Text" w:cs="Santander Text"/>
        </w:rPr>
        <w:lastRenderedPageBreak/>
        <w:t>Hold To Collect</w:t>
      </w:r>
      <w:bookmarkEnd w:id="56"/>
    </w:p>
    <w:p w14:paraId="3AD127AD" w14:textId="77777777" w:rsidR="00623F70" w:rsidRDefault="00623F70" w:rsidP="00623F70">
      <w:pPr>
        <w:rPr>
          <w:rFonts w:ascii="Santander Text" w:eastAsia="Santander Text" w:hAnsi="Santander Text"/>
          <w:sz w:val="22"/>
          <w:szCs w:val="22"/>
        </w:rPr>
      </w:pPr>
    </w:p>
    <w:p w14:paraId="04EBF703" w14:textId="17877300" w:rsidR="00623F70" w:rsidRPr="006D6BBB" w:rsidRDefault="00623F70" w:rsidP="00623F70">
      <w:pPr>
        <w:rPr>
          <w:rFonts w:ascii="Santander Text" w:eastAsia="Santander Text" w:hAnsi="Santander Text"/>
          <w:sz w:val="22"/>
          <w:szCs w:val="22"/>
        </w:rPr>
      </w:pPr>
      <w:r w:rsidRPr="000D3FC9">
        <w:rPr>
          <w:rFonts w:ascii="Santander Text" w:eastAsia="Santander Text" w:hAnsi="Santander Text"/>
          <w:sz w:val="22"/>
          <w:szCs w:val="22"/>
        </w:rPr>
        <w:t xml:space="preserve">The </w:t>
      </w:r>
      <w:r>
        <w:rPr>
          <w:rFonts w:ascii="Santander Text" w:eastAsia="Santander Text" w:hAnsi="Santander Text"/>
          <w:sz w:val="22"/>
          <w:szCs w:val="22"/>
        </w:rPr>
        <w:t>revenues/expenses</w:t>
      </w:r>
      <w:r w:rsidRPr="000D3FC9">
        <w:rPr>
          <w:rFonts w:ascii="Santander Text" w:eastAsia="Santander Text" w:hAnsi="Santander Text"/>
          <w:sz w:val="22"/>
          <w:szCs w:val="22"/>
        </w:rPr>
        <w:t xml:space="preserve"> </w:t>
      </w:r>
      <w:r>
        <w:rPr>
          <w:rFonts w:ascii="Santander Text" w:eastAsia="Santander Text" w:hAnsi="Santander Text"/>
          <w:sz w:val="22"/>
          <w:szCs w:val="22"/>
        </w:rPr>
        <w:t xml:space="preserve">coming from the </w:t>
      </w:r>
      <w:r w:rsidR="00C4560D">
        <w:rPr>
          <w:rFonts w:ascii="Santander Text" w:eastAsia="Santander Text" w:hAnsi="Santander Text"/>
          <w:sz w:val="22"/>
          <w:szCs w:val="22"/>
        </w:rPr>
        <w:t>RCFs</w:t>
      </w:r>
      <w:r>
        <w:rPr>
          <w:rFonts w:ascii="Santander Text" w:eastAsia="Santander Text" w:hAnsi="Santander Text"/>
          <w:sz w:val="22"/>
          <w:szCs w:val="22"/>
        </w:rPr>
        <w:t xml:space="preserve"> Facilities will be classified </w:t>
      </w:r>
      <w:r>
        <w:rPr>
          <w:rFonts w:ascii="Santander Text" w:eastAsia="Santander Text" w:hAnsi="Santander Text"/>
          <w:b/>
          <w:bCs/>
          <w:sz w:val="22"/>
          <w:szCs w:val="22"/>
        </w:rPr>
        <w:t>Hold</w:t>
      </w:r>
      <w:r w:rsidR="00C4560D">
        <w:rPr>
          <w:rFonts w:ascii="Santander Text" w:eastAsia="Santander Text" w:hAnsi="Santander Text"/>
          <w:b/>
          <w:bCs/>
          <w:sz w:val="22"/>
          <w:szCs w:val="22"/>
        </w:rPr>
        <w:t xml:space="preserve"> to Collect</w:t>
      </w:r>
      <w:r w:rsidRPr="006D6BBB">
        <w:rPr>
          <w:rFonts w:ascii="Santander Text" w:eastAsia="Santander Text" w:hAnsi="Santander Text"/>
          <w:b/>
          <w:bCs/>
          <w:sz w:val="22"/>
          <w:szCs w:val="22"/>
        </w:rPr>
        <w:t xml:space="preserve"> Revenues</w:t>
      </w:r>
      <w:r w:rsidRPr="006D6BBB">
        <w:rPr>
          <w:rFonts w:ascii="Santander Text" w:eastAsia="Santander Text" w:hAnsi="Santander Text"/>
          <w:sz w:val="22"/>
          <w:szCs w:val="22"/>
        </w:rPr>
        <w:t>.</w:t>
      </w:r>
    </w:p>
    <w:p w14:paraId="3C5B9E4D" w14:textId="5CA15463" w:rsidR="00623F70" w:rsidRPr="000D3FC9" w:rsidRDefault="00623F70" w:rsidP="00623F70">
      <w:pPr>
        <w:rPr>
          <w:rFonts w:ascii="Santander Text" w:eastAsia="Santander Text" w:hAnsi="Santander Text"/>
          <w:sz w:val="22"/>
          <w:szCs w:val="22"/>
        </w:rPr>
      </w:pPr>
      <w:r w:rsidRPr="006D6BBB">
        <w:rPr>
          <w:rFonts w:ascii="Santander Text" w:eastAsia="Santander Text" w:hAnsi="Santander Text"/>
          <w:sz w:val="22"/>
          <w:szCs w:val="22"/>
        </w:rPr>
        <w:t xml:space="preserve">Those </w:t>
      </w:r>
      <w:r>
        <w:rPr>
          <w:rFonts w:ascii="Santander Text" w:eastAsia="Santander Text" w:hAnsi="Santander Text"/>
          <w:sz w:val="22"/>
          <w:szCs w:val="22"/>
        </w:rPr>
        <w:t>revenues and expenses</w:t>
      </w:r>
      <w:r w:rsidRPr="006D6BBB">
        <w:rPr>
          <w:rFonts w:ascii="Santander Text" w:eastAsia="Santander Text" w:hAnsi="Santander Text"/>
          <w:sz w:val="22"/>
          <w:szCs w:val="22"/>
        </w:rPr>
        <w:t xml:space="preserve"> will be generated </w:t>
      </w:r>
      <w:r>
        <w:rPr>
          <w:rFonts w:ascii="Santander Text" w:eastAsia="Santander Text" w:hAnsi="Santander Text"/>
          <w:sz w:val="22"/>
          <w:szCs w:val="22"/>
        </w:rPr>
        <w:t xml:space="preserve">during </w:t>
      </w:r>
      <w:r w:rsidR="00C4560D">
        <w:rPr>
          <w:rFonts w:ascii="Santander Text" w:eastAsia="Santander Text" w:hAnsi="Santander Text"/>
          <w:sz w:val="22"/>
          <w:szCs w:val="22"/>
        </w:rPr>
        <w:t xml:space="preserve">the whole life of the Loan, and they will come from the </w:t>
      </w:r>
      <w:r w:rsidR="00017FCB">
        <w:rPr>
          <w:rFonts w:ascii="Santander Text" w:eastAsia="Santander Text" w:hAnsi="Santander Text"/>
          <w:sz w:val="22"/>
          <w:szCs w:val="22"/>
        </w:rPr>
        <w:t>following components, that need to be segregated:</w:t>
      </w:r>
    </w:p>
    <w:p w14:paraId="77CE2A95" w14:textId="77777777" w:rsidR="00623F70" w:rsidRPr="00F55202" w:rsidRDefault="00623F70" w:rsidP="00623F70">
      <w:pPr>
        <w:pStyle w:val="ListParagraph"/>
        <w:numPr>
          <w:ilvl w:val="0"/>
          <w:numId w:val="9"/>
        </w:numPr>
        <w:jc w:val="both"/>
        <w:rPr>
          <w:rFonts w:ascii="Santander Text" w:eastAsia="Santander Text" w:hAnsi="Santander Text"/>
        </w:rPr>
      </w:pPr>
      <w:r w:rsidRPr="000D3FC9">
        <w:rPr>
          <w:rFonts w:ascii="Santander Text" w:eastAsia="Santander Text" w:hAnsi="Santander Text"/>
        </w:rPr>
        <w:t>Fees</w:t>
      </w:r>
    </w:p>
    <w:p w14:paraId="3B44834D" w14:textId="77777777" w:rsidR="00623F70" w:rsidRDefault="00623F70" w:rsidP="00623F70">
      <w:pPr>
        <w:pStyle w:val="ListParagraph"/>
        <w:numPr>
          <w:ilvl w:val="0"/>
          <w:numId w:val="9"/>
        </w:numPr>
        <w:jc w:val="both"/>
        <w:rPr>
          <w:rFonts w:ascii="Santander Text" w:eastAsia="Santander Text" w:hAnsi="Santander Text"/>
        </w:rPr>
      </w:pPr>
      <w:r w:rsidRPr="000D3FC9">
        <w:rPr>
          <w:rFonts w:ascii="Santander Text" w:eastAsia="Santander Text" w:hAnsi="Santander Text"/>
        </w:rPr>
        <w:t>Net Interest Income</w:t>
      </w:r>
    </w:p>
    <w:p w14:paraId="4E6DED79" w14:textId="77777777" w:rsidR="00623F70" w:rsidRDefault="00623F70" w:rsidP="00623F70">
      <w:pPr>
        <w:pStyle w:val="ListParagraph"/>
        <w:numPr>
          <w:ilvl w:val="0"/>
          <w:numId w:val="9"/>
        </w:numPr>
        <w:spacing w:before="120"/>
        <w:jc w:val="both"/>
        <w:rPr>
          <w:rFonts w:ascii="Santander Text" w:eastAsia="Santander Text" w:hAnsi="Santander Text" w:cs="Santander Text"/>
          <w:color w:val="000000" w:themeColor="text1"/>
        </w:rPr>
      </w:pPr>
      <w:r w:rsidRPr="00976B8C">
        <w:rPr>
          <w:rFonts w:ascii="Santander Text" w:eastAsia="Santander Text" w:hAnsi="Santander Text" w:cs="Santander Text"/>
          <w:color w:val="000000" w:themeColor="text1"/>
        </w:rPr>
        <w:t>OID (when applicable)</w:t>
      </w:r>
    </w:p>
    <w:p w14:paraId="6A3C2641" w14:textId="77777777" w:rsidR="00623F70" w:rsidRPr="00292D14" w:rsidRDefault="00623F70" w:rsidP="00623F70">
      <w:pPr>
        <w:pStyle w:val="Heading2"/>
        <w:rPr>
          <w:rFonts w:eastAsia="Santander Text"/>
        </w:rPr>
      </w:pPr>
      <w:bookmarkStart w:id="57" w:name="_Toc182497761"/>
      <w:r w:rsidRPr="00C95185">
        <w:rPr>
          <w:rFonts w:eastAsia="Santander Text"/>
        </w:rPr>
        <w:t>Fees</w:t>
      </w:r>
      <w:bookmarkEnd w:id="57"/>
    </w:p>
    <w:p w14:paraId="209469A7" w14:textId="77777777" w:rsidR="00623F70" w:rsidRPr="00C95185" w:rsidRDefault="00623F70" w:rsidP="00623F70">
      <w:pPr>
        <w:pStyle w:val="Heading3"/>
        <w:rPr>
          <w:rFonts w:eastAsia="Santander Text"/>
        </w:rPr>
      </w:pPr>
      <w:bookmarkStart w:id="58" w:name="_Toc182497762"/>
      <w:r w:rsidRPr="00C95185">
        <w:rPr>
          <w:rFonts w:eastAsia="Santander Text"/>
        </w:rPr>
        <w:t>Definition &amp; Analysis</w:t>
      </w:r>
      <w:bookmarkEnd w:id="58"/>
    </w:p>
    <w:p w14:paraId="78A5DD91" w14:textId="77777777" w:rsidR="00623F70" w:rsidRPr="00914F57" w:rsidRDefault="00623F70" w:rsidP="00623F70">
      <w:pPr>
        <w:jc w:val="both"/>
        <w:rPr>
          <w:rFonts w:ascii="Santander Text" w:eastAsia="Santander Text" w:hAnsi="Santander Text"/>
          <w:iCs/>
          <w:sz w:val="22"/>
          <w:szCs w:val="22"/>
          <w:u w:val="single"/>
        </w:rPr>
      </w:pPr>
      <w:r w:rsidRPr="00914F57">
        <w:rPr>
          <w:rFonts w:ascii="Santander Text" w:eastAsia="Santander Text" w:hAnsi="Santander Text"/>
          <w:iCs/>
          <w:sz w:val="22"/>
          <w:szCs w:val="22"/>
          <w:u w:val="single"/>
        </w:rPr>
        <w:t>AS IS:</w:t>
      </w:r>
    </w:p>
    <w:p w14:paraId="0E3202D5" w14:textId="2221C6F5" w:rsidR="00623F70" w:rsidRPr="00914F57" w:rsidRDefault="00623F70" w:rsidP="00623F70">
      <w:pPr>
        <w:jc w:val="both"/>
        <w:rPr>
          <w:rFonts w:ascii="Santander Text" w:hAnsi="Santander Text"/>
          <w:color w:val="000000" w:themeColor="text1"/>
          <w:sz w:val="22"/>
          <w:szCs w:val="22"/>
        </w:rPr>
      </w:pPr>
      <w:r>
        <w:rPr>
          <w:rFonts w:ascii="Santander Text" w:eastAsia="Santander Text" w:hAnsi="Santander Text"/>
          <w:color w:val="000000" w:themeColor="text1"/>
          <w:sz w:val="22"/>
          <w:szCs w:val="22"/>
        </w:rPr>
        <w:t xml:space="preserve">Every fee under </w:t>
      </w:r>
      <w:proofErr w:type="gramStart"/>
      <w:r>
        <w:rPr>
          <w:rFonts w:ascii="Santander Text" w:eastAsia="Santander Text" w:hAnsi="Santander Text"/>
          <w:color w:val="000000" w:themeColor="text1"/>
          <w:sz w:val="22"/>
          <w:szCs w:val="22"/>
        </w:rPr>
        <w:t>a</w:t>
      </w:r>
      <w:proofErr w:type="gramEnd"/>
      <w:r>
        <w:rPr>
          <w:rFonts w:ascii="Santander Text" w:eastAsia="Santander Text" w:hAnsi="Santander Text"/>
          <w:color w:val="000000" w:themeColor="text1"/>
          <w:sz w:val="22"/>
          <w:szCs w:val="22"/>
        </w:rPr>
        <w:t xml:space="preserve"> </w:t>
      </w:r>
      <w:r w:rsidR="00017FCB">
        <w:rPr>
          <w:rFonts w:ascii="Santander Text" w:eastAsia="Santander Text" w:hAnsi="Santander Text"/>
          <w:color w:val="000000" w:themeColor="text1"/>
          <w:sz w:val="22"/>
          <w:szCs w:val="22"/>
        </w:rPr>
        <w:t>HTC</w:t>
      </w:r>
      <w:r w:rsidRPr="00914F57">
        <w:rPr>
          <w:rFonts w:ascii="Santander Text" w:eastAsia="Santander Text" w:hAnsi="Santander Text"/>
          <w:color w:val="000000" w:themeColor="text1"/>
          <w:sz w:val="22"/>
          <w:szCs w:val="22"/>
        </w:rPr>
        <w:t xml:space="preserve"> </w:t>
      </w:r>
      <w:r>
        <w:rPr>
          <w:rFonts w:ascii="Santander Text" w:eastAsia="Santander Text" w:hAnsi="Santander Text"/>
          <w:color w:val="000000" w:themeColor="text1"/>
          <w:sz w:val="22"/>
          <w:szCs w:val="22"/>
        </w:rPr>
        <w:t xml:space="preserve">Facility is </w:t>
      </w:r>
      <w:r w:rsidRPr="00914F57">
        <w:rPr>
          <w:rFonts w:ascii="Santander Text" w:eastAsia="Santander Text" w:hAnsi="Santander Text"/>
          <w:color w:val="000000" w:themeColor="text1"/>
          <w:sz w:val="22"/>
          <w:szCs w:val="22"/>
        </w:rPr>
        <w:t xml:space="preserve">booked in </w:t>
      </w:r>
      <w:r w:rsidRPr="00914F57">
        <w:rPr>
          <w:rFonts w:ascii="Santander Text" w:eastAsia="Santander Text" w:hAnsi="Santander Text"/>
          <w:b/>
          <w:bCs/>
          <w:color w:val="000000" w:themeColor="text1"/>
          <w:sz w:val="22"/>
          <w:szCs w:val="22"/>
        </w:rPr>
        <w:t>Mercurio</w:t>
      </w:r>
      <w:r w:rsidRPr="00914F57">
        <w:rPr>
          <w:rFonts w:ascii="Santander Text" w:eastAsia="Santander Text" w:hAnsi="Santander Text"/>
          <w:color w:val="000000" w:themeColor="text1"/>
          <w:sz w:val="22"/>
          <w:szCs w:val="22"/>
        </w:rPr>
        <w:t xml:space="preserve"> and in</w:t>
      </w:r>
      <w:r w:rsidRPr="00914F57">
        <w:rPr>
          <w:rFonts w:ascii="Santander Text" w:eastAsia="Santander Text" w:hAnsi="Santander Text"/>
          <w:b/>
          <w:bCs/>
          <w:color w:val="000000" w:themeColor="text1"/>
          <w:sz w:val="22"/>
          <w:szCs w:val="22"/>
        </w:rPr>
        <w:t xml:space="preserve"> Loan IQ</w:t>
      </w:r>
      <w:r w:rsidRPr="00914F57">
        <w:rPr>
          <w:rFonts w:ascii="Santander Text" w:eastAsia="Santander Text" w:hAnsi="Santander Text"/>
          <w:color w:val="000000" w:themeColor="text1"/>
          <w:sz w:val="22"/>
          <w:szCs w:val="22"/>
        </w:rPr>
        <w:t>, however, t</w:t>
      </w:r>
      <w:r w:rsidRPr="00914F57">
        <w:rPr>
          <w:rFonts w:ascii="Santander Text" w:hAnsi="Santander Text"/>
          <w:color w:val="000000" w:themeColor="text1"/>
          <w:sz w:val="22"/>
          <w:szCs w:val="22"/>
        </w:rPr>
        <w:t xml:space="preserve">here is </w:t>
      </w:r>
      <w:r w:rsidRPr="00914F57">
        <w:rPr>
          <w:rFonts w:ascii="Santander Text" w:hAnsi="Santander Text"/>
          <w:b/>
          <w:bCs/>
          <w:color w:val="000000" w:themeColor="text1"/>
          <w:sz w:val="22"/>
          <w:szCs w:val="22"/>
        </w:rPr>
        <w:t>no integration</w:t>
      </w:r>
      <w:r w:rsidRPr="00914F57">
        <w:rPr>
          <w:rFonts w:ascii="Santander Text" w:hAnsi="Santander Text"/>
          <w:color w:val="000000" w:themeColor="text1"/>
          <w:sz w:val="22"/>
          <w:szCs w:val="22"/>
        </w:rPr>
        <w:t xml:space="preserve"> between both booking process.</w:t>
      </w:r>
    </w:p>
    <w:p w14:paraId="2FA3624C" w14:textId="77777777" w:rsidR="00623F70" w:rsidRPr="00914F57" w:rsidRDefault="00623F70" w:rsidP="00623F70">
      <w:pPr>
        <w:jc w:val="both"/>
        <w:rPr>
          <w:rFonts w:ascii="Santander Text" w:hAnsi="Santander Text"/>
          <w:color w:val="000000" w:themeColor="text1"/>
          <w:sz w:val="22"/>
          <w:szCs w:val="22"/>
        </w:rPr>
      </w:pPr>
    </w:p>
    <w:p w14:paraId="29FECAF0" w14:textId="77777777" w:rsidR="00623F70" w:rsidRPr="00914F57" w:rsidRDefault="00623F70" w:rsidP="00623F70">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The current booking process is as follows: once the information is displayed in Mercurio, BO inputs the fees in the corresponding Loan IQ tabs according to the information retrieved from Mercurio and additional fees that can be notified by e-mail. To clarify, those fees are usually booked in Loan IQ when the Deal is booked if the fee is immediate, if the fee is not immediate it´s booked on the Payment Date, and some Fees may be booked when there is a variation in the agreement.</w:t>
      </w:r>
    </w:p>
    <w:p w14:paraId="2EBC1E0C" w14:textId="77777777" w:rsidR="00623F70" w:rsidRDefault="00623F70" w:rsidP="00623F70">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Some discrepancies may arise because additional fees are added by mail to the static information already input in Mercurio. </w:t>
      </w:r>
    </w:p>
    <w:p w14:paraId="01D9896E" w14:textId="77777777" w:rsidR="00623F70" w:rsidRDefault="00623F70" w:rsidP="00623F70">
      <w:pPr>
        <w:jc w:val="both"/>
        <w:rPr>
          <w:rFonts w:ascii="Santander Text" w:hAnsi="Santander Text"/>
          <w:color w:val="000000" w:themeColor="text1"/>
          <w:sz w:val="22"/>
          <w:szCs w:val="22"/>
        </w:rPr>
      </w:pPr>
    </w:p>
    <w:p w14:paraId="1179F6FD" w14:textId="77777777" w:rsidR="00623F70" w:rsidRPr="00914F57" w:rsidRDefault="00623F70" w:rsidP="00623F70">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See the example below:</w:t>
      </w:r>
    </w:p>
    <w:p w14:paraId="0F04F9F8" w14:textId="2734D665" w:rsidR="00623F70" w:rsidRPr="00914F57" w:rsidRDefault="00623F70" w:rsidP="00623F70">
      <w:pPr>
        <w:jc w:val="both"/>
        <w:rPr>
          <w:rFonts w:ascii="Santander Text" w:hAnsi="Santander Text"/>
          <w:b/>
          <w:bCs/>
          <w:color w:val="000000" w:themeColor="text1"/>
          <w:sz w:val="22"/>
          <w:szCs w:val="22"/>
        </w:rPr>
      </w:pPr>
      <w:r w:rsidRPr="00914F57">
        <w:rPr>
          <w:rFonts w:ascii="Santander Text" w:hAnsi="Santander Text"/>
          <w:b/>
          <w:bCs/>
          <w:color w:val="000000" w:themeColor="text1"/>
          <w:sz w:val="22"/>
          <w:szCs w:val="22"/>
        </w:rPr>
        <w:t>GOLDEN ENTERTAINMENT 240M 200524 LEV US</w:t>
      </w:r>
      <w:r>
        <w:rPr>
          <w:rFonts w:ascii="Santander Text" w:hAnsi="Santander Text"/>
          <w:b/>
          <w:bCs/>
          <w:color w:val="000000" w:themeColor="text1"/>
          <w:sz w:val="22"/>
          <w:szCs w:val="22"/>
        </w:rPr>
        <w:t xml:space="preserve"> – </w:t>
      </w:r>
      <w:r w:rsidR="00312D9D" w:rsidRPr="00312D9D">
        <w:rPr>
          <w:rFonts w:ascii="Santander Text" w:hAnsi="Santander Text"/>
          <w:b/>
          <w:bCs/>
          <w:color w:val="000000" w:themeColor="text1"/>
          <w:sz w:val="22"/>
          <w:szCs w:val="22"/>
        </w:rPr>
        <w:t>GOLDEN ENTERTAINMENT RCF 2024</w:t>
      </w:r>
    </w:p>
    <w:p w14:paraId="1C09A64D" w14:textId="77777777" w:rsidR="00623F70" w:rsidRPr="00914F57" w:rsidRDefault="00623F70" w:rsidP="00623F70">
      <w:pPr>
        <w:jc w:val="both"/>
        <w:rPr>
          <w:rFonts w:ascii="Santander Text" w:hAnsi="Santander Text"/>
          <w:color w:val="000000" w:themeColor="text1"/>
          <w:sz w:val="22"/>
          <w:szCs w:val="22"/>
        </w:rPr>
      </w:pPr>
    </w:p>
    <w:tbl>
      <w:tblPr>
        <w:tblStyle w:val="TableGrid"/>
        <w:tblW w:w="0" w:type="auto"/>
        <w:tblLook w:val="04A0" w:firstRow="1" w:lastRow="0" w:firstColumn="1" w:lastColumn="0" w:noHBand="0" w:noVBand="1"/>
      </w:tblPr>
      <w:tblGrid>
        <w:gridCol w:w="4509"/>
        <w:gridCol w:w="4510"/>
      </w:tblGrid>
      <w:tr w:rsidR="00507F0B" w:rsidRPr="00914F57" w14:paraId="72D2DF15" w14:textId="77777777" w:rsidTr="002A457F">
        <w:tc>
          <w:tcPr>
            <w:tcW w:w="4509" w:type="dxa"/>
            <w:shd w:val="clear" w:color="auto" w:fill="C00000"/>
          </w:tcPr>
          <w:p w14:paraId="7E26CF57" w14:textId="77777777" w:rsidR="00507F0B" w:rsidRPr="00914F57" w:rsidRDefault="00507F0B" w:rsidP="002A457F">
            <w:pPr>
              <w:jc w:val="center"/>
              <w:rPr>
                <w:rFonts w:ascii="Santander Text" w:hAnsi="Santander Text"/>
                <w:b/>
                <w:bCs/>
                <w:color w:val="FFFFFF" w:themeColor="background1"/>
                <w:sz w:val="22"/>
                <w:szCs w:val="22"/>
              </w:rPr>
            </w:pPr>
            <w:r w:rsidRPr="00914F57">
              <w:rPr>
                <w:rFonts w:ascii="Santander Text" w:hAnsi="Santander Text"/>
                <w:b/>
                <w:bCs/>
                <w:color w:val="FFFFFF" w:themeColor="background1"/>
                <w:sz w:val="22"/>
                <w:szCs w:val="22"/>
              </w:rPr>
              <w:t>Fees in Mercurio</w:t>
            </w:r>
          </w:p>
        </w:tc>
        <w:tc>
          <w:tcPr>
            <w:tcW w:w="4510" w:type="dxa"/>
            <w:shd w:val="clear" w:color="auto" w:fill="C00000"/>
          </w:tcPr>
          <w:p w14:paraId="31ED2C8D" w14:textId="77777777" w:rsidR="00507F0B" w:rsidRPr="00914F57" w:rsidRDefault="00507F0B" w:rsidP="002A457F">
            <w:pPr>
              <w:jc w:val="center"/>
              <w:rPr>
                <w:rFonts w:ascii="Santander Text" w:hAnsi="Santander Text"/>
                <w:b/>
                <w:bCs/>
                <w:color w:val="FFFFFF" w:themeColor="background1"/>
                <w:sz w:val="22"/>
                <w:szCs w:val="22"/>
              </w:rPr>
            </w:pPr>
            <w:r w:rsidRPr="00914F57">
              <w:rPr>
                <w:rFonts w:ascii="Santander Text" w:hAnsi="Santander Text"/>
                <w:b/>
                <w:bCs/>
                <w:color w:val="FFFFFF" w:themeColor="background1"/>
                <w:sz w:val="22"/>
                <w:szCs w:val="22"/>
              </w:rPr>
              <w:t>Fees in Loan IQ</w:t>
            </w:r>
          </w:p>
        </w:tc>
      </w:tr>
      <w:tr w:rsidR="00507F0B" w:rsidRPr="00914F57" w14:paraId="28220DC5" w14:textId="77777777" w:rsidTr="002A457F">
        <w:tc>
          <w:tcPr>
            <w:tcW w:w="4509" w:type="dxa"/>
          </w:tcPr>
          <w:p w14:paraId="1EC51BDF" w14:textId="2421FE48" w:rsidR="00507F0B" w:rsidRPr="00914F57" w:rsidRDefault="00507F0B" w:rsidP="00507F0B">
            <w:pPr>
              <w:jc w:val="both"/>
              <w:rPr>
                <w:rFonts w:ascii="Santander Text" w:hAnsi="Santander Text"/>
                <w:color w:val="000000" w:themeColor="text1"/>
                <w:sz w:val="22"/>
                <w:szCs w:val="22"/>
              </w:rPr>
            </w:pPr>
            <w:r>
              <w:rPr>
                <w:rFonts w:ascii="Santander Text" w:hAnsi="Santander Text"/>
                <w:color w:val="000000" w:themeColor="text1"/>
                <w:sz w:val="22"/>
                <w:szCs w:val="22"/>
              </w:rPr>
              <w:t>Commitment Fee</w:t>
            </w:r>
            <w:r w:rsidRPr="00914F57">
              <w:rPr>
                <w:rFonts w:ascii="Santander Text" w:hAnsi="Santander Text"/>
                <w:color w:val="000000" w:themeColor="text1"/>
                <w:sz w:val="22"/>
                <w:szCs w:val="22"/>
              </w:rPr>
              <w:t xml:space="preserve">: </w:t>
            </w:r>
            <w:r>
              <w:rPr>
                <w:rFonts w:ascii="Santander Text" w:hAnsi="Santander Text"/>
                <w:color w:val="000000" w:themeColor="text1"/>
                <w:sz w:val="22"/>
                <w:szCs w:val="22"/>
              </w:rPr>
              <w:t>11</w:t>
            </w:r>
            <w:r w:rsidRPr="00914F57">
              <w:rPr>
                <w:rFonts w:ascii="Santander Text" w:hAnsi="Santander Text"/>
                <w:color w:val="000000" w:themeColor="text1"/>
                <w:sz w:val="22"/>
                <w:szCs w:val="22"/>
              </w:rPr>
              <w:t>2.</w:t>
            </w:r>
            <w:r>
              <w:rPr>
                <w:rFonts w:ascii="Santander Text" w:hAnsi="Santander Text"/>
                <w:color w:val="000000" w:themeColor="text1"/>
                <w:sz w:val="22"/>
                <w:szCs w:val="22"/>
              </w:rPr>
              <w:t>5</w:t>
            </w:r>
            <w:r w:rsidRPr="00914F57">
              <w:rPr>
                <w:rFonts w:ascii="Santander Text" w:hAnsi="Santander Text"/>
                <w:color w:val="000000" w:themeColor="text1"/>
                <w:sz w:val="22"/>
                <w:szCs w:val="22"/>
              </w:rPr>
              <w:t>00</w:t>
            </w:r>
          </w:p>
        </w:tc>
        <w:tc>
          <w:tcPr>
            <w:tcW w:w="4510" w:type="dxa"/>
          </w:tcPr>
          <w:p w14:paraId="0ACAFB94" w14:textId="5F1EEC55" w:rsidR="00507F0B" w:rsidRPr="00914F57" w:rsidRDefault="00507F0B" w:rsidP="00507F0B">
            <w:pPr>
              <w:jc w:val="both"/>
              <w:rPr>
                <w:rFonts w:ascii="Santander Text" w:hAnsi="Santander Text"/>
                <w:color w:val="000000" w:themeColor="text1"/>
                <w:sz w:val="22"/>
                <w:szCs w:val="22"/>
              </w:rPr>
            </w:pPr>
            <w:r>
              <w:rPr>
                <w:rFonts w:ascii="Santander Text" w:hAnsi="Santander Text"/>
                <w:color w:val="000000" w:themeColor="text1"/>
                <w:sz w:val="22"/>
                <w:szCs w:val="22"/>
              </w:rPr>
              <w:t>Commitment Fee</w:t>
            </w:r>
            <w:r w:rsidRPr="00914F57">
              <w:rPr>
                <w:rFonts w:ascii="Santander Text" w:hAnsi="Santander Text"/>
                <w:color w:val="000000" w:themeColor="text1"/>
                <w:sz w:val="22"/>
                <w:szCs w:val="22"/>
              </w:rPr>
              <w:t xml:space="preserve">: </w:t>
            </w:r>
            <w:r>
              <w:rPr>
                <w:rFonts w:ascii="Santander Text" w:hAnsi="Santander Text"/>
                <w:color w:val="000000" w:themeColor="text1"/>
                <w:sz w:val="22"/>
                <w:szCs w:val="22"/>
              </w:rPr>
              <w:t>11</w:t>
            </w:r>
            <w:r w:rsidRPr="00914F57">
              <w:rPr>
                <w:rFonts w:ascii="Santander Text" w:hAnsi="Santander Text"/>
                <w:color w:val="000000" w:themeColor="text1"/>
                <w:sz w:val="22"/>
                <w:szCs w:val="22"/>
              </w:rPr>
              <w:t>2.</w:t>
            </w:r>
            <w:r>
              <w:rPr>
                <w:rFonts w:ascii="Santander Text" w:hAnsi="Santander Text"/>
                <w:color w:val="000000" w:themeColor="text1"/>
                <w:sz w:val="22"/>
                <w:szCs w:val="22"/>
              </w:rPr>
              <w:t>5</w:t>
            </w:r>
            <w:r w:rsidRPr="00914F57">
              <w:rPr>
                <w:rFonts w:ascii="Santander Text" w:hAnsi="Santander Text"/>
                <w:color w:val="000000" w:themeColor="text1"/>
                <w:sz w:val="22"/>
                <w:szCs w:val="22"/>
              </w:rPr>
              <w:t>00</w:t>
            </w:r>
          </w:p>
        </w:tc>
      </w:tr>
      <w:tr w:rsidR="00507F0B" w:rsidRPr="00914F57" w14:paraId="19CBA61F" w14:textId="77777777" w:rsidTr="002A457F">
        <w:tc>
          <w:tcPr>
            <w:tcW w:w="4509" w:type="dxa"/>
          </w:tcPr>
          <w:p w14:paraId="3D771077" w14:textId="499557B0" w:rsidR="00507F0B" w:rsidRPr="00914F57" w:rsidRDefault="00507F0B" w:rsidP="00507F0B">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N/A</w:t>
            </w:r>
          </w:p>
        </w:tc>
        <w:tc>
          <w:tcPr>
            <w:tcW w:w="4510" w:type="dxa"/>
          </w:tcPr>
          <w:p w14:paraId="1BBF6D2A" w14:textId="596035D0" w:rsidR="00507F0B" w:rsidRPr="00914F57" w:rsidRDefault="00507F0B" w:rsidP="00507F0B">
            <w:pPr>
              <w:jc w:val="both"/>
              <w:rPr>
                <w:rFonts w:ascii="Santander Text" w:hAnsi="Santander Text"/>
                <w:color w:val="000000" w:themeColor="text1"/>
                <w:sz w:val="22"/>
                <w:szCs w:val="22"/>
              </w:rPr>
            </w:pPr>
            <w:r w:rsidRPr="00E54CA4">
              <w:rPr>
                <w:rFonts w:ascii="Santander Text" w:hAnsi="Santander Text"/>
                <w:color w:val="000000" w:themeColor="text1"/>
                <w:sz w:val="22"/>
                <w:szCs w:val="22"/>
              </w:rPr>
              <w:t>NY-UPN Fee: 20.125</w:t>
            </w:r>
          </w:p>
        </w:tc>
      </w:tr>
    </w:tbl>
    <w:p w14:paraId="0477ACA4" w14:textId="77777777" w:rsidR="00507F0B" w:rsidRDefault="00507F0B" w:rsidP="00623F70">
      <w:pPr>
        <w:jc w:val="both"/>
        <w:rPr>
          <w:rFonts w:ascii="Santander Text" w:hAnsi="Santander Text"/>
          <w:color w:val="000000" w:themeColor="text1"/>
          <w:sz w:val="22"/>
          <w:szCs w:val="22"/>
        </w:rPr>
      </w:pPr>
    </w:p>
    <w:p w14:paraId="393D866E" w14:textId="043BC816" w:rsidR="00623F70" w:rsidRPr="00914F57" w:rsidRDefault="00623F70" w:rsidP="00623F70">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Loan IQ is the key source system as it is the one feeding accounting (Equation) with the fees information that flow as account numbers. Loan IQ does not provide more information to any other downstream system. </w:t>
      </w:r>
    </w:p>
    <w:p w14:paraId="085AF51E" w14:textId="77777777" w:rsidR="00623F70" w:rsidRPr="00914F57" w:rsidRDefault="00623F70" w:rsidP="00623F70">
      <w:pPr>
        <w:jc w:val="both"/>
        <w:rPr>
          <w:rFonts w:ascii="Santander Text" w:hAnsi="Santander Text"/>
          <w:color w:val="000000" w:themeColor="text1"/>
          <w:sz w:val="22"/>
          <w:szCs w:val="22"/>
        </w:rPr>
      </w:pPr>
    </w:p>
    <w:p w14:paraId="0022CF44" w14:textId="7EB70962" w:rsidR="00623F70" w:rsidRPr="00914F57" w:rsidRDefault="00623F70" w:rsidP="00623F70">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t xml:space="preserve">Equation receives the fees at facility level segregated by Ongoing and Upfront, and this differentiation is key to understand the information flow from Loan IQ to Equation. Ongoing fees are daily accrued based on the balance until the deal’s maturity date whereas Upfront fees consist in a single payment in the agreed date. </w:t>
      </w:r>
    </w:p>
    <w:p w14:paraId="52760EDC" w14:textId="77777777" w:rsidR="00623F70" w:rsidRPr="001D6460" w:rsidRDefault="00623F70" w:rsidP="00623F70">
      <w:pPr>
        <w:jc w:val="both"/>
        <w:rPr>
          <w:rFonts w:ascii="Santander Text" w:hAnsi="Santander Text"/>
          <w:color w:val="000000" w:themeColor="text1"/>
          <w:sz w:val="22"/>
          <w:szCs w:val="22"/>
        </w:rPr>
      </w:pPr>
      <w:r w:rsidRPr="00914F57">
        <w:rPr>
          <w:rFonts w:ascii="Santander Text" w:hAnsi="Santander Text"/>
          <w:color w:val="000000" w:themeColor="text1"/>
          <w:sz w:val="22"/>
          <w:szCs w:val="22"/>
        </w:rPr>
        <w:lastRenderedPageBreak/>
        <w:t xml:space="preserve">Additionally, Agency fees are requested in the report. They are ongoing fees recorded in Loan IQ at deal level on the Effective Date. These fees flow correctly to downstream </w:t>
      </w:r>
      <w:proofErr w:type="gramStart"/>
      <w:r w:rsidRPr="00914F57">
        <w:rPr>
          <w:rFonts w:ascii="Santander Text" w:hAnsi="Santander Text"/>
          <w:color w:val="000000" w:themeColor="text1"/>
          <w:sz w:val="22"/>
          <w:szCs w:val="22"/>
        </w:rPr>
        <w:t>systems</w:t>
      </w:r>
      <w:r>
        <w:rPr>
          <w:rFonts w:ascii="Santander Text" w:hAnsi="Santander Text"/>
          <w:color w:val="000000" w:themeColor="text1"/>
          <w:sz w:val="22"/>
          <w:szCs w:val="22"/>
        </w:rPr>
        <w:t>,</w:t>
      </w:r>
      <w:proofErr w:type="gramEnd"/>
      <w:r w:rsidRPr="00914F57">
        <w:rPr>
          <w:rFonts w:ascii="Santander Text" w:hAnsi="Santander Text"/>
          <w:color w:val="000000" w:themeColor="text1"/>
          <w:sz w:val="22"/>
          <w:szCs w:val="22"/>
        </w:rPr>
        <w:t xml:space="preserve"> therefore, no action is needed. The agency fees account sent from Loan IQ and used in accounting for is “1000920285840” (“</w:t>
      </w:r>
      <w:r w:rsidRPr="00914F57">
        <w:rPr>
          <w:rFonts w:ascii="Santander Text" w:hAnsi="Santander Text"/>
          <w:color w:val="000000"/>
          <w:sz w:val="22"/>
          <w:szCs w:val="22"/>
          <w:lang w:eastAsia="zh-CN"/>
        </w:rPr>
        <w:t>AGENCY FEE”).</w:t>
      </w:r>
    </w:p>
    <w:p w14:paraId="1624FFBE" w14:textId="77777777" w:rsidR="00623F70" w:rsidRPr="00902F86" w:rsidRDefault="00623F70" w:rsidP="00623F70">
      <w:pPr>
        <w:jc w:val="both"/>
        <w:rPr>
          <w:rFonts w:ascii="Santander Text" w:eastAsia="Santander Text" w:hAnsi="Santander Text"/>
          <w:b/>
          <w:bCs/>
          <w:iCs/>
          <w:color w:val="000000" w:themeColor="text1"/>
          <w:sz w:val="22"/>
          <w:szCs w:val="22"/>
          <w:u w:val="single"/>
        </w:rPr>
      </w:pPr>
    </w:p>
    <w:p w14:paraId="2473DA84" w14:textId="77777777" w:rsidR="00623F70" w:rsidRPr="00914F57" w:rsidRDefault="00623F70" w:rsidP="00623F70">
      <w:pPr>
        <w:jc w:val="both"/>
        <w:rPr>
          <w:rFonts w:ascii="Santander Text" w:eastAsia="Santander Text" w:hAnsi="Santander Text"/>
          <w:iCs/>
          <w:color w:val="000000" w:themeColor="text1"/>
          <w:sz w:val="22"/>
          <w:szCs w:val="22"/>
          <w:u w:val="single"/>
        </w:rPr>
      </w:pPr>
      <w:r w:rsidRPr="00914F57">
        <w:rPr>
          <w:rFonts w:ascii="Santander Text" w:eastAsia="Santander Text" w:hAnsi="Santander Text"/>
          <w:iCs/>
          <w:color w:val="000000" w:themeColor="text1"/>
          <w:sz w:val="22"/>
          <w:szCs w:val="22"/>
          <w:u w:val="single"/>
        </w:rPr>
        <w:t>TO BE:</w:t>
      </w:r>
    </w:p>
    <w:p w14:paraId="0B92C02A" w14:textId="77777777" w:rsidR="00623F70" w:rsidRPr="00914F57" w:rsidRDefault="00623F70" w:rsidP="00623F70">
      <w:pPr>
        <w:jc w:val="both"/>
        <w:rPr>
          <w:rFonts w:ascii="Santander Text" w:hAnsi="Santander Text"/>
          <w:sz w:val="22"/>
          <w:szCs w:val="22"/>
        </w:rPr>
      </w:pPr>
      <w:r w:rsidRPr="00914F57">
        <w:rPr>
          <w:rFonts w:ascii="Santander Text" w:hAnsi="Santander Text"/>
          <w:sz w:val="22"/>
          <w:szCs w:val="22"/>
        </w:rPr>
        <w:t xml:space="preserve">The report is expected to have the </w:t>
      </w:r>
      <w:r>
        <w:rPr>
          <w:rFonts w:ascii="Santander Text" w:hAnsi="Santander Text"/>
          <w:sz w:val="22"/>
          <w:szCs w:val="22"/>
        </w:rPr>
        <w:t xml:space="preserve">same data from the </w:t>
      </w:r>
      <w:r w:rsidRPr="00914F57">
        <w:rPr>
          <w:rFonts w:ascii="Santander Text" w:hAnsi="Santander Text"/>
          <w:sz w:val="22"/>
          <w:szCs w:val="22"/>
        </w:rPr>
        <w:t xml:space="preserve">fees </w:t>
      </w:r>
      <w:r>
        <w:rPr>
          <w:rFonts w:ascii="Santander Text" w:hAnsi="Santander Text"/>
          <w:sz w:val="22"/>
          <w:szCs w:val="22"/>
        </w:rPr>
        <w:t>flowing</w:t>
      </w:r>
      <w:r w:rsidRPr="00914F57">
        <w:rPr>
          <w:rFonts w:ascii="Santander Text" w:hAnsi="Santander Text"/>
          <w:sz w:val="22"/>
          <w:szCs w:val="22"/>
        </w:rPr>
        <w:t xml:space="preserve"> from Loan IQ to Equation</w:t>
      </w:r>
      <w:r>
        <w:rPr>
          <w:rFonts w:ascii="Santander Text" w:hAnsi="Santander Text"/>
          <w:sz w:val="22"/>
          <w:szCs w:val="22"/>
        </w:rPr>
        <w:t>.</w:t>
      </w:r>
    </w:p>
    <w:p w14:paraId="17E2C64E" w14:textId="38759427" w:rsidR="00623F70" w:rsidRPr="00C95185" w:rsidRDefault="00623F70" w:rsidP="00623F70">
      <w:pPr>
        <w:pStyle w:val="Heading3"/>
        <w:rPr>
          <w:rFonts w:eastAsia="Santander Text"/>
        </w:rPr>
      </w:pPr>
      <w:bookmarkStart w:id="59" w:name="_Toc182497763"/>
      <w:r w:rsidRPr="00C95185">
        <w:rPr>
          <w:rFonts w:eastAsia="Santander Text"/>
        </w:rPr>
        <w:t xml:space="preserve">Requirements for </w:t>
      </w:r>
      <w:r w:rsidR="00FC3690">
        <w:rPr>
          <w:rFonts w:eastAsia="Santander Text"/>
        </w:rPr>
        <w:t>RCFs</w:t>
      </w:r>
      <w:bookmarkEnd w:id="59"/>
    </w:p>
    <w:p w14:paraId="71DE56E7" w14:textId="77777777" w:rsidR="00623F70" w:rsidRPr="00155D96" w:rsidRDefault="00623F70" w:rsidP="00623F70">
      <w:pPr>
        <w:rPr>
          <w:rFonts w:ascii="Santander Text" w:eastAsia="Santander Text" w:hAnsi="Santander Text"/>
          <w:sz w:val="22"/>
          <w:szCs w:val="22"/>
        </w:rPr>
      </w:pPr>
      <w:r>
        <w:rPr>
          <w:rFonts w:ascii="Santander Text" w:hAnsi="Santander Text"/>
          <w:sz w:val="22"/>
          <w:szCs w:val="22"/>
        </w:rPr>
        <w:t>The</w:t>
      </w:r>
      <w:r w:rsidRPr="00914F57">
        <w:rPr>
          <w:rFonts w:ascii="Santander Text" w:hAnsi="Santander Text"/>
          <w:sz w:val="22"/>
          <w:szCs w:val="22"/>
        </w:rPr>
        <w:t xml:space="preserve"> current fees </w:t>
      </w:r>
      <w:r>
        <w:rPr>
          <w:rFonts w:ascii="Santander Text" w:hAnsi="Santander Text"/>
          <w:sz w:val="22"/>
          <w:szCs w:val="22"/>
        </w:rPr>
        <w:t>flow</w:t>
      </w:r>
      <w:r w:rsidRPr="00914F57">
        <w:rPr>
          <w:rFonts w:ascii="Santander Text" w:hAnsi="Santander Text"/>
          <w:sz w:val="22"/>
          <w:szCs w:val="22"/>
        </w:rPr>
        <w:t xml:space="preserve"> to </w:t>
      </w:r>
      <w:proofErr w:type="gramStart"/>
      <w:r w:rsidRPr="00914F57">
        <w:rPr>
          <w:rFonts w:ascii="Santander Text" w:hAnsi="Santander Text"/>
          <w:sz w:val="22"/>
          <w:szCs w:val="22"/>
        </w:rPr>
        <w:t>Accounting</w:t>
      </w:r>
      <w:proofErr w:type="gramEnd"/>
      <w:r>
        <w:rPr>
          <w:rFonts w:ascii="Santander Text" w:hAnsi="Santander Text"/>
          <w:sz w:val="22"/>
          <w:szCs w:val="22"/>
        </w:rPr>
        <w:t xml:space="preserve"> </w:t>
      </w:r>
      <w:r w:rsidRPr="00914F57">
        <w:rPr>
          <w:rFonts w:ascii="Santander Text" w:hAnsi="Santander Text"/>
          <w:sz w:val="22"/>
          <w:szCs w:val="22"/>
        </w:rPr>
        <w:t>must be enriched</w:t>
      </w:r>
      <w:r>
        <w:rPr>
          <w:rFonts w:ascii="Santander Text" w:hAnsi="Santander Text"/>
          <w:sz w:val="22"/>
          <w:szCs w:val="22"/>
        </w:rPr>
        <w:t xml:space="preserve"> since </w:t>
      </w:r>
      <w:r w:rsidRPr="00914F57">
        <w:rPr>
          <w:rFonts w:ascii="Santander Text" w:hAnsi="Santander Text"/>
          <w:sz w:val="22"/>
          <w:szCs w:val="22"/>
        </w:rPr>
        <w:t xml:space="preserve">the current report lacks </w:t>
      </w:r>
      <w:r>
        <w:rPr>
          <w:rFonts w:ascii="Santander Text" w:hAnsi="Santander Text"/>
          <w:sz w:val="22"/>
          <w:szCs w:val="22"/>
        </w:rPr>
        <w:t>the desired</w:t>
      </w:r>
      <w:r w:rsidRPr="00914F57">
        <w:rPr>
          <w:rFonts w:ascii="Santander Text" w:hAnsi="Santander Text"/>
          <w:sz w:val="22"/>
          <w:szCs w:val="22"/>
        </w:rPr>
        <w:t xml:space="preserve"> differentiation. </w:t>
      </w:r>
      <w:r>
        <w:rPr>
          <w:rFonts w:ascii="Santander Text" w:hAnsi="Santander Text"/>
          <w:sz w:val="22"/>
          <w:szCs w:val="22"/>
        </w:rPr>
        <w:br/>
      </w:r>
      <w:r>
        <w:rPr>
          <w:rFonts w:ascii="Santander Text" w:eastAsia="Santander Text" w:hAnsi="Santander Text"/>
          <w:iCs/>
          <w:sz w:val="22"/>
          <w:szCs w:val="22"/>
        </w:rPr>
        <w:t>To be able to segregate correctly it´s</w:t>
      </w:r>
      <w:r w:rsidRPr="00B67C45">
        <w:rPr>
          <w:rFonts w:ascii="Santander Text" w:eastAsia="Santander Text" w:hAnsi="Santander Text"/>
          <w:sz w:val="22"/>
          <w:szCs w:val="22"/>
        </w:rPr>
        <w:t xml:space="preserve"> necessary</w:t>
      </w:r>
      <w:r>
        <w:rPr>
          <w:rFonts w:ascii="Santander Text" w:eastAsia="Santander Text" w:hAnsi="Santander Text"/>
          <w:sz w:val="22"/>
          <w:szCs w:val="22"/>
        </w:rPr>
        <w:t xml:space="preserve"> to have the following</w:t>
      </w:r>
      <w:r w:rsidRPr="00B67C45">
        <w:rPr>
          <w:rFonts w:ascii="Santander Text" w:eastAsia="Santander Text" w:hAnsi="Santander Text"/>
          <w:sz w:val="22"/>
          <w:szCs w:val="22"/>
        </w:rPr>
        <w:t xml:space="preserve"> </w:t>
      </w:r>
      <w:r>
        <w:rPr>
          <w:rFonts w:ascii="Santander Text" w:eastAsia="Santander Text" w:hAnsi="Santander Text"/>
          <w:sz w:val="22"/>
          <w:szCs w:val="22"/>
        </w:rPr>
        <w:t>tags at Facility level in the C.L booked in the 1SS:</w:t>
      </w:r>
    </w:p>
    <w:p w14:paraId="79B8E170" w14:textId="77777777" w:rsidR="00623F70" w:rsidRPr="00CF72FE" w:rsidRDefault="00623F70" w:rsidP="00623F70">
      <w:pPr>
        <w:pStyle w:val="ListParagraph"/>
        <w:numPr>
          <w:ilvl w:val="0"/>
          <w:numId w:val="18"/>
        </w:numPr>
        <w:rPr>
          <w:rFonts w:ascii="Santander Text" w:eastAsia="Santander Text" w:hAnsi="Santander Text"/>
        </w:rPr>
      </w:pPr>
      <w:r w:rsidRPr="00CF72FE">
        <w:rPr>
          <w:rFonts w:ascii="Santander Text" w:eastAsia="Santander Text" w:hAnsi="Santander Text"/>
        </w:rPr>
        <w:t>Santander Role (e.g., Left Lead, Participant, etc.)</w:t>
      </w:r>
    </w:p>
    <w:p w14:paraId="44AD79E7" w14:textId="788C1D9F" w:rsidR="00623F70" w:rsidRPr="00CF72FE" w:rsidRDefault="00623F70" w:rsidP="00623F70">
      <w:pPr>
        <w:pStyle w:val="ListParagraph"/>
        <w:numPr>
          <w:ilvl w:val="0"/>
          <w:numId w:val="18"/>
        </w:numPr>
        <w:rPr>
          <w:rFonts w:ascii="Santander Text" w:eastAsia="Santander Text" w:hAnsi="Santander Text"/>
        </w:rPr>
      </w:pPr>
      <w:r w:rsidRPr="00CF72FE">
        <w:rPr>
          <w:rFonts w:ascii="Santander Text" w:eastAsia="Santander Text" w:hAnsi="Santander Text"/>
        </w:rPr>
        <w:t>Facility</w:t>
      </w:r>
      <w:r w:rsidR="00171520">
        <w:rPr>
          <w:rFonts w:ascii="Santander Text" w:eastAsia="Santander Text" w:hAnsi="Santander Text"/>
        </w:rPr>
        <w:t xml:space="preserve"> type</w:t>
      </w:r>
      <w:r w:rsidRPr="00CF72FE">
        <w:rPr>
          <w:rFonts w:ascii="Santander Text" w:eastAsia="Santander Text" w:hAnsi="Santander Text"/>
        </w:rPr>
        <w:t xml:space="preserve"> </w:t>
      </w:r>
      <w:r w:rsidR="00171520" w:rsidRPr="00976B8C">
        <w:rPr>
          <w:rFonts w:ascii="Santander Text" w:eastAsia="Santander Text" w:hAnsi="Santander Text" w:cs="Santander Text"/>
          <w:color w:val="000000" w:themeColor="text1"/>
        </w:rPr>
        <w:t>(RCF, Term Loan A &amp; B, DDTL and Bridge Loan)</w:t>
      </w:r>
    </w:p>
    <w:p w14:paraId="4E2A6244" w14:textId="1E56CEFC" w:rsidR="00623F70" w:rsidRPr="00CF72FE" w:rsidRDefault="00623F70" w:rsidP="00623F70">
      <w:pPr>
        <w:pStyle w:val="ListParagraph"/>
        <w:numPr>
          <w:ilvl w:val="0"/>
          <w:numId w:val="18"/>
        </w:numPr>
        <w:rPr>
          <w:rFonts w:ascii="Santander Text" w:eastAsia="Santander Text" w:hAnsi="Santander Text"/>
        </w:rPr>
      </w:pPr>
      <w:r w:rsidRPr="00CF72FE">
        <w:rPr>
          <w:rFonts w:ascii="Santander Text" w:eastAsia="Santander Text" w:hAnsi="Santander Text"/>
        </w:rPr>
        <w:t>Underwriting vs Best Effort (when applicable)</w:t>
      </w:r>
      <w:r w:rsidR="00041FC1">
        <w:rPr>
          <w:rFonts w:ascii="Santander Text" w:eastAsia="Santander Text" w:hAnsi="Santander Text"/>
        </w:rPr>
        <w:t xml:space="preserve"> </w:t>
      </w:r>
      <w:r w:rsidR="00041FC1" w:rsidRPr="00041FC1">
        <w:rPr>
          <w:rFonts w:ascii="Santander Text" w:eastAsia="Santander Text" w:hAnsi="Santander Text"/>
        </w:rPr>
        <w:sym w:font="Wingdings" w:char="F0E0"/>
      </w:r>
      <w:r w:rsidR="00041FC1">
        <w:rPr>
          <w:rFonts w:ascii="Santander Text" w:eastAsia="Santander Text" w:hAnsi="Santander Text"/>
        </w:rPr>
        <w:t xml:space="preserve"> Not applicable for RCFs</w:t>
      </w:r>
    </w:p>
    <w:p w14:paraId="4B08B241" w14:textId="77777777" w:rsidR="00623F70" w:rsidRPr="00CF72FE" w:rsidRDefault="00623F70" w:rsidP="00623F70">
      <w:pPr>
        <w:pStyle w:val="ListParagraph"/>
        <w:numPr>
          <w:ilvl w:val="0"/>
          <w:numId w:val="18"/>
        </w:numPr>
        <w:rPr>
          <w:rFonts w:ascii="Santander Text" w:eastAsia="Santander Text" w:hAnsi="Santander Text"/>
        </w:rPr>
      </w:pPr>
      <w:r w:rsidRPr="00CF72FE">
        <w:rPr>
          <w:rFonts w:ascii="Santander Text" w:eastAsia="Santander Text" w:hAnsi="Santander Text"/>
        </w:rPr>
        <w:t>Booking Unit &amp; Responsible/coverage region</w:t>
      </w:r>
    </w:p>
    <w:p w14:paraId="27AB4281" w14:textId="77777777" w:rsidR="00623F70" w:rsidRDefault="00623F70" w:rsidP="00623F70">
      <w:pPr>
        <w:jc w:val="both"/>
        <w:rPr>
          <w:rFonts w:ascii="Santander Text" w:eastAsia="Santander Text" w:hAnsi="Santander Text" w:cs="Santander Text"/>
          <w:color w:val="000000" w:themeColor="text1"/>
          <w:sz w:val="22"/>
          <w:szCs w:val="22"/>
        </w:rPr>
      </w:pPr>
    </w:p>
    <w:p w14:paraId="70230F00" w14:textId="77777777" w:rsidR="00623F70" w:rsidRDefault="00623F70" w:rsidP="00623F70">
      <w:pPr>
        <w:jc w:val="both"/>
        <w:rPr>
          <w:rFonts w:ascii="Santander Text" w:eastAsia="Santander Text" w:hAnsi="Santander Text" w:cs="Santander Text"/>
          <w:color w:val="000000" w:themeColor="text1"/>
          <w:sz w:val="22"/>
          <w:szCs w:val="22"/>
        </w:rPr>
      </w:pPr>
      <w:r>
        <w:rPr>
          <w:rFonts w:ascii="Santander Text" w:eastAsia="Santander Text" w:hAnsi="Santander Text" w:cs="Santander Text"/>
          <w:color w:val="000000" w:themeColor="text1"/>
          <w:sz w:val="22"/>
          <w:szCs w:val="22"/>
        </w:rPr>
        <w:t>Then, in Loan IQ we have the following necessities:</w:t>
      </w:r>
    </w:p>
    <w:p w14:paraId="0C035F6D" w14:textId="77777777" w:rsidR="00623F70" w:rsidRPr="0074095C" w:rsidRDefault="00623F70" w:rsidP="00623F70">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cs="Santander Text"/>
          <w:color w:val="000000" w:themeColor="text1"/>
        </w:rPr>
        <w:t xml:space="preserve">Common ID with Mercurio: </w:t>
      </w:r>
      <w:r w:rsidRPr="0074095C">
        <w:rPr>
          <w:rFonts w:ascii="Santander Text" w:eastAsia="Santander Text" w:hAnsi="Santander Text"/>
          <w:iCs/>
        </w:rPr>
        <w:t>Once the Facilities in Loan IQ contain the Mercurio Facility ID it´s possible to enrich the Loan´s Facilities details by crossing Loan IQ data with 1SS tags in BDh3.</w:t>
      </w:r>
    </w:p>
    <w:p w14:paraId="0FC91171" w14:textId="77777777" w:rsidR="00623F70" w:rsidRPr="00027F85" w:rsidRDefault="00623F70" w:rsidP="00623F70">
      <w:pPr>
        <w:pStyle w:val="ListParagraph"/>
        <w:numPr>
          <w:ilvl w:val="0"/>
          <w:numId w:val="17"/>
        </w:numPr>
        <w:jc w:val="both"/>
        <w:rPr>
          <w:rFonts w:ascii="Santander Text" w:eastAsia="Santander Text" w:hAnsi="Santander Text" w:cs="Santander Text"/>
          <w:color w:val="000000" w:themeColor="text1"/>
        </w:rPr>
      </w:pPr>
      <w:r>
        <w:rPr>
          <w:rFonts w:ascii="Santander Text" w:eastAsia="Santander Text" w:hAnsi="Santander Text"/>
        </w:rPr>
        <w:t>Fees categories: a method to distribute the Fees under buckets needs to be defined (e.g., Time related Fees, Restructuring related Fees, Time related Fees, etc.)</w:t>
      </w:r>
    </w:p>
    <w:p w14:paraId="2FAED021" w14:textId="77777777" w:rsidR="00623F70" w:rsidRDefault="00623F70" w:rsidP="00623F70">
      <w:pPr>
        <w:pStyle w:val="Heading2"/>
        <w:rPr>
          <w:rFonts w:eastAsia="Santander Text"/>
        </w:rPr>
      </w:pPr>
      <w:bookmarkStart w:id="60" w:name="_Toc182497764"/>
      <w:r>
        <w:rPr>
          <w:rFonts w:eastAsia="Santander Text"/>
        </w:rPr>
        <w:t>Net Interest Income</w:t>
      </w:r>
      <w:bookmarkEnd w:id="60"/>
    </w:p>
    <w:p w14:paraId="60733EAE" w14:textId="77777777" w:rsidR="00623F70" w:rsidRDefault="00623F70" w:rsidP="00623F70">
      <w:pPr>
        <w:pStyle w:val="Heading3"/>
        <w:rPr>
          <w:rFonts w:eastAsia="Santander Text"/>
        </w:rPr>
      </w:pPr>
      <w:bookmarkStart w:id="61" w:name="_Toc182497765"/>
      <w:r w:rsidRPr="00C95185">
        <w:rPr>
          <w:rFonts w:eastAsia="Santander Text"/>
        </w:rPr>
        <w:t>Definition &amp; Analysis</w:t>
      </w:r>
      <w:bookmarkEnd w:id="61"/>
    </w:p>
    <w:p w14:paraId="403877FF" w14:textId="77777777" w:rsidR="00623F70" w:rsidRPr="00914F57" w:rsidRDefault="00623F70" w:rsidP="00623F70">
      <w:pPr>
        <w:jc w:val="both"/>
        <w:rPr>
          <w:rFonts w:ascii="Santander Text" w:eastAsia="Santander Text" w:hAnsi="Santander Text"/>
          <w:b/>
          <w:bCs/>
          <w:i/>
          <w:sz w:val="22"/>
          <w:szCs w:val="22"/>
        </w:rPr>
      </w:pPr>
      <w:r>
        <w:rPr>
          <w:rFonts w:ascii="Santander Text" w:eastAsia="Santander Text" w:hAnsi="Santander Text"/>
          <w:iCs/>
          <w:sz w:val="22"/>
          <w:szCs w:val="22"/>
        </w:rPr>
        <w:t xml:space="preserve">The </w:t>
      </w:r>
      <w:r w:rsidRPr="00914F57">
        <w:rPr>
          <w:rFonts w:ascii="Santander Text" w:eastAsia="Santander Text" w:hAnsi="Santander Text"/>
          <w:iCs/>
          <w:sz w:val="22"/>
          <w:szCs w:val="22"/>
        </w:rPr>
        <w:t xml:space="preserve">Net Interest Income or Gross Margin information is </w:t>
      </w:r>
      <w:r>
        <w:rPr>
          <w:rFonts w:ascii="Santander Text" w:eastAsia="Santander Text" w:hAnsi="Santander Text"/>
          <w:iCs/>
          <w:sz w:val="22"/>
          <w:szCs w:val="22"/>
        </w:rPr>
        <w:t>calculated with the following fo</w:t>
      </w:r>
      <w:r w:rsidRPr="00914F57">
        <w:rPr>
          <w:rFonts w:ascii="Santander Text" w:eastAsia="Santander Text" w:hAnsi="Santander Text"/>
          <w:iCs/>
          <w:sz w:val="22"/>
          <w:szCs w:val="22"/>
        </w:rPr>
        <w:t xml:space="preserve">rmula: </w:t>
      </w:r>
      <w:r>
        <w:rPr>
          <w:rFonts w:ascii="Santander Text" w:eastAsia="Santander Text" w:hAnsi="Santander Text"/>
          <w:iCs/>
          <w:sz w:val="22"/>
          <w:szCs w:val="22"/>
        </w:rPr>
        <w:br/>
      </w:r>
      <w:r w:rsidRPr="00914F57">
        <w:rPr>
          <w:rFonts w:ascii="Santander Text" w:eastAsia="Santander Text" w:hAnsi="Santander Text"/>
          <w:b/>
          <w:bCs/>
          <w:i/>
          <w:sz w:val="22"/>
          <w:szCs w:val="22"/>
        </w:rPr>
        <w:t>NII = Interest Accrual + Financial Fees – Interest Expense (FTP)</w:t>
      </w:r>
    </w:p>
    <w:p w14:paraId="516042DC" w14:textId="77777777" w:rsidR="00623F70" w:rsidRDefault="00623F70" w:rsidP="00623F70">
      <w:pPr>
        <w:jc w:val="both"/>
        <w:rPr>
          <w:rFonts w:ascii="Santander Text" w:eastAsia="Santander Text" w:hAnsi="Santander Text"/>
          <w:iCs/>
          <w:sz w:val="22"/>
          <w:szCs w:val="22"/>
          <w:u w:val="single"/>
        </w:rPr>
      </w:pPr>
    </w:p>
    <w:p w14:paraId="74F1C7DD" w14:textId="77777777" w:rsidR="00623F70" w:rsidRPr="00914F57" w:rsidRDefault="00623F70" w:rsidP="00623F70">
      <w:pPr>
        <w:jc w:val="both"/>
        <w:rPr>
          <w:rFonts w:ascii="Santander Text" w:eastAsia="Santander Text" w:hAnsi="Santander Text"/>
          <w:iCs/>
          <w:sz w:val="22"/>
          <w:szCs w:val="22"/>
          <w:u w:val="single"/>
        </w:rPr>
      </w:pPr>
      <w:r w:rsidRPr="00914F57">
        <w:rPr>
          <w:rFonts w:ascii="Santander Text" w:eastAsia="Santander Text" w:hAnsi="Santander Text"/>
          <w:iCs/>
          <w:sz w:val="22"/>
          <w:szCs w:val="22"/>
          <w:u w:val="single"/>
        </w:rPr>
        <w:t>AS IS:</w:t>
      </w:r>
    </w:p>
    <w:p w14:paraId="7A8D503C" w14:textId="77777777" w:rsidR="00623F70"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The NII can be retrieved directly from SanART, or it can be calculated retrieving the different components of the formula.</w:t>
      </w:r>
    </w:p>
    <w:p w14:paraId="1A4BFDD1" w14:textId="77777777" w:rsidR="00623F70"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 xml:space="preserve">SanART may not be the best option as it requires no lack of data in the flow from Loan IQ to SanART, on the other hand, if the data is retrieved from </w:t>
      </w:r>
      <w:proofErr w:type="gramStart"/>
      <w:r>
        <w:rPr>
          <w:rFonts w:ascii="Santander Text" w:eastAsia="Santander Text" w:hAnsi="Santander Text"/>
          <w:iCs/>
          <w:sz w:val="22"/>
          <w:szCs w:val="22"/>
        </w:rPr>
        <w:t>Accounting</w:t>
      </w:r>
      <w:proofErr w:type="gramEnd"/>
      <w:r>
        <w:rPr>
          <w:rFonts w:ascii="Santander Text" w:eastAsia="Santander Text" w:hAnsi="Santander Text"/>
          <w:iCs/>
          <w:sz w:val="22"/>
          <w:szCs w:val="22"/>
        </w:rPr>
        <w:t xml:space="preserve"> there are less steps between the Data source (Loan IQ) and the outcome.</w:t>
      </w:r>
    </w:p>
    <w:p w14:paraId="705503AE" w14:textId="77777777" w:rsidR="00623F70" w:rsidRDefault="00623F70" w:rsidP="00623F70">
      <w:pPr>
        <w:jc w:val="both"/>
        <w:rPr>
          <w:rFonts w:ascii="Santander Text" w:eastAsia="Santander Text" w:hAnsi="Santander Text"/>
          <w:iCs/>
          <w:sz w:val="22"/>
          <w:szCs w:val="22"/>
        </w:rPr>
      </w:pPr>
    </w:p>
    <w:p w14:paraId="087B125D" w14:textId="77777777" w:rsidR="00623F70" w:rsidRPr="006F3E5A" w:rsidRDefault="00623F70" w:rsidP="00623F70">
      <w:pPr>
        <w:jc w:val="both"/>
        <w:rPr>
          <w:rFonts w:ascii="Santander Text" w:eastAsia="Santander Text" w:hAnsi="Santander Text"/>
          <w:iCs/>
          <w:sz w:val="22"/>
          <w:szCs w:val="22"/>
          <w:u w:val="single"/>
        </w:rPr>
      </w:pPr>
      <w:r w:rsidRPr="006F3E5A">
        <w:rPr>
          <w:rFonts w:ascii="Santander Text" w:eastAsia="Santander Text" w:hAnsi="Santander Text"/>
          <w:iCs/>
          <w:sz w:val="22"/>
          <w:szCs w:val="22"/>
          <w:u w:val="single"/>
        </w:rPr>
        <w:t>TO BE:</w:t>
      </w:r>
    </w:p>
    <w:p w14:paraId="747C3FD7" w14:textId="77777777" w:rsidR="00623F70" w:rsidRPr="00123853"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lastRenderedPageBreak/>
        <w:t>No changes are expected after the 1SS implementation, the data from Loan IQ will continue to flow as it does.</w:t>
      </w:r>
    </w:p>
    <w:p w14:paraId="5DAA14F0" w14:textId="77777777" w:rsidR="00623F70" w:rsidRPr="00292D14" w:rsidRDefault="00623F70" w:rsidP="00623F70">
      <w:pPr>
        <w:rPr>
          <w:rFonts w:eastAsia="Santander Text"/>
        </w:rPr>
      </w:pPr>
    </w:p>
    <w:p w14:paraId="60F22283" w14:textId="504D497F" w:rsidR="00623F70" w:rsidRDefault="00623F70" w:rsidP="00623F70">
      <w:pPr>
        <w:pStyle w:val="Heading3"/>
        <w:rPr>
          <w:rFonts w:eastAsia="Santander Text"/>
        </w:rPr>
      </w:pPr>
      <w:bookmarkStart w:id="62" w:name="_Toc182497766"/>
      <w:r w:rsidRPr="00C95185">
        <w:rPr>
          <w:rFonts w:eastAsia="Santander Text"/>
        </w:rPr>
        <w:t xml:space="preserve">Requirements </w:t>
      </w:r>
      <w:r>
        <w:rPr>
          <w:rFonts w:eastAsia="Santander Text"/>
        </w:rPr>
        <w:t xml:space="preserve">for </w:t>
      </w:r>
      <w:r w:rsidR="00FC3690">
        <w:rPr>
          <w:rFonts w:eastAsia="Santander Text"/>
        </w:rPr>
        <w:t>RCFs</w:t>
      </w:r>
      <w:bookmarkEnd w:id="62"/>
    </w:p>
    <w:p w14:paraId="4422E7F0" w14:textId="77777777" w:rsidR="00623F70" w:rsidRDefault="00623F70" w:rsidP="00623F70">
      <w:pPr>
        <w:jc w:val="both"/>
        <w:rPr>
          <w:rFonts w:ascii="Santander Text" w:eastAsia="Santander Text" w:hAnsi="Santander Text"/>
          <w:iCs/>
          <w:sz w:val="22"/>
          <w:szCs w:val="22"/>
        </w:rPr>
      </w:pPr>
      <w:r w:rsidRPr="00123853">
        <w:rPr>
          <w:rFonts w:ascii="Santander Text" w:eastAsia="Santander Text" w:hAnsi="Santander Text"/>
          <w:iCs/>
          <w:sz w:val="22"/>
          <w:szCs w:val="22"/>
        </w:rPr>
        <w:t xml:space="preserve">Since the formula is quite simple it would be preferrable to calculate it with the same data source from the </w:t>
      </w:r>
      <w:r>
        <w:rPr>
          <w:rFonts w:ascii="Santander Text" w:eastAsia="Santander Text" w:hAnsi="Santander Text"/>
          <w:iCs/>
          <w:sz w:val="22"/>
          <w:szCs w:val="22"/>
        </w:rPr>
        <w:t>rest of the revenues/expenses</w:t>
      </w:r>
      <w:r w:rsidRPr="00123853">
        <w:rPr>
          <w:rFonts w:ascii="Santander Text" w:eastAsia="Santander Text" w:hAnsi="Santander Text"/>
          <w:iCs/>
          <w:sz w:val="22"/>
          <w:szCs w:val="22"/>
        </w:rPr>
        <w:t xml:space="preserve"> </w:t>
      </w:r>
      <w:r>
        <w:rPr>
          <w:rFonts w:ascii="Santander Text" w:eastAsia="Santander Text" w:hAnsi="Santander Text"/>
          <w:iCs/>
          <w:sz w:val="22"/>
          <w:szCs w:val="22"/>
        </w:rPr>
        <w:t>(Fees &amp; OID)</w:t>
      </w:r>
      <w:r w:rsidRPr="00123853">
        <w:rPr>
          <w:rFonts w:ascii="Santander Text" w:eastAsia="Santander Text" w:hAnsi="Santander Text"/>
          <w:iCs/>
          <w:sz w:val="22"/>
          <w:szCs w:val="22"/>
        </w:rPr>
        <w:t xml:space="preserve">. </w:t>
      </w:r>
    </w:p>
    <w:p w14:paraId="0A28AEB1" w14:textId="77777777" w:rsidR="00623F70" w:rsidRPr="00123853"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F</w:t>
      </w:r>
      <w:r w:rsidRPr="00123853">
        <w:rPr>
          <w:rFonts w:ascii="Santander Text" w:eastAsia="Santander Text" w:hAnsi="Santander Text"/>
          <w:iCs/>
          <w:sz w:val="22"/>
          <w:szCs w:val="22"/>
        </w:rPr>
        <w:t xml:space="preserve">or that it will be necessary to distinguish the following </w:t>
      </w:r>
      <w:r>
        <w:rPr>
          <w:rFonts w:ascii="Santander Text" w:eastAsia="Santander Text" w:hAnsi="Santander Text"/>
          <w:iCs/>
          <w:sz w:val="22"/>
          <w:szCs w:val="22"/>
        </w:rPr>
        <w:t>revenues/expenses</w:t>
      </w:r>
      <w:r w:rsidRPr="00123853">
        <w:rPr>
          <w:rFonts w:ascii="Santander Text" w:eastAsia="Santander Text" w:hAnsi="Santander Text"/>
          <w:iCs/>
          <w:sz w:val="22"/>
          <w:szCs w:val="22"/>
        </w:rPr>
        <w:t>:</w:t>
      </w:r>
    </w:p>
    <w:p w14:paraId="55C2813C" w14:textId="77777777" w:rsidR="00623F70" w:rsidRPr="00123853" w:rsidRDefault="00623F70" w:rsidP="00623F70">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Interest Accrual</w:t>
      </w:r>
    </w:p>
    <w:p w14:paraId="21E4B8D6" w14:textId="77777777" w:rsidR="00623F70" w:rsidRPr="00123853" w:rsidRDefault="00623F70" w:rsidP="00623F70">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Financial Fees</w:t>
      </w:r>
    </w:p>
    <w:p w14:paraId="5E939BA5" w14:textId="77777777" w:rsidR="00623F70" w:rsidRPr="00FF1C27" w:rsidRDefault="00623F70" w:rsidP="00623F70">
      <w:pPr>
        <w:pStyle w:val="ListParagraph"/>
        <w:numPr>
          <w:ilvl w:val="0"/>
          <w:numId w:val="11"/>
        </w:numPr>
        <w:jc w:val="both"/>
        <w:rPr>
          <w:rFonts w:ascii="Santander Text" w:eastAsia="Santander Text" w:hAnsi="Santander Text"/>
          <w:iCs/>
        </w:rPr>
      </w:pPr>
      <w:r w:rsidRPr="00123853">
        <w:rPr>
          <w:rFonts w:ascii="Santander Text" w:eastAsia="Santander Text" w:hAnsi="Santander Text"/>
          <w:iCs/>
        </w:rPr>
        <w:t xml:space="preserve">Interest Expense </w:t>
      </w:r>
    </w:p>
    <w:p w14:paraId="5FC6E1BB" w14:textId="77777777" w:rsidR="00623F70"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Loan IQ sends the Financial Fees and the Interest Accrual, o</w:t>
      </w:r>
      <w:r w:rsidRPr="00123853">
        <w:rPr>
          <w:rFonts w:ascii="Santander Text" w:eastAsia="Santander Text" w:hAnsi="Santander Text"/>
          <w:iCs/>
          <w:sz w:val="22"/>
          <w:szCs w:val="22"/>
        </w:rPr>
        <w:t xml:space="preserve">nce retrieved the </w:t>
      </w:r>
      <w:r>
        <w:rPr>
          <w:rFonts w:ascii="Santander Text" w:eastAsia="Santander Text" w:hAnsi="Santander Text"/>
          <w:iCs/>
          <w:sz w:val="22"/>
          <w:szCs w:val="22"/>
        </w:rPr>
        <w:t>Interest Expense</w:t>
      </w:r>
      <w:r w:rsidRPr="00123853">
        <w:rPr>
          <w:rFonts w:ascii="Santander Text" w:eastAsia="Santander Text" w:hAnsi="Santander Text"/>
          <w:iCs/>
          <w:sz w:val="22"/>
          <w:szCs w:val="22"/>
        </w:rPr>
        <w:t xml:space="preserve"> the NII can be </w:t>
      </w:r>
      <w:r>
        <w:rPr>
          <w:rFonts w:ascii="Santander Text" w:eastAsia="Santander Text" w:hAnsi="Santander Text"/>
          <w:iCs/>
          <w:sz w:val="22"/>
          <w:szCs w:val="22"/>
        </w:rPr>
        <w:t xml:space="preserve">calculated </w:t>
      </w:r>
      <w:proofErr w:type="gramStart"/>
      <w:r>
        <w:rPr>
          <w:rFonts w:ascii="Santander Text" w:eastAsia="Santander Text" w:hAnsi="Santander Text"/>
          <w:iCs/>
          <w:sz w:val="22"/>
          <w:szCs w:val="22"/>
        </w:rPr>
        <w:t>easily.</w:t>
      </w:r>
      <w:r w:rsidRPr="00123853">
        <w:rPr>
          <w:rFonts w:ascii="Santander Text" w:eastAsia="Santander Text" w:hAnsi="Santander Text"/>
          <w:iCs/>
          <w:sz w:val="22"/>
          <w:szCs w:val="22"/>
        </w:rPr>
        <w:t>.</w:t>
      </w:r>
      <w:proofErr w:type="gramEnd"/>
    </w:p>
    <w:p w14:paraId="6BCEA623" w14:textId="77777777" w:rsidR="00623F70" w:rsidRDefault="00623F70" w:rsidP="00623F70">
      <w:pPr>
        <w:jc w:val="both"/>
        <w:rPr>
          <w:rFonts w:ascii="Santander Text" w:eastAsia="Santander Text" w:hAnsi="Santander Text"/>
          <w:iCs/>
          <w:sz w:val="22"/>
          <w:szCs w:val="22"/>
        </w:rPr>
      </w:pPr>
    </w:p>
    <w:p w14:paraId="71C8796F" w14:textId="77777777" w:rsidR="00623F70"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In addition to the specific requirements for NII, as mentioned before, for every C.L facility the following tags are required in the 1SS, and it needs to flow into BDh3 for the corresponding systems to consume it:</w:t>
      </w:r>
    </w:p>
    <w:p w14:paraId="32E786BE" w14:textId="77777777" w:rsidR="00623F70" w:rsidRPr="00816DAF" w:rsidRDefault="00623F70" w:rsidP="00623F70">
      <w:pPr>
        <w:rPr>
          <w:rFonts w:ascii="Santander Text" w:eastAsia="Santander Text" w:hAnsi="Santander Text"/>
          <w:sz w:val="22"/>
          <w:szCs w:val="22"/>
        </w:rPr>
      </w:pPr>
    </w:p>
    <w:p w14:paraId="772904C1" w14:textId="77777777" w:rsidR="00623F70" w:rsidRDefault="00623F70" w:rsidP="00623F70">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7BA8693B" w14:textId="11F8DC9F" w:rsidR="00623F70" w:rsidRDefault="00623F70" w:rsidP="00623F70">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C34DDF" w:rsidRPr="00976B8C">
        <w:rPr>
          <w:rFonts w:ascii="Santander Text" w:eastAsia="Santander Text" w:hAnsi="Santander Text" w:cs="Santander Text"/>
          <w:color w:val="000000" w:themeColor="text1"/>
          <w:sz w:val="22"/>
          <w:szCs w:val="22"/>
        </w:rPr>
        <w:t>(RCF, Term Loan A &amp; B, DDTL and Bridge Loan)</w:t>
      </w:r>
    </w:p>
    <w:p w14:paraId="06D9E5DD" w14:textId="10EE7D29" w:rsidR="00623F70" w:rsidRDefault="00623F70" w:rsidP="00623F70">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r w:rsidR="00890C73">
        <w:rPr>
          <w:rFonts w:ascii="Santander Text" w:eastAsia="Santander Text" w:hAnsi="Santander Text"/>
          <w:sz w:val="22"/>
          <w:szCs w:val="22"/>
        </w:rPr>
        <w:t xml:space="preserve"> </w:t>
      </w:r>
      <w:r w:rsidR="00890C73" w:rsidRPr="00890C73">
        <w:rPr>
          <w:rFonts w:ascii="Santander Text" w:eastAsia="Santander Text" w:hAnsi="Santander Text"/>
          <w:sz w:val="22"/>
          <w:szCs w:val="22"/>
        </w:rPr>
        <w:sym w:font="Wingdings" w:char="F0E0"/>
      </w:r>
      <w:r w:rsidR="00890C73">
        <w:rPr>
          <w:rFonts w:ascii="Santander Text" w:eastAsia="Santander Text" w:hAnsi="Santander Text"/>
          <w:sz w:val="22"/>
          <w:szCs w:val="22"/>
        </w:rPr>
        <w:t xml:space="preserve"> </w:t>
      </w:r>
      <w:r w:rsidR="00890C73" w:rsidRPr="00890C73">
        <w:rPr>
          <w:rFonts w:ascii="Santander Text" w:eastAsia="Santander Text" w:hAnsi="Santander Text"/>
          <w:sz w:val="22"/>
          <w:szCs w:val="22"/>
        </w:rPr>
        <w:t>Not applicable for RCFs</w:t>
      </w:r>
    </w:p>
    <w:p w14:paraId="27CEAF2F" w14:textId="56917C17" w:rsidR="00623F70" w:rsidRPr="008A1024" w:rsidRDefault="00623F70" w:rsidP="00623F70">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3F23748B" w14:textId="77777777" w:rsidR="00623F70" w:rsidRPr="00292D14" w:rsidRDefault="00623F70" w:rsidP="00623F70">
      <w:pPr>
        <w:rPr>
          <w:rFonts w:eastAsia="Santander Text"/>
          <w:lang w:val="en-GB"/>
        </w:rPr>
      </w:pPr>
    </w:p>
    <w:p w14:paraId="4E3AC380" w14:textId="77777777" w:rsidR="00623F70" w:rsidRDefault="00623F70" w:rsidP="00623F70">
      <w:pPr>
        <w:pStyle w:val="Heading2"/>
        <w:rPr>
          <w:rFonts w:eastAsia="Santander Text"/>
        </w:rPr>
      </w:pPr>
      <w:bookmarkStart w:id="63" w:name="_Toc182497767"/>
      <w:r>
        <w:rPr>
          <w:rFonts w:eastAsia="Santander Text"/>
        </w:rPr>
        <w:t>Original Issue Discount (when applicable)</w:t>
      </w:r>
      <w:bookmarkEnd w:id="63"/>
    </w:p>
    <w:p w14:paraId="3F6AD885" w14:textId="77777777" w:rsidR="00623F70" w:rsidRPr="00825475" w:rsidRDefault="00623F70" w:rsidP="00623F70">
      <w:pPr>
        <w:rPr>
          <w:rFonts w:ascii="Santander Text" w:eastAsia="Santander Text" w:hAnsi="Santander Text"/>
          <w:sz w:val="22"/>
          <w:szCs w:val="22"/>
        </w:rPr>
      </w:pPr>
      <w:r w:rsidRPr="00825475">
        <w:rPr>
          <w:rFonts w:ascii="Santander Text" w:eastAsia="Santander Text" w:hAnsi="Santander Text"/>
          <w:sz w:val="22"/>
          <w:szCs w:val="22"/>
          <w:lang w:val="en-GB"/>
        </w:rPr>
        <w:t xml:space="preserve">The OID </w:t>
      </w:r>
      <w:r w:rsidRPr="007E6902">
        <w:rPr>
          <w:rFonts w:ascii="Santander Text" w:eastAsia="Santander Text" w:hAnsi="Santander Text"/>
          <w:iCs/>
          <w:sz w:val="22"/>
          <w:szCs w:val="22"/>
        </w:rPr>
        <w:t>corresponds to the Amount of the Discount,</w:t>
      </w:r>
      <w:r w:rsidRPr="00825475">
        <w:rPr>
          <w:rFonts w:ascii="Santander Text" w:eastAsia="Santander Text" w:hAnsi="Santander Text"/>
          <w:sz w:val="22"/>
          <w:szCs w:val="22"/>
          <w:lang w:val="en-GB"/>
        </w:rPr>
        <w:t xml:space="preserve"> </w:t>
      </w:r>
      <w:r>
        <w:rPr>
          <w:rFonts w:ascii="Santander Text" w:eastAsia="Santander Text" w:hAnsi="Santander Text"/>
          <w:sz w:val="22"/>
          <w:szCs w:val="22"/>
          <w:lang w:val="en-GB"/>
        </w:rPr>
        <w:t xml:space="preserve">and it </w:t>
      </w:r>
      <w:r w:rsidRPr="00825475">
        <w:rPr>
          <w:rFonts w:ascii="Santander Text" w:eastAsia="Santander Text" w:hAnsi="Santander Text"/>
          <w:sz w:val="22"/>
          <w:szCs w:val="22"/>
          <w:lang w:val="en-GB"/>
        </w:rPr>
        <w:t>will only apply in two occasions.</w:t>
      </w:r>
      <w:r w:rsidRPr="00825475">
        <w:rPr>
          <w:rFonts w:ascii="Santander Text" w:eastAsia="Santander Text" w:hAnsi="Santander Text"/>
          <w:sz w:val="22"/>
          <w:szCs w:val="22"/>
          <w:lang w:val="en-GB"/>
        </w:rPr>
        <w:br/>
      </w:r>
      <w:r w:rsidRPr="00825475">
        <w:rPr>
          <w:rFonts w:ascii="Santander Text" w:eastAsia="Santander Text" w:hAnsi="Santander Text"/>
          <w:sz w:val="22"/>
          <w:szCs w:val="22"/>
        </w:rPr>
        <w:t>First, when Santander fronts with a discounted price, meaning that there will be a Loss reported. The second case is when Santander buys at a Discounted price, in that case the OID is considered a Revenue to be amortized through the deal´s life.</w:t>
      </w:r>
    </w:p>
    <w:p w14:paraId="01014A0D" w14:textId="77777777" w:rsidR="00623F70" w:rsidRDefault="00623F70" w:rsidP="00623F70">
      <w:pPr>
        <w:pStyle w:val="Heading3"/>
        <w:rPr>
          <w:rFonts w:eastAsia="Santander Text"/>
        </w:rPr>
      </w:pPr>
      <w:bookmarkStart w:id="64" w:name="_Toc182497768"/>
      <w:r w:rsidRPr="00C95185">
        <w:rPr>
          <w:rFonts w:eastAsia="Santander Text"/>
        </w:rPr>
        <w:t>Definition &amp; Analysis</w:t>
      </w:r>
      <w:bookmarkEnd w:id="64"/>
    </w:p>
    <w:p w14:paraId="29827F22" w14:textId="77777777" w:rsidR="00623F70" w:rsidRPr="007E6902" w:rsidRDefault="00623F70" w:rsidP="00623F70">
      <w:pPr>
        <w:jc w:val="both"/>
        <w:rPr>
          <w:rFonts w:ascii="Santander Text" w:eastAsia="Santander Text" w:hAnsi="Santander Text"/>
          <w:iCs/>
          <w:sz w:val="22"/>
          <w:szCs w:val="22"/>
          <w:u w:val="single"/>
        </w:rPr>
      </w:pPr>
      <w:r w:rsidRPr="007E6902">
        <w:rPr>
          <w:rFonts w:ascii="Santander Text" w:eastAsia="Santander Text" w:hAnsi="Santander Text"/>
          <w:iCs/>
          <w:sz w:val="22"/>
          <w:szCs w:val="22"/>
          <w:u w:val="single"/>
        </w:rPr>
        <w:t>AS IS:</w:t>
      </w:r>
    </w:p>
    <w:p w14:paraId="0E540DDA" w14:textId="77777777" w:rsidR="00623F70" w:rsidRDefault="00623F70" w:rsidP="00623F70">
      <w:pPr>
        <w:jc w:val="both"/>
        <w:rPr>
          <w:rFonts w:ascii="Santander Text" w:eastAsia="Santander Text" w:hAnsi="Santander Text"/>
          <w:iCs/>
          <w:sz w:val="22"/>
          <w:szCs w:val="22"/>
        </w:rPr>
      </w:pPr>
      <w:r w:rsidRPr="007E6902">
        <w:rPr>
          <w:rFonts w:ascii="Santander Text" w:eastAsia="Santander Text" w:hAnsi="Santander Text"/>
          <w:iCs/>
          <w:sz w:val="22"/>
          <w:szCs w:val="22"/>
        </w:rPr>
        <w:t>The OID is available in Loan IQ, with the Buy/Sell price and the total Amount of the facility.</w:t>
      </w:r>
      <w:r>
        <w:rPr>
          <w:rFonts w:ascii="Santander Text" w:eastAsia="Santander Text" w:hAnsi="Santander Text"/>
          <w:iCs/>
          <w:sz w:val="22"/>
          <w:szCs w:val="22"/>
        </w:rPr>
        <w:t xml:space="preserve"> </w:t>
      </w:r>
    </w:p>
    <w:p w14:paraId="49A422A6" w14:textId="77777777" w:rsidR="00623F70"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 xml:space="preserve">Then, it flows into </w:t>
      </w:r>
      <w:proofErr w:type="gramStart"/>
      <w:r>
        <w:rPr>
          <w:rFonts w:ascii="Santander Text" w:eastAsia="Santander Text" w:hAnsi="Santander Text"/>
          <w:iCs/>
          <w:sz w:val="22"/>
          <w:szCs w:val="22"/>
        </w:rPr>
        <w:t>Accounting</w:t>
      </w:r>
      <w:proofErr w:type="gramEnd"/>
      <w:r>
        <w:rPr>
          <w:rFonts w:ascii="Santander Text" w:eastAsia="Santander Text" w:hAnsi="Santander Text"/>
          <w:iCs/>
          <w:sz w:val="22"/>
          <w:szCs w:val="22"/>
        </w:rPr>
        <w:t>, when it´s an Expense the full amount is recognized at settlement.</w:t>
      </w:r>
    </w:p>
    <w:p w14:paraId="38D21036" w14:textId="77777777" w:rsidR="00623F70" w:rsidRPr="007E6902"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For the moment there isn´t an Income example to analyze.</w:t>
      </w:r>
    </w:p>
    <w:p w14:paraId="6DC4B7F0" w14:textId="77777777" w:rsidR="00623F70" w:rsidRPr="007E6902" w:rsidRDefault="00623F70" w:rsidP="00623F70">
      <w:pPr>
        <w:jc w:val="both"/>
        <w:rPr>
          <w:rFonts w:ascii="Santander Text" w:eastAsia="Santander Text" w:hAnsi="Santander Text"/>
          <w:iCs/>
          <w:sz w:val="22"/>
          <w:szCs w:val="22"/>
        </w:rPr>
      </w:pPr>
    </w:p>
    <w:p w14:paraId="2ED1679A" w14:textId="77777777" w:rsidR="00623F70" w:rsidRPr="007E6902" w:rsidRDefault="00623F70" w:rsidP="00623F70">
      <w:pPr>
        <w:jc w:val="both"/>
        <w:rPr>
          <w:rFonts w:ascii="Santander Text" w:eastAsia="Santander Text" w:hAnsi="Santander Text"/>
          <w:iCs/>
          <w:color w:val="000000" w:themeColor="text1"/>
          <w:sz w:val="22"/>
          <w:szCs w:val="22"/>
          <w:u w:val="single"/>
        </w:rPr>
      </w:pPr>
      <w:r w:rsidRPr="007E6902">
        <w:rPr>
          <w:rFonts w:ascii="Santander Text" w:eastAsia="Santander Text" w:hAnsi="Santander Text"/>
          <w:iCs/>
          <w:color w:val="000000" w:themeColor="text1"/>
          <w:sz w:val="22"/>
          <w:szCs w:val="22"/>
          <w:u w:val="single"/>
        </w:rPr>
        <w:t>TO BE:</w:t>
      </w:r>
    </w:p>
    <w:p w14:paraId="32804AB3" w14:textId="77777777" w:rsidR="00623F70" w:rsidRPr="007E6902" w:rsidRDefault="00623F70" w:rsidP="00623F70">
      <w:pPr>
        <w:jc w:val="both"/>
        <w:rPr>
          <w:rFonts w:ascii="Santander Text" w:eastAsia="Santander Text" w:hAnsi="Santander Text"/>
          <w:iCs/>
          <w:sz w:val="22"/>
          <w:szCs w:val="22"/>
        </w:rPr>
      </w:pPr>
      <w:r w:rsidRPr="007E6902">
        <w:rPr>
          <w:rFonts w:ascii="Santander Text" w:eastAsia="Santander Text" w:hAnsi="Santander Text"/>
          <w:iCs/>
          <w:sz w:val="22"/>
          <w:szCs w:val="22"/>
        </w:rPr>
        <w:t>Since the solution will be done based on BDh3, the goal is for BDh3 to be able to calculate this field in</w:t>
      </w:r>
      <w:r>
        <w:rPr>
          <w:rFonts w:ascii="Santander Text" w:eastAsia="Santander Text" w:hAnsi="Santander Text"/>
          <w:iCs/>
          <w:sz w:val="22"/>
          <w:szCs w:val="22"/>
        </w:rPr>
        <w:t xml:space="preserve"> the table</w:t>
      </w:r>
      <w:r w:rsidRPr="007E6902">
        <w:rPr>
          <w:rFonts w:ascii="Santander Text" w:eastAsia="Santander Text" w:hAnsi="Santander Text"/>
          <w:iCs/>
          <w:sz w:val="22"/>
          <w:szCs w:val="22"/>
        </w:rPr>
        <w:t xml:space="preserve"> </w:t>
      </w:r>
      <w:r>
        <w:rPr>
          <w:rFonts w:ascii="Santander Text" w:eastAsia="Santander Text" w:hAnsi="Santander Text"/>
          <w:iCs/>
          <w:sz w:val="22"/>
          <w:szCs w:val="22"/>
        </w:rPr>
        <w:t>“</w:t>
      </w:r>
      <w:r w:rsidRPr="007E6902">
        <w:rPr>
          <w:rFonts w:ascii="Santander Text" w:eastAsia="Santander Text" w:hAnsi="Santander Text"/>
          <w:iCs/>
          <w:sz w:val="22"/>
          <w:szCs w:val="22"/>
        </w:rPr>
        <w:t>Lender Movements</w:t>
      </w:r>
      <w:r>
        <w:rPr>
          <w:rFonts w:ascii="Santander Text" w:eastAsia="Santander Text" w:hAnsi="Santander Text"/>
          <w:iCs/>
          <w:sz w:val="22"/>
          <w:szCs w:val="22"/>
        </w:rPr>
        <w:t>”.</w:t>
      </w:r>
    </w:p>
    <w:p w14:paraId="7EBE8100" w14:textId="77777777" w:rsidR="00623F70" w:rsidRPr="00D91BDE"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Being more specific, the</w:t>
      </w:r>
      <w:r w:rsidRPr="007E6902">
        <w:rPr>
          <w:rFonts w:ascii="Santander Text" w:eastAsia="Santander Text" w:hAnsi="Santander Text"/>
          <w:iCs/>
          <w:sz w:val="22"/>
          <w:szCs w:val="22"/>
        </w:rPr>
        <w:t xml:space="preserve"> fields “Total amount” and “Price percent” are expected in </w:t>
      </w:r>
      <w:r>
        <w:rPr>
          <w:rFonts w:ascii="Santander Text" w:eastAsia="Santander Text" w:hAnsi="Santander Text"/>
          <w:iCs/>
          <w:sz w:val="22"/>
          <w:szCs w:val="22"/>
        </w:rPr>
        <w:t>the table allowing to treat the OID amounts in the necessary systems.</w:t>
      </w:r>
    </w:p>
    <w:p w14:paraId="6D67E43E" w14:textId="77777777" w:rsidR="00623F70" w:rsidRPr="00292D14" w:rsidRDefault="00623F70" w:rsidP="00623F70">
      <w:pPr>
        <w:rPr>
          <w:rFonts w:eastAsia="Santander Text"/>
        </w:rPr>
      </w:pPr>
    </w:p>
    <w:p w14:paraId="45AC197B" w14:textId="54246BA0" w:rsidR="00623F70" w:rsidRPr="00C95185" w:rsidRDefault="00623F70" w:rsidP="00623F70">
      <w:pPr>
        <w:pStyle w:val="Heading3"/>
        <w:rPr>
          <w:rFonts w:eastAsia="Santander Text"/>
        </w:rPr>
      </w:pPr>
      <w:bookmarkStart w:id="65" w:name="_Toc182497769"/>
      <w:r w:rsidRPr="00C95185">
        <w:rPr>
          <w:rFonts w:eastAsia="Santander Text"/>
        </w:rPr>
        <w:t xml:space="preserve">Requirements for </w:t>
      </w:r>
      <w:r w:rsidR="00FC3690">
        <w:rPr>
          <w:rFonts w:eastAsia="Santander Text"/>
        </w:rPr>
        <w:t>RCFs</w:t>
      </w:r>
      <w:bookmarkEnd w:id="65"/>
    </w:p>
    <w:p w14:paraId="765A605E" w14:textId="77777777" w:rsidR="00623F70" w:rsidRPr="007920FA" w:rsidRDefault="00623F70" w:rsidP="00623F70">
      <w:pPr>
        <w:jc w:val="both"/>
        <w:rPr>
          <w:rFonts w:ascii="Santander Text" w:eastAsia="Santander Text" w:hAnsi="Santander Text"/>
          <w:iCs/>
          <w:sz w:val="22"/>
          <w:szCs w:val="22"/>
        </w:rPr>
      </w:pPr>
      <w:r w:rsidRPr="007920FA">
        <w:rPr>
          <w:rFonts w:ascii="Santander Text" w:eastAsia="Santander Text" w:hAnsi="Santander Text"/>
          <w:iCs/>
          <w:sz w:val="22"/>
          <w:szCs w:val="22"/>
        </w:rPr>
        <w:t>OID</w:t>
      </w:r>
      <w:r>
        <w:rPr>
          <w:rFonts w:ascii="Santander Text" w:eastAsia="Santander Text" w:hAnsi="Santander Text"/>
          <w:iCs/>
          <w:sz w:val="22"/>
          <w:szCs w:val="22"/>
        </w:rPr>
        <w:t xml:space="preserve"> needs to flow from Loan IQ to</w:t>
      </w:r>
      <w:r w:rsidRPr="007920FA">
        <w:rPr>
          <w:rFonts w:ascii="Santander Text" w:eastAsia="Santander Text" w:hAnsi="Santander Text"/>
          <w:iCs/>
          <w:sz w:val="22"/>
          <w:szCs w:val="22"/>
        </w:rPr>
        <w:t xml:space="preserve"> </w:t>
      </w:r>
      <w:r>
        <w:rPr>
          <w:rFonts w:ascii="Santander Text" w:eastAsia="Santander Text" w:hAnsi="Santander Text"/>
          <w:iCs/>
          <w:sz w:val="22"/>
          <w:szCs w:val="22"/>
        </w:rPr>
        <w:t xml:space="preserve">BDh3 table </w:t>
      </w:r>
      <w:r w:rsidRPr="007920FA">
        <w:rPr>
          <w:rFonts w:ascii="Santander Text" w:eastAsia="Santander Text" w:hAnsi="Santander Text"/>
          <w:iCs/>
          <w:sz w:val="22"/>
          <w:szCs w:val="22"/>
        </w:rPr>
        <w:t>“</w:t>
      </w:r>
      <w:proofErr w:type="spellStart"/>
      <w:r w:rsidRPr="007920FA">
        <w:rPr>
          <w:rFonts w:ascii="Santander Text" w:eastAsia="Santander Text" w:hAnsi="Santander Text"/>
          <w:iCs/>
          <w:sz w:val="22"/>
          <w:szCs w:val="22"/>
        </w:rPr>
        <w:t>LenderMovement</w:t>
      </w:r>
      <w:proofErr w:type="spellEnd"/>
      <w:r w:rsidRPr="007920FA">
        <w:rPr>
          <w:rFonts w:ascii="Santander Text" w:eastAsia="Santander Text" w:hAnsi="Santander Text"/>
          <w:iCs/>
          <w:sz w:val="22"/>
          <w:szCs w:val="22"/>
        </w:rPr>
        <w:t>”, and through the fields “</w:t>
      </w:r>
      <w:proofErr w:type="spellStart"/>
      <w:r w:rsidRPr="007920FA">
        <w:rPr>
          <w:rFonts w:ascii="Santander Text" w:eastAsia="Santander Text" w:hAnsi="Santander Text"/>
          <w:iCs/>
          <w:sz w:val="22"/>
          <w:szCs w:val="22"/>
        </w:rPr>
        <w:t>TotalAmount</w:t>
      </w:r>
      <w:proofErr w:type="spellEnd"/>
      <w:r w:rsidRPr="007920FA">
        <w:rPr>
          <w:rFonts w:ascii="Santander Text" w:eastAsia="Santander Text" w:hAnsi="Santander Text"/>
          <w:iCs/>
          <w:sz w:val="22"/>
          <w:szCs w:val="22"/>
        </w:rPr>
        <w:t>” and “</w:t>
      </w:r>
      <w:proofErr w:type="spellStart"/>
      <w:r w:rsidRPr="007920FA">
        <w:rPr>
          <w:rFonts w:ascii="Santander Text" w:eastAsia="Santander Text" w:hAnsi="Santander Text"/>
          <w:iCs/>
          <w:sz w:val="22"/>
          <w:szCs w:val="22"/>
        </w:rPr>
        <w:t>PricePercent</w:t>
      </w:r>
      <w:proofErr w:type="spellEnd"/>
      <w:r w:rsidRPr="007920FA">
        <w:rPr>
          <w:rFonts w:ascii="Santander Text" w:eastAsia="Santander Text" w:hAnsi="Santander Text"/>
          <w:iCs/>
          <w:sz w:val="22"/>
          <w:szCs w:val="22"/>
        </w:rPr>
        <w:t>”</w:t>
      </w:r>
      <w:r>
        <w:rPr>
          <w:rFonts w:ascii="Santander Text" w:eastAsia="Santander Text" w:hAnsi="Santander Text"/>
          <w:iCs/>
          <w:sz w:val="22"/>
          <w:szCs w:val="22"/>
        </w:rPr>
        <w:t xml:space="preserve"> </w:t>
      </w:r>
      <w:r w:rsidRPr="007920FA">
        <w:rPr>
          <w:rFonts w:ascii="Santander Text" w:eastAsia="Santander Text" w:hAnsi="Santander Text"/>
          <w:iCs/>
          <w:sz w:val="22"/>
          <w:szCs w:val="22"/>
        </w:rPr>
        <w:t xml:space="preserve">the Amount of Discount can then be consumed </w:t>
      </w:r>
      <w:r>
        <w:rPr>
          <w:rFonts w:ascii="Santander Text" w:eastAsia="Santander Text" w:hAnsi="Santander Text"/>
          <w:iCs/>
          <w:sz w:val="22"/>
          <w:szCs w:val="22"/>
        </w:rPr>
        <w:t xml:space="preserve">by other systems </w:t>
      </w:r>
      <w:r w:rsidRPr="007920FA">
        <w:rPr>
          <w:rFonts w:ascii="Santander Text" w:eastAsia="Santander Text" w:hAnsi="Santander Text"/>
          <w:iCs/>
          <w:sz w:val="22"/>
          <w:szCs w:val="22"/>
        </w:rPr>
        <w:t>(e.g., Equation).</w:t>
      </w:r>
    </w:p>
    <w:p w14:paraId="042FEA71" w14:textId="77777777" w:rsidR="00623F70" w:rsidRDefault="00623F70" w:rsidP="00623F70">
      <w:pPr>
        <w:jc w:val="both"/>
        <w:rPr>
          <w:rFonts w:ascii="Santander Text" w:eastAsia="Santander Text" w:hAnsi="Santander Text"/>
          <w:iCs/>
          <w:sz w:val="22"/>
          <w:szCs w:val="22"/>
        </w:rPr>
      </w:pPr>
    </w:p>
    <w:p w14:paraId="3D41A0EE" w14:textId="77777777" w:rsidR="00623F70" w:rsidRPr="006254F0" w:rsidRDefault="00623F70" w:rsidP="00623F70">
      <w:pPr>
        <w:rPr>
          <w:rFonts w:ascii="Santander Text" w:eastAsia="Santander Text" w:hAnsi="Santander Text"/>
          <w:sz w:val="22"/>
          <w:szCs w:val="22"/>
        </w:rPr>
      </w:pPr>
      <w:r>
        <w:rPr>
          <w:rFonts w:ascii="Santander Text" w:eastAsia="Santander Text" w:hAnsi="Santander Text"/>
          <w:sz w:val="22"/>
          <w:szCs w:val="22"/>
        </w:rPr>
        <w:t>I</w:t>
      </w:r>
      <w:r w:rsidRPr="006254F0">
        <w:rPr>
          <w:rFonts w:ascii="Santander Text" w:eastAsia="Santander Text" w:hAnsi="Santander Text"/>
          <w:sz w:val="22"/>
          <w:szCs w:val="22"/>
        </w:rPr>
        <w:t xml:space="preserve">f Santander buys any Loan with </w:t>
      </w:r>
      <w:r>
        <w:rPr>
          <w:rFonts w:ascii="Santander Text" w:eastAsia="Santander Text" w:hAnsi="Santander Text"/>
          <w:sz w:val="22"/>
          <w:szCs w:val="22"/>
        </w:rPr>
        <w:t xml:space="preserve">an </w:t>
      </w:r>
      <w:r w:rsidRPr="006254F0">
        <w:rPr>
          <w:rFonts w:ascii="Santander Text" w:eastAsia="Santander Text" w:hAnsi="Santander Text"/>
          <w:sz w:val="22"/>
          <w:szCs w:val="22"/>
        </w:rPr>
        <w:t>OID that is going to be under HTC, it will need to be accrued over the Deal´s life.</w:t>
      </w:r>
      <w:r w:rsidRPr="006254F0">
        <w:rPr>
          <w:rFonts w:ascii="Santander Text" w:eastAsia="Santander Text" w:hAnsi="Santander Text"/>
          <w:sz w:val="22"/>
          <w:szCs w:val="22"/>
        </w:rPr>
        <w:br/>
        <w:t xml:space="preserve">When Santander is selling </w:t>
      </w:r>
      <w:r>
        <w:rPr>
          <w:rFonts w:ascii="Santander Text" w:eastAsia="Santander Text" w:hAnsi="Santander Text"/>
          <w:sz w:val="22"/>
          <w:szCs w:val="22"/>
        </w:rPr>
        <w:t xml:space="preserve">with an OID </w:t>
      </w:r>
      <w:r w:rsidRPr="006254F0">
        <w:rPr>
          <w:rFonts w:ascii="Santander Text" w:eastAsia="Santander Text" w:hAnsi="Santander Text"/>
          <w:sz w:val="22"/>
          <w:szCs w:val="22"/>
        </w:rPr>
        <w:t xml:space="preserve">the whole amount is recognized at </w:t>
      </w:r>
      <w:r>
        <w:rPr>
          <w:rFonts w:ascii="Santander Text" w:eastAsia="Santander Text" w:hAnsi="Santander Text"/>
          <w:sz w:val="22"/>
          <w:szCs w:val="22"/>
        </w:rPr>
        <w:t>settlement.</w:t>
      </w:r>
    </w:p>
    <w:p w14:paraId="19C7A6ED" w14:textId="77777777" w:rsidR="00623F70" w:rsidRPr="007920FA" w:rsidRDefault="00623F70" w:rsidP="00623F70">
      <w:pPr>
        <w:jc w:val="both"/>
        <w:rPr>
          <w:rFonts w:ascii="Santander Text" w:eastAsia="Santander Text" w:hAnsi="Santander Text"/>
          <w:iCs/>
          <w:sz w:val="22"/>
          <w:szCs w:val="22"/>
        </w:rPr>
      </w:pPr>
    </w:p>
    <w:p w14:paraId="1B5B8B1F" w14:textId="77777777" w:rsidR="00623F70" w:rsidRDefault="00623F70" w:rsidP="00623F70">
      <w:pPr>
        <w:jc w:val="both"/>
        <w:rPr>
          <w:rFonts w:ascii="Santander Text" w:eastAsia="Santander Text" w:hAnsi="Santander Text"/>
          <w:iCs/>
          <w:sz w:val="22"/>
          <w:szCs w:val="22"/>
        </w:rPr>
      </w:pPr>
      <w:r>
        <w:rPr>
          <w:rFonts w:ascii="Santander Text" w:eastAsia="Santander Text" w:hAnsi="Santander Text"/>
          <w:iCs/>
          <w:sz w:val="22"/>
          <w:szCs w:val="22"/>
        </w:rPr>
        <w:t>In addition to the specific OID requirements</w:t>
      </w:r>
      <w:r w:rsidRPr="007920FA">
        <w:rPr>
          <w:rFonts w:ascii="Santander Text" w:eastAsia="Santander Text" w:hAnsi="Santander Text"/>
          <w:iCs/>
          <w:sz w:val="22"/>
          <w:szCs w:val="22"/>
        </w:rPr>
        <w:t xml:space="preserve">, </w:t>
      </w:r>
      <w:r>
        <w:rPr>
          <w:rFonts w:ascii="Santander Text" w:eastAsia="Santander Text" w:hAnsi="Santander Text"/>
          <w:iCs/>
          <w:sz w:val="22"/>
          <w:szCs w:val="22"/>
        </w:rPr>
        <w:t>for every facility the following tags are required in the 1SS.</w:t>
      </w:r>
      <w:r>
        <w:rPr>
          <w:rFonts w:ascii="Santander Text" w:eastAsia="Santander Text" w:hAnsi="Santander Text"/>
          <w:iCs/>
          <w:sz w:val="22"/>
          <w:szCs w:val="22"/>
        </w:rPr>
        <w:br/>
        <w:t>Each Facility in Loan IQ must contain the Mercurio Facility ID to enrich the Loan´s Facilities details by crossing through BDh3 the data from Loan IQ Facilities and the data from C.L facilities from the 1SS with the necessary tags:</w:t>
      </w:r>
    </w:p>
    <w:p w14:paraId="21F4E082" w14:textId="77777777" w:rsidR="00623F70" w:rsidRPr="00816DAF" w:rsidRDefault="00623F70" w:rsidP="00623F70">
      <w:pPr>
        <w:rPr>
          <w:rFonts w:ascii="Santander Text" w:eastAsia="Santander Text" w:hAnsi="Santander Text"/>
          <w:sz w:val="22"/>
          <w:szCs w:val="22"/>
        </w:rPr>
      </w:pPr>
    </w:p>
    <w:p w14:paraId="4A559033" w14:textId="77777777" w:rsidR="00623F70" w:rsidRDefault="00623F70" w:rsidP="00623F70">
      <w:pPr>
        <w:numPr>
          <w:ilvl w:val="0"/>
          <w:numId w:val="10"/>
        </w:numPr>
        <w:rPr>
          <w:rFonts w:ascii="Santander Text" w:eastAsia="Santander Text" w:hAnsi="Santander Text"/>
          <w:sz w:val="22"/>
          <w:szCs w:val="22"/>
        </w:rPr>
      </w:pPr>
      <w:r w:rsidRPr="00B67C45">
        <w:rPr>
          <w:rFonts w:ascii="Santander Text" w:eastAsia="Santander Text" w:hAnsi="Santander Text"/>
          <w:sz w:val="22"/>
          <w:szCs w:val="22"/>
        </w:rPr>
        <w:t xml:space="preserve">Santander Role (e.g., Left Lead, </w:t>
      </w:r>
      <w:r>
        <w:rPr>
          <w:rFonts w:ascii="Santander Text" w:eastAsia="Santander Text" w:hAnsi="Santander Text"/>
          <w:sz w:val="22"/>
          <w:szCs w:val="22"/>
        </w:rPr>
        <w:t xml:space="preserve">Agent, </w:t>
      </w:r>
      <w:r w:rsidRPr="00B67C45">
        <w:rPr>
          <w:rFonts w:ascii="Santander Text" w:eastAsia="Santander Text" w:hAnsi="Santander Text"/>
          <w:sz w:val="22"/>
          <w:szCs w:val="22"/>
        </w:rPr>
        <w:t>Participant, etc.)</w:t>
      </w:r>
    </w:p>
    <w:p w14:paraId="4F89DE7A" w14:textId="604984E8" w:rsidR="00623F70" w:rsidRDefault="00623F70" w:rsidP="00623F70">
      <w:pPr>
        <w:numPr>
          <w:ilvl w:val="0"/>
          <w:numId w:val="10"/>
        </w:numPr>
        <w:rPr>
          <w:rFonts w:ascii="Santander Text" w:eastAsia="Santander Text" w:hAnsi="Santander Text"/>
          <w:sz w:val="22"/>
          <w:szCs w:val="22"/>
        </w:rPr>
      </w:pPr>
      <w:r>
        <w:rPr>
          <w:rFonts w:ascii="Santander Text" w:eastAsia="Santander Text" w:hAnsi="Santander Text"/>
          <w:sz w:val="22"/>
          <w:szCs w:val="22"/>
        </w:rPr>
        <w:t xml:space="preserve">Facility type </w:t>
      </w:r>
      <w:r w:rsidR="00C34DDF" w:rsidRPr="00976B8C">
        <w:rPr>
          <w:rFonts w:ascii="Santander Text" w:eastAsia="Santander Text" w:hAnsi="Santander Text" w:cs="Santander Text"/>
          <w:color w:val="000000" w:themeColor="text1"/>
          <w:sz w:val="22"/>
          <w:szCs w:val="22"/>
        </w:rPr>
        <w:t>(RCF, Term Loan A &amp; B, DDTL and Bridge Loan)</w:t>
      </w:r>
    </w:p>
    <w:p w14:paraId="7728C203" w14:textId="14B56263" w:rsidR="00623F70" w:rsidRDefault="00623F70" w:rsidP="00623F70">
      <w:pPr>
        <w:numPr>
          <w:ilvl w:val="0"/>
          <w:numId w:val="10"/>
        </w:numPr>
        <w:rPr>
          <w:rFonts w:ascii="Santander Text" w:eastAsia="Santander Text" w:hAnsi="Santander Text"/>
          <w:sz w:val="22"/>
          <w:szCs w:val="22"/>
        </w:rPr>
      </w:pPr>
      <w:r w:rsidRPr="00816DAF">
        <w:rPr>
          <w:rFonts w:ascii="Santander Text" w:eastAsia="Santander Text" w:hAnsi="Santander Text"/>
          <w:sz w:val="22"/>
          <w:szCs w:val="22"/>
        </w:rPr>
        <w:t>Underwriting</w:t>
      </w:r>
      <w:r w:rsidRPr="00B62DE4">
        <w:rPr>
          <w:rFonts w:ascii="Santander Text" w:eastAsia="Santander Text" w:hAnsi="Santander Text"/>
          <w:sz w:val="22"/>
          <w:szCs w:val="22"/>
        </w:rPr>
        <w:t xml:space="preserve"> vs Best Effort</w:t>
      </w:r>
      <w:r w:rsidR="008A1024">
        <w:rPr>
          <w:rFonts w:ascii="Santander Text" w:eastAsia="Santander Text" w:hAnsi="Santander Text"/>
          <w:sz w:val="22"/>
          <w:szCs w:val="22"/>
        </w:rPr>
        <w:t xml:space="preserve"> </w:t>
      </w:r>
      <w:r w:rsidR="008A1024" w:rsidRPr="008A1024">
        <w:rPr>
          <w:rFonts w:ascii="Santander Text" w:eastAsia="Santander Text" w:hAnsi="Santander Text"/>
          <w:sz w:val="22"/>
          <w:szCs w:val="22"/>
        </w:rPr>
        <w:sym w:font="Wingdings" w:char="F0E0"/>
      </w:r>
      <w:r w:rsidR="008A1024" w:rsidRPr="008A1024">
        <w:rPr>
          <w:rFonts w:ascii="Santander Text" w:eastAsia="Santander Text" w:hAnsi="Santander Text"/>
          <w:sz w:val="22"/>
          <w:szCs w:val="22"/>
        </w:rPr>
        <w:t xml:space="preserve"> Not applicable for RCFs</w:t>
      </w:r>
    </w:p>
    <w:p w14:paraId="71A7E92B" w14:textId="77777777" w:rsidR="00623F70" w:rsidRDefault="00623F70" w:rsidP="00623F70">
      <w:pPr>
        <w:numPr>
          <w:ilvl w:val="0"/>
          <w:numId w:val="10"/>
        </w:numPr>
        <w:rPr>
          <w:rFonts w:ascii="Santander Text" w:eastAsia="Santander Text" w:hAnsi="Santander Text"/>
          <w:sz w:val="22"/>
          <w:szCs w:val="22"/>
        </w:rPr>
      </w:pPr>
      <w:r w:rsidRPr="00B62DE4">
        <w:rPr>
          <w:rFonts w:ascii="Santander Text" w:eastAsia="Santander Text" w:hAnsi="Santander Text"/>
          <w:sz w:val="22"/>
          <w:szCs w:val="22"/>
        </w:rPr>
        <w:t>Booking Unit &amp; Responsible/coverage region</w:t>
      </w:r>
    </w:p>
    <w:p w14:paraId="17853DC5" w14:textId="4966EA81" w:rsidR="00472DC3" w:rsidRPr="003863CA" w:rsidRDefault="00472DC3" w:rsidP="00B40AE7">
      <w:pPr>
        <w:jc w:val="both"/>
        <w:rPr>
          <w:rFonts w:ascii="Santander Text" w:hAnsi="Santander Text"/>
          <w:color w:val="FFFFFF" w:themeColor="background1"/>
          <w:sz w:val="22"/>
          <w:szCs w:val="22"/>
        </w:rPr>
      </w:pPr>
    </w:p>
    <w:sectPr w:rsidR="00472DC3" w:rsidRPr="003863CA" w:rsidSect="00B75BB1">
      <w:headerReference w:type="default" r:id="rId17"/>
      <w:footerReference w:type="default" r:id="rId18"/>
      <w:headerReference w:type="first" r:id="rId19"/>
      <w:pgSz w:w="11909" w:h="16834" w:code="9"/>
      <w:pgMar w:top="2160" w:right="1440" w:bottom="144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8" w:author="Gidron Atance Daniel" w:date="2024-11-14T14:54:00Z" w:initials="DG">
    <w:p w14:paraId="2DDDB992" w14:textId="77777777" w:rsidR="00726343" w:rsidRDefault="00726343" w:rsidP="00726343">
      <w:pPr>
        <w:pStyle w:val="CommentText"/>
      </w:pPr>
      <w:r>
        <w:rPr>
          <w:rStyle w:val="CommentReference"/>
        </w:rPr>
        <w:annotationRef/>
      </w:r>
      <w:r>
        <w:t>Ryan needs to confirm the categories he wants to segregate.</w:t>
      </w:r>
      <w:r>
        <w:br/>
        <w:t>After that IT needs to analyze how to split the fees as desired.</w:t>
      </w:r>
    </w:p>
  </w:comment>
  <w:comment w:id="21" w:author="Gidron Atance Daniel" w:date="2024-11-14T10:49:00Z" w:initials="DG">
    <w:p w14:paraId="078F7FC6" w14:textId="77777777" w:rsidR="00DD2C09" w:rsidRDefault="00DD2C09" w:rsidP="00DD2C09">
      <w:pPr>
        <w:pStyle w:val="CommentText"/>
      </w:pPr>
      <w:r>
        <w:rPr>
          <w:rStyle w:val="CommentReference"/>
        </w:rPr>
        <w:annotationRef/>
      </w:r>
      <w:r>
        <w:t>Pending to confirm with Ryan if the CL will be under Distribution or split in both.</w:t>
      </w:r>
    </w:p>
  </w:comment>
  <w:comment w:id="26" w:author="Gidron Atance Daniel" w:date="2024-11-14T16:19:00Z" w:initials="DG">
    <w:p w14:paraId="1956B00E" w14:textId="77777777" w:rsidR="00BE1912" w:rsidRDefault="00BE1912" w:rsidP="00BE1912">
      <w:pPr>
        <w:pStyle w:val="CommentText"/>
      </w:pPr>
      <w:r>
        <w:rPr>
          <w:rStyle w:val="CommentReference"/>
        </w:rPr>
        <w:annotationRef/>
      </w:r>
      <w:r>
        <w:t>Higher detail will be added soon.</w:t>
      </w:r>
    </w:p>
  </w:comment>
  <w:comment w:id="38" w:author="Gidron Atance Daniel" w:date="2024-11-12T16:20:00Z" w:initials="DG">
    <w:p w14:paraId="1FAE0538" w14:textId="77777777" w:rsidR="00A42FA0" w:rsidRDefault="00A42FA0" w:rsidP="00A42FA0">
      <w:pPr>
        <w:pStyle w:val="CommentText"/>
      </w:pPr>
      <w:r>
        <w:rPr>
          <w:rStyle w:val="CommentReference"/>
        </w:rPr>
        <w:annotationRef/>
      </w:r>
      <w:r>
        <w:t>Pending to confirm what Fees will be included (Ryan + Elliot).</w:t>
      </w:r>
    </w:p>
  </w:comment>
  <w:comment w:id="39" w:author="Gidron Atance Daniel" w:date="2024-11-12T16:50:00Z" w:initials="DG">
    <w:p w14:paraId="720AEC0A" w14:textId="77777777" w:rsidR="00A42FA0" w:rsidRDefault="00A42FA0" w:rsidP="00A42FA0">
      <w:pPr>
        <w:pStyle w:val="CommentText"/>
      </w:pPr>
      <w:r>
        <w:rPr>
          <w:rStyle w:val="CommentReference"/>
        </w:rPr>
        <w:annotationRef/>
      </w:r>
      <w:r>
        <w:t>Pending to confirm the data source.</w:t>
      </w:r>
      <w:r>
        <w:br/>
        <w:t>(e.g., Equation, FMIS, etc.)</w:t>
      </w:r>
    </w:p>
  </w:comment>
  <w:comment w:id="43" w:author="Gidron Atance Daniel" w:date="2024-11-12T16:02:00Z" w:initials="DG">
    <w:p w14:paraId="5FC68221" w14:textId="77777777" w:rsidR="00BC69EF" w:rsidRDefault="00BC69EF" w:rsidP="00BC69EF">
      <w:pPr>
        <w:pStyle w:val="CommentText"/>
      </w:pPr>
      <w:r>
        <w:rPr>
          <w:rStyle w:val="CommentReference"/>
        </w:rPr>
        <w:annotationRef/>
      </w:r>
      <w:r>
        <w:t>Pending accounting example and confirmation (Elliot Freed).</w:t>
      </w:r>
    </w:p>
  </w:comment>
  <w:comment w:id="45" w:author="Gidron Atance Daniel" w:date="2024-11-14T16:39:00Z" w:initials="DG">
    <w:p w14:paraId="7D643164" w14:textId="77777777" w:rsidR="001463D8" w:rsidRDefault="001463D8" w:rsidP="001463D8">
      <w:pPr>
        <w:pStyle w:val="CommentText"/>
      </w:pPr>
      <w:r>
        <w:rPr>
          <w:rStyle w:val="CommentReference"/>
        </w:rPr>
        <w:annotationRef/>
      </w:r>
      <w:r>
        <w:t>The core is the same as paragraph nº2.</w:t>
      </w:r>
    </w:p>
  </w:comment>
  <w:comment w:id="48" w:author="Gidron Atance Daniel" w:date="2024-11-14T17:13:00Z" w:initials="DG">
    <w:p w14:paraId="206225E5" w14:textId="77777777" w:rsidR="001D39D6" w:rsidRDefault="001D39D6" w:rsidP="001D39D6">
      <w:pPr>
        <w:pStyle w:val="CommentText"/>
      </w:pPr>
      <w:r>
        <w:rPr>
          <w:rStyle w:val="CommentReference"/>
        </w:rPr>
        <w:annotationRef/>
      </w:r>
      <w:r>
        <w:t>Pending detailed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DDDB992" w15:done="0"/>
  <w15:commentEx w15:paraId="078F7FC6" w15:done="0"/>
  <w15:commentEx w15:paraId="1956B00E" w15:done="0"/>
  <w15:commentEx w15:paraId="1FAE0538" w15:done="0"/>
  <w15:commentEx w15:paraId="720AEC0A" w15:done="0"/>
  <w15:commentEx w15:paraId="5FC68221" w15:done="0"/>
  <w15:commentEx w15:paraId="7D643164" w15:done="0"/>
  <w15:commentEx w15:paraId="206225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35E1DC9" w16cex:dateUtc="2024-11-14T19:54:00Z"/>
  <w16cex:commentExtensible w16cex:durableId="0241C389" w16cex:dateUtc="2024-11-14T15:49:00Z"/>
  <w16cex:commentExtensible w16cex:durableId="449B8F83" w16cex:dateUtc="2024-11-14T21:19:00Z"/>
  <w16cex:commentExtensible w16cex:durableId="75A695CC" w16cex:dateUtc="2024-11-12T21:20:00Z"/>
  <w16cex:commentExtensible w16cex:durableId="794166B1" w16cex:dateUtc="2024-11-12T21:50:00Z"/>
  <w16cex:commentExtensible w16cex:durableId="1FB13F80" w16cex:dateUtc="2024-11-12T21:02:00Z"/>
  <w16cex:commentExtensible w16cex:durableId="5F267DE1" w16cex:dateUtc="2024-11-14T21:39:00Z"/>
  <w16cex:commentExtensible w16cex:durableId="609FE1A0" w16cex:dateUtc="2024-11-14T2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DDDB992" w16cid:durableId="135E1DC9"/>
  <w16cid:commentId w16cid:paraId="078F7FC6" w16cid:durableId="0241C389"/>
  <w16cid:commentId w16cid:paraId="1956B00E" w16cid:durableId="449B8F83"/>
  <w16cid:commentId w16cid:paraId="1FAE0538" w16cid:durableId="75A695CC"/>
  <w16cid:commentId w16cid:paraId="720AEC0A" w16cid:durableId="794166B1"/>
  <w16cid:commentId w16cid:paraId="5FC68221" w16cid:durableId="1FB13F80"/>
  <w16cid:commentId w16cid:paraId="7D643164" w16cid:durableId="5F267DE1"/>
  <w16cid:commentId w16cid:paraId="206225E5" w16cid:durableId="609FE1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9BC273" w14:textId="77777777" w:rsidR="00576CBB" w:rsidRDefault="00576CBB">
      <w:r>
        <w:separator/>
      </w:r>
    </w:p>
  </w:endnote>
  <w:endnote w:type="continuationSeparator" w:id="0">
    <w:p w14:paraId="42010842" w14:textId="77777777" w:rsidR="00576CBB" w:rsidRDefault="00576CBB">
      <w:r>
        <w:continuationSeparator/>
      </w:r>
    </w:p>
  </w:endnote>
  <w:endnote w:type="continuationNotice" w:id="1">
    <w:p w14:paraId="603134BA" w14:textId="77777777" w:rsidR="00576CBB" w:rsidRDefault="00576C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tander Text">
    <w:panose1 w:val="020B0504020201020104"/>
    <w:charset w:val="00"/>
    <w:family w:val="swiss"/>
    <w:pitch w:val="variable"/>
    <w:sig w:usb0="A000006F"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old">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rPr>
      <w:id w:val="-187678661"/>
      <w:docPartObj>
        <w:docPartGallery w:val="Page Numbers (Bottom of Page)"/>
        <w:docPartUnique/>
      </w:docPartObj>
    </w:sdtPr>
    <w:sdtEndPr/>
    <w:sdtContent>
      <w:sdt>
        <w:sdtPr>
          <w:rPr>
            <w:rFonts w:asciiTheme="minorHAnsi" w:hAnsiTheme="minorHAnsi"/>
          </w:rPr>
          <w:id w:val="1651249195"/>
          <w:docPartObj>
            <w:docPartGallery w:val="Page Numbers (Top of Page)"/>
            <w:docPartUnique/>
          </w:docPartObj>
        </w:sdtPr>
        <w:sdtEndPr/>
        <w:sdtContent>
          <w:p w14:paraId="7823B0FC" w14:textId="35680FF4" w:rsidR="00763010" w:rsidRPr="00341B1C" w:rsidRDefault="00965A3B" w:rsidP="009A731D">
            <w:pPr>
              <w:pStyle w:val="Footer"/>
              <w:jc w:val="center"/>
              <w:rPr>
                <w:rFonts w:asciiTheme="minorHAnsi" w:hAnsiTheme="minorHAnsi"/>
              </w:rPr>
            </w:pPr>
            <w:r>
              <w:rPr>
                <w:rFonts w:asciiTheme="minorHAnsi" w:hAnsiTheme="minorHAnsi"/>
              </w:rPr>
              <w:t>Nov</w:t>
            </w:r>
            <w:r w:rsidR="00730D16">
              <w:rPr>
                <w:rFonts w:asciiTheme="minorHAnsi" w:hAnsiTheme="minorHAnsi"/>
              </w:rPr>
              <w:t xml:space="preserve"> 2024</w:t>
            </w:r>
            <w:r w:rsidR="00763010">
              <w:rPr>
                <w:rFonts w:asciiTheme="minorHAnsi" w:hAnsiTheme="minorHAnsi"/>
              </w:rPr>
              <w:tab/>
            </w:r>
            <w:r w:rsidR="00763010">
              <w:rPr>
                <w:rFonts w:asciiTheme="minorHAnsi" w:hAnsiTheme="minorHAnsi"/>
              </w:rPr>
              <w:ptab w:relativeTo="margin" w:alignment="center" w:leader="none"/>
            </w:r>
            <w:r w:rsidR="00763010">
              <w:rPr>
                <w:rFonts w:asciiTheme="minorHAnsi" w:hAnsiTheme="minorHAnsi"/>
              </w:rPr>
              <w:t>Internal Information</w:t>
            </w:r>
            <w:r w:rsidR="00763010">
              <w:rPr>
                <w:rFonts w:asciiTheme="minorHAnsi" w:hAnsiTheme="minorHAnsi"/>
              </w:rPr>
              <w:ptab w:relativeTo="margin" w:alignment="right" w:leader="none"/>
            </w:r>
            <w:r w:rsidR="00763010" w:rsidRPr="00341B1C">
              <w:rPr>
                <w:rFonts w:asciiTheme="minorHAnsi" w:hAnsiTheme="minorHAnsi"/>
              </w:rPr>
              <w:t xml:space="preserve">Page </w:t>
            </w:r>
            <w:r w:rsidR="00763010" w:rsidRPr="00341B1C">
              <w:rPr>
                <w:rFonts w:asciiTheme="minorHAnsi" w:hAnsiTheme="minorHAnsi"/>
                <w:bCs/>
              </w:rPr>
              <w:fldChar w:fldCharType="begin"/>
            </w:r>
            <w:r w:rsidR="00763010" w:rsidRPr="00341B1C">
              <w:rPr>
                <w:rFonts w:asciiTheme="minorHAnsi" w:hAnsiTheme="minorHAnsi"/>
                <w:bCs/>
              </w:rPr>
              <w:instrText xml:space="preserve"> PAGE </w:instrText>
            </w:r>
            <w:r w:rsidR="00763010" w:rsidRPr="00341B1C">
              <w:rPr>
                <w:rFonts w:asciiTheme="minorHAnsi" w:hAnsiTheme="minorHAnsi"/>
                <w:bCs/>
              </w:rPr>
              <w:fldChar w:fldCharType="separate"/>
            </w:r>
            <w:r w:rsidR="00763010">
              <w:rPr>
                <w:rFonts w:asciiTheme="minorHAnsi" w:hAnsiTheme="minorHAnsi"/>
                <w:bCs/>
              </w:rPr>
              <w:t>1</w:t>
            </w:r>
            <w:r w:rsidR="00763010" w:rsidRPr="00341B1C">
              <w:rPr>
                <w:rFonts w:asciiTheme="minorHAnsi" w:hAnsiTheme="minorHAnsi"/>
                <w:bCs/>
              </w:rPr>
              <w:fldChar w:fldCharType="end"/>
            </w:r>
            <w:r w:rsidR="00763010" w:rsidRPr="00341B1C">
              <w:rPr>
                <w:rFonts w:asciiTheme="minorHAnsi" w:hAnsiTheme="minorHAnsi"/>
              </w:rPr>
              <w:t xml:space="preserve"> of </w:t>
            </w:r>
            <w:r w:rsidR="00763010" w:rsidRPr="00341B1C">
              <w:rPr>
                <w:rFonts w:asciiTheme="minorHAnsi" w:hAnsiTheme="minorHAnsi"/>
                <w:bCs/>
              </w:rPr>
              <w:fldChar w:fldCharType="begin"/>
            </w:r>
            <w:r w:rsidR="00763010" w:rsidRPr="00341B1C">
              <w:rPr>
                <w:rFonts w:asciiTheme="minorHAnsi" w:hAnsiTheme="minorHAnsi"/>
                <w:bCs/>
              </w:rPr>
              <w:instrText xml:space="preserve"> NUMPAGES  </w:instrText>
            </w:r>
            <w:r w:rsidR="00763010" w:rsidRPr="00341B1C">
              <w:rPr>
                <w:rFonts w:asciiTheme="minorHAnsi" w:hAnsiTheme="minorHAnsi"/>
                <w:bCs/>
              </w:rPr>
              <w:fldChar w:fldCharType="separate"/>
            </w:r>
            <w:r w:rsidR="00763010">
              <w:rPr>
                <w:rFonts w:asciiTheme="minorHAnsi" w:hAnsiTheme="minorHAnsi"/>
                <w:bCs/>
              </w:rPr>
              <w:t>16</w:t>
            </w:r>
            <w:r w:rsidR="00763010" w:rsidRPr="00341B1C">
              <w:rPr>
                <w:rFonts w:asciiTheme="minorHAnsi" w:hAnsiTheme="minorHAnsi"/>
                <w:bCs/>
              </w:rPr>
              <w:fldChar w:fldCharType="end"/>
            </w:r>
          </w:p>
        </w:sdtContent>
      </w:sdt>
    </w:sdtContent>
  </w:sdt>
  <w:p w14:paraId="0C49BBC5" w14:textId="77777777" w:rsidR="00763010" w:rsidRDefault="00763010" w:rsidP="00763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97A94C" w14:textId="77777777" w:rsidR="00576CBB" w:rsidRDefault="00576CBB">
      <w:r>
        <w:separator/>
      </w:r>
    </w:p>
  </w:footnote>
  <w:footnote w:type="continuationSeparator" w:id="0">
    <w:p w14:paraId="74C281C6" w14:textId="77777777" w:rsidR="00576CBB" w:rsidRDefault="00576CBB">
      <w:r>
        <w:continuationSeparator/>
      </w:r>
    </w:p>
  </w:footnote>
  <w:footnote w:type="continuationNotice" w:id="1">
    <w:p w14:paraId="50CFF48C" w14:textId="77777777" w:rsidR="00576CBB" w:rsidRDefault="00576C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4F8A60" w14:textId="3CDEE4F3" w:rsidR="00763010" w:rsidRDefault="00763010" w:rsidP="00763010">
    <w:pPr>
      <w:rPr>
        <w:rFonts w:ascii="Calibri" w:hAnsi="Calibri"/>
        <w:b/>
        <w:noProof/>
      </w:rPr>
    </w:pPr>
    <w:r>
      <w:rPr>
        <w:noProof/>
      </w:rPr>
      <mc:AlternateContent>
        <mc:Choice Requires="wps">
          <w:drawing>
            <wp:anchor distT="0" distB="0" distL="114300" distR="114300" simplePos="0" relativeHeight="251658242" behindDoc="0" locked="0" layoutInCell="0" allowOverlap="1" wp14:anchorId="4E02205C" wp14:editId="5C00DE3B">
              <wp:simplePos x="0" y="0"/>
              <wp:positionH relativeFrom="page">
                <wp:posOffset>0</wp:posOffset>
              </wp:positionH>
              <wp:positionV relativeFrom="page">
                <wp:posOffset>190500</wp:posOffset>
              </wp:positionV>
              <wp:extent cx="7562215" cy="273050"/>
              <wp:effectExtent l="0" t="0" r="0" b="12700"/>
              <wp:wrapNone/>
              <wp:docPr id="22" name="Cuadro de texto 22" descr="{&quot;HashCode&quot;:1044450374,&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7EB2267" w14:textId="68409EE7" w:rsidR="00763010" w:rsidRPr="00763010" w:rsidRDefault="00763010" w:rsidP="00763010">
                          <w:pPr>
                            <w:rPr>
                              <w:rFonts w:ascii="Calibri" w:hAnsi="Calibri" w:cs="Calibri"/>
                              <w:color w:val="000000"/>
                            </w:rPr>
                          </w:pPr>
                          <w:r w:rsidRPr="00763010">
                            <w:rPr>
                              <w:rFonts w:ascii="Calibri" w:hAnsi="Calibri" w:cs="Calibri"/>
                              <w:color w:val="000000"/>
                            </w:rPr>
                            <w:t>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2205C" id="_x0000_t202" coordsize="21600,21600" o:spt="202" path="m,l,21600r21600,l21600,xe">
              <v:stroke joinstyle="miter"/>
              <v:path gradientshapeok="t" o:connecttype="rect"/>
            </v:shapetype>
            <v:shape id="Cuadro de texto 22" o:spid="_x0000_s1026" type="#_x0000_t202" alt="{&quot;HashCode&quot;:1044450374,&quot;Height&quot;:841.0,&quot;Width&quot;:595.0,&quot;Placement&quot;:&quot;Header&quot;,&quot;Index&quot;:&quot;Primary&quot;,&quot;Section&quot;:1,&quot;Top&quot;:0.0,&quot;Left&quot;:0.0}" style="position:absolute;margin-left:0;margin-top:15pt;width:595.45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" o:allowincell="f" filled="f" stroked="f" strokeweight=".5pt">
              <v:textbox inset="20pt,0,,0">
                <w:txbxContent>
                  <w:p w14:paraId="17EB2267" w14:textId="68409EE7" w:rsidR="00763010" w:rsidRPr="00763010" w:rsidRDefault="00763010" w:rsidP="00763010">
                    <w:pPr>
                      <w:rPr>
                        <w:rFonts w:ascii="Calibri" w:hAnsi="Calibri" w:cs="Calibri"/>
                        <w:color w:val="000000"/>
                      </w:rPr>
                    </w:pPr>
                    <w:r w:rsidRPr="00763010">
                      <w:rPr>
                        <w:rFonts w:ascii="Calibri" w:hAnsi="Calibri" w:cs="Calibri"/>
                        <w:color w:val="000000"/>
                      </w:rPr>
                      <w:t>Confidential</w:t>
                    </w:r>
                  </w:p>
                </w:txbxContent>
              </v:textbox>
              <w10:wrap anchorx="page" anchory="page"/>
            </v:shape>
          </w:pict>
        </mc:Fallback>
      </mc:AlternateContent>
    </w:r>
    <w:r>
      <w:rPr>
        <w:noProof/>
      </w:rPr>
      <w:drawing>
        <wp:inline distT="0" distB="0" distL="0" distR="0" wp14:anchorId="6A5C9F52" wp14:editId="7E590DBD">
          <wp:extent cx="1381125" cy="247650"/>
          <wp:effectExtent l="0" t="0" r="9525" b="0"/>
          <wp:docPr id="26" name="Imagen 26" descr="cid:image001.png@01D3BD1B.30471D90"/>
          <wp:cNvGraphicFramePr/>
          <a:graphic xmlns:a="http://schemas.openxmlformats.org/drawingml/2006/main">
            <a:graphicData uri="http://schemas.openxmlformats.org/drawingml/2006/picture">
              <pic:pic xmlns:pic="http://schemas.openxmlformats.org/drawingml/2006/picture">
                <pic:nvPicPr>
                  <pic:cNvPr id="1" name="Picture 1" descr="cid:image001.png@01D3BD1B.30471D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p>
  <w:p w14:paraId="097C6935" w14:textId="77777777" w:rsidR="00763010" w:rsidRPr="005C4A15" w:rsidRDefault="00763010" w:rsidP="00763010">
    <w:pPr>
      <w:rPr>
        <w:rFonts w:ascii="Calibri" w:hAnsi="Calibri"/>
        <w:b/>
        <w:noProof/>
      </w:rPr>
    </w:pPr>
  </w:p>
  <w:p w14:paraId="04DCD20D" w14:textId="1017F078" w:rsidR="00763010" w:rsidRPr="00763010" w:rsidRDefault="00451731" w:rsidP="00763010">
    <w:pPr>
      <w:tabs>
        <w:tab w:val="left" w:pos="4980"/>
      </w:tabs>
      <w:jc w:val="center"/>
      <w:rPr>
        <w:rFonts w:cs="Arial"/>
        <w:b/>
        <w:noProof/>
        <w:sz w:val="24"/>
        <w:szCs w:val="24"/>
      </w:rPr>
    </w:pPr>
    <w:sdt>
      <w:sdtPr>
        <w:rPr>
          <w:rFonts w:cs="Arial"/>
          <w:b/>
          <w:noProof/>
          <w:sz w:val="24"/>
          <w:szCs w:val="24"/>
        </w:rPr>
        <w:alias w:val="Title"/>
        <w:tag w:val=""/>
        <w:id w:val="743533847"/>
        <w:placeholder>
          <w:docPart w:val="05B26C45C49349A190A8C4D56C34B220"/>
        </w:placeholder>
        <w:dataBinding w:prefixMappings="xmlns:ns0='http://purl.org/dc/elements/1.1/' xmlns:ns1='http://schemas.openxmlformats.org/package/2006/metadata/core-properties' " w:xpath="/ns1:coreProperties[1]/ns0:title[1]" w:storeItemID="{6C3C8BC8-F283-45AE-878A-BAB7291924A1}"/>
        <w:text/>
      </w:sdtPr>
      <w:sdtEndPr/>
      <w:sdtContent>
        <w:r w:rsidR="00676469">
          <w:rPr>
            <w:rFonts w:cs="Arial"/>
            <w:b/>
            <w:noProof/>
            <w:sz w:val="24"/>
            <w:szCs w:val="24"/>
          </w:rPr>
          <w:t>USBBO- Leveraged Finance product</w:t>
        </w:r>
      </w:sdtContent>
    </w:sdt>
    <w:r w:rsidR="00763010" w:rsidRPr="00763010">
      <w:rPr>
        <w:rFonts w:cs="Arial"/>
        <w:b/>
        <w:noProof/>
        <w:sz w:val="24"/>
        <w:szCs w:val="24"/>
      </w:rPr>
      <w:tab/>
    </w:r>
    <w:r w:rsidR="00763010">
      <w:rPr>
        <w:rFonts w:cs="Arial"/>
        <w:b/>
        <w:noProof/>
        <w:sz w:val="24"/>
        <w:szCs w:val="24"/>
      </w:rPr>
      <w:tab/>
    </w:r>
    <w:r w:rsidR="00763010">
      <w:rPr>
        <w:rFonts w:cs="Arial"/>
        <w:b/>
        <w:noProof/>
        <w:sz w:val="24"/>
        <w:szCs w:val="24"/>
      </w:rPr>
      <w:tab/>
    </w:r>
    <w:r w:rsidR="00763010">
      <w:rPr>
        <w:rFonts w:cs="Arial"/>
        <w:b/>
        <w:noProof/>
        <w:sz w:val="24"/>
        <w:szCs w:val="24"/>
      </w:rPr>
      <w:tab/>
    </w:r>
    <w:r w:rsidR="00A622AE">
      <w:rPr>
        <w:rFonts w:cs="Arial"/>
        <w:b/>
        <w:noProof/>
        <w:sz w:val="24"/>
        <w:szCs w:val="24"/>
      </w:rPr>
      <w:t>Reporting</w:t>
    </w:r>
    <w:r w:rsidR="00124FA8">
      <w:rPr>
        <w:rFonts w:cs="Arial"/>
        <w:b/>
        <w:noProof/>
        <w:sz w:val="24"/>
        <w:szCs w:val="24"/>
      </w:rPr>
      <w:t xml:space="preserve"> Analysis</w:t>
    </w:r>
  </w:p>
  <w:p w14:paraId="2672EE41" w14:textId="77777777" w:rsidR="00763010" w:rsidRPr="005C4A15" w:rsidRDefault="00763010" w:rsidP="00763010">
    <w:pPr>
      <w:rPr>
        <w:rFonts w:ascii="Calibri" w:hAnsi="Calibri"/>
        <w:b/>
        <w:sz w:val="18"/>
      </w:rPr>
    </w:pPr>
    <w:r>
      <w:rPr>
        <w:rFonts w:ascii="Calibri" w:hAnsi="Calibri"/>
        <w:b/>
        <w:noProof/>
        <w:sz w:val="18"/>
      </w:rPr>
      <mc:AlternateContent>
        <mc:Choice Requires="wps">
          <w:drawing>
            <wp:anchor distT="0" distB="0" distL="114300" distR="114300" simplePos="0" relativeHeight="251658241" behindDoc="0" locked="0" layoutInCell="1" allowOverlap="1" wp14:anchorId="3970FCA7" wp14:editId="3E996936">
              <wp:simplePos x="0" y="0"/>
              <wp:positionH relativeFrom="column">
                <wp:posOffset>0</wp:posOffset>
              </wp:positionH>
              <wp:positionV relativeFrom="paragraph">
                <wp:posOffset>-3387</wp:posOffset>
              </wp:positionV>
              <wp:extent cx="5858933" cy="0"/>
              <wp:effectExtent l="0" t="0" r="27940" b="19050"/>
              <wp:wrapNone/>
              <wp:docPr id="21" name="Conector recto 21"/>
              <wp:cNvGraphicFramePr/>
              <a:graphic xmlns:a="http://schemas.openxmlformats.org/drawingml/2006/main">
                <a:graphicData uri="http://schemas.microsoft.com/office/word/2010/wordprocessingShape">
                  <wps:wsp>
                    <wps:cNvCnPr/>
                    <wps:spPr>
                      <a:xfrm>
                        <a:off x="0" y="0"/>
                        <a:ext cx="5858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22BFDD" id="Conector recto 21" o:spid="_x0000_s1026" style="position:absolute;z-index:251658241;visibility:visible;mso-wrap-style:square;mso-wrap-distance-left:9pt;mso-wrap-distance-top:0;mso-wrap-distance-right:9pt;mso-wrap-distance-bottom:0;mso-position-horizontal:absolute;mso-position-horizontal-relative:text;mso-position-vertical:absolute;mso-position-vertical-relative:text" from="0,-.25pt" to="461.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" strokecolor="black [3213]"/>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B7D5D" w14:textId="02945FCF" w:rsidR="00B75BB1" w:rsidRDefault="00B75BB1" w:rsidP="00B75BB1">
    <w:pPr>
      <w:rPr>
        <w:rFonts w:ascii="Calibri" w:hAnsi="Calibri"/>
        <w:b/>
        <w:noProof/>
      </w:rPr>
    </w:pPr>
    <w:r>
      <w:rPr>
        <w:noProof/>
      </w:rPr>
      <w:drawing>
        <wp:inline distT="0" distB="0" distL="0" distR="0" wp14:anchorId="32C7D9C7" wp14:editId="37FA7781">
          <wp:extent cx="1381125" cy="247650"/>
          <wp:effectExtent l="0" t="0" r="9525" b="0"/>
          <wp:docPr id="17" name="Imagen 17" descr="cid:image001.png@01D3BD1B.30471D90"/>
          <wp:cNvGraphicFramePr/>
          <a:graphic xmlns:a="http://schemas.openxmlformats.org/drawingml/2006/main">
            <a:graphicData uri="http://schemas.openxmlformats.org/drawingml/2006/picture">
              <pic:pic xmlns:pic="http://schemas.openxmlformats.org/drawingml/2006/picture">
                <pic:nvPicPr>
                  <pic:cNvPr id="1" name="Picture 1" descr="cid:image001.png@01D3BD1B.30471D9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1125" cy="247650"/>
                  </a:xfrm>
                  <a:prstGeom prst="rect">
                    <a:avLst/>
                  </a:prstGeom>
                  <a:noFill/>
                  <a:ln>
                    <a:noFill/>
                  </a:ln>
                </pic:spPr>
              </pic:pic>
            </a:graphicData>
          </a:graphic>
        </wp:inline>
      </w:drawing>
    </w:r>
  </w:p>
  <w:p w14:paraId="4E651793" w14:textId="77777777" w:rsidR="00B75BB1" w:rsidRPr="005C4A15" w:rsidRDefault="00B75BB1" w:rsidP="00B75BB1">
    <w:pPr>
      <w:rPr>
        <w:rFonts w:ascii="Calibri" w:hAnsi="Calibri"/>
        <w:b/>
        <w:noProof/>
      </w:rPr>
    </w:pPr>
  </w:p>
  <w:p w14:paraId="1746447C" w14:textId="3E30B0B8" w:rsidR="00B75BB1" w:rsidRPr="00B75BB1" w:rsidRDefault="00451731" w:rsidP="00B75BB1">
    <w:pPr>
      <w:tabs>
        <w:tab w:val="left" w:pos="4980"/>
      </w:tabs>
      <w:jc w:val="center"/>
      <w:rPr>
        <w:rFonts w:cs="Arial"/>
        <w:b/>
        <w:noProof/>
        <w:sz w:val="24"/>
        <w:szCs w:val="24"/>
      </w:rPr>
    </w:pPr>
    <w:sdt>
      <w:sdtPr>
        <w:rPr>
          <w:rFonts w:cs="Arial"/>
          <w:b/>
          <w:noProof/>
          <w:sz w:val="24"/>
          <w:szCs w:val="24"/>
        </w:rPr>
        <w:alias w:val="Title"/>
        <w:tag w:val=""/>
        <w:id w:val="346064964"/>
        <w:placeholder>
          <w:docPart w:val="47F234B83999435AB00D11CEE89936CC"/>
        </w:placeholder>
        <w:dataBinding w:prefixMappings="xmlns:ns0='http://purl.org/dc/elements/1.1/' xmlns:ns1='http://schemas.openxmlformats.org/package/2006/metadata/core-properties' " w:xpath="/ns1:coreProperties[1]/ns0:title[1]" w:storeItemID="{6C3C8BC8-F283-45AE-878A-BAB7291924A1}"/>
        <w:text/>
      </w:sdtPr>
      <w:sdtEndPr/>
      <w:sdtContent>
        <w:r w:rsidR="00676469">
          <w:rPr>
            <w:rFonts w:cs="Arial"/>
            <w:b/>
            <w:noProof/>
            <w:sz w:val="24"/>
            <w:szCs w:val="24"/>
          </w:rPr>
          <w:t>USBBO- Leveraged Finance product</w:t>
        </w:r>
      </w:sdtContent>
    </w:sdt>
    <w:r w:rsidR="00B75BB1" w:rsidRPr="00B75BB1">
      <w:rPr>
        <w:rFonts w:cs="Arial"/>
        <w:b/>
        <w:noProof/>
        <w:sz w:val="24"/>
        <w:szCs w:val="24"/>
      </w:rPr>
      <w:tab/>
    </w:r>
    <w:r w:rsidR="00B75BB1">
      <w:rPr>
        <w:rFonts w:cs="Arial"/>
        <w:b/>
        <w:noProof/>
        <w:sz w:val="24"/>
        <w:szCs w:val="24"/>
      </w:rPr>
      <w:tab/>
    </w:r>
    <w:r w:rsidR="00B75BB1">
      <w:rPr>
        <w:rFonts w:cs="Arial"/>
        <w:b/>
        <w:noProof/>
        <w:sz w:val="24"/>
        <w:szCs w:val="24"/>
      </w:rPr>
      <w:tab/>
    </w:r>
    <w:r w:rsidR="00B75BB1">
      <w:rPr>
        <w:rFonts w:cs="Arial"/>
        <w:b/>
        <w:noProof/>
        <w:sz w:val="24"/>
        <w:szCs w:val="24"/>
      </w:rPr>
      <w:tab/>
      <w:t>Scope Document</w:t>
    </w:r>
  </w:p>
  <w:p w14:paraId="7DBE19F7" w14:textId="77777777" w:rsidR="00B75BB1" w:rsidRPr="005C4A15" w:rsidRDefault="00B75BB1" w:rsidP="00B75BB1">
    <w:pPr>
      <w:rPr>
        <w:rFonts w:ascii="Calibri" w:hAnsi="Calibri"/>
        <w:b/>
        <w:sz w:val="18"/>
      </w:rPr>
    </w:pPr>
    <w:r>
      <w:rPr>
        <w:rFonts w:ascii="Calibri" w:hAnsi="Calibri"/>
        <w:b/>
        <w:noProof/>
        <w:sz w:val="18"/>
      </w:rPr>
      <mc:AlternateContent>
        <mc:Choice Requires="wps">
          <w:drawing>
            <wp:anchor distT="0" distB="0" distL="114300" distR="114300" simplePos="0" relativeHeight="251658240" behindDoc="0" locked="0" layoutInCell="1" allowOverlap="1" wp14:anchorId="1EC767A5" wp14:editId="62DFE394">
              <wp:simplePos x="0" y="0"/>
              <wp:positionH relativeFrom="column">
                <wp:posOffset>0</wp:posOffset>
              </wp:positionH>
              <wp:positionV relativeFrom="paragraph">
                <wp:posOffset>-3387</wp:posOffset>
              </wp:positionV>
              <wp:extent cx="5858933" cy="0"/>
              <wp:effectExtent l="0" t="0" r="27940" b="19050"/>
              <wp:wrapNone/>
              <wp:docPr id="12" name="Conector recto 12"/>
              <wp:cNvGraphicFramePr/>
              <a:graphic xmlns:a="http://schemas.openxmlformats.org/drawingml/2006/main">
                <a:graphicData uri="http://schemas.microsoft.com/office/word/2010/wordprocessingShape">
                  <wps:wsp>
                    <wps:cNvCnPr/>
                    <wps:spPr>
                      <a:xfrm>
                        <a:off x="0" y="0"/>
                        <a:ext cx="585893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DD77D5" id="Conector recto 12"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25pt" to="461.3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" strokecolor="black [3213]"/>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A0B8B"/>
    <w:multiLevelType w:val="hybridMultilevel"/>
    <w:tmpl w:val="E8F470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2736E6"/>
    <w:multiLevelType w:val="hybridMultilevel"/>
    <w:tmpl w:val="92044CE4"/>
    <w:lvl w:ilvl="0" w:tplc="04090005">
      <w:start w:val="1"/>
      <w:numFmt w:val="bullet"/>
      <w:pStyle w:val="BodyTextbulleted"/>
      <w:lvlText w:val=""/>
      <w:lvlJc w:val="left"/>
      <w:pPr>
        <w:tabs>
          <w:tab w:val="num" w:pos="1440"/>
        </w:tabs>
        <w:ind w:left="1440" w:hanging="360"/>
      </w:pPr>
      <w:rPr>
        <w:rFonts w:ascii="Symbol" w:hAnsi="Symbol" w:hint="default"/>
      </w:rPr>
    </w:lvl>
    <w:lvl w:ilvl="1" w:tplc="04090003">
      <w:start w:val="1"/>
      <w:numFmt w:val="bullet"/>
      <w:lvlText w:val=""/>
      <w:lvlJc w:val="left"/>
      <w:pPr>
        <w:tabs>
          <w:tab w:val="num" w:pos="2160"/>
        </w:tabs>
        <w:ind w:left="2160" w:hanging="360"/>
      </w:pPr>
      <w:rPr>
        <w:rFonts w:ascii="Symbol" w:hAnsi="Symbol" w:hint="default"/>
      </w:r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 w15:restartNumberingAfterBreak="0">
    <w:nsid w:val="1C495D0F"/>
    <w:multiLevelType w:val="hybridMultilevel"/>
    <w:tmpl w:val="8D1011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CB4C6C"/>
    <w:multiLevelType w:val="hybridMultilevel"/>
    <w:tmpl w:val="FC4A2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14A68"/>
    <w:multiLevelType w:val="multilevel"/>
    <w:tmpl w:val="175C6E76"/>
    <w:lvl w:ilvl="0">
      <w:start w:val="1"/>
      <w:numFmt w:val="decimal"/>
      <w:lvlText w:val="%1"/>
      <w:lvlJc w:val="left"/>
      <w:pPr>
        <w:tabs>
          <w:tab w:val="num" w:pos="360"/>
        </w:tabs>
        <w:ind w:left="360" w:hanging="360"/>
      </w:pPr>
      <w:rPr>
        <w:rFonts w:hint="default"/>
        <w:i w:val="0"/>
      </w:rPr>
    </w:lvl>
    <w:lvl w:ilvl="1">
      <w:start w:val="1"/>
      <w:numFmt w:val="decimal"/>
      <w:pStyle w:val="Style2"/>
      <w:lvlText w:val="%1.%2."/>
      <w:lvlJc w:val="left"/>
      <w:pPr>
        <w:tabs>
          <w:tab w:val="num" w:pos="792"/>
        </w:tabs>
        <w:ind w:left="792" w:hanging="432"/>
      </w:pPr>
      <w:rPr>
        <w:rFonts w:hint="default"/>
        <w:b/>
        <w:i w:val="0"/>
        <w:sz w:val="22"/>
        <w:szCs w:val="22"/>
      </w:rPr>
    </w:lvl>
    <w:lvl w:ilvl="2">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41C86191"/>
    <w:multiLevelType w:val="hybridMultilevel"/>
    <w:tmpl w:val="86503C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B8678E"/>
    <w:multiLevelType w:val="hybridMultilevel"/>
    <w:tmpl w:val="A12C9EA0"/>
    <w:lvl w:ilvl="0" w:tplc="5C3CCDDA">
      <w:numFmt w:val="bullet"/>
      <w:lvlText w:val="-"/>
      <w:lvlJc w:val="left"/>
      <w:pPr>
        <w:ind w:left="720" w:hanging="360"/>
      </w:pPr>
      <w:rPr>
        <w:rFonts w:ascii="Santander Text" w:eastAsia="Santander Text" w:hAnsi="Santander Text" w:cs="Santander Text"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857342"/>
    <w:multiLevelType w:val="multilevel"/>
    <w:tmpl w:val="F4C6D31E"/>
    <w:lvl w:ilvl="0">
      <w:start w:val="1"/>
      <w:numFmt w:val="decimal"/>
      <w:pStyle w:val="tditheading1"/>
      <w:lvlText w:val="%1."/>
      <w:lvlJc w:val="left"/>
      <w:pPr>
        <w:tabs>
          <w:tab w:val="num" w:pos="360"/>
        </w:tabs>
        <w:ind w:left="360" w:hanging="360"/>
      </w:pPr>
    </w:lvl>
    <w:lvl w:ilvl="1">
      <w:start w:val="1"/>
      <w:numFmt w:val="decimal"/>
      <w:pStyle w:val="tditheading2"/>
      <w:lvlText w:val="%1.%2."/>
      <w:lvlJc w:val="left"/>
      <w:pPr>
        <w:tabs>
          <w:tab w:val="num" w:pos="1080"/>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15:restartNumberingAfterBreak="0">
    <w:nsid w:val="61BB1BA7"/>
    <w:multiLevelType w:val="hybridMultilevel"/>
    <w:tmpl w:val="8654BC94"/>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205208C"/>
    <w:multiLevelType w:val="multilevel"/>
    <w:tmpl w:val="89DADC6A"/>
    <w:lvl w:ilvl="0">
      <w:start w:val="1"/>
      <w:numFmt w:val="decimal"/>
      <w:pStyle w:val="Heading1"/>
      <w:lvlText w:val="%1"/>
      <w:lvlJc w:val="left"/>
      <w:pPr>
        <w:tabs>
          <w:tab w:val="num" w:pos="576"/>
        </w:tabs>
        <w:ind w:left="576" w:hanging="576"/>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1170"/>
        </w:tabs>
        <w:ind w:left="117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0" w15:restartNumberingAfterBreak="0">
    <w:nsid w:val="641A783F"/>
    <w:multiLevelType w:val="hybridMultilevel"/>
    <w:tmpl w:val="C17AF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9E5F38"/>
    <w:multiLevelType w:val="hybridMultilevel"/>
    <w:tmpl w:val="412A5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E7675E3"/>
    <w:multiLevelType w:val="multilevel"/>
    <w:tmpl w:val="3454DA6C"/>
    <w:lvl w:ilvl="0">
      <w:start w:val="1"/>
      <w:numFmt w:val="decimal"/>
      <w:pStyle w:val="UseCase"/>
      <w:lvlText w:val="%1"/>
      <w:lvlJc w:val="left"/>
      <w:pPr>
        <w:tabs>
          <w:tab w:val="num" w:pos="432"/>
        </w:tabs>
        <w:ind w:left="432" w:hanging="432"/>
      </w:pPr>
      <w:rPr>
        <w:rFonts w:hint="default"/>
      </w:rPr>
    </w:lvl>
    <w:lvl w:ilvl="1">
      <w:start w:val="1"/>
      <w:numFmt w:val="decimal"/>
      <w:pStyle w:val="UseCaseStepHeading"/>
      <w:lvlText w:val="%1.%2"/>
      <w:lvlJc w:val="left"/>
      <w:pPr>
        <w:tabs>
          <w:tab w:val="num" w:pos="576"/>
        </w:tabs>
        <w:ind w:left="576" w:hanging="576"/>
      </w:pPr>
      <w:rPr>
        <w:rFonts w:hint="default"/>
      </w:rPr>
    </w:lvl>
    <w:lvl w:ilvl="2">
      <w:start w:val="1"/>
      <w:numFmt w:val="decimal"/>
      <w:pStyle w:val="UseCaseStepHeading2"/>
      <w:lvlText w:val="%1.%2.%3"/>
      <w:lvlJc w:val="left"/>
      <w:pPr>
        <w:tabs>
          <w:tab w:val="num" w:pos="1584"/>
        </w:tabs>
        <w:ind w:left="864" w:hanging="72"/>
      </w:pPr>
      <w:rPr>
        <w:rFonts w:hint="default"/>
      </w:rPr>
    </w:lvl>
    <w:lvl w:ilvl="3">
      <w:start w:val="1"/>
      <w:numFmt w:val="decimal"/>
      <w:pStyle w:val="UseCaseStepHeading3"/>
      <w:lvlText w:val="%1.%2.%3.%4"/>
      <w:lvlJc w:val="left"/>
      <w:pPr>
        <w:tabs>
          <w:tab w:val="num" w:pos="936"/>
        </w:tabs>
        <w:ind w:left="864" w:firstLine="72"/>
      </w:pPr>
      <w:rPr>
        <w:rFonts w:hint="default"/>
      </w:rPr>
    </w:lvl>
    <w:lvl w:ilvl="4">
      <w:start w:val="1"/>
      <w:numFmt w:val="decimal"/>
      <w:pStyle w:val="UseCaseStepHeading4"/>
      <w:lvlText w:val="%1.%2.%3.%4.%5"/>
      <w:lvlJc w:val="left"/>
      <w:pPr>
        <w:tabs>
          <w:tab w:val="num" w:pos="1368"/>
        </w:tabs>
        <w:ind w:left="1008" w:firstLine="360"/>
      </w:pPr>
      <w:rPr>
        <w:rFonts w:hint="default"/>
      </w:rPr>
    </w:lvl>
    <w:lvl w:ilvl="5">
      <w:start w:val="1"/>
      <w:numFmt w:val="decimal"/>
      <w:pStyle w:val="UseCaseStepHeading5"/>
      <w:lvlText w:val="%1.%2.%3.%4.%5.%6"/>
      <w:lvlJc w:val="left"/>
      <w:pPr>
        <w:tabs>
          <w:tab w:val="num" w:pos="1800"/>
        </w:tabs>
        <w:ind w:left="1152" w:firstLine="648"/>
      </w:pPr>
      <w:rPr>
        <w:rFonts w:hint="default"/>
      </w:rPr>
    </w:lvl>
    <w:lvl w:ilvl="6">
      <w:start w:val="1"/>
      <w:numFmt w:val="decimal"/>
      <w:lvlText w:val="%1.%2.%3.%4.%5.%6.%7"/>
      <w:lvlJc w:val="left"/>
      <w:pPr>
        <w:tabs>
          <w:tab w:val="num" w:pos="2232"/>
        </w:tabs>
        <w:ind w:left="1296" w:firstLine="936"/>
      </w:pPr>
      <w:rPr>
        <w:rFonts w:hint="default"/>
      </w:rPr>
    </w:lvl>
    <w:lvl w:ilvl="7">
      <w:start w:val="1"/>
      <w:numFmt w:val="decimal"/>
      <w:lvlText w:val="%1.%2.%3.%4.%5.%6.%7.%8"/>
      <w:lvlJc w:val="left"/>
      <w:pPr>
        <w:tabs>
          <w:tab w:val="num" w:pos="2664"/>
        </w:tabs>
        <w:ind w:left="1440" w:firstLine="1224"/>
      </w:pPr>
      <w:rPr>
        <w:rFonts w:hint="default"/>
      </w:rPr>
    </w:lvl>
    <w:lvl w:ilvl="8">
      <w:start w:val="1"/>
      <w:numFmt w:val="decimal"/>
      <w:lvlText w:val="%1.%2.%3.%4.%5.%6.%7.%8.%9"/>
      <w:lvlJc w:val="left"/>
      <w:pPr>
        <w:tabs>
          <w:tab w:val="num" w:pos="3168"/>
        </w:tabs>
        <w:ind w:left="1584" w:firstLine="1584"/>
      </w:pPr>
      <w:rPr>
        <w:rFonts w:hint="default"/>
      </w:rPr>
    </w:lvl>
  </w:abstractNum>
  <w:abstractNum w:abstractNumId="13" w15:restartNumberingAfterBreak="0">
    <w:nsid w:val="71A64DFB"/>
    <w:multiLevelType w:val="hybridMultilevel"/>
    <w:tmpl w:val="A404A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B152868"/>
    <w:multiLevelType w:val="hybridMultilevel"/>
    <w:tmpl w:val="C3FE7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D2F5217"/>
    <w:multiLevelType w:val="hybridMultilevel"/>
    <w:tmpl w:val="2B72F9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FE4339"/>
    <w:multiLevelType w:val="hybridMultilevel"/>
    <w:tmpl w:val="3328E3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33730842">
    <w:abstractNumId w:val="7"/>
  </w:num>
  <w:num w:numId="2" w16cid:durableId="1956787812">
    <w:abstractNumId w:val="1"/>
  </w:num>
  <w:num w:numId="3" w16cid:durableId="1079446860">
    <w:abstractNumId w:val="12"/>
  </w:num>
  <w:num w:numId="4" w16cid:durableId="725102077">
    <w:abstractNumId w:val="9"/>
  </w:num>
  <w:num w:numId="5" w16cid:durableId="1285771740">
    <w:abstractNumId w:val="4"/>
  </w:num>
  <w:num w:numId="6" w16cid:durableId="767895441">
    <w:abstractNumId w:val="3"/>
  </w:num>
  <w:num w:numId="7" w16cid:durableId="1000236175">
    <w:abstractNumId w:val="15"/>
  </w:num>
  <w:num w:numId="8" w16cid:durableId="1944461803">
    <w:abstractNumId w:val="10"/>
  </w:num>
  <w:num w:numId="9" w16cid:durableId="1359627641">
    <w:abstractNumId w:val="16"/>
  </w:num>
  <w:num w:numId="10" w16cid:durableId="1734543973">
    <w:abstractNumId w:val="11"/>
  </w:num>
  <w:num w:numId="11" w16cid:durableId="402214389">
    <w:abstractNumId w:val="14"/>
  </w:num>
  <w:num w:numId="12" w16cid:durableId="732773786">
    <w:abstractNumId w:val="0"/>
  </w:num>
  <w:num w:numId="13" w16cid:durableId="306864326">
    <w:abstractNumId w:val="8"/>
  </w:num>
  <w:num w:numId="14" w16cid:durableId="1542669575">
    <w:abstractNumId w:val="9"/>
  </w:num>
  <w:num w:numId="15" w16cid:durableId="439885679">
    <w:abstractNumId w:val="6"/>
  </w:num>
  <w:num w:numId="16" w16cid:durableId="1333029514">
    <w:abstractNumId w:val="13"/>
  </w:num>
  <w:num w:numId="17" w16cid:durableId="750614710">
    <w:abstractNumId w:val="5"/>
  </w:num>
  <w:num w:numId="18" w16cid:durableId="94250717">
    <w:abstractNumId w:val="2"/>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dron Atance Daniel">
    <w15:presenceInfo w15:providerId="AD" w15:userId="S::x452565@gruposantander.com::6ad2e224-b460-4c10-a39a-e1debb8afc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7A8"/>
    <w:rsid w:val="000006E9"/>
    <w:rsid w:val="000016BE"/>
    <w:rsid w:val="0000238A"/>
    <w:rsid w:val="00002B4F"/>
    <w:rsid w:val="00002DDC"/>
    <w:rsid w:val="000035AA"/>
    <w:rsid w:val="00004F3C"/>
    <w:rsid w:val="00005D63"/>
    <w:rsid w:val="00005E88"/>
    <w:rsid w:val="00005EBF"/>
    <w:rsid w:val="00006E23"/>
    <w:rsid w:val="00007A19"/>
    <w:rsid w:val="000102AF"/>
    <w:rsid w:val="00010B38"/>
    <w:rsid w:val="00011124"/>
    <w:rsid w:val="00012085"/>
    <w:rsid w:val="0001354D"/>
    <w:rsid w:val="0001457A"/>
    <w:rsid w:val="000146AA"/>
    <w:rsid w:val="00014B58"/>
    <w:rsid w:val="000151E7"/>
    <w:rsid w:val="0001565E"/>
    <w:rsid w:val="00015D6D"/>
    <w:rsid w:val="00015F5F"/>
    <w:rsid w:val="00016B22"/>
    <w:rsid w:val="00017FCB"/>
    <w:rsid w:val="00020782"/>
    <w:rsid w:val="000211B2"/>
    <w:rsid w:val="00021513"/>
    <w:rsid w:val="00022518"/>
    <w:rsid w:val="00022718"/>
    <w:rsid w:val="00025010"/>
    <w:rsid w:val="000252AF"/>
    <w:rsid w:val="00026332"/>
    <w:rsid w:val="0002641C"/>
    <w:rsid w:val="00026800"/>
    <w:rsid w:val="00026BA8"/>
    <w:rsid w:val="00027078"/>
    <w:rsid w:val="00027F85"/>
    <w:rsid w:val="00031066"/>
    <w:rsid w:val="000315E0"/>
    <w:rsid w:val="000317B0"/>
    <w:rsid w:val="00032D6B"/>
    <w:rsid w:val="00033B05"/>
    <w:rsid w:val="00033B20"/>
    <w:rsid w:val="00033D57"/>
    <w:rsid w:val="000360DC"/>
    <w:rsid w:val="0003718C"/>
    <w:rsid w:val="0003753F"/>
    <w:rsid w:val="00037AFB"/>
    <w:rsid w:val="000401FD"/>
    <w:rsid w:val="0004031F"/>
    <w:rsid w:val="00040A04"/>
    <w:rsid w:val="000419BB"/>
    <w:rsid w:val="00041FC1"/>
    <w:rsid w:val="00042F19"/>
    <w:rsid w:val="00043129"/>
    <w:rsid w:val="0004430F"/>
    <w:rsid w:val="00045B6F"/>
    <w:rsid w:val="00045BAF"/>
    <w:rsid w:val="00046B11"/>
    <w:rsid w:val="00051077"/>
    <w:rsid w:val="00051659"/>
    <w:rsid w:val="00051D30"/>
    <w:rsid w:val="00052A4C"/>
    <w:rsid w:val="00052AAF"/>
    <w:rsid w:val="00053610"/>
    <w:rsid w:val="00053E1D"/>
    <w:rsid w:val="00053E5C"/>
    <w:rsid w:val="0005463E"/>
    <w:rsid w:val="00055DC6"/>
    <w:rsid w:val="000560CB"/>
    <w:rsid w:val="00056D16"/>
    <w:rsid w:val="00056D62"/>
    <w:rsid w:val="00057C7F"/>
    <w:rsid w:val="00060E96"/>
    <w:rsid w:val="00061263"/>
    <w:rsid w:val="00061497"/>
    <w:rsid w:val="00062028"/>
    <w:rsid w:val="00062616"/>
    <w:rsid w:val="000629EB"/>
    <w:rsid w:val="0006341F"/>
    <w:rsid w:val="00063453"/>
    <w:rsid w:val="000639B7"/>
    <w:rsid w:val="00070D22"/>
    <w:rsid w:val="00071B33"/>
    <w:rsid w:val="00071CB0"/>
    <w:rsid w:val="000735BA"/>
    <w:rsid w:val="000736AF"/>
    <w:rsid w:val="00073C79"/>
    <w:rsid w:val="00073CA2"/>
    <w:rsid w:val="00074096"/>
    <w:rsid w:val="00074662"/>
    <w:rsid w:val="00074EAA"/>
    <w:rsid w:val="00074F7A"/>
    <w:rsid w:val="00074F7E"/>
    <w:rsid w:val="00075294"/>
    <w:rsid w:val="000756C1"/>
    <w:rsid w:val="00076A24"/>
    <w:rsid w:val="00076D07"/>
    <w:rsid w:val="00077496"/>
    <w:rsid w:val="00077BAB"/>
    <w:rsid w:val="00077FCC"/>
    <w:rsid w:val="0008021B"/>
    <w:rsid w:val="00080595"/>
    <w:rsid w:val="0008115B"/>
    <w:rsid w:val="0008138F"/>
    <w:rsid w:val="00082F38"/>
    <w:rsid w:val="00083338"/>
    <w:rsid w:val="00083717"/>
    <w:rsid w:val="00083E31"/>
    <w:rsid w:val="000844DC"/>
    <w:rsid w:val="00084C1A"/>
    <w:rsid w:val="00084CEB"/>
    <w:rsid w:val="00086227"/>
    <w:rsid w:val="00090997"/>
    <w:rsid w:val="00091897"/>
    <w:rsid w:val="00092B2A"/>
    <w:rsid w:val="00092C09"/>
    <w:rsid w:val="000944F6"/>
    <w:rsid w:val="000959A5"/>
    <w:rsid w:val="00095E93"/>
    <w:rsid w:val="00095FB9"/>
    <w:rsid w:val="00096742"/>
    <w:rsid w:val="00096A73"/>
    <w:rsid w:val="00096F06"/>
    <w:rsid w:val="00097357"/>
    <w:rsid w:val="000976B4"/>
    <w:rsid w:val="000A07B9"/>
    <w:rsid w:val="000A172B"/>
    <w:rsid w:val="000A1C71"/>
    <w:rsid w:val="000A2DC6"/>
    <w:rsid w:val="000A2FD8"/>
    <w:rsid w:val="000A3B30"/>
    <w:rsid w:val="000A5D21"/>
    <w:rsid w:val="000A6665"/>
    <w:rsid w:val="000A67D4"/>
    <w:rsid w:val="000A776B"/>
    <w:rsid w:val="000A7CF9"/>
    <w:rsid w:val="000B0288"/>
    <w:rsid w:val="000B0638"/>
    <w:rsid w:val="000B08A1"/>
    <w:rsid w:val="000B09BF"/>
    <w:rsid w:val="000B123A"/>
    <w:rsid w:val="000B1592"/>
    <w:rsid w:val="000B1A2F"/>
    <w:rsid w:val="000B1E2D"/>
    <w:rsid w:val="000B28E5"/>
    <w:rsid w:val="000B3107"/>
    <w:rsid w:val="000B375D"/>
    <w:rsid w:val="000B4566"/>
    <w:rsid w:val="000B49F6"/>
    <w:rsid w:val="000B4C85"/>
    <w:rsid w:val="000B556D"/>
    <w:rsid w:val="000B5D2B"/>
    <w:rsid w:val="000B6058"/>
    <w:rsid w:val="000B7A35"/>
    <w:rsid w:val="000B7F39"/>
    <w:rsid w:val="000B7F71"/>
    <w:rsid w:val="000C04B7"/>
    <w:rsid w:val="000C1AC0"/>
    <w:rsid w:val="000C3545"/>
    <w:rsid w:val="000C4E6E"/>
    <w:rsid w:val="000C5358"/>
    <w:rsid w:val="000C6068"/>
    <w:rsid w:val="000C607E"/>
    <w:rsid w:val="000C6129"/>
    <w:rsid w:val="000C73FD"/>
    <w:rsid w:val="000C7DDE"/>
    <w:rsid w:val="000D0A22"/>
    <w:rsid w:val="000D0D9F"/>
    <w:rsid w:val="000D1327"/>
    <w:rsid w:val="000D29B2"/>
    <w:rsid w:val="000D2ADA"/>
    <w:rsid w:val="000D2AF0"/>
    <w:rsid w:val="000D2B9D"/>
    <w:rsid w:val="000D349E"/>
    <w:rsid w:val="000D3FC9"/>
    <w:rsid w:val="000D4261"/>
    <w:rsid w:val="000D4330"/>
    <w:rsid w:val="000D4AFA"/>
    <w:rsid w:val="000D576B"/>
    <w:rsid w:val="000D57F1"/>
    <w:rsid w:val="000D5B05"/>
    <w:rsid w:val="000D66A8"/>
    <w:rsid w:val="000E1F00"/>
    <w:rsid w:val="000E2388"/>
    <w:rsid w:val="000E4119"/>
    <w:rsid w:val="000E4D0C"/>
    <w:rsid w:val="000E5FD4"/>
    <w:rsid w:val="000E78E0"/>
    <w:rsid w:val="000E7EE6"/>
    <w:rsid w:val="000F07CC"/>
    <w:rsid w:val="000F07E5"/>
    <w:rsid w:val="000F0C75"/>
    <w:rsid w:val="000F120B"/>
    <w:rsid w:val="000F1B20"/>
    <w:rsid w:val="000F3811"/>
    <w:rsid w:val="000F3AC3"/>
    <w:rsid w:val="000F41C7"/>
    <w:rsid w:val="000F4A6F"/>
    <w:rsid w:val="000F528E"/>
    <w:rsid w:val="000F58AE"/>
    <w:rsid w:val="000F5DDB"/>
    <w:rsid w:val="000F6253"/>
    <w:rsid w:val="000F637C"/>
    <w:rsid w:val="000F65EE"/>
    <w:rsid w:val="000F7070"/>
    <w:rsid w:val="000F74D0"/>
    <w:rsid w:val="00100115"/>
    <w:rsid w:val="00101045"/>
    <w:rsid w:val="00101179"/>
    <w:rsid w:val="00101195"/>
    <w:rsid w:val="00101709"/>
    <w:rsid w:val="00102040"/>
    <w:rsid w:val="00102432"/>
    <w:rsid w:val="00102FB9"/>
    <w:rsid w:val="00103D77"/>
    <w:rsid w:val="00104121"/>
    <w:rsid w:val="00104452"/>
    <w:rsid w:val="001051B7"/>
    <w:rsid w:val="00105405"/>
    <w:rsid w:val="00105CA0"/>
    <w:rsid w:val="001062CD"/>
    <w:rsid w:val="001069E0"/>
    <w:rsid w:val="00106CE8"/>
    <w:rsid w:val="00110B75"/>
    <w:rsid w:val="00111E7A"/>
    <w:rsid w:val="0011252A"/>
    <w:rsid w:val="00112CD6"/>
    <w:rsid w:val="00113364"/>
    <w:rsid w:val="0011355A"/>
    <w:rsid w:val="001136A1"/>
    <w:rsid w:val="00113F36"/>
    <w:rsid w:val="0011405B"/>
    <w:rsid w:val="00114D4D"/>
    <w:rsid w:val="00114DE7"/>
    <w:rsid w:val="00114F3D"/>
    <w:rsid w:val="001152CB"/>
    <w:rsid w:val="001159DD"/>
    <w:rsid w:val="00116157"/>
    <w:rsid w:val="00116236"/>
    <w:rsid w:val="001168F4"/>
    <w:rsid w:val="00116A73"/>
    <w:rsid w:val="00116E4D"/>
    <w:rsid w:val="00117926"/>
    <w:rsid w:val="00117AB8"/>
    <w:rsid w:val="00117B36"/>
    <w:rsid w:val="00120B1F"/>
    <w:rsid w:val="00120E51"/>
    <w:rsid w:val="0012182F"/>
    <w:rsid w:val="00121E7C"/>
    <w:rsid w:val="00122E60"/>
    <w:rsid w:val="0012363E"/>
    <w:rsid w:val="00123853"/>
    <w:rsid w:val="00124FA8"/>
    <w:rsid w:val="001254C4"/>
    <w:rsid w:val="001302F3"/>
    <w:rsid w:val="001304DB"/>
    <w:rsid w:val="00131036"/>
    <w:rsid w:val="00131085"/>
    <w:rsid w:val="001313A9"/>
    <w:rsid w:val="00131887"/>
    <w:rsid w:val="00131D9D"/>
    <w:rsid w:val="00132221"/>
    <w:rsid w:val="001322D3"/>
    <w:rsid w:val="00133371"/>
    <w:rsid w:val="00134720"/>
    <w:rsid w:val="00136CD6"/>
    <w:rsid w:val="0013756B"/>
    <w:rsid w:val="00137BB1"/>
    <w:rsid w:val="001406C0"/>
    <w:rsid w:val="001416C6"/>
    <w:rsid w:val="00142CBC"/>
    <w:rsid w:val="00143030"/>
    <w:rsid w:val="00143820"/>
    <w:rsid w:val="00144B0F"/>
    <w:rsid w:val="0014520C"/>
    <w:rsid w:val="0014538A"/>
    <w:rsid w:val="00145491"/>
    <w:rsid w:val="001459B6"/>
    <w:rsid w:val="001463D8"/>
    <w:rsid w:val="00147008"/>
    <w:rsid w:val="0015106F"/>
    <w:rsid w:val="00151778"/>
    <w:rsid w:val="00153E98"/>
    <w:rsid w:val="00154BD8"/>
    <w:rsid w:val="00155D96"/>
    <w:rsid w:val="0015632A"/>
    <w:rsid w:val="00156601"/>
    <w:rsid w:val="00157757"/>
    <w:rsid w:val="00157E3F"/>
    <w:rsid w:val="001613F2"/>
    <w:rsid w:val="00161BC4"/>
    <w:rsid w:val="00161D10"/>
    <w:rsid w:val="00161DC5"/>
    <w:rsid w:val="00162179"/>
    <w:rsid w:val="001623F4"/>
    <w:rsid w:val="0016367D"/>
    <w:rsid w:val="00163B37"/>
    <w:rsid w:val="00164CF5"/>
    <w:rsid w:val="00164DB3"/>
    <w:rsid w:val="00164F10"/>
    <w:rsid w:val="00164F55"/>
    <w:rsid w:val="00164F59"/>
    <w:rsid w:val="0016559B"/>
    <w:rsid w:val="00165A07"/>
    <w:rsid w:val="0016641B"/>
    <w:rsid w:val="0016692F"/>
    <w:rsid w:val="00170601"/>
    <w:rsid w:val="00171520"/>
    <w:rsid w:val="00172644"/>
    <w:rsid w:val="001760F3"/>
    <w:rsid w:val="00177D9A"/>
    <w:rsid w:val="00177DC0"/>
    <w:rsid w:val="001805B9"/>
    <w:rsid w:val="001807C6"/>
    <w:rsid w:val="0018180B"/>
    <w:rsid w:val="001821AE"/>
    <w:rsid w:val="0018277B"/>
    <w:rsid w:val="001832AA"/>
    <w:rsid w:val="001832D7"/>
    <w:rsid w:val="00183E7D"/>
    <w:rsid w:val="001841AE"/>
    <w:rsid w:val="001843B5"/>
    <w:rsid w:val="00184755"/>
    <w:rsid w:val="0018500B"/>
    <w:rsid w:val="001855DB"/>
    <w:rsid w:val="0018568C"/>
    <w:rsid w:val="0018621E"/>
    <w:rsid w:val="00186226"/>
    <w:rsid w:val="00186374"/>
    <w:rsid w:val="00186593"/>
    <w:rsid w:val="00186955"/>
    <w:rsid w:val="00186A8B"/>
    <w:rsid w:val="001879BF"/>
    <w:rsid w:val="001912DE"/>
    <w:rsid w:val="001912F7"/>
    <w:rsid w:val="00191A76"/>
    <w:rsid w:val="00192849"/>
    <w:rsid w:val="00192FF7"/>
    <w:rsid w:val="001933AA"/>
    <w:rsid w:val="0019416B"/>
    <w:rsid w:val="001946AF"/>
    <w:rsid w:val="00194F22"/>
    <w:rsid w:val="00194F8D"/>
    <w:rsid w:val="00197B3F"/>
    <w:rsid w:val="00197BE5"/>
    <w:rsid w:val="001A0F90"/>
    <w:rsid w:val="001A2A63"/>
    <w:rsid w:val="001A343A"/>
    <w:rsid w:val="001A4704"/>
    <w:rsid w:val="001A53BA"/>
    <w:rsid w:val="001A5630"/>
    <w:rsid w:val="001A5D3E"/>
    <w:rsid w:val="001A762A"/>
    <w:rsid w:val="001B02EB"/>
    <w:rsid w:val="001B1FAF"/>
    <w:rsid w:val="001B427B"/>
    <w:rsid w:val="001B6DD5"/>
    <w:rsid w:val="001B70F5"/>
    <w:rsid w:val="001B7291"/>
    <w:rsid w:val="001B7839"/>
    <w:rsid w:val="001C059B"/>
    <w:rsid w:val="001C1144"/>
    <w:rsid w:val="001C14DC"/>
    <w:rsid w:val="001C2939"/>
    <w:rsid w:val="001C3929"/>
    <w:rsid w:val="001C3B22"/>
    <w:rsid w:val="001C3D7C"/>
    <w:rsid w:val="001C43EF"/>
    <w:rsid w:val="001C48D9"/>
    <w:rsid w:val="001C5194"/>
    <w:rsid w:val="001C527F"/>
    <w:rsid w:val="001C5D7C"/>
    <w:rsid w:val="001C642C"/>
    <w:rsid w:val="001C65F7"/>
    <w:rsid w:val="001C7301"/>
    <w:rsid w:val="001D00D1"/>
    <w:rsid w:val="001D0169"/>
    <w:rsid w:val="001D03BB"/>
    <w:rsid w:val="001D0D85"/>
    <w:rsid w:val="001D125D"/>
    <w:rsid w:val="001D15BD"/>
    <w:rsid w:val="001D2213"/>
    <w:rsid w:val="001D2A06"/>
    <w:rsid w:val="001D2C7C"/>
    <w:rsid w:val="001D2CEE"/>
    <w:rsid w:val="001D2E32"/>
    <w:rsid w:val="001D2F9D"/>
    <w:rsid w:val="001D39D6"/>
    <w:rsid w:val="001D3A59"/>
    <w:rsid w:val="001D6460"/>
    <w:rsid w:val="001D64CF"/>
    <w:rsid w:val="001D69B9"/>
    <w:rsid w:val="001D7A2E"/>
    <w:rsid w:val="001E05FA"/>
    <w:rsid w:val="001E1B52"/>
    <w:rsid w:val="001E32A9"/>
    <w:rsid w:val="001E5F6D"/>
    <w:rsid w:val="001E6583"/>
    <w:rsid w:val="001F07A0"/>
    <w:rsid w:val="001F131C"/>
    <w:rsid w:val="001F2531"/>
    <w:rsid w:val="001F321B"/>
    <w:rsid w:val="001F52A4"/>
    <w:rsid w:val="001F56D1"/>
    <w:rsid w:val="00200586"/>
    <w:rsid w:val="00200904"/>
    <w:rsid w:val="00200E88"/>
    <w:rsid w:val="00201753"/>
    <w:rsid w:val="00202453"/>
    <w:rsid w:val="002026D6"/>
    <w:rsid w:val="002033DD"/>
    <w:rsid w:val="00205187"/>
    <w:rsid w:val="00205743"/>
    <w:rsid w:val="002071FA"/>
    <w:rsid w:val="00207307"/>
    <w:rsid w:val="0021002F"/>
    <w:rsid w:val="00210AD1"/>
    <w:rsid w:val="002110A9"/>
    <w:rsid w:val="00211D57"/>
    <w:rsid w:val="00211F44"/>
    <w:rsid w:val="00212C35"/>
    <w:rsid w:val="00213023"/>
    <w:rsid w:val="00213084"/>
    <w:rsid w:val="002135A9"/>
    <w:rsid w:val="00214338"/>
    <w:rsid w:val="00214754"/>
    <w:rsid w:val="00214A5B"/>
    <w:rsid w:val="00215729"/>
    <w:rsid w:val="00215B04"/>
    <w:rsid w:val="00216206"/>
    <w:rsid w:val="002178EC"/>
    <w:rsid w:val="0022173C"/>
    <w:rsid w:val="00221DCA"/>
    <w:rsid w:val="00222AA5"/>
    <w:rsid w:val="00222CCE"/>
    <w:rsid w:val="0022369A"/>
    <w:rsid w:val="00223A42"/>
    <w:rsid w:val="00223A55"/>
    <w:rsid w:val="00223B61"/>
    <w:rsid w:val="00224087"/>
    <w:rsid w:val="00224CF6"/>
    <w:rsid w:val="00225340"/>
    <w:rsid w:val="0022548D"/>
    <w:rsid w:val="00226061"/>
    <w:rsid w:val="002273FA"/>
    <w:rsid w:val="00227F30"/>
    <w:rsid w:val="0023027C"/>
    <w:rsid w:val="0023125A"/>
    <w:rsid w:val="002315AD"/>
    <w:rsid w:val="002322EA"/>
    <w:rsid w:val="00233A6B"/>
    <w:rsid w:val="0023415A"/>
    <w:rsid w:val="002342FF"/>
    <w:rsid w:val="002345F0"/>
    <w:rsid w:val="00234C1D"/>
    <w:rsid w:val="00235203"/>
    <w:rsid w:val="00235553"/>
    <w:rsid w:val="00236DCE"/>
    <w:rsid w:val="0023718B"/>
    <w:rsid w:val="00237B12"/>
    <w:rsid w:val="00237C18"/>
    <w:rsid w:val="00240008"/>
    <w:rsid w:val="00240175"/>
    <w:rsid w:val="002428E7"/>
    <w:rsid w:val="00242CB2"/>
    <w:rsid w:val="002438F3"/>
    <w:rsid w:val="00243BAA"/>
    <w:rsid w:val="00243DEC"/>
    <w:rsid w:val="00243F57"/>
    <w:rsid w:val="002455D3"/>
    <w:rsid w:val="0024762A"/>
    <w:rsid w:val="00247B66"/>
    <w:rsid w:val="00250074"/>
    <w:rsid w:val="00250854"/>
    <w:rsid w:val="00250D2F"/>
    <w:rsid w:val="00251C5E"/>
    <w:rsid w:val="002524B9"/>
    <w:rsid w:val="00252B83"/>
    <w:rsid w:val="00254475"/>
    <w:rsid w:val="0025531C"/>
    <w:rsid w:val="002553F5"/>
    <w:rsid w:val="00255CD8"/>
    <w:rsid w:val="00255D83"/>
    <w:rsid w:val="002564F4"/>
    <w:rsid w:val="00257195"/>
    <w:rsid w:val="00257626"/>
    <w:rsid w:val="002576F9"/>
    <w:rsid w:val="00260480"/>
    <w:rsid w:val="00260A6A"/>
    <w:rsid w:val="0026173F"/>
    <w:rsid w:val="0026331B"/>
    <w:rsid w:val="002639D7"/>
    <w:rsid w:val="002643B0"/>
    <w:rsid w:val="002645DD"/>
    <w:rsid w:val="0026508E"/>
    <w:rsid w:val="0026651B"/>
    <w:rsid w:val="00266AE6"/>
    <w:rsid w:val="00266B32"/>
    <w:rsid w:val="00271A8E"/>
    <w:rsid w:val="00271FED"/>
    <w:rsid w:val="00272100"/>
    <w:rsid w:val="00272C32"/>
    <w:rsid w:val="0027317D"/>
    <w:rsid w:val="00277043"/>
    <w:rsid w:val="00277276"/>
    <w:rsid w:val="00277CCC"/>
    <w:rsid w:val="00277CD0"/>
    <w:rsid w:val="002813BF"/>
    <w:rsid w:val="00282DC9"/>
    <w:rsid w:val="00282FA9"/>
    <w:rsid w:val="00283214"/>
    <w:rsid w:val="002847A5"/>
    <w:rsid w:val="00284915"/>
    <w:rsid w:val="002859BE"/>
    <w:rsid w:val="00286144"/>
    <w:rsid w:val="002877E9"/>
    <w:rsid w:val="00287C5D"/>
    <w:rsid w:val="00287F8E"/>
    <w:rsid w:val="002902AB"/>
    <w:rsid w:val="002907BF"/>
    <w:rsid w:val="00290F47"/>
    <w:rsid w:val="0029113B"/>
    <w:rsid w:val="00291404"/>
    <w:rsid w:val="00291483"/>
    <w:rsid w:val="00292C46"/>
    <w:rsid w:val="00292D14"/>
    <w:rsid w:val="00292F18"/>
    <w:rsid w:val="00293B09"/>
    <w:rsid w:val="00294647"/>
    <w:rsid w:val="00295192"/>
    <w:rsid w:val="00295E3F"/>
    <w:rsid w:val="002972D6"/>
    <w:rsid w:val="002A0E09"/>
    <w:rsid w:val="002A18C1"/>
    <w:rsid w:val="002A2B52"/>
    <w:rsid w:val="002A314F"/>
    <w:rsid w:val="002A3844"/>
    <w:rsid w:val="002A4232"/>
    <w:rsid w:val="002A42EB"/>
    <w:rsid w:val="002A4DDE"/>
    <w:rsid w:val="002A5462"/>
    <w:rsid w:val="002A63E3"/>
    <w:rsid w:val="002A65E0"/>
    <w:rsid w:val="002A668A"/>
    <w:rsid w:val="002A75C8"/>
    <w:rsid w:val="002A7706"/>
    <w:rsid w:val="002B0327"/>
    <w:rsid w:val="002B0F31"/>
    <w:rsid w:val="002B1224"/>
    <w:rsid w:val="002B1857"/>
    <w:rsid w:val="002B1A36"/>
    <w:rsid w:val="002B25A8"/>
    <w:rsid w:val="002B262D"/>
    <w:rsid w:val="002B2E68"/>
    <w:rsid w:val="002B33C5"/>
    <w:rsid w:val="002B4376"/>
    <w:rsid w:val="002B4B55"/>
    <w:rsid w:val="002B5CAC"/>
    <w:rsid w:val="002B6D04"/>
    <w:rsid w:val="002B6D2E"/>
    <w:rsid w:val="002C1BB9"/>
    <w:rsid w:val="002C2002"/>
    <w:rsid w:val="002C2197"/>
    <w:rsid w:val="002C2FE0"/>
    <w:rsid w:val="002C334D"/>
    <w:rsid w:val="002C4FB9"/>
    <w:rsid w:val="002C50CF"/>
    <w:rsid w:val="002C5929"/>
    <w:rsid w:val="002C6CDE"/>
    <w:rsid w:val="002C7016"/>
    <w:rsid w:val="002C7A85"/>
    <w:rsid w:val="002C7FA0"/>
    <w:rsid w:val="002D07D8"/>
    <w:rsid w:val="002D122A"/>
    <w:rsid w:val="002D2924"/>
    <w:rsid w:val="002D3D45"/>
    <w:rsid w:val="002D3F6C"/>
    <w:rsid w:val="002D5077"/>
    <w:rsid w:val="002D52C1"/>
    <w:rsid w:val="002D574C"/>
    <w:rsid w:val="002D5941"/>
    <w:rsid w:val="002D5E27"/>
    <w:rsid w:val="002D60BC"/>
    <w:rsid w:val="002D6D47"/>
    <w:rsid w:val="002D744F"/>
    <w:rsid w:val="002D79C0"/>
    <w:rsid w:val="002D7F03"/>
    <w:rsid w:val="002E06EB"/>
    <w:rsid w:val="002E0D89"/>
    <w:rsid w:val="002E1013"/>
    <w:rsid w:val="002E1039"/>
    <w:rsid w:val="002E1447"/>
    <w:rsid w:val="002E216D"/>
    <w:rsid w:val="002E24A1"/>
    <w:rsid w:val="002E24B1"/>
    <w:rsid w:val="002E25E4"/>
    <w:rsid w:val="002E3D8A"/>
    <w:rsid w:val="002E4356"/>
    <w:rsid w:val="002E4B63"/>
    <w:rsid w:val="002E6BD4"/>
    <w:rsid w:val="002E6CCE"/>
    <w:rsid w:val="002E6E64"/>
    <w:rsid w:val="002E75BA"/>
    <w:rsid w:val="002E776E"/>
    <w:rsid w:val="002E7C07"/>
    <w:rsid w:val="002F0664"/>
    <w:rsid w:val="002F11BB"/>
    <w:rsid w:val="002F3B3B"/>
    <w:rsid w:val="002F3CAE"/>
    <w:rsid w:val="002F3FF7"/>
    <w:rsid w:val="002F453C"/>
    <w:rsid w:val="002F46C1"/>
    <w:rsid w:val="002F47E1"/>
    <w:rsid w:val="002F56AB"/>
    <w:rsid w:val="002F5915"/>
    <w:rsid w:val="002F669F"/>
    <w:rsid w:val="00300060"/>
    <w:rsid w:val="003011F2"/>
    <w:rsid w:val="00301B51"/>
    <w:rsid w:val="003026C2"/>
    <w:rsid w:val="003032D8"/>
    <w:rsid w:val="00303E93"/>
    <w:rsid w:val="00303EC5"/>
    <w:rsid w:val="00304531"/>
    <w:rsid w:val="0030468A"/>
    <w:rsid w:val="00304BC8"/>
    <w:rsid w:val="0030551C"/>
    <w:rsid w:val="00305937"/>
    <w:rsid w:val="00306BB7"/>
    <w:rsid w:val="00307AC6"/>
    <w:rsid w:val="0031103B"/>
    <w:rsid w:val="00311903"/>
    <w:rsid w:val="0031192F"/>
    <w:rsid w:val="00311AC2"/>
    <w:rsid w:val="00312D9D"/>
    <w:rsid w:val="003137C2"/>
    <w:rsid w:val="00316DD4"/>
    <w:rsid w:val="00316E31"/>
    <w:rsid w:val="0032044C"/>
    <w:rsid w:val="00320606"/>
    <w:rsid w:val="00320770"/>
    <w:rsid w:val="0032094A"/>
    <w:rsid w:val="003213EC"/>
    <w:rsid w:val="00322A77"/>
    <w:rsid w:val="003231E4"/>
    <w:rsid w:val="00323A74"/>
    <w:rsid w:val="0032441F"/>
    <w:rsid w:val="00325A51"/>
    <w:rsid w:val="003266C3"/>
    <w:rsid w:val="003269CD"/>
    <w:rsid w:val="00326D93"/>
    <w:rsid w:val="003277B3"/>
    <w:rsid w:val="00330472"/>
    <w:rsid w:val="0033274E"/>
    <w:rsid w:val="00333035"/>
    <w:rsid w:val="00333368"/>
    <w:rsid w:val="003338C2"/>
    <w:rsid w:val="00334855"/>
    <w:rsid w:val="0033485E"/>
    <w:rsid w:val="00334CF4"/>
    <w:rsid w:val="00336A48"/>
    <w:rsid w:val="00336CC2"/>
    <w:rsid w:val="003376A4"/>
    <w:rsid w:val="00337CF0"/>
    <w:rsid w:val="00337DC2"/>
    <w:rsid w:val="00341B0B"/>
    <w:rsid w:val="00342385"/>
    <w:rsid w:val="003442E4"/>
    <w:rsid w:val="00345EEA"/>
    <w:rsid w:val="00347342"/>
    <w:rsid w:val="00347635"/>
    <w:rsid w:val="00347F18"/>
    <w:rsid w:val="003505A5"/>
    <w:rsid w:val="00351852"/>
    <w:rsid w:val="00352006"/>
    <w:rsid w:val="00352207"/>
    <w:rsid w:val="00352297"/>
    <w:rsid w:val="003524D3"/>
    <w:rsid w:val="00352C9E"/>
    <w:rsid w:val="00353248"/>
    <w:rsid w:val="003534D9"/>
    <w:rsid w:val="00353C60"/>
    <w:rsid w:val="00355913"/>
    <w:rsid w:val="00355F95"/>
    <w:rsid w:val="00356771"/>
    <w:rsid w:val="00356848"/>
    <w:rsid w:val="00356E19"/>
    <w:rsid w:val="00357FDF"/>
    <w:rsid w:val="00362043"/>
    <w:rsid w:val="003636FF"/>
    <w:rsid w:val="00364281"/>
    <w:rsid w:val="003643D5"/>
    <w:rsid w:val="003648B0"/>
    <w:rsid w:val="0036511F"/>
    <w:rsid w:val="00366CBE"/>
    <w:rsid w:val="00367C3B"/>
    <w:rsid w:val="0037047A"/>
    <w:rsid w:val="003706C4"/>
    <w:rsid w:val="003707B0"/>
    <w:rsid w:val="00370ECE"/>
    <w:rsid w:val="003710CC"/>
    <w:rsid w:val="0037130A"/>
    <w:rsid w:val="00371A38"/>
    <w:rsid w:val="003720E8"/>
    <w:rsid w:val="00372770"/>
    <w:rsid w:val="00372D46"/>
    <w:rsid w:val="00373D67"/>
    <w:rsid w:val="00373EB6"/>
    <w:rsid w:val="00373F0A"/>
    <w:rsid w:val="00375441"/>
    <w:rsid w:val="00375EA2"/>
    <w:rsid w:val="003768FB"/>
    <w:rsid w:val="00376F3C"/>
    <w:rsid w:val="00377F4F"/>
    <w:rsid w:val="00380C0D"/>
    <w:rsid w:val="00380EC2"/>
    <w:rsid w:val="0038111B"/>
    <w:rsid w:val="003812D1"/>
    <w:rsid w:val="00381ABD"/>
    <w:rsid w:val="00381C0F"/>
    <w:rsid w:val="00382BFC"/>
    <w:rsid w:val="00382C09"/>
    <w:rsid w:val="0038318E"/>
    <w:rsid w:val="00383A00"/>
    <w:rsid w:val="0038507B"/>
    <w:rsid w:val="00385105"/>
    <w:rsid w:val="003863CA"/>
    <w:rsid w:val="003869C0"/>
    <w:rsid w:val="003874ED"/>
    <w:rsid w:val="00387B7D"/>
    <w:rsid w:val="0039004A"/>
    <w:rsid w:val="003900A6"/>
    <w:rsid w:val="00390F29"/>
    <w:rsid w:val="0039229B"/>
    <w:rsid w:val="003922F8"/>
    <w:rsid w:val="003925EB"/>
    <w:rsid w:val="00395978"/>
    <w:rsid w:val="00396416"/>
    <w:rsid w:val="003967D9"/>
    <w:rsid w:val="00396863"/>
    <w:rsid w:val="00396BC7"/>
    <w:rsid w:val="00396D11"/>
    <w:rsid w:val="003973E9"/>
    <w:rsid w:val="003A0D73"/>
    <w:rsid w:val="003A0F77"/>
    <w:rsid w:val="003A21CE"/>
    <w:rsid w:val="003A2C71"/>
    <w:rsid w:val="003A2F99"/>
    <w:rsid w:val="003A3283"/>
    <w:rsid w:val="003A3525"/>
    <w:rsid w:val="003A3A6B"/>
    <w:rsid w:val="003A3AF7"/>
    <w:rsid w:val="003A4045"/>
    <w:rsid w:val="003A4357"/>
    <w:rsid w:val="003A43A5"/>
    <w:rsid w:val="003A4595"/>
    <w:rsid w:val="003A47C4"/>
    <w:rsid w:val="003A5431"/>
    <w:rsid w:val="003A5B9F"/>
    <w:rsid w:val="003A726D"/>
    <w:rsid w:val="003A73A5"/>
    <w:rsid w:val="003A7B94"/>
    <w:rsid w:val="003B0EFF"/>
    <w:rsid w:val="003B1D94"/>
    <w:rsid w:val="003B2787"/>
    <w:rsid w:val="003B41F7"/>
    <w:rsid w:val="003B572E"/>
    <w:rsid w:val="003B5AC9"/>
    <w:rsid w:val="003B5DE2"/>
    <w:rsid w:val="003B5FD3"/>
    <w:rsid w:val="003B63A4"/>
    <w:rsid w:val="003B640B"/>
    <w:rsid w:val="003B7AAA"/>
    <w:rsid w:val="003C0A7B"/>
    <w:rsid w:val="003C0E1E"/>
    <w:rsid w:val="003C1185"/>
    <w:rsid w:val="003C2058"/>
    <w:rsid w:val="003C2870"/>
    <w:rsid w:val="003C54FE"/>
    <w:rsid w:val="003C6A80"/>
    <w:rsid w:val="003C7043"/>
    <w:rsid w:val="003C71BD"/>
    <w:rsid w:val="003D1146"/>
    <w:rsid w:val="003D1653"/>
    <w:rsid w:val="003D1AF1"/>
    <w:rsid w:val="003D2227"/>
    <w:rsid w:val="003D2810"/>
    <w:rsid w:val="003D2C1A"/>
    <w:rsid w:val="003D30D8"/>
    <w:rsid w:val="003D492A"/>
    <w:rsid w:val="003D6869"/>
    <w:rsid w:val="003D6D1F"/>
    <w:rsid w:val="003D6F37"/>
    <w:rsid w:val="003D73E4"/>
    <w:rsid w:val="003D7522"/>
    <w:rsid w:val="003D796D"/>
    <w:rsid w:val="003E12CC"/>
    <w:rsid w:val="003E1B46"/>
    <w:rsid w:val="003E2769"/>
    <w:rsid w:val="003E3C1C"/>
    <w:rsid w:val="003E504B"/>
    <w:rsid w:val="003E508B"/>
    <w:rsid w:val="003E5544"/>
    <w:rsid w:val="003E56EF"/>
    <w:rsid w:val="003E6395"/>
    <w:rsid w:val="003E6443"/>
    <w:rsid w:val="003E6A23"/>
    <w:rsid w:val="003E6BD4"/>
    <w:rsid w:val="003E6C9F"/>
    <w:rsid w:val="003E737F"/>
    <w:rsid w:val="003F070A"/>
    <w:rsid w:val="003F15E1"/>
    <w:rsid w:val="003F258F"/>
    <w:rsid w:val="003F3129"/>
    <w:rsid w:val="003F4A23"/>
    <w:rsid w:val="003F5A35"/>
    <w:rsid w:val="003F5C3D"/>
    <w:rsid w:val="003F696C"/>
    <w:rsid w:val="003F6CD4"/>
    <w:rsid w:val="003F753D"/>
    <w:rsid w:val="0040015E"/>
    <w:rsid w:val="0040125B"/>
    <w:rsid w:val="00401E5C"/>
    <w:rsid w:val="0040246C"/>
    <w:rsid w:val="004041A0"/>
    <w:rsid w:val="004042B8"/>
    <w:rsid w:val="00404C14"/>
    <w:rsid w:val="00405CD7"/>
    <w:rsid w:val="00410024"/>
    <w:rsid w:val="004111D7"/>
    <w:rsid w:val="004140EB"/>
    <w:rsid w:val="00415892"/>
    <w:rsid w:val="00415931"/>
    <w:rsid w:val="00416173"/>
    <w:rsid w:val="004166C9"/>
    <w:rsid w:val="00416C52"/>
    <w:rsid w:val="00417BCD"/>
    <w:rsid w:val="00417F05"/>
    <w:rsid w:val="00420E29"/>
    <w:rsid w:val="004210EE"/>
    <w:rsid w:val="004215C6"/>
    <w:rsid w:val="00422702"/>
    <w:rsid w:val="00422A5B"/>
    <w:rsid w:val="00423AB8"/>
    <w:rsid w:val="00424C1A"/>
    <w:rsid w:val="004260DD"/>
    <w:rsid w:val="004262AE"/>
    <w:rsid w:val="004262D4"/>
    <w:rsid w:val="00426726"/>
    <w:rsid w:val="00426B67"/>
    <w:rsid w:val="0042728F"/>
    <w:rsid w:val="00427517"/>
    <w:rsid w:val="004277F1"/>
    <w:rsid w:val="00427C46"/>
    <w:rsid w:val="0043032A"/>
    <w:rsid w:val="00430408"/>
    <w:rsid w:val="004304FF"/>
    <w:rsid w:val="004307C4"/>
    <w:rsid w:val="00431177"/>
    <w:rsid w:val="004321EE"/>
    <w:rsid w:val="00432C04"/>
    <w:rsid w:val="004330E1"/>
    <w:rsid w:val="0043387D"/>
    <w:rsid w:val="00434AD2"/>
    <w:rsid w:val="00434BF2"/>
    <w:rsid w:val="00435488"/>
    <w:rsid w:val="00435535"/>
    <w:rsid w:val="004365CD"/>
    <w:rsid w:val="00437296"/>
    <w:rsid w:val="00441D2B"/>
    <w:rsid w:val="004427B0"/>
    <w:rsid w:val="00443CB4"/>
    <w:rsid w:val="00445B6C"/>
    <w:rsid w:val="00446C31"/>
    <w:rsid w:val="004478C3"/>
    <w:rsid w:val="00447AF1"/>
    <w:rsid w:val="00447DD2"/>
    <w:rsid w:val="00450973"/>
    <w:rsid w:val="00451357"/>
    <w:rsid w:val="00451562"/>
    <w:rsid w:val="00451731"/>
    <w:rsid w:val="00452965"/>
    <w:rsid w:val="00452AA6"/>
    <w:rsid w:val="004534D1"/>
    <w:rsid w:val="00453C02"/>
    <w:rsid w:val="00454099"/>
    <w:rsid w:val="0045471D"/>
    <w:rsid w:val="00454B60"/>
    <w:rsid w:val="00454CB4"/>
    <w:rsid w:val="00455059"/>
    <w:rsid w:val="00456AA8"/>
    <w:rsid w:val="004577E1"/>
    <w:rsid w:val="004602AB"/>
    <w:rsid w:val="00461015"/>
    <w:rsid w:val="0046110D"/>
    <w:rsid w:val="00463040"/>
    <w:rsid w:val="00463B97"/>
    <w:rsid w:val="00463C68"/>
    <w:rsid w:val="00463EF0"/>
    <w:rsid w:val="0046410F"/>
    <w:rsid w:val="004646A1"/>
    <w:rsid w:val="00465059"/>
    <w:rsid w:val="00465268"/>
    <w:rsid w:val="00465BCE"/>
    <w:rsid w:val="00466563"/>
    <w:rsid w:val="00466855"/>
    <w:rsid w:val="00470649"/>
    <w:rsid w:val="004706E1"/>
    <w:rsid w:val="00471B56"/>
    <w:rsid w:val="00472DC3"/>
    <w:rsid w:val="004741AF"/>
    <w:rsid w:val="0047597C"/>
    <w:rsid w:val="00475DD9"/>
    <w:rsid w:val="00476BF4"/>
    <w:rsid w:val="00477671"/>
    <w:rsid w:val="004778A6"/>
    <w:rsid w:val="00477F1A"/>
    <w:rsid w:val="00480DFF"/>
    <w:rsid w:val="0048168E"/>
    <w:rsid w:val="004818C6"/>
    <w:rsid w:val="004821A5"/>
    <w:rsid w:val="004822AA"/>
    <w:rsid w:val="00482B3D"/>
    <w:rsid w:val="004835F7"/>
    <w:rsid w:val="00483636"/>
    <w:rsid w:val="0048367E"/>
    <w:rsid w:val="00483688"/>
    <w:rsid w:val="004844CC"/>
    <w:rsid w:val="00485082"/>
    <w:rsid w:val="00485A02"/>
    <w:rsid w:val="004861AF"/>
    <w:rsid w:val="0048624B"/>
    <w:rsid w:val="00487F92"/>
    <w:rsid w:val="004905CD"/>
    <w:rsid w:val="0049118A"/>
    <w:rsid w:val="004911DD"/>
    <w:rsid w:val="004914AE"/>
    <w:rsid w:val="004919FD"/>
    <w:rsid w:val="00491DD5"/>
    <w:rsid w:val="0049219E"/>
    <w:rsid w:val="004927CB"/>
    <w:rsid w:val="004932C5"/>
    <w:rsid w:val="00493A85"/>
    <w:rsid w:val="00494FDB"/>
    <w:rsid w:val="00495275"/>
    <w:rsid w:val="00495569"/>
    <w:rsid w:val="00495704"/>
    <w:rsid w:val="004966BB"/>
    <w:rsid w:val="00497BCB"/>
    <w:rsid w:val="004A0045"/>
    <w:rsid w:val="004A0FAF"/>
    <w:rsid w:val="004A13E7"/>
    <w:rsid w:val="004A28A5"/>
    <w:rsid w:val="004A2E46"/>
    <w:rsid w:val="004A3227"/>
    <w:rsid w:val="004A3CF6"/>
    <w:rsid w:val="004A5117"/>
    <w:rsid w:val="004A5DE4"/>
    <w:rsid w:val="004A60D2"/>
    <w:rsid w:val="004A7C44"/>
    <w:rsid w:val="004B1320"/>
    <w:rsid w:val="004B17BA"/>
    <w:rsid w:val="004B1C60"/>
    <w:rsid w:val="004B2555"/>
    <w:rsid w:val="004B2F0D"/>
    <w:rsid w:val="004B3C84"/>
    <w:rsid w:val="004B5AF2"/>
    <w:rsid w:val="004B5F0C"/>
    <w:rsid w:val="004B6176"/>
    <w:rsid w:val="004B658C"/>
    <w:rsid w:val="004B67B6"/>
    <w:rsid w:val="004B69AD"/>
    <w:rsid w:val="004B737B"/>
    <w:rsid w:val="004B7940"/>
    <w:rsid w:val="004C005E"/>
    <w:rsid w:val="004C1AE0"/>
    <w:rsid w:val="004C1B9A"/>
    <w:rsid w:val="004C1CAE"/>
    <w:rsid w:val="004C2C24"/>
    <w:rsid w:val="004C4332"/>
    <w:rsid w:val="004C48CC"/>
    <w:rsid w:val="004C4FC7"/>
    <w:rsid w:val="004C5430"/>
    <w:rsid w:val="004C68BE"/>
    <w:rsid w:val="004C6960"/>
    <w:rsid w:val="004C78D7"/>
    <w:rsid w:val="004D02EA"/>
    <w:rsid w:val="004D032C"/>
    <w:rsid w:val="004D0644"/>
    <w:rsid w:val="004D11E6"/>
    <w:rsid w:val="004D3031"/>
    <w:rsid w:val="004D3294"/>
    <w:rsid w:val="004D3F42"/>
    <w:rsid w:val="004D5619"/>
    <w:rsid w:val="004D669E"/>
    <w:rsid w:val="004D7768"/>
    <w:rsid w:val="004E19BC"/>
    <w:rsid w:val="004E1B22"/>
    <w:rsid w:val="004E28AE"/>
    <w:rsid w:val="004E3136"/>
    <w:rsid w:val="004E4F1B"/>
    <w:rsid w:val="004E4F93"/>
    <w:rsid w:val="004E5A04"/>
    <w:rsid w:val="004E73D4"/>
    <w:rsid w:val="004F0DF9"/>
    <w:rsid w:val="004F5116"/>
    <w:rsid w:val="004F593A"/>
    <w:rsid w:val="004F5F31"/>
    <w:rsid w:val="004F5F73"/>
    <w:rsid w:val="004F64D3"/>
    <w:rsid w:val="004F685E"/>
    <w:rsid w:val="004F7C95"/>
    <w:rsid w:val="00500A46"/>
    <w:rsid w:val="005012E7"/>
    <w:rsid w:val="0050257A"/>
    <w:rsid w:val="00502C78"/>
    <w:rsid w:val="00503105"/>
    <w:rsid w:val="00503696"/>
    <w:rsid w:val="005038B1"/>
    <w:rsid w:val="00503BD5"/>
    <w:rsid w:val="00503CF9"/>
    <w:rsid w:val="00505415"/>
    <w:rsid w:val="00506A02"/>
    <w:rsid w:val="00507036"/>
    <w:rsid w:val="00507F0B"/>
    <w:rsid w:val="00510062"/>
    <w:rsid w:val="005108DA"/>
    <w:rsid w:val="00510BE7"/>
    <w:rsid w:val="0051320F"/>
    <w:rsid w:val="00514385"/>
    <w:rsid w:val="005145A5"/>
    <w:rsid w:val="00514A4B"/>
    <w:rsid w:val="00515289"/>
    <w:rsid w:val="005152F4"/>
    <w:rsid w:val="005160D5"/>
    <w:rsid w:val="005160E1"/>
    <w:rsid w:val="005173F6"/>
    <w:rsid w:val="005174AE"/>
    <w:rsid w:val="00517E01"/>
    <w:rsid w:val="00520018"/>
    <w:rsid w:val="00520050"/>
    <w:rsid w:val="00521D20"/>
    <w:rsid w:val="00522475"/>
    <w:rsid w:val="00522A2B"/>
    <w:rsid w:val="00523104"/>
    <w:rsid w:val="00523169"/>
    <w:rsid w:val="005231BA"/>
    <w:rsid w:val="005246B8"/>
    <w:rsid w:val="00525BBB"/>
    <w:rsid w:val="00526062"/>
    <w:rsid w:val="005266F9"/>
    <w:rsid w:val="00526AE4"/>
    <w:rsid w:val="00527736"/>
    <w:rsid w:val="00530838"/>
    <w:rsid w:val="00530BD3"/>
    <w:rsid w:val="00532FF6"/>
    <w:rsid w:val="005338CA"/>
    <w:rsid w:val="00533ACD"/>
    <w:rsid w:val="00534065"/>
    <w:rsid w:val="00534969"/>
    <w:rsid w:val="00534B7D"/>
    <w:rsid w:val="00535365"/>
    <w:rsid w:val="0053680B"/>
    <w:rsid w:val="0053716D"/>
    <w:rsid w:val="0053793C"/>
    <w:rsid w:val="00537D1D"/>
    <w:rsid w:val="0054296D"/>
    <w:rsid w:val="0054379F"/>
    <w:rsid w:val="00543C41"/>
    <w:rsid w:val="00543D41"/>
    <w:rsid w:val="0054403D"/>
    <w:rsid w:val="0054474C"/>
    <w:rsid w:val="00544B04"/>
    <w:rsid w:val="00544EC0"/>
    <w:rsid w:val="005459D3"/>
    <w:rsid w:val="00545CCB"/>
    <w:rsid w:val="00546FF5"/>
    <w:rsid w:val="0054744C"/>
    <w:rsid w:val="005475EB"/>
    <w:rsid w:val="00550297"/>
    <w:rsid w:val="00550C07"/>
    <w:rsid w:val="005514FC"/>
    <w:rsid w:val="0055164A"/>
    <w:rsid w:val="00553277"/>
    <w:rsid w:val="00553D1A"/>
    <w:rsid w:val="005550A1"/>
    <w:rsid w:val="005552E6"/>
    <w:rsid w:val="005553D6"/>
    <w:rsid w:val="005554C8"/>
    <w:rsid w:val="005562CC"/>
    <w:rsid w:val="00556F81"/>
    <w:rsid w:val="0055704A"/>
    <w:rsid w:val="005573F9"/>
    <w:rsid w:val="0055799D"/>
    <w:rsid w:val="00562283"/>
    <w:rsid w:val="0056261B"/>
    <w:rsid w:val="0056268D"/>
    <w:rsid w:val="00562B95"/>
    <w:rsid w:val="00562D8E"/>
    <w:rsid w:val="005635FA"/>
    <w:rsid w:val="0056475E"/>
    <w:rsid w:val="00566537"/>
    <w:rsid w:val="00566576"/>
    <w:rsid w:val="00566D86"/>
    <w:rsid w:val="00567295"/>
    <w:rsid w:val="00567809"/>
    <w:rsid w:val="00567C87"/>
    <w:rsid w:val="00570097"/>
    <w:rsid w:val="00570BBF"/>
    <w:rsid w:val="005711D2"/>
    <w:rsid w:val="0057131C"/>
    <w:rsid w:val="00571596"/>
    <w:rsid w:val="00571716"/>
    <w:rsid w:val="005729B1"/>
    <w:rsid w:val="00572CB1"/>
    <w:rsid w:val="00572DE1"/>
    <w:rsid w:val="005733B0"/>
    <w:rsid w:val="0057351C"/>
    <w:rsid w:val="00574641"/>
    <w:rsid w:val="00575623"/>
    <w:rsid w:val="00575BB2"/>
    <w:rsid w:val="00575C25"/>
    <w:rsid w:val="00576871"/>
    <w:rsid w:val="00576CBB"/>
    <w:rsid w:val="00576F00"/>
    <w:rsid w:val="00576FD6"/>
    <w:rsid w:val="005773DA"/>
    <w:rsid w:val="0058093B"/>
    <w:rsid w:val="00581739"/>
    <w:rsid w:val="0058176A"/>
    <w:rsid w:val="00582557"/>
    <w:rsid w:val="00582739"/>
    <w:rsid w:val="005836BC"/>
    <w:rsid w:val="00584518"/>
    <w:rsid w:val="005845FB"/>
    <w:rsid w:val="00584784"/>
    <w:rsid w:val="00584F02"/>
    <w:rsid w:val="005852DF"/>
    <w:rsid w:val="00585B49"/>
    <w:rsid w:val="00585F47"/>
    <w:rsid w:val="00585F79"/>
    <w:rsid w:val="00586B03"/>
    <w:rsid w:val="0059012E"/>
    <w:rsid w:val="00590F70"/>
    <w:rsid w:val="00591605"/>
    <w:rsid w:val="00592C07"/>
    <w:rsid w:val="00592E29"/>
    <w:rsid w:val="00593254"/>
    <w:rsid w:val="00593B69"/>
    <w:rsid w:val="00594964"/>
    <w:rsid w:val="00594F30"/>
    <w:rsid w:val="00595387"/>
    <w:rsid w:val="00595482"/>
    <w:rsid w:val="00595899"/>
    <w:rsid w:val="00596655"/>
    <w:rsid w:val="00596F4D"/>
    <w:rsid w:val="00597CC1"/>
    <w:rsid w:val="005A2985"/>
    <w:rsid w:val="005A29CE"/>
    <w:rsid w:val="005A2BE0"/>
    <w:rsid w:val="005A33A0"/>
    <w:rsid w:val="005A4802"/>
    <w:rsid w:val="005A4B23"/>
    <w:rsid w:val="005A4E6C"/>
    <w:rsid w:val="005A562F"/>
    <w:rsid w:val="005A563C"/>
    <w:rsid w:val="005A5B9A"/>
    <w:rsid w:val="005A5D8D"/>
    <w:rsid w:val="005A655B"/>
    <w:rsid w:val="005A70F6"/>
    <w:rsid w:val="005A7362"/>
    <w:rsid w:val="005B0077"/>
    <w:rsid w:val="005B0EF4"/>
    <w:rsid w:val="005B1ED5"/>
    <w:rsid w:val="005B25C3"/>
    <w:rsid w:val="005B2B71"/>
    <w:rsid w:val="005B3E14"/>
    <w:rsid w:val="005B4519"/>
    <w:rsid w:val="005B45EC"/>
    <w:rsid w:val="005B47DE"/>
    <w:rsid w:val="005B48BF"/>
    <w:rsid w:val="005B52C0"/>
    <w:rsid w:val="005B5461"/>
    <w:rsid w:val="005B572C"/>
    <w:rsid w:val="005B58A8"/>
    <w:rsid w:val="005B5AEC"/>
    <w:rsid w:val="005B5ECD"/>
    <w:rsid w:val="005B61F5"/>
    <w:rsid w:val="005C00F0"/>
    <w:rsid w:val="005C0414"/>
    <w:rsid w:val="005C0AFD"/>
    <w:rsid w:val="005C157D"/>
    <w:rsid w:val="005C2121"/>
    <w:rsid w:val="005C2792"/>
    <w:rsid w:val="005C3120"/>
    <w:rsid w:val="005C4775"/>
    <w:rsid w:val="005C4AE1"/>
    <w:rsid w:val="005C58E5"/>
    <w:rsid w:val="005C6CBB"/>
    <w:rsid w:val="005C78DD"/>
    <w:rsid w:val="005D097A"/>
    <w:rsid w:val="005D0E92"/>
    <w:rsid w:val="005D234F"/>
    <w:rsid w:val="005D2E94"/>
    <w:rsid w:val="005D3BBD"/>
    <w:rsid w:val="005D4CA6"/>
    <w:rsid w:val="005D4EAD"/>
    <w:rsid w:val="005D579A"/>
    <w:rsid w:val="005D5F5D"/>
    <w:rsid w:val="005D6544"/>
    <w:rsid w:val="005D72FD"/>
    <w:rsid w:val="005D7FC0"/>
    <w:rsid w:val="005E063E"/>
    <w:rsid w:val="005E0C2D"/>
    <w:rsid w:val="005E13AD"/>
    <w:rsid w:val="005E15D8"/>
    <w:rsid w:val="005E1768"/>
    <w:rsid w:val="005E199F"/>
    <w:rsid w:val="005E1F8F"/>
    <w:rsid w:val="005E2D69"/>
    <w:rsid w:val="005E39AB"/>
    <w:rsid w:val="005E3A3A"/>
    <w:rsid w:val="005E3A7F"/>
    <w:rsid w:val="005E3FEF"/>
    <w:rsid w:val="005E42A7"/>
    <w:rsid w:val="005E4FCE"/>
    <w:rsid w:val="005E53A3"/>
    <w:rsid w:val="005E5408"/>
    <w:rsid w:val="005E555B"/>
    <w:rsid w:val="005E59E5"/>
    <w:rsid w:val="005E5FF5"/>
    <w:rsid w:val="005E6C2D"/>
    <w:rsid w:val="005E7615"/>
    <w:rsid w:val="005E7883"/>
    <w:rsid w:val="005F1935"/>
    <w:rsid w:val="005F201A"/>
    <w:rsid w:val="005F24F5"/>
    <w:rsid w:val="005F256E"/>
    <w:rsid w:val="005F26A6"/>
    <w:rsid w:val="005F29D1"/>
    <w:rsid w:val="005F2DB8"/>
    <w:rsid w:val="005F305E"/>
    <w:rsid w:val="005F3C30"/>
    <w:rsid w:val="005F41F9"/>
    <w:rsid w:val="005F5557"/>
    <w:rsid w:val="0060110F"/>
    <w:rsid w:val="00601467"/>
    <w:rsid w:val="0060156E"/>
    <w:rsid w:val="00601648"/>
    <w:rsid w:val="00602425"/>
    <w:rsid w:val="006026B5"/>
    <w:rsid w:val="006041E6"/>
    <w:rsid w:val="00604FDB"/>
    <w:rsid w:val="00605021"/>
    <w:rsid w:val="00606675"/>
    <w:rsid w:val="00606D31"/>
    <w:rsid w:val="00607612"/>
    <w:rsid w:val="00610FF1"/>
    <w:rsid w:val="0061124B"/>
    <w:rsid w:val="00611C21"/>
    <w:rsid w:val="00611CAF"/>
    <w:rsid w:val="00612873"/>
    <w:rsid w:val="0061485D"/>
    <w:rsid w:val="00615722"/>
    <w:rsid w:val="00615899"/>
    <w:rsid w:val="00617699"/>
    <w:rsid w:val="00617977"/>
    <w:rsid w:val="00617A79"/>
    <w:rsid w:val="00617DC3"/>
    <w:rsid w:val="00620431"/>
    <w:rsid w:val="00622431"/>
    <w:rsid w:val="00623731"/>
    <w:rsid w:val="00623F70"/>
    <w:rsid w:val="0062435F"/>
    <w:rsid w:val="0062458E"/>
    <w:rsid w:val="006248A5"/>
    <w:rsid w:val="00624CB6"/>
    <w:rsid w:val="00624D41"/>
    <w:rsid w:val="006254F0"/>
    <w:rsid w:val="00625764"/>
    <w:rsid w:val="00625D88"/>
    <w:rsid w:val="00627913"/>
    <w:rsid w:val="00630B0F"/>
    <w:rsid w:val="006316E0"/>
    <w:rsid w:val="00632890"/>
    <w:rsid w:val="00632FC4"/>
    <w:rsid w:val="00633E65"/>
    <w:rsid w:val="00633F43"/>
    <w:rsid w:val="00634687"/>
    <w:rsid w:val="006346DD"/>
    <w:rsid w:val="00634783"/>
    <w:rsid w:val="006347C1"/>
    <w:rsid w:val="006349C3"/>
    <w:rsid w:val="006360E2"/>
    <w:rsid w:val="00636CF8"/>
    <w:rsid w:val="006376CD"/>
    <w:rsid w:val="006401F4"/>
    <w:rsid w:val="006407D1"/>
    <w:rsid w:val="00640F5F"/>
    <w:rsid w:val="00642669"/>
    <w:rsid w:val="006429C1"/>
    <w:rsid w:val="00643321"/>
    <w:rsid w:val="00643B4F"/>
    <w:rsid w:val="006443E9"/>
    <w:rsid w:val="00647E84"/>
    <w:rsid w:val="006502DB"/>
    <w:rsid w:val="006510B3"/>
    <w:rsid w:val="006516E4"/>
    <w:rsid w:val="00651D55"/>
    <w:rsid w:val="00651FBE"/>
    <w:rsid w:val="0065527E"/>
    <w:rsid w:val="00656B7F"/>
    <w:rsid w:val="00657804"/>
    <w:rsid w:val="00657CE1"/>
    <w:rsid w:val="006604B7"/>
    <w:rsid w:val="00660659"/>
    <w:rsid w:val="00660E3C"/>
    <w:rsid w:val="006617D5"/>
    <w:rsid w:val="00662454"/>
    <w:rsid w:val="006627CE"/>
    <w:rsid w:val="00662C6B"/>
    <w:rsid w:val="006630B2"/>
    <w:rsid w:val="00663D4E"/>
    <w:rsid w:val="00664999"/>
    <w:rsid w:val="00665109"/>
    <w:rsid w:val="00665495"/>
    <w:rsid w:val="00665B40"/>
    <w:rsid w:val="00667AC9"/>
    <w:rsid w:val="00667C92"/>
    <w:rsid w:val="00667DCB"/>
    <w:rsid w:val="00670465"/>
    <w:rsid w:val="00670DF4"/>
    <w:rsid w:val="0067208C"/>
    <w:rsid w:val="006729D5"/>
    <w:rsid w:val="006737A7"/>
    <w:rsid w:val="006737C4"/>
    <w:rsid w:val="00674CBB"/>
    <w:rsid w:val="00674E2A"/>
    <w:rsid w:val="0067551C"/>
    <w:rsid w:val="00675B3A"/>
    <w:rsid w:val="00675BDC"/>
    <w:rsid w:val="00675DE3"/>
    <w:rsid w:val="006760CA"/>
    <w:rsid w:val="00676469"/>
    <w:rsid w:val="00676B6D"/>
    <w:rsid w:val="00676D9A"/>
    <w:rsid w:val="00677933"/>
    <w:rsid w:val="00680179"/>
    <w:rsid w:val="00680A03"/>
    <w:rsid w:val="00680C49"/>
    <w:rsid w:val="00681C41"/>
    <w:rsid w:val="006838B8"/>
    <w:rsid w:val="00684CB1"/>
    <w:rsid w:val="00684E72"/>
    <w:rsid w:val="006850B7"/>
    <w:rsid w:val="00685954"/>
    <w:rsid w:val="00685A18"/>
    <w:rsid w:val="00685D22"/>
    <w:rsid w:val="00686D27"/>
    <w:rsid w:val="00686DE0"/>
    <w:rsid w:val="006870C1"/>
    <w:rsid w:val="00687418"/>
    <w:rsid w:val="00691E37"/>
    <w:rsid w:val="00692194"/>
    <w:rsid w:val="00692E46"/>
    <w:rsid w:val="006935E5"/>
    <w:rsid w:val="006935FD"/>
    <w:rsid w:val="00693C6F"/>
    <w:rsid w:val="00693EF7"/>
    <w:rsid w:val="0069473A"/>
    <w:rsid w:val="006953DC"/>
    <w:rsid w:val="00695E98"/>
    <w:rsid w:val="006960EA"/>
    <w:rsid w:val="006961D1"/>
    <w:rsid w:val="006961E8"/>
    <w:rsid w:val="00697A85"/>
    <w:rsid w:val="00697E73"/>
    <w:rsid w:val="006A0C09"/>
    <w:rsid w:val="006A1BBB"/>
    <w:rsid w:val="006A24E6"/>
    <w:rsid w:val="006A2C9D"/>
    <w:rsid w:val="006A5A40"/>
    <w:rsid w:val="006A64E7"/>
    <w:rsid w:val="006A72BB"/>
    <w:rsid w:val="006A7454"/>
    <w:rsid w:val="006B03F9"/>
    <w:rsid w:val="006B0ACE"/>
    <w:rsid w:val="006B0C8C"/>
    <w:rsid w:val="006B132B"/>
    <w:rsid w:val="006B13BA"/>
    <w:rsid w:val="006B2055"/>
    <w:rsid w:val="006B2180"/>
    <w:rsid w:val="006B218F"/>
    <w:rsid w:val="006B3DD9"/>
    <w:rsid w:val="006B4DBF"/>
    <w:rsid w:val="006B51B7"/>
    <w:rsid w:val="006B58AB"/>
    <w:rsid w:val="006B58F5"/>
    <w:rsid w:val="006B6823"/>
    <w:rsid w:val="006B73CE"/>
    <w:rsid w:val="006B7434"/>
    <w:rsid w:val="006B744D"/>
    <w:rsid w:val="006B7915"/>
    <w:rsid w:val="006B7C92"/>
    <w:rsid w:val="006C05AC"/>
    <w:rsid w:val="006C2745"/>
    <w:rsid w:val="006C311C"/>
    <w:rsid w:val="006C3D42"/>
    <w:rsid w:val="006C3EAB"/>
    <w:rsid w:val="006C3F78"/>
    <w:rsid w:val="006C4D04"/>
    <w:rsid w:val="006C7406"/>
    <w:rsid w:val="006D001D"/>
    <w:rsid w:val="006D007B"/>
    <w:rsid w:val="006D0A04"/>
    <w:rsid w:val="006D1508"/>
    <w:rsid w:val="006D1D84"/>
    <w:rsid w:val="006D1F8E"/>
    <w:rsid w:val="006D393E"/>
    <w:rsid w:val="006D42F1"/>
    <w:rsid w:val="006D4353"/>
    <w:rsid w:val="006D4491"/>
    <w:rsid w:val="006D5C72"/>
    <w:rsid w:val="006D65C7"/>
    <w:rsid w:val="006D6BBB"/>
    <w:rsid w:val="006E0B04"/>
    <w:rsid w:val="006E1161"/>
    <w:rsid w:val="006E1286"/>
    <w:rsid w:val="006E20D0"/>
    <w:rsid w:val="006E28DF"/>
    <w:rsid w:val="006E387D"/>
    <w:rsid w:val="006E4139"/>
    <w:rsid w:val="006E46D4"/>
    <w:rsid w:val="006E4871"/>
    <w:rsid w:val="006E4CEF"/>
    <w:rsid w:val="006E7042"/>
    <w:rsid w:val="006E74C8"/>
    <w:rsid w:val="006E7C3E"/>
    <w:rsid w:val="006F0F6C"/>
    <w:rsid w:val="006F114F"/>
    <w:rsid w:val="006F1369"/>
    <w:rsid w:val="006F1F45"/>
    <w:rsid w:val="006F2929"/>
    <w:rsid w:val="006F2C6D"/>
    <w:rsid w:val="006F36BB"/>
    <w:rsid w:val="006F3A3D"/>
    <w:rsid w:val="006F3E5A"/>
    <w:rsid w:val="006F3FCB"/>
    <w:rsid w:val="006F5D12"/>
    <w:rsid w:val="006F7309"/>
    <w:rsid w:val="0070042B"/>
    <w:rsid w:val="00700885"/>
    <w:rsid w:val="00700A8F"/>
    <w:rsid w:val="00701B68"/>
    <w:rsid w:val="00702140"/>
    <w:rsid w:val="007022A2"/>
    <w:rsid w:val="007025C3"/>
    <w:rsid w:val="00703D40"/>
    <w:rsid w:val="007048F7"/>
    <w:rsid w:val="00704CA3"/>
    <w:rsid w:val="00705C1C"/>
    <w:rsid w:val="007068E4"/>
    <w:rsid w:val="00706F89"/>
    <w:rsid w:val="00706FA7"/>
    <w:rsid w:val="007105E3"/>
    <w:rsid w:val="00711AC0"/>
    <w:rsid w:val="007123AA"/>
    <w:rsid w:val="00712868"/>
    <w:rsid w:val="00712B66"/>
    <w:rsid w:val="0071326F"/>
    <w:rsid w:val="0071421F"/>
    <w:rsid w:val="00714967"/>
    <w:rsid w:val="00714F09"/>
    <w:rsid w:val="00715205"/>
    <w:rsid w:val="00715F58"/>
    <w:rsid w:val="00716D5C"/>
    <w:rsid w:val="00716E8A"/>
    <w:rsid w:val="00716EF7"/>
    <w:rsid w:val="00717230"/>
    <w:rsid w:val="00717697"/>
    <w:rsid w:val="00717D67"/>
    <w:rsid w:val="0072003F"/>
    <w:rsid w:val="00721162"/>
    <w:rsid w:val="007215AE"/>
    <w:rsid w:val="00722018"/>
    <w:rsid w:val="00723E6F"/>
    <w:rsid w:val="00724071"/>
    <w:rsid w:val="007240A8"/>
    <w:rsid w:val="00724922"/>
    <w:rsid w:val="00725F5D"/>
    <w:rsid w:val="00725FBF"/>
    <w:rsid w:val="00726343"/>
    <w:rsid w:val="00726640"/>
    <w:rsid w:val="00726B5C"/>
    <w:rsid w:val="00726DC6"/>
    <w:rsid w:val="00727087"/>
    <w:rsid w:val="0073094B"/>
    <w:rsid w:val="00730D16"/>
    <w:rsid w:val="00732D60"/>
    <w:rsid w:val="0073362D"/>
    <w:rsid w:val="00733D7C"/>
    <w:rsid w:val="00734DFE"/>
    <w:rsid w:val="00734E2A"/>
    <w:rsid w:val="00734F3F"/>
    <w:rsid w:val="00736309"/>
    <w:rsid w:val="00736633"/>
    <w:rsid w:val="00736768"/>
    <w:rsid w:val="0073708B"/>
    <w:rsid w:val="00737D6B"/>
    <w:rsid w:val="0074007A"/>
    <w:rsid w:val="007406B8"/>
    <w:rsid w:val="007407F6"/>
    <w:rsid w:val="0074095C"/>
    <w:rsid w:val="00740FB4"/>
    <w:rsid w:val="0074120F"/>
    <w:rsid w:val="00741ED6"/>
    <w:rsid w:val="00741F62"/>
    <w:rsid w:val="007420B5"/>
    <w:rsid w:val="0074273A"/>
    <w:rsid w:val="007435AF"/>
    <w:rsid w:val="00743837"/>
    <w:rsid w:val="00744155"/>
    <w:rsid w:val="0074479E"/>
    <w:rsid w:val="00744D77"/>
    <w:rsid w:val="0074569B"/>
    <w:rsid w:val="00746C35"/>
    <w:rsid w:val="007470E2"/>
    <w:rsid w:val="00750397"/>
    <w:rsid w:val="00750A85"/>
    <w:rsid w:val="00750C94"/>
    <w:rsid w:val="007511CC"/>
    <w:rsid w:val="00751282"/>
    <w:rsid w:val="0075176C"/>
    <w:rsid w:val="00751905"/>
    <w:rsid w:val="007519C7"/>
    <w:rsid w:val="00751C97"/>
    <w:rsid w:val="00752396"/>
    <w:rsid w:val="007526A8"/>
    <w:rsid w:val="00753269"/>
    <w:rsid w:val="00753422"/>
    <w:rsid w:val="007536AA"/>
    <w:rsid w:val="00754517"/>
    <w:rsid w:val="00754775"/>
    <w:rsid w:val="00755179"/>
    <w:rsid w:val="0076018E"/>
    <w:rsid w:val="00760822"/>
    <w:rsid w:val="007614B3"/>
    <w:rsid w:val="007614B6"/>
    <w:rsid w:val="00762C90"/>
    <w:rsid w:val="00763010"/>
    <w:rsid w:val="0076311A"/>
    <w:rsid w:val="00763AA4"/>
    <w:rsid w:val="0076406F"/>
    <w:rsid w:val="00764092"/>
    <w:rsid w:val="00766C16"/>
    <w:rsid w:val="0076783E"/>
    <w:rsid w:val="00767967"/>
    <w:rsid w:val="00771A1A"/>
    <w:rsid w:val="00771DA9"/>
    <w:rsid w:val="00771E42"/>
    <w:rsid w:val="00772562"/>
    <w:rsid w:val="00773668"/>
    <w:rsid w:val="00773AA4"/>
    <w:rsid w:val="00773D4D"/>
    <w:rsid w:val="00774D11"/>
    <w:rsid w:val="00776047"/>
    <w:rsid w:val="00776D06"/>
    <w:rsid w:val="00780A69"/>
    <w:rsid w:val="007816A6"/>
    <w:rsid w:val="007820FD"/>
    <w:rsid w:val="007826B0"/>
    <w:rsid w:val="00782990"/>
    <w:rsid w:val="00783AB5"/>
    <w:rsid w:val="007841B6"/>
    <w:rsid w:val="00784247"/>
    <w:rsid w:val="00784615"/>
    <w:rsid w:val="00785483"/>
    <w:rsid w:val="00785E5A"/>
    <w:rsid w:val="00790448"/>
    <w:rsid w:val="007904BE"/>
    <w:rsid w:val="00790E85"/>
    <w:rsid w:val="007911E6"/>
    <w:rsid w:val="0079140E"/>
    <w:rsid w:val="00791E8C"/>
    <w:rsid w:val="007920FA"/>
    <w:rsid w:val="00794CDE"/>
    <w:rsid w:val="00794D48"/>
    <w:rsid w:val="00795B4F"/>
    <w:rsid w:val="00795F3B"/>
    <w:rsid w:val="00796408"/>
    <w:rsid w:val="0079640E"/>
    <w:rsid w:val="007968BC"/>
    <w:rsid w:val="0079698B"/>
    <w:rsid w:val="00797D19"/>
    <w:rsid w:val="007A1BBF"/>
    <w:rsid w:val="007A2458"/>
    <w:rsid w:val="007A2F46"/>
    <w:rsid w:val="007A2FA2"/>
    <w:rsid w:val="007A31C1"/>
    <w:rsid w:val="007A329D"/>
    <w:rsid w:val="007A3C4B"/>
    <w:rsid w:val="007A46B1"/>
    <w:rsid w:val="007A47E2"/>
    <w:rsid w:val="007A487B"/>
    <w:rsid w:val="007A5258"/>
    <w:rsid w:val="007A60B8"/>
    <w:rsid w:val="007A6154"/>
    <w:rsid w:val="007A63EE"/>
    <w:rsid w:val="007A6532"/>
    <w:rsid w:val="007A69AA"/>
    <w:rsid w:val="007A7706"/>
    <w:rsid w:val="007A7F2B"/>
    <w:rsid w:val="007B02B3"/>
    <w:rsid w:val="007B13A5"/>
    <w:rsid w:val="007B187C"/>
    <w:rsid w:val="007B1965"/>
    <w:rsid w:val="007B2673"/>
    <w:rsid w:val="007B3203"/>
    <w:rsid w:val="007B324D"/>
    <w:rsid w:val="007B3870"/>
    <w:rsid w:val="007B3DD1"/>
    <w:rsid w:val="007B60D7"/>
    <w:rsid w:val="007B7757"/>
    <w:rsid w:val="007B79AF"/>
    <w:rsid w:val="007B7A2F"/>
    <w:rsid w:val="007C00E9"/>
    <w:rsid w:val="007C221E"/>
    <w:rsid w:val="007C2A56"/>
    <w:rsid w:val="007C3974"/>
    <w:rsid w:val="007C4E11"/>
    <w:rsid w:val="007C5F19"/>
    <w:rsid w:val="007C6AA9"/>
    <w:rsid w:val="007C77D2"/>
    <w:rsid w:val="007C7C66"/>
    <w:rsid w:val="007D0256"/>
    <w:rsid w:val="007D04C5"/>
    <w:rsid w:val="007D05F3"/>
    <w:rsid w:val="007D1C83"/>
    <w:rsid w:val="007D1F0E"/>
    <w:rsid w:val="007D2ACA"/>
    <w:rsid w:val="007D2C01"/>
    <w:rsid w:val="007D2F95"/>
    <w:rsid w:val="007D3278"/>
    <w:rsid w:val="007D39FA"/>
    <w:rsid w:val="007D432A"/>
    <w:rsid w:val="007D5B55"/>
    <w:rsid w:val="007D740B"/>
    <w:rsid w:val="007E00E2"/>
    <w:rsid w:val="007E04D1"/>
    <w:rsid w:val="007E08AE"/>
    <w:rsid w:val="007E1B78"/>
    <w:rsid w:val="007E1BC2"/>
    <w:rsid w:val="007E1ECD"/>
    <w:rsid w:val="007E24CE"/>
    <w:rsid w:val="007E2A87"/>
    <w:rsid w:val="007E3058"/>
    <w:rsid w:val="007E3432"/>
    <w:rsid w:val="007E3C6E"/>
    <w:rsid w:val="007E4356"/>
    <w:rsid w:val="007E6902"/>
    <w:rsid w:val="007E6D73"/>
    <w:rsid w:val="007E6EEF"/>
    <w:rsid w:val="007E7491"/>
    <w:rsid w:val="007E74BD"/>
    <w:rsid w:val="007F2D44"/>
    <w:rsid w:val="007F4AF3"/>
    <w:rsid w:val="007F50A0"/>
    <w:rsid w:val="007F562A"/>
    <w:rsid w:val="007F5A67"/>
    <w:rsid w:val="007F682B"/>
    <w:rsid w:val="007F6ACF"/>
    <w:rsid w:val="007F6B58"/>
    <w:rsid w:val="007F6EF2"/>
    <w:rsid w:val="00801BB5"/>
    <w:rsid w:val="0080253D"/>
    <w:rsid w:val="00802ED4"/>
    <w:rsid w:val="008038C5"/>
    <w:rsid w:val="008039B7"/>
    <w:rsid w:val="00803ED0"/>
    <w:rsid w:val="008043E5"/>
    <w:rsid w:val="00804677"/>
    <w:rsid w:val="008058EF"/>
    <w:rsid w:val="00805EC4"/>
    <w:rsid w:val="008062AD"/>
    <w:rsid w:val="00806B68"/>
    <w:rsid w:val="008077DC"/>
    <w:rsid w:val="00807DF0"/>
    <w:rsid w:val="00811259"/>
    <w:rsid w:val="00811696"/>
    <w:rsid w:val="00811E62"/>
    <w:rsid w:val="0081312A"/>
    <w:rsid w:val="00813A27"/>
    <w:rsid w:val="0081585B"/>
    <w:rsid w:val="00815987"/>
    <w:rsid w:val="00815B7F"/>
    <w:rsid w:val="00816DAF"/>
    <w:rsid w:val="00817409"/>
    <w:rsid w:val="00820013"/>
    <w:rsid w:val="0082007D"/>
    <w:rsid w:val="00820AA8"/>
    <w:rsid w:val="00820AD4"/>
    <w:rsid w:val="008215B3"/>
    <w:rsid w:val="008216CE"/>
    <w:rsid w:val="00821780"/>
    <w:rsid w:val="00821DD1"/>
    <w:rsid w:val="00822E7C"/>
    <w:rsid w:val="00825475"/>
    <w:rsid w:val="00825A93"/>
    <w:rsid w:val="00826A92"/>
    <w:rsid w:val="00826BB4"/>
    <w:rsid w:val="00826D3F"/>
    <w:rsid w:val="008273C5"/>
    <w:rsid w:val="00827815"/>
    <w:rsid w:val="00827AD0"/>
    <w:rsid w:val="00830F6B"/>
    <w:rsid w:val="00831000"/>
    <w:rsid w:val="008319C9"/>
    <w:rsid w:val="00831BBD"/>
    <w:rsid w:val="00832448"/>
    <w:rsid w:val="00832A6A"/>
    <w:rsid w:val="00833059"/>
    <w:rsid w:val="00833391"/>
    <w:rsid w:val="00833AE6"/>
    <w:rsid w:val="00834C67"/>
    <w:rsid w:val="00835317"/>
    <w:rsid w:val="008359D7"/>
    <w:rsid w:val="0083614F"/>
    <w:rsid w:val="008362E7"/>
    <w:rsid w:val="008364B7"/>
    <w:rsid w:val="008379F2"/>
    <w:rsid w:val="00841485"/>
    <w:rsid w:val="008414C8"/>
    <w:rsid w:val="00841C86"/>
    <w:rsid w:val="00842035"/>
    <w:rsid w:val="00844186"/>
    <w:rsid w:val="00844C6D"/>
    <w:rsid w:val="00844D12"/>
    <w:rsid w:val="00844F12"/>
    <w:rsid w:val="00845C95"/>
    <w:rsid w:val="00847240"/>
    <w:rsid w:val="00850C7D"/>
    <w:rsid w:val="0085110D"/>
    <w:rsid w:val="0085116F"/>
    <w:rsid w:val="008525D8"/>
    <w:rsid w:val="0085262A"/>
    <w:rsid w:val="00853678"/>
    <w:rsid w:val="00854035"/>
    <w:rsid w:val="008552FC"/>
    <w:rsid w:val="00855BDD"/>
    <w:rsid w:val="00856042"/>
    <w:rsid w:val="0085762C"/>
    <w:rsid w:val="00857A8A"/>
    <w:rsid w:val="0086170A"/>
    <w:rsid w:val="0086196B"/>
    <w:rsid w:val="00861DB3"/>
    <w:rsid w:val="00862849"/>
    <w:rsid w:val="00862ED9"/>
    <w:rsid w:val="00864DC2"/>
    <w:rsid w:val="008669C1"/>
    <w:rsid w:val="00866E5C"/>
    <w:rsid w:val="00866FC5"/>
    <w:rsid w:val="00867305"/>
    <w:rsid w:val="00867DF3"/>
    <w:rsid w:val="00870207"/>
    <w:rsid w:val="00870A05"/>
    <w:rsid w:val="00871DAF"/>
    <w:rsid w:val="00872646"/>
    <w:rsid w:val="00872A2E"/>
    <w:rsid w:val="00873526"/>
    <w:rsid w:val="00873ECA"/>
    <w:rsid w:val="00874089"/>
    <w:rsid w:val="00875CFE"/>
    <w:rsid w:val="0087720D"/>
    <w:rsid w:val="0087767A"/>
    <w:rsid w:val="00877E35"/>
    <w:rsid w:val="0088146F"/>
    <w:rsid w:val="0088198D"/>
    <w:rsid w:val="00881CF8"/>
    <w:rsid w:val="00882461"/>
    <w:rsid w:val="00882525"/>
    <w:rsid w:val="008832DB"/>
    <w:rsid w:val="00884E7D"/>
    <w:rsid w:val="00885E40"/>
    <w:rsid w:val="00886A14"/>
    <w:rsid w:val="00886DC8"/>
    <w:rsid w:val="00887A35"/>
    <w:rsid w:val="00890672"/>
    <w:rsid w:val="00890C73"/>
    <w:rsid w:val="00891674"/>
    <w:rsid w:val="008932F2"/>
    <w:rsid w:val="0089358B"/>
    <w:rsid w:val="00893A46"/>
    <w:rsid w:val="00893D85"/>
    <w:rsid w:val="008943AF"/>
    <w:rsid w:val="008943EE"/>
    <w:rsid w:val="00894A9E"/>
    <w:rsid w:val="00895940"/>
    <w:rsid w:val="00896B7E"/>
    <w:rsid w:val="00896C4A"/>
    <w:rsid w:val="00896C73"/>
    <w:rsid w:val="008974A2"/>
    <w:rsid w:val="00897774"/>
    <w:rsid w:val="00897B5E"/>
    <w:rsid w:val="008A1024"/>
    <w:rsid w:val="008A1961"/>
    <w:rsid w:val="008A24DB"/>
    <w:rsid w:val="008A3290"/>
    <w:rsid w:val="008A4853"/>
    <w:rsid w:val="008A4BA8"/>
    <w:rsid w:val="008A5F7F"/>
    <w:rsid w:val="008A5FA2"/>
    <w:rsid w:val="008A68BD"/>
    <w:rsid w:val="008A6BD1"/>
    <w:rsid w:val="008B4FAC"/>
    <w:rsid w:val="008B5DA3"/>
    <w:rsid w:val="008B606F"/>
    <w:rsid w:val="008B6646"/>
    <w:rsid w:val="008B7158"/>
    <w:rsid w:val="008B7572"/>
    <w:rsid w:val="008C114A"/>
    <w:rsid w:val="008C13B6"/>
    <w:rsid w:val="008C2590"/>
    <w:rsid w:val="008C3C77"/>
    <w:rsid w:val="008C3D10"/>
    <w:rsid w:val="008C4766"/>
    <w:rsid w:val="008C53AD"/>
    <w:rsid w:val="008C545C"/>
    <w:rsid w:val="008C5DF5"/>
    <w:rsid w:val="008C64C6"/>
    <w:rsid w:val="008C6B46"/>
    <w:rsid w:val="008D1FAF"/>
    <w:rsid w:val="008D2CCA"/>
    <w:rsid w:val="008D30AC"/>
    <w:rsid w:val="008D356C"/>
    <w:rsid w:val="008D3E8F"/>
    <w:rsid w:val="008D47C5"/>
    <w:rsid w:val="008D642C"/>
    <w:rsid w:val="008D762F"/>
    <w:rsid w:val="008E13E5"/>
    <w:rsid w:val="008E15DD"/>
    <w:rsid w:val="008E1D2A"/>
    <w:rsid w:val="008E298D"/>
    <w:rsid w:val="008E2D1A"/>
    <w:rsid w:val="008E31B8"/>
    <w:rsid w:val="008E39AA"/>
    <w:rsid w:val="008E3E2A"/>
    <w:rsid w:val="008E4CB9"/>
    <w:rsid w:val="008E589B"/>
    <w:rsid w:val="008E5B60"/>
    <w:rsid w:val="008E6015"/>
    <w:rsid w:val="008E6428"/>
    <w:rsid w:val="008E6830"/>
    <w:rsid w:val="008F0219"/>
    <w:rsid w:val="008F081C"/>
    <w:rsid w:val="008F090B"/>
    <w:rsid w:val="008F0A26"/>
    <w:rsid w:val="008F0D0B"/>
    <w:rsid w:val="008F2F17"/>
    <w:rsid w:val="008F484D"/>
    <w:rsid w:val="008F55C1"/>
    <w:rsid w:val="008F6424"/>
    <w:rsid w:val="008F65E0"/>
    <w:rsid w:val="008F6969"/>
    <w:rsid w:val="008F7AB5"/>
    <w:rsid w:val="0090036D"/>
    <w:rsid w:val="00900507"/>
    <w:rsid w:val="009005FF"/>
    <w:rsid w:val="00900B84"/>
    <w:rsid w:val="00901446"/>
    <w:rsid w:val="0090145E"/>
    <w:rsid w:val="00901A0A"/>
    <w:rsid w:val="00902F86"/>
    <w:rsid w:val="00903992"/>
    <w:rsid w:val="009041BE"/>
    <w:rsid w:val="00904334"/>
    <w:rsid w:val="00904904"/>
    <w:rsid w:val="00905340"/>
    <w:rsid w:val="009053C0"/>
    <w:rsid w:val="00906406"/>
    <w:rsid w:val="00906A3C"/>
    <w:rsid w:val="00906AB0"/>
    <w:rsid w:val="0090755F"/>
    <w:rsid w:val="00907A5E"/>
    <w:rsid w:val="00907BC6"/>
    <w:rsid w:val="00911BFA"/>
    <w:rsid w:val="00911F90"/>
    <w:rsid w:val="00912276"/>
    <w:rsid w:val="0091236F"/>
    <w:rsid w:val="009128E6"/>
    <w:rsid w:val="009131E4"/>
    <w:rsid w:val="00913AB7"/>
    <w:rsid w:val="0091476A"/>
    <w:rsid w:val="009148A1"/>
    <w:rsid w:val="0091499A"/>
    <w:rsid w:val="009149D8"/>
    <w:rsid w:val="00914D22"/>
    <w:rsid w:val="00914DD4"/>
    <w:rsid w:val="00914E82"/>
    <w:rsid w:val="00914F57"/>
    <w:rsid w:val="00915280"/>
    <w:rsid w:val="00915938"/>
    <w:rsid w:val="00915F1F"/>
    <w:rsid w:val="009178F9"/>
    <w:rsid w:val="00920726"/>
    <w:rsid w:val="0092208F"/>
    <w:rsid w:val="00922264"/>
    <w:rsid w:val="00922589"/>
    <w:rsid w:val="00923114"/>
    <w:rsid w:val="00923171"/>
    <w:rsid w:val="00923F40"/>
    <w:rsid w:val="00924532"/>
    <w:rsid w:val="00924F25"/>
    <w:rsid w:val="00926090"/>
    <w:rsid w:val="0092620F"/>
    <w:rsid w:val="00927611"/>
    <w:rsid w:val="009278B6"/>
    <w:rsid w:val="00932641"/>
    <w:rsid w:val="00932C98"/>
    <w:rsid w:val="0093327D"/>
    <w:rsid w:val="009337D2"/>
    <w:rsid w:val="0093382A"/>
    <w:rsid w:val="00933957"/>
    <w:rsid w:val="00933B27"/>
    <w:rsid w:val="009348FF"/>
    <w:rsid w:val="00935A89"/>
    <w:rsid w:val="009370AA"/>
    <w:rsid w:val="0093730F"/>
    <w:rsid w:val="009402AC"/>
    <w:rsid w:val="00940CE3"/>
    <w:rsid w:val="009411A5"/>
    <w:rsid w:val="009424BE"/>
    <w:rsid w:val="00942BFB"/>
    <w:rsid w:val="009431C9"/>
    <w:rsid w:val="00943269"/>
    <w:rsid w:val="009434B4"/>
    <w:rsid w:val="00944D9D"/>
    <w:rsid w:val="00944F98"/>
    <w:rsid w:val="00945679"/>
    <w:rsid w:val="00945713"/>
    <w:rsid w:val="00945E31"/>
    <w:rsid w:val="0094604C"/>
    <w:rsid w:val="009462FE"/>
    <w:rsid w:val="00946899"/>
    <w:rsid w:val="00947020"/>
    <w:rsid w:val="00947169"/>
    <w:rsid w:val="00947AF6"/>
    <w:rsid w:val="009505F4"/>
    <w:rsid w:val="00950D40"/>
    <w:rsid w:val="009519AD"/>
    <w:rsid w:val="00951C8B"/>
    <w:rsid w:val="009523A4"/>
    <w:rsid w:val="00952FC2"/>
    <w:rsid w:val="00953528"/>
    <w:rsid w:val="00953CE7"/>
    <w:rsid w:val="00953D70"/>
    <w:rsid w:val="00954DBB"/>
    <w:rsid w:val="00955092"/>
    <w:rsid w:val="00956678"/>
    <w:rsid w:val="00957272"/>
    <w:rsid w:val="00957A7F"/>
    <w:rsid w:val="00957C91"/>
    <w:rsid w:val="00961204"/>
    <w:rsid w:val="00961C88"/>
    <w:rsid w:val="00962FC0"/>
    <w:rsid w:val="009632F7"/>
    <w:rsid w:val="00964171"/>
    <w:rsid w:val="00964ADB"/>
    <w:rsid w:val="00964D64"/>
    <w:rsid w:val="00965176"/>
    <w:rsid w:val="00965A3B"/>
    <w:rsid w:val="00965D55"/>
    <w:rsid w:val="00967608"/>
    <w:rsid w:val="00970871"/>
    <w:rsid w:val="00970A70"/>
    <w:rsid w:val="00970DD0"/>
    <w:rsid w:val="00971437"/>
    <w:rsid w:val="009721D1"/>
    <w:rsid w:val="00972806"/>
    <w:rsid w:val="00973F6D"/>
    <w:rsid w:val="009743BE"/>
    <w:rsid w:val="009743D5"/>
    <w:rsid w:val="00974F8D"/>
    <w:rsid w:val="009755CA"/>
    <w:rsid w:val="0097688E"/>
    <w:rsid w:val="00976B8C"/>
    <w:rsid w:val="00977B14"/>
    <w:rsid w:val="00980793"/>
    <w:rsid w:val="00980B58"/>
    <w:rsid w:val="00980D26"/>
    <w:rsid w:val="00983A03"/>
    <w:rsid w:val="009846A3"/>
    <w:rsid w:val="0098567D"/>
    <w:rsid w:val="009864A9"/>
    <w:rsid w:val="0098786A"/>
    <w:rsid w:val="00990B66"/>
    <w:rsid w:val="009911BB"/>
    <w:rsid w:val="00991305"/>
    <w:rsid w:val="00991785"/>
    <w:rsid w:val="0099262F"/>
    <w:rsid w:val="00992DDE"/>
    <w:rsid w:val="00993112"/>
    <w:rsid w:val="00993256"/>
    <w:rsid w:val="0099352A"/>
    <w:rsid w:val="00994ACF"/>
    <w:rsid w:val="00994BC6"/>
    <w:rsid w:val="00994EE5"/>
    <w:rsid w:val="009976D0"/>
    <w:rsid w:val="009978D4"/>
    <w:rsid w:val="009A032A"/>
    <w:rsid w:val="009A08BD"/>
    <w:rsid w:val="009A2C26"/>
    <w:rsid w:val="009A3B57"/>
    <w:rsid w:val="009A4963"/>
    <w:rsid w:val="009A570F"/>
    <w:rsid w:val="009A58EA"/>
    <w:rsid w:val="009A6674"/>
    <w:rsid w:val="009A6C4A"/>
    <w:rsid w:val="009A731D"/>
    <w:rsid w:val="009A73AD"/>
    <w:rsid w:val="009A7FE3"/>
    <w:rsid w:val="009B0F3A"/>
    <w:rsid w:val="009B2486"/>
    <w:rsid w:val="009B2B05"/>
    <w:rsid w:val="009B46DE"/>
    <w:rsid w:val="009B4B41"/>
    <w:rsid w:val="009B5E4F"/>
    <w:rsid w:val="009B5E55"/>
    <w:rsid w:val="009C0604"/>
    <w:rsid w:val="009C0BBB"/>
    <w:rsid w:val="009C0EAB"/>
    <w:rsid w:val="009C14AE"/>
    <w:rsid w:val="009C202D"/>
    <w:rsid w:val="009C27CE"/>
    <w:rsid w:val="009C346A"/>
    <w:rsid w:val="009C34F8"/>
    <w:rsid w:val="009C38F3"/>
    <w:rsid w:val="009C4B39"/>
    <w:rsid w:val="009C5EDC"/>
    <w:rsid w:val="009C63AC"/>
    <w:rsid w:val="009C65F9"/>
    <w:rsid w:val="009D00F5"/>
    <w:rsid w:val="009D123F"/>
    <w:rsid w:val="009D1D32"/>
    <w:rsid w:val="009D27F1"/>
    <w:rsid w:val="009D689F"/>
    <w:rsid w:val="009E02DD"/>
    <w:rsid w:val="009E0506"/>
    <w:rsid w:val="009E0B44"/>
    <w:rsid w:val="009E2488"/>
    <w:rsid w:val="009E2A88"/>
    <w:rsid w:val="009E326D"/>
    <w:rsid w:val="009E4A2C"/>
    <w:rsid w:val="009E56C1"/>
    <w:rsid w:val="009E6100"/>
    <w:rsid w:val="009E647C"/>
    <w:rsid w:val="009E6E72"/>
    <w:rsid w:val="009E7ECD"/>
    <w:rsid w:val="009F03DB"/>
    <w:rsid w:val="009F09F5"/>
    <w:rsid w:val="009F11DD"/>
    <w:rsid w:val="009F175E"/>
    <w:rsid w:val="009F1BE5"/>
    <w:rsid w:val="009F206C"/>
    <w:rsid w:val="009F23E3"/>
    <w:rsid w:val="009F2964"/>
    <w:rsid w:val="009F542B"/>
    <w:rsid w:val="009F68BE"/>
    <w:rsid w:val="009F6A6D"/>
    <w:rsid w:val="00A00C08"/>
    <w:rsid w:val="00A00C2B"/>
    <w:rsid w:val="00A01C47"/>
    <w:rsid w:val="00A02132"/>
    <w:rsid w:val="00A03582"/>
    <w:rsid w:val="00A0391F"/>
    <w:rsid w:val="00A03A0D"/>
    <w:rsid w:val="00A049CC"/>
    <w:rsid w:val="00A050CE"/>
    <w:rsid w:val="00A067C1"/>
    <w:rsid w:val="00A07A80"/>
    <w:rsid w:val="00A07B65"/>
    <w:rsid w:val="00A07E86"/>
    <w:rsid w:val="00A106DB"/>
    <w:rsid w:val="00A1089E"/>
    <w:rsid w:val="00A109E0"/>
    <w:rsid w:val="00A10BD0"/>
    <w:rsid w:val="00A117AE"/>
    <w:rsid w:val="00A12453"/>
    <w:rsid w:val="00A13824"/>
    <w:rsid w:val="00A13877"/>
    <w:rsid w:val="00A14A69"/>
    <w:rsid w:val="00A14EEC"/>
    <w:rsid w:val="00A152CA"/>
    <w:rsid w:val="00A16262"/>
    <w:rsid w:val="00A16DAD"/>
    <w:rsid w:val="00A16E16"/>
    <w:rsid w:val="00A20488"/>
    <w:rsid w:val="00A21D1A"/>
    <w:rsid w:val="00A21FD1"/>
    <w:rsid w:val="00A2278F"/>
    <w:rsid w:val="00A237D0"/>
    <w:rsid w:val="00A23B8A"/>
    <w:rsid w:val="00A23C83"/>
    <w:rsid w:val="00A23EE2"/>
    <w:rsid w:val="00A2465A"/>
    <w:rsid w:val="00A25801"/>
    <w:rsid w:val="00A25ABD"/>
    <w:rsid w:val="00A25F3D"/>
    <w:rsid w:val="00A262E2"/>
    <w:rsid w:val="00A32CE7"/>
    <w:rsid w:val="00A32EFC"/>
    <w:rsid w:val="00A33CB0"/>
    <w:rsid w:val="00A35386"/>
    <w:rsid w:val="00A36C1E"/>
    <w:rsid w:val="00A3785B"/>
    <w:rsid w:val="00A37DDD"/>
    <w:rsid w:val="00A4095F"/>
    <w:rsid w:val="00A41946"/>
    <w:rsid w:val="00A42FA0"/>
    <w:rsid w:val="00A43335"/>
    <w:rsid w:val="00A434E0"/>
    <w:rsid w:val="00A44093"/>
    <w:rsid w:val="00A440DE"/>
    <w:rsid w:val="00A4416C"/>
    <w:rsid w:val="00A45098"/>
    <w:rsid w:val="00A46A4C"/>
    <w:rsid w:val="00A47021"/>
    <w:rsid w:val="00A471BB"/>
    <w:rsid w:val="00A47967"/>
    <w:rsid w:val="00A47E7A"/>
    <w:rsid w:val="00A50209"/>
    <w:rsid w:val="00A50544"/>
    <w:rsid w:val="00A5071C"/>
    <w:rsid w:val="00A51C33"/>
    <w:rsid w:val="00A52231"/>
    <w:rsid w:val="00A52371"/>
    <w:rsid w:val="00A526D8"/>
    <w:rsid w:val="00A539FE"/>
    <w:rsid w:val="00A53A19"/>
    <w:rsid w:val="00A53BAD"/>
    <w:rsid w:val="00A548EA"/>
    <w:rsid w:val="00A548F6"/>
    <w:rsid w:val="00A54E18"/>
    <w:rsid w:val="00A55692"/>
    <w:rsid w:val="00A55F2C"/>
    <w:rsid w:val="00A56173"/>
    <w:rsid w:val="00A5649A"/>
    <w:rsid w:val="00A56AA0"/>
    <w:rsid w:val="00A57750"/>
    <w:rsid w:val="00A6028F"/>
    <w:rsid w:val="00A606AD"/>
    <w:rsid w:val="00A6103A"/>
    <w:rsid w:val="00A620B8"/>
    <w:rsid w:val="00A622AE"/>
    <w:rsid w:val="00A6259A"/>
    <w:rsid w:val="00A63577"/>
    <w:rsid w:val="00A63587"/>
    <w:rsid w:val="00A638F7"/>
    <w:rsid w:val="00A6443D"/>
    <w:rsid w:val="00A649B6"/>
    <w:rsid w:val="00A649EA"/>
    <w:rsid w:val="00A650B7"/>
    <w:rsid w:val="00A6514D"/>
    <w:rsid w:val="00A6519D"/>
    <w:rsid w:val="00A662FC"/>
    <w:rsid w:val="00A66CCD"/>
    <w:rsid w:val="00A671CF"/>
    <w:rsid w:val="00A70463"/>
    <w:rsid w:val="00A72222"/>
    <w:rsid w:val="00A72249"/>
    <w:rsid w:val="00A72502"/>
    <w:rsid w:val="00A73491"/>
    <w:rsid w:val="00A7401A"/>
    <w:rsid w:val="00A7480A"/>
    <w:rsid w:val="00A75DF1"/>
    <w:rsid w:val="00A765F7"/>
    <w:rsid w:val="00A775BE"/>
    <w:rsid w:val="00A8071D"/>
    <w:rsid w:val="00A8123C"/>
    <w:rsid w:val="00A813B5"/>
    <w:rsid w:val="00A81B54"/>
    <w:rsid w:val="00A81BCE"/>
    <w:rsid w:val="00A81E68"/>
    <w:rsid w:val="00A83AE5"/>
    <w:rsid w:val="00A83AFC"/>
    <w:rsid w:val="00A84C58"/>
    <w:rsid w:val="00A85B96"/>
    <w:rsid w:val="00A86AD8"/>
    <w:rsid w:val="00A86E59"/>
    <w:rsid w:val="00A872DF"/>
    <w:rsid w:val="00A8730C"/>
    <w:rsid w:val="00A87422"/>
    <w:rsid w:val="00A87562"/>
    <w:rsid w:val="00A87C67"/>
    <w:rsid w:val="00A908B0"/>
    <w:rsid w:val="00A90F48"/>
    <w:rsid w:val="00A9171D"/>
    <w:rsid w:val="00A95367"/>
    <w:rsid w:val="00A95439"/>
    <w:rsid w:val="00A95946"/>
    <w:rsid w:val="00A95DE2"/>
    <w:rsid w:val="00A96978"/>
    <w:rsid w:val="00A97FDE"/>
    <w:rsid w:val="00AA020A"/>
    <w:rsid w:val="00AA0428"/>
    <w:rsid w:val="00AA0789"/>
    <w:rsid w:val="00AA0F58"/>
    <w:rsid w:val="00AA2423"/>
    <w:rsid w:val="00AA3760"/>
    <w:rsid w:val="00AA406E"/>
    <w:rsid w:val="00AA5152"/>
    <w:rsid w:val="00AA5A31"/>
    <w:rsid w:val="00AA607E"/>
    <w:rsid w:val="00AA6E50"/>
    <w:rsid w:val="00AA71CF"/>
    <w:rsid w:val="00AA7AF9"/>
    <w:rsid w:val="00AA7FAA"/>
    <w:rsid w:val="00AB128E"/>
    <w:rsid w:val="00AB1416"/>
    <w:rsid w:val="00AB293B"/>
    <w:rsid w:val="00AB3959"/>
    <w:rsid w:val="00AB3C86"/>
    <w:rsid w:val="00AB3D76"/>
    <w:rsid w:val="00AB472D"/>
    <w:rsid w:val="00AB586D"/>
    <w:rsid w:val="00AB67F6"/>
    <w:rsid w:val="00AB68E9"/>
    <w:rsid w:val="00AB7E3A"/>
    <w:rsid w:val="00AC0A17"/>
    <w:rsid w:val="00AC159B"/>
    <w:rsid w:val="00AC166E"/>
    <w:rsid w:val="00AC2058"/>
    <w:rsid w:val="00AC2C7A"/>
    <w:rsid w:val="00AC3391"/>
    <w:rsid w:val="00AC356A"/>
    <w:rsid w:val="00AC45A0"/>
    <w:rsid w:val="00AC5C22"/>
    <w:rsid w:val="00AC5CF9"/>
    <w:rsid w:val="00AC5D71"/>
    <w:rsid w:val="00AC5FD3"/>
    <w:rsid w:val="00AC63AA"/>
    <w:rsid w:val="00AC696A"/>
    <w:rsid w:val="00AD075D"/>
    <w:rsid w:val="00AD0870"/>
    <w:rsid w:val="00AD0D7F"/>
    <w:rsid w:val="00AD0E7A"/>
    <w:rsid w:val="00AD0F92"/>
    <w:rsid w:val="00AD2054"/>
    <w:rsid w:val="00AD22E3"/>
    <w:rsid w:val="00AD2531"/>
    <w:rsid w:val="00AD2916"/>
    <w:rsid w:val="00AD4102"/>
    <w:rsid w:val="00AD52FF"/>
    <w:rsid w:val="00AD5439"/>
    <w:rsid w:val="00AD54BA"/>
    <w:rsid w:val="00AD55DF"/>
    <w:rsid w:val="00AE0550"/>
    <w:rsid w:val="00AE0CE2"/>
    <w:rsid w:val="00AE0D6B"/>
    <w:rsid w:val="00AE2336"/>
    <w:rsid w:val="00AE2510"/>
    <w:rsid w:val="00AE2B76"/>
    <w:rsid w:val="00AE30C2"/>
    <w:rsid w:val="00AE374A"/>
    <w:rsid w:val="00AE463F"/>
    <w:rsid w:val="00AE5187"/>
    <w:rsid w:val="00AE5506"/>
    <w:rsid w:val="00AE5688"/>
    <w:rsid w:val="00AE6979"/>
    <w:rsid w:val="00AE6C1C"/>
    <w:rsid w:val="00AE7DE3"/>
    <w:rsid w:val="00AF0DE4"/>
    <w:rsid w:val="00AF0E98"/>
    <w:rsid w:val="00AF168D"/>
    <w:rsid w:val="00AF1A0A"/>
    <w:rsid w:val="00AF40CC"/>
    <w:rsid w:val="00AF432A"/>
    <w:rsid w:val="00AF4436"/>
    <w:rsid w:val="00AF4F50"/>
    <w:rsid w:val="00AF5F1C"/>
    <w:rsid w:val="00AF6E8F"/>
    <w:rsid w:val="00AF700F"/>
    <w:rsid w:val="00AF73F2"/>
    <w:rsid w:val="00AF7E91"/>
    <w:rsid w:val="00B01249"/>
    <w:rsid w:val="00B01BDC"/>
    <w:rsid w:val="00B025CF"/>
    <w:rsid w:val="00B04E7F"/>
    <w:rsid w:val="00B05ED3"/>
    <w:rsid w:val="00B069A5"/>
    <w:rsid w:val="00B06F6A"/>
    <w:rsid w:val="00B077CB"/>
    <w:rsid w:val="00B104B5"/>
    <w:rsid w:val="00B10C6B"/>
    <w:rsid w:val="00B10D92"/>
    <w:rsid w:val="00B115D7"/>
    <w:rsid w:val="00B135B4"/>
    <w:rsid w:val="00B13823"/>
    <w:rsid w:val="00B149C4"/>
    <w:rsid w:val="00B14D25"/>
    <w:rsid w:val="00B165DA"/>
    <w:rsid w:val="00B167A4"/>
    <w:rsid w:val="00B17058"/>
    <w:rsid w:val="00B171D2"/>
    <w:rsid w:val="00B17752"/>
    <w:rsid w:val="00B17CC4"/>
    <w:rsid w:val="00B200C7"/>
    <w:rsid w:val="00B20399"/>
    <w:rsid w:val="00B20C37"/>
    <w:rsid w:val="00B20EDE"/>
    <w:rsid w:val="00B2140D"/>
    <w:rsid w:val="00B221DB"/>
    <w:rsid w:val="00B22AA0"/>
    <w:rsid w:val="00B22F5A"/>
    <w:rsid w:val="00B236D5"/>
    <w:rsid w:val="00B23E17"/>
    <w:rsid w:val="00B2425D"/>
    <w:rsid w:val="00B24AC7"/>
    <w:rsid w:val="00B2573C"/>
    <w:rsid w:val="00B25DD0"/>
    <w:rsid w:val="00B2661C"/>
    <w:rsid w:val="00B27F09"/>
    <w:rsid w:val="00B30F53"/>
    <w:rsid w:val="00B312AE"/>
    <w:rsid w:val="00B31AB9"/>
    <w:rsid w:val="00B31CE6"/>
    <w:rsid w:val="00B31D55"/>
    <w:rsid w:val="00B332F1"/>
    <w:rsid w:val="00B3334C"/>
    <w:rsid w:val="00B346A2"/>
    <w:rsid w:val="00B351A0"/>
    <w:rsid w:val="00B36C72"/>
    <w:rsid w:val="00B372A6"/>
    <w:rsid w:val="00B375BE"/>
    <w:rsid w:val="00B37677"/>
    <w:rsid w:val="00B40113"/>
    <w:rsid w:val="00B40AE7"/>
    <w:rsid w:val="00B413AF"/>
    <w:rsid w:val="00B416D2"/>
    <w:rsid w:val="00B4179B"/>
    <w:rsid w:val="00B42B7E"/>
    <w:rsid w:val="00B4355D"/>
    <w:rsid w:val="00B437AB"/>
    <w:rsid w:val="00B437F6"/>
    <w:rsid w:val="00B458AE"/>
    <w:rsid w:val="00B46487"/>
    <w:rsid w:val="00B46EEC"/>
    <w:rsid w:val="00B47DBE"/>
    <w:rsid w:val="00B50368"/>
    <w:rsid w:val="00B50975"/>
    <w:rsid w:val="00B50CFA"/>
    <w:rsid w:val="00B520A5"/>
    <w:rsid w:val="00B52675"/>
    <w:rsid w:val="00B53D18"/>
    <w:rsid w:val="00B54024"/>
    <w:rsid w:val="00B540A1"/>
    <w:rsid w:val="00B54CC2"/>
    <w:rsid w:val="00B56005"/>
    <w:rsid w:val="00B56E4B"/>
    <w:rsid w:val="00B576A5"/>
    <w:rsid w:val="00B612AF"/>
    <w:rsid w:val="00B62DE4"/>
    <w:rsid w:val="00B63657"/>
    <w:rsid w:val="00B63BF9"/>
    <w:rsid w:val="00B63E34"/>
    <w:rsid w:val="00B63ECD"/>
    <w:rsid w:val="00B6420E"/>
    <w:rsid w:val="00B6420F"/>
    <w:rsid w:val="00B65A9A"/>
    <w:rsid w:val="00B67BEF"/>
    <w:rsid w:val="00B67C45"/>
    <w:rsid w:val="00B67F6C"/>
    <w:rsid w:val="00B701E3"/>
    <w:rsid w:val="00B71552"/>
    <w:rsid w:val="00B72730"/>
    <w:rsid w:val="00B72BF6"/>
    <w:rsid w:val="00B73F05"/>
    <w:rsid w:val="00B73F70"/>
    <w:rsid w:val="00B741D9"/>
    <w:rsid w:val="00B755F8"/>
    <w:rsid w:val="00B75BB1"/>
    <w:rsid w:val="00B75E9B"/>
    <w:rsid w:val="00B767DE"/>
    <w:rsid w:val="00B76E1C"/>
    <w:rsid w:val="00B776EF"/>
    <w:rsid w:val="00B77DE3"/>
    <w:rsid w:val="00B8024E"/>
    <w:rsid w:val="00B80D39"/>
    <w:rsid w:val="00B82975"/>
    <w:rsid w:val="00B82F85"/>
    <w:rsid w:val="00B851C1"/>
    <w:rsid w:val="00B85928"/>
    <w:rsid w:val="00B86EC0"/>
    <w:rsid w:val="00B87187"/>
    <w:rsid w:val="00B871E8"/>
    <w:rsid w:val="00B90094"/>
    <w:rsid w:val="00B90C8A"/>
    <w:rsid w:val="00B90FCB"/>
    <w:rsid w:val="00B91446"/>
    <w:rsid w:val="00B92DD6"/>
    <w:rsid w:val="00B94299"/>
    <w:rsid w:val="00B94D1E"/>
    <w:rsid w:val="00B95753"/>
    <w:rsid w:val="00B95E4B"/>
    <w:rsid w:val="00B9608E"/>
    <w:rsid w:val="00B965A7"/>
    <w:rsid w:val="00B96867"/>
    <w:rsid w:val="00B97059"/>
    <w:rsid w:val="00B9716C"/>
    <w:rsid w:val="00BA019E"/>
    <w:rsid w:val="00BA1BEB"/>
    <w:rsid w:val="00BA217E"/>
    <w:rsid w:val="00BA228B"/>
    <w:rsid w:val="00BA2908"/>
    <w:rsid w:val="00BA2EA7"/>
    <w:rsid w:val="00BA3025"/>
    <w:rsid w:val="00BA49ED"/>
    <w:rsid w:val="00BA4E65"/>
    <w:rsid w:val="00BA5083"/>
    <w:rsid w:val="00BA62C4"/>
    <w:rsid w:val="00BA6744"/>
    <w:rsid w:val="00BA6BA2"/>
    <w:rsid w:val="00BA6BC6"/>
    <w:rsid w:val="00BA6D18"/>
    <w:rsid w:val="00BA6F39"/>
    <w:rsid w:val="00BA7344"/>
    <w:rsid w:val="00BA78DA"/>
    <w:rsid w:val="00BA7A01"/>
    <w:rsid w:val="00BA7E8A"/>
    <w:rsid w:val="00BB028A"/>
    <w:rsid w:val="00BB0E93"/>
    <w:rsid w:val="00BB173C"/>
    <w:rsid w:val="00BB17A5"/>
    <w:rsid w:val="00BB23EA"/>
    <w:rsid w:val="00BB25F3"/>
    <w:rsid w:val="00BB3314"/>
    <w:rsid w:val="00BB3C9B"/>
    <w:rsid w:val="00BB4592"/>
    <w:rsid w:val="00BB46A4"/>
    <w:rsid w:val="00BB601D"/>
    <w:rsid w:val="00BB662A"/>
    <w:rsid w:val="00BC05C4"/>
    <w:rsid w:val="00BC0D7C"/>
    <w:rsid w:val="00BC3448"/>
    <w:rsid w:val="00BC34DE"/>
    <w:rsid w:val="00BC37DB"/>
    <w:rsid w:val="00BC38CB"/>
    <w:rsid w:val="00BC3DE3"/>
    <w:rsid w:val="00BC5087"/>
    <w:rsid w:val="00BC5127"/>
    <w:rsid w:val="00BC556F"/>
    <w:rsid w:val="00BC6286"/>
    <w:rsid w:val="00BC65C5"/>
    <w:rsid w:val="00BC69EF"/>
    <w:rsid w:val="00BC6B61"/>
    <w:rsid w:val="00BC6D92"/>
    <w:rsid w:val="00BC782F"/>
    <w:rsid w:val="00BD00B6"/>
    <w:rsid w:val="00BD00C9"/>
    <w:rsid w:val="00BD112C"/>
    <w:rsid w:val="00BD12CE"/>
    <w:rsid w:val="00BD3717"/>
    <w:rsid w:val="00BD405A"/>
    <w:rsid w:val="00BD55E2"/>
    <w:rsid w:val="00BD699E"/>
    <w:rsid w:val="00BD6C49"/>
    <w:rsid w:val="00BD6CD2"/>
    <w:rsid w:val="00BD6EEE"/>
    <w:rsid w:val="00BD7789"/>
    <w:rsid w:val="00BE0029"/>
    <w:rsid w:val="00BE1912"/>
    <w:rsid w:val="00BE1C10"/>
    <w:rsid w:val="00BE1FEE"/>
    <w:rsid w:val="00BE2237"/>
    <w:rsid w:val="00BE2B2C"/>
    <w:rsid w:val="00BE3933"/>
    <w:rsid w:val="00BE4DB8"/>
    <w:rsid w:val="00BE50C9"/>
    <w:rsid w:val="00BE50CF"/>
    <w:rsid w:val="00BE54EE"/>
    <w:rsid w:val="00BE5724"/>
    <w:rsid w:val="00BE6B25"/>
    <w:rsid w:val="00BE703F"/>
    <w:rsid w:val="00BF042B"/>
    <w:rsid w:val="00BF1275"/>
    <w:rsid w:val="00BF1438"/>
    <w:rsid w:val="00BF1705"/>
    <w:rsid w:val="00BF18E7"/>
    <w:rsid w:val="00BF1F7F"/>
    <w:rsid w:val="00BF20EE"/>
    <w:rsid w:val="00BF247E"/>
    <w:rsid w:val="00BF2DD4"/>
    <w:rsid w:val="00BF380A"/>
    <w:rsid w:val="00BF3A1C"/>
    <w:rsid w:val="00BF3D42"/>
    <w:rsid w:val="00BF3F55"/>
    <w:rsid w:val="00BF4064"/>
    <w:rsid w:val="00BF4163"/>
    <w:rsid w:val="00BF47A7"/>
    <w:rsid w:val="00BF4C3B"/>
    <w:rsid w:val="00BF5397"/>
    <w:rsid w:val="00BF544B"/>
    <w:rsid w:val="00BF663F"/>
    <w:rsid w:val="00BF6EC2"/>
    <w:rsid w:val="00C00057"/>
    <w:rsid w:val="00C00FFE"/>
    <w:rsid w:val="00C0251A"/>
    <w:rsid w:val="00C026DD"/>
    <w:rsid w:val="00C038B4"/>
    <w:rsid w:val="00C03DC6"/>
    <w:rsid w:val="00C04284"/>
    <w:rsid w:val="00C04C74"/>
    <w:rsid w:val="00C05FCB"/>
    <w:rsid w:val="00C06E81"/>
    <w:rsid w:val="00C07742"/>
    <w:rsid w:val="00C111D2"/>
    <w:rsid w:val="00C12416"/>
    <w:rsid w:val="00C13695"/>
    <w:rsid w:val="00C14BBE"/>
    <w:rsid w:val="00C14BC6"/>
    <w:rsid w:val="00C160D3"/>
    <w:rsid w:val="00C16209"/>
    <w:rsid w:val="00C1677E"/>
    <w:rsid w:val="00C1745E"/>
    <w:rsid w:val="00C1766D"/>
    <w:rsid w:val="00C1784A"/>
    <w:rsid w:val="00C21A2A"/>
    <w:rsid w:val="00C22724"/>
    <w:rsid w:val="00C233EB"/>
    <w:rsid w:val="00C23ADA"/>
    <w:rsid w:val="00C246A4"/>
    <w:rsid w:val="00C24E1E"/>
    <w:rsid w:val="00C267B2"/>
    <w:rsid w:val="00C26B16"/>
    <w:rsid w:val="00C26B67"/>
    <w:rsid w:val="00C26C38"/>
    <w:rsid w:val="00C27CF8"/>
    <w:rsid w:val="00C30BB8"/>
    <w:rsid w:val="00C31B4B"/>
    <w:rsid w:val="00C31F13"/>
    <w:rsid w:val="00C32485"/>
    <w:rsid w:val="00C3340E"/>
    <w:rsid w:val="00C34720"/>
    <w:rsid w:val="00C34DAE"/>
    <w:rsid w:val="00C34DDF"/>
    <w:rsid w:val="00C3508C"/>
    <w:rsid w:val="00C364B3"/>
    <w:rsid w:val="00C36A83"/>
    <w:rsid w:val="00C370EA"/>
    <w:rsid w:val="00C403B4"/>
    <w:rsid w:val="00C40648"/>
    <w:rsid w:val="00C40B08"/>
    <w:rsid w:val="00C41D69"/>
    <w:rsid w:val="00C42050"/>
    <w:rsid w:val="00C42383"/>
    <w:rsid w:val="00C42914"/>
    <w:rsid w:val="00C44C59"/>
    <w:rsid w:val="00C4544E"/>
    <w:rsid w:val="00C4560D"/>
    <w:rsid w:val="00C4694B"/>
    <w:rsid w:val="00C46C5C"/>
    <w:rsid w:val="00C471D0"/>
    <w:rsid w:val="00C47550"/>
    <w:rsid w:val="00C51620"/>
    <w:rsid w:val="00C525D1"/>
    <w:rsid w:val="00C53E38"/>
    <w:rsid w:val="00C54C87"/>
    <w:rsid w:val="00C551A2"/>
    <w:rsid w:val="00C55829"/>
    <w:rsid w:val="00C55C75"/>
    <w:rsid w:val="00C55DF4"/>
    <w:rsid w:val="00C5619E"/>
    <w:rsid w:val="00C56CDF"/>
    <w:rsid w:val="00C572C2"/>
    <w:rsid w:val="00C602C3"/>
    <w:rsid w:val="00C621F7"/>
    <w:rsid w:val="00C6225B"/>
    <w:rsid w:val="00C6258E"/>
    <w:rsid w:val="00C62A04"/>
    <w:rsid w:val="00C62B4D"/>
    <w:rsid w:val="00C6380E"/>
    <w:rsid w:val="00C63F47"/>
    <w:rsid w:val="00C64E46"/>
    <w:rsid w:val="00C656D3"/>
    <w:rsid w:val="00C65A44"/>
    <w:rsid w:val="00C663F4"/>
    <w:rsid w:val="00C665F3"/>
    <w:rsid w:val="00C666CF"/>
    <w:rsid w:val="00C66E3A"/>
    <w:rsid w:val="00C67EDB"/>
    <w:rsid w:val="00C67F11"/>
    <w:rsid w:val="00C70170"/>
    <w:rsid w:val="00C71FD4"/>
    <w:rsid w:val="00C72796"/>
    <w:rsid w:val="00C72C2E"/>
    <w:rsid w:val="00C72CDE"/>
    <w:rsid w:val="00C730DA"/>
    <w:rsid w:val="00C74421"/>
    <w:rsid w:val="00C74B1E"/>
    <w:rsid w:val="00C74E63"/>
    <w:rsid w:val="00C74F3E"/>
    <w:rsid w:val="00C751E2"/>
    <w:rsid w:val="00C7527A"/>
    <w:rsid w:val="00C75478"/>
    <w:rsid w:val="00C75609"/>
    <w:rsid w:val="00C77127"/>
    <w:rsid w:val="00C77408"/>
    <w:rsid w:val="00C77B9E"/>
    <w:rsid w:val="00C80F37"/>
    <w:rsid w:val="00C818EB"/>
    <w:rsid w:val="00C81A53"/>
    <w:rsid w:val="00C81EDC"/>
    <w:rsid w:val="00C825A8"/>
    <w:rsid w:val="00C82880"/>
    <w:rsid w:val="00C85000"/>
    <w:rsid w:val="00C85456"/>
    <w:rsid w:val="00C85484"/>
    <w:rsid w:val="00C85666"/>
    <w:rsid w:val="00C85A7C"/>
    <w:rsid w:val="00C86138"/>
    <w:rsid w:val="00C865EF"/>
    <w:rsid w:val="00C86AEC"/>
    <w:rsid w:val="00C86E0B"/>
    <w:rsid w:val="00C879E5"/>
    <w:rsid w:val="00C87B54"/>
    <w:rsid w:val="00C87F9A"/>
    <w:rsid w:val="00C903D0"/>
    <w:rsid w:val="00C92778"/>
    <w:rsid w:val="00C93248"/>
    <w:rsid w:val="00C939C3"/>
    <w:rsid w:val="00C94655"/>
    <w:rsid w:val="00C95185"/>
    <w:rsid w:val="00C958DB"/>
    <w:rsid w:val="00C96044"/>
    <w:rsid w:val="00C977EA"/>
    <w:rsid w:val="00C97A36"/>
    <w:rsid w:val="00C97B7C"/>
    <w:rsid w:val="00C97F65"/>
    <w:rsid w:val="00CA2ACB"/>
    <w:rsid w:val="00CA331B"/>
    <w:rsid w:val="00CA40CF"/>
    <w:rsid w:val="00CA453C"/>
    <w:rsid w:val="00CA49E7"/>
    <w:rsid w:val="00CA4C9B"/>
    <w:rsid w:val="00CA53B0"/>
    <w:rsid w:val="00CA58D2"/>
    <w:rsid w:val="00CA6483"/>
    <w:rsid w:val="00CA6911"/>
    <w:rsid w:val="00CA7405"/>
    <w:rsid w:val="00CA7BE3"/>
    <w:rsid w:val="00CB01B4"/>
    <w:rsid w:val="00CB0907"/>
    <w:rsid w:val="00CB0B75"/>
    <w:rsid w:val="00CB11B4"/>
    <w:rsid w:val="00CB1639"/>
    <w:rsid w:val="00CB2685"/>
    <w:rsid w:val="00CB2F24"/>
    <w:rsid w:val="00CB31DA"/>
    <w:rsid w:val="00CB491B"/>
    <w:rsid w:val="00CB4B60"/>
    <w:rsid w:val="00CB4B75"/>
    <w:rsid w:val="00CB5B8E"/>
    <w:rsid w:val="00CB5FCD"/>
    <w:rsid w:val="00CB6758"/>
    <w:rsid w:val="00CB67B4"/>
    <w:rsid w:val="00CB7313"/>
    <w:rsid w:val="00CB7A2A"/>
    <w:rsid w:val="00CC0272"/>
    <w:rsid w:val="00CC0668"/>
    <w:rsid w:val="00CC0924"/>
    <w:rsid w:val="00CC0F30"/>
    <w:rsid w:val="00CC0F58"/>
    <w:rsid w:val="00CC1872"/>
    <w:rsid w:val="00CC18FC"/>
    <w:rsid w:val="00CC1EB0"/>
    <w:rsid w:val="00CC2A0B"/>
    <w:rsid w:val="00CC33F0"/>
    <w:rsid w:val="00CC3FEC"/>
    <w:rsid w:val="00CC446F"/>
    <w:rsid w:val="00CC4520"/>
    <w:rsid w:val="00CC4C43"/>
    <w:rsid w:val="00CC4E9B"/>
    <w:rsid w:val="00CD1679"/>
    <w:rsid w:val="00CD1B35"/>
    <w:rsid w:val="00CD22BB"/>
    <w:rsid w:val="00CD482B"/>
    <w:rsid w:val="00CD4FF0"/>
    <w:rsid w:val="00CE1407"/>
    <w:rsid w:val="00CE1A58"/>
    <w:rsid w:val="00CE1DA9"/>
    <w:rsid w:val="00CE26C1"/>
    <w:rsid w:val="00CE26C9"/>
    <w:rsid w:val="00CE4AAE"/>
    <w:rsid w:val="00CE6130"/>
    <w:rsid w:val="00CE61A3"/>
    <w:rsid w:val="00CE69D0"/>
    <w:rsid w:val="00CE6E1A"/>
    <w:rsid w:val="00CE6F72"/>
    <w:rsid w:val="00CF03B6"/>
    <w:rsid w:val="00CF1801"/>
    <w:rsid w:val="00CF1F37"/>
    <w:rsid w:val="00CF1FF9"/>
    <w:rsid w:val="00CF21AD"/>
    <w:rsid w:val="00CF252C"/>
    <w:rsid w:val="00CF2E00"/>
    <w:rsid w:val="00CF2E82"/>
    <w:rsid w:val="00CF2F13"/>
    <w:rsid w:val="00CF3472"/>
    <w:rsid w:val="00CF3794"/>
    <w:rsid w:val="00CF470F"/>
    <w:rsid w:val="00CF5419"/>
    <w:rsid w:val="00CF69D9"/>
    <w:rsid w:val="00CF6C4F"/>
    <w:rsid w:val="00CF72FE"/>
    <w:rsid w:val="00CF766F"/>
    <w:rsid w:val="00D00B49"/>
    <w:rsid w:val="00D00B80"/>
    <w:rsid w:val="00D013B1"/>
    <w:rsid w:val="00D0154B"/>
    <w:rsid w:val="00D01552"/>
    <w:rsid w:val="00D0193C"/>
    <w:rsid w:val="00D02392"/>
    <w:rsid w:val="00D02474"/>
    <w:rsid w:val="00D026D8"/>
    <w:rsid w:val="00D0299E"/>
    <w:rsid w:val="00D02B49"/>
    <w:rsid w:val="00D04351"/>
    <w:rsid w:val="00D047AA"/>
    <w:rsid w:val="00D05A9B"/>
    <w:rsid w:val="00D06554"/>
    <w:rsid w:val="00D06922"/>
    <w:rsid w:val="00D10274"/>
    <w:rsid w:val="00D106F8"/>
    <w:rsid w:val="00D107B8"/>
    <w:rsid w:val="00D1129B"/>
    <w:rsid w:val="00D1253F"/>
    <w:rsid w:val="00D132E6"/>
    <w:rsid w:val="00D13EB1"/>
    <w:rsid w:val="00D14069"/>
    <w:rsid w:val="00D146D1"/>
    <w:rsid w:val="00D1554F"/>
    <w:rsid w:val="00D1596D"/>
    <w:rsid w:val="00D16D68"/>
    <w:rsid w:val="00D21147"/>
    <w:rsid w:val="00D21A60"/>
    <w:rsid w:val="00D22102"/>
    <w:rsid w:val="00D231A9"/>
    <w:rsid w:val="00D245F3"/>
    <w:rsid w:val="00D24BF3"/>
    <w:rsid w:val="00D25ACA"/>
    <w:rsid w:val="00D25D3F"/>
    <w:rsid w:val="00D2691C"/>
    <w:rsid w:val="00D2703B"/>
    <w:rsid w:val="00D27FEC"/>
    <w:rsid w:val="00D3079C"/>
    <w:rsid w:val="00D30BBF"/>
    <w:rsid w:val="00D317DD"/>
    <w:rsid w:val="00D31A60"/>
    <w:rsid w:val="00D31B78"/>
    <w:rsid w:val="00D31E57"/>
    <w:rsid w:val="00D3255B"/>
    <w:rsid w:val="00D3488D"/>
    <w:rsid w:val="00D34C86"/>
    <w:rsid w:val="00D356DD"/>
    <w:rsid w:val="00D36A41"/>
    <w:rsid w:val="00D36D00"/>
    <w:rsid w:val="00D373B0"/>
    <w:rsid w:val="00D37C39"/>
    <w:rsid w:val="00D40062"/>
    <w:rsid w:val="00D40412"/>
    <w:rsid w:val="00D41093"/>
    <w:rsid w:val="00D41ADE"/>
    <w:rsid w:val="00D41B06"/>
    <w:rsid w:val="00D46293"/>
    <w:rsid w:val="00D46F99"/>
    <w:rsid w:val="00D47100"/>
    <w:rsid w:val="00D47235"/>
    <w:rsid w:val="00D47DE9"/>
    <w:rsid w:val="00D5140E"/>
    <w:rsid w:val="00D51B56"/>
    <w:rsid w:val="00D51FAE"/>
    <w:rsid w:val="00D52216"/>
    <w:rsid w:val="00D52E4B"/>
    <w:rsid w:val="00D52F36"/>
    <w:rsid w:val="00D549F9"/>
    <w:rsid w:val="00D54A8C"/>
    <w:rsid w:val="00D55BB0"/>
    <w:rsid w:val="00D568E3"/>
    <w:rsid w:val="00D56FB2"/>
    <w:rsid w:val="00D57B81"/>
    <w:rsid w:val="00D61033"/>
    <w:rsid w:val="00D61683"/>
    <w:rsid w:val="00D617CE"/>
    <w:rsid w:val="00D61DDE"/>
    <w:rsid w:val="00D6265B"/>
    <w:rsid w:val="00D628CE"/>
    <w:rsid w:val="00D63AB7"/>
    <w:rsid w:val="00D65400"/>
    <w:rsid w:val="00D65F14"/>
    <w:rsid w:val="00D66CD5"/>
    <w:rsid w:val="00D67E75"/>
    <w:rsid w:val="00D70062"/>
    <w:rsid w:val="00D709B0"/>
    <w:rsid w:val="00D70BB4"/>
    <w:rsid w:val="00D722BF"/>
    <w:rsid w:val="00D72438"/>
    <w:rsid w:val="00D73374"/>
    <w:rsid w:val="00D74047"/>
    <w:rsid w:val="00D74327"/>
    <w:rsid w:val="00D75C63"/>
    <w:rsid w:val="00D75DE4"/>
    <w:rsid w:val="00D75DFF"/>
    <w:rsid w:val="00D760F4"/>
    <w:rsid w:val="00D76317"/>
    <w:rsid w:val="00D77727"/>
    <w:rsid w:val="00D778AA"/>
    <w:rsid w:val="00D8088F"/>
    <w:rsid w:val="00D80A46"/>
    <w:rsid w:val="00D81B0D"/>
    <w:rsid w:val="00D82F5F"/>
    <w:rsid w:val="00D84590"/>
    <w:rsid w:val="00D84DF9"/>
    <w:rsid w:val="00D8536B"/>
    <w:rsid w:val="00D87043"/>
    <w:rsid w:val="00D9061A"/>
    <w:rsid w:val="00D90EB5"/>
    <w:rsid w:val="00D91BDE"/>
    <w:rsid w:val="00D92A23"/>
    <w:rsid w:val="00D94328"/>
    <w:rsid w:val="00D948A7"/>
    <w:rsid w:val="00D94D31"/>
    <w:rsid w:val="00D951CB"/>
    <w:rsid w:val="00D952A6"/>
    <w:rsid w:val="00D96F65"/>
    <w:rsid w:val="00D97106"/>
    <w:rsid w:val="00DA07E0"/>
    <w:rsid w:val="00DA0843"/>
    <w:rsid w:val="00DA12C8"/>
    <w:rsid w:val="00DA14AB"/>
    <w:rsid w:val="00DA21F5"/>
    <w:rsid w:val="00DA2256"/>
    <w:rsid w:val="00DA230E"/>
    <w:rsid w:val="00DA4490"/>
    <w:rsid w:val="00DA4E78"/>
    <w:rsid w:val="00DA5577"/>
    <w:rsid w:val="00DA5714"/>
    <w:rsid w:val="00DA6031"/>
    <w:rsid w:val="00DA66AB"/>
    <w:rsid w:val="00DA723E"/>
    <w:rsid w:val="00DB097A"/>
    <w:rsid w:val="00DB23B0"/>
    <w:rsid w:val="00DB2B0E"/>
    <w:rsid w:val="00DB3E46"/>
    <w:rsid w:val="00DB438D"/>
    <w:rsid w:val="00DB5790"/>
    <w:rsid w:val="00DB5A08"/>
    <w:rsid w:val="00DB5BD9"/>
    <w:rsid w:val="00DB7101"/>
    <w:rsid w:val="00DC2315"/>
    <w:rsid w:val="00DC2419"/>
    <w:rsid w:val="00DC26F0"/>
    <w:rsid w:val="00DC27BD"/>
    <w:rsid w:val="00DC28B4"/>
    <w:rsid w:val="00DC33C3"/>
    <w:rsid w:val="00DC420F"/>
    <w:rsid w:val="00DC45D5"/>
    <w:rsid w:val="00DC56F9"/>
    <w:rsid w:val="00DC7033"/>
    <w:rsid w:val="00DC7414"/>
    <w:rsid w:val="00DC791D"/>
    <w:rsid w:val="00DC7C9D"/>
    <w:rsid w:val="00DD0F3E"/>
    <w:rsid w:val="00DD1C7A"/>
    <w:rsid w:val="00DD2399"/>
    <w:rsid w:val="00DD295A"/>
    <w:rsid w:val="00DD2C09"/>
    <w:rsid w:val="00DD385C"/>
    <w:rsid w:val="00DD38E5"/>
    <w:rsid w:val="00DD3A64"/>
    <w:rsid w:val="00DD6D1A"/>
    <w:rsid w:val="00DD71DD"/>
    <w:rsid w:val="00DE0A44"/>
    <w:rsid w:val="00DE0D4D"/>
    <w:rsid w:val="00DE0D8B"/>
    <w:rsid w:val="00DE1318"/>
    <w:rsid w:val="00DE139A"/>
    <w:rsid w:val="00DE24A9"/>
    <w:rsid w:val="00DE3AB8"/>
    <w:rsid w:val="00DE5D6E"/>
    <w:rsid w:val="00DE5EBC"/>
    <w:rsid w:val="00DE60CB"/>
    <w:rsid w:val="00DE6A1B"/>
    <w:rsid w:val="00DE6AD4"/>
    <w:rsid w:val="00DE715A"/>
    <w:rsid w:val="00DE739F"/>
    <w:rsid w:val="00DE767A"/>
    <w:rsid w:val="00DE7757"/>
    <w:rsid w:val="00DF05E9"/>
    <w:rsid w:val="00DF0B2B"/>
    <w:rsid w:val="00DF10FF"/>
    <w:rsid w:val="00DF3ABF"/>
    <w:rsid w:val="00DF3BC6"/>
    <w:rsid w:val="00DF46D8"/>
    <w:rsid w:val="00DF46F6"/>
    <w:rsid w:val="00DF67D3"/>
    <w:rsid w:val="00DF7451"/>
    <w:rsid w:val="00DF77AD"/>
    <w:rsid w:val="00E006B1"/>
    <w:rsid w:val="00E009A6"/>
    <w:rsid w:val="00E00CFC"/>
    <w:rsid w:val="00E015E1"/>
    <w:rsid w:val="00E03B53"/>
    <w:rsid w:val="00E03EBC"/>
    <w:rsid w:val="00E0480C"/>
    <w:rsid w:val="00E04B75"/>
    <w:rsid w:val="00E05200"/>
    <w:rsid w:val="00E058B5"/>
    <w:rsid w:val="00E05C2B"/>
    <w:rsid w:val="00E05DF6"/>
    <w:rsid w:val="00E06DCD"/>
    <w:rsid w:val="00E10000"/>
    <w:rsid w:val="00E102A4"/>
    <w:rsid w:val="00E110E1"/>
    <w:rsid w:val="00E11E10"/>
    <w:rsid w:val="00E13E5C"/>
    <w:rsid w:val="00E1462D"/>
    <w:rsid w:val="00E147A8"/>
    <w:rsid w:val="00E1606F"/>
    <w:rsid w:val="00E1666B"/>
    <w:rsid w:val="00E16B87"/>
    <w:rsid w:val="00E17894"/>
    <w:rsid w:val="00E17D1D"/>
    <w:rsid w:val="00E21FE7"/>
    <w:rsid w:val="00E223B9"/>
    <w:rsid w:val="00E24033"/>
    <w:rsid w:val="00E240CF"/>
    <w:rsid w:val="00E24BFC"/>
    <w:rsid w:val="00E24F69"/>
    <w:rsid w:val="00E25A7F"/>
    <w:rsid w:val="00E26422"/>
    <w:rsid w:val="00E26488"/>
    <w:rsid w:val="00E26775"/>
    <w:rsid w:val="00E267BA"/>
    <w:rsid w:val="00E27490"/>
    <w:rsid w:val="00E30402"/>
    <w:rsid w:val="00E30711"/>
    <w:rsid w:val="00E30CCB"/>
    <w:rsid w:val="00E30E08"/>
    <w:rsid w:val="00E30F46"/>
    <w:rsid w:val="00E3134C"/>
    <w:rsid w:val="00E313AD"/>
    <w:rsid w:val="00E31901"/>
    <w:rsid w:val="00E32E91"/>
    <w:rsid w:val="00E33A46"/>
    <w:rsid w:val="00E3448B"/>
    <w:rsid w:val="00E3457C"/>
    <w:rsid w:val="00E349F7"/>
    <w:rsid w:val="00E35147"/>
    <w:rsid w:val="00E35B44"/>
    <w:rsid w:val="00E362D1"/>
    <w:rsid w:val="00E36A30"/>
    <w:rsid w:val="00E36B1C"/>
    <w:rsid w:val="00E40629"/>
    <w:rsid w:val="00E40AFF"/>
    <w:rsid w:val="00E42B1A"/>
    <w:rsid w:val="00E43165"/>
    <w:rsid w:val="00E45582"/>
    <w:rsid w:val="00E462B7"/>
    <w:rsid w:val="00E46E68"/>
    <w:rsid w:val="00E471EA"/>
    <w:rsid w:val="00E47393"/>
    <w:rsid w:val="00E47653"/>
    <w:rsid w:val="00E503F5"/>
    <w:rsid w:val="00E50FAD"/>
    <w:rsid w:val="00E51119"/>
    <w:rsid w:val="00E51B3C"/>
    <w:rsid w:val="00E52079"/>
    <w:rsid w:val="00E52B3F"/>
    <w:rsid w:val="00E53310"/>
    <w:rsid w:val="00E53EFC"/>
    <w:rsid w:val="00E54CA4"/>
    <w:rsid w:val="00E55154"/>
    <w:rsid w:val="00E55824"/>
    <w:rsid w:val="00E55A99"/>
    <w:rsid w:val="00E56347"/>
    <w:rsid w:val="00E566DA"/>
    <w:rsid w:val="00E56E80"/>
    <w:rsid w:val="00E57CB1"/>
    <w:rsid w:val="00E61287"/>
    <w:rsid w:val="00E61A84"/>
    <w:rsid w:val="00E621A0"/>
    <w:rsid w:val="00E6294E"/>
    <w:rsid w:val="00E62AEB"/>
    <w:rsid w:val="00E62B98"/>
    <w:rsid w:val="00E6327C"/>
    <w:rsid w:val="00E6567F"/>
    <w:rsid w:val="00E66FCB"/>
    <w:rsid w:val="00E672E3"/>
    <w:rsid w:val="00E67844"/>
    <w:rsid w:val="00E67A8D"/>
    <w:rsid w:val="00E7017D"/>
    <w:rsid w:val="00E706EE"/>
    <w:rsid w:val="00E71C1F"/>
    <w:rsid w:val="00E720CE"/>
    <w:rsid w:val="00E7222F"/>
    <w:rsid w:val="00E72412"/>
    <w:rsid w:val="00E72E59"/>
    <w:rsid w:val="00E72F2F"/>
    <w:rsid w:val="00E73226"/>
    <w:rsid w:val="00E738E7"/>
    <w:rsid w:val="00E750A1"/>
    <w:rsid w:val="00E756E4"/>
    <w:rsid w:val="00E75AB4"/>
    <w:rsid w:val="00E7702A"/>
    <w:rsid w:val="00E7792C"/>
    <w:rsid w:val="00E8039B"/>
    <w:rsid w:val="00E80ABA"/>
    <w:rsid w:val="00E80D90"/>
    <w:rsid w:val="00E80E04"/>
    <w:rsid w:val="00E82036"/>
    <w:rsid w:val="00E83235"/>
    <w:rsid w:val="00E83339"/>
    <w:rsid w:val="00E83E8E"/>
    <w:rsid w:val="00E85ADE"/>
    <w:rsid w:val="00E85DA9"/>
    <w:rsid w:val="00E87067"/>
    <w:rsid w:val="00E87FC1"/>
    <w:rsid w:val="00E906F1"/>
    <w:rsid w:val="00E9160A"/>
    <w:rsid w:val="00E91861"/>
    <w:rsid w:val="00E91C5E"/>
    <w:rsid w:val="00E9264D"/>
    <w:rsid w:val="00E928DE"/>
    <w:rsid w:val="00E9291D"/>
    <w:rsid w:val="00E934F4"/>
    <w:rsid w:val="00E93821"/>
    <w:rsid w:val="00E93BAD"/>
    <w:rsid w:val="00E943A5"/>
    <w:rsid w:val="00E94E0C"/>
    <w:rsid w:val="00E96F9C"/>
    <w:rsid w:val="00E96FE0"/>
    <w:rsid w:val="00E973D1"/>
    <w:rsid w:val="00E976B0"/>
    <w:rsid w:val="00E979AC"/>
    <w:rsid w:val="00E97A4E"/>
    <w:rsid w:val="00E97FDA"/>
    <w:rsid w:val="00EA028F"/>
    <w:rsid w:val="00EA06D5"/>
    <w:rsid w:val="00EA1081"/>
    <w:rsid w:val="00EA1702"/>
    <w:rsid w:val="00EA172B"/>
    <w:rsid w:val="00EA18CA"/>
    <w:rsid w:val="00EA1929"/>
    <w:rsid w:val="00EA2E83"/>
    <w:rsid w:val="00EA350C"/>
    <w:rsid w:val="00EA393C"/>
    <w:rsid w:val="00EA3A94"/>
    <w:rsid w:val="00EA4EE7"/>
    <w:rsid w:val="00EA5AB0"/>
    <w:rsid w:val="00EA5B17"/>
    <w:rsid w:val="00EA62D8"/>
    <w:rsid w:val="00EA6961"/>
    <w:rsid w:val="00EA7146"/>
    <w:rsid w:val="00EA72BB"/>
    <w:rsid w:val="00EA7BFC"/>
    <w:rsid w:val="00EA7D28"/>
    <w:rsid w:val="00EB1418"/>
    <w:rsid w:val="00EB1863"/>
    <w:rsid w:val="00EB1F9F"/>
    <w:rsid w:val="00EB20CA"/>
    <w:rsid w:val="00EB20D3"/>
    <w:rsid w:val="00EB2EF6"/>
    <w:rsid w:val="00EB460A"/>
    <w:rsid w:val="00EB4A8A"/>
    <w:rsid w:val="00EB4C41"/>
    <w:rsid w:val="00EB516A"/>
    <w:rsid w:val="00EB55A4"/>
    <w:rsid w:val="00EB5DE3"/>
    <w:rsid w:val="00EB71F2"/>
    <w:rsid w:val="00EB73FA"/>
    <w:rsid w:val="00EB7876"/>
    <w:rsid w:val="00EC05BE"/>
    <w:rsid w:val="00EC13B9"/>
    <w:rsid w:val="00EC171F"/>
    <w:rsid w:val="00EC2EB6"/>
    <w:rsid w:val="00EC323A"/>
    <w:rsid w:val="00EC3A1D"/>
    <w:rsid w:val="00EC50F6"/>
    <w:rsid w:val="00EC613A"/>
    <w:rsid w:val="00EC6529"/>
    <w:rsid w:val="00EC6C68"/>
    <w:rsid w:val="00EC7293"/>
    <w:rsid w:val="00EC7D2F"/>
    <w:rsid w:val="00ED0640"/>
    <w:rsid w:val="00ED0B15"/>
    <w:rsid w:val="00ED358A"/>
    <w:rsid w:val="00ED3B43"/>
    <w:rsid w:val="00ED4CA1"/>
    <w:rsid w:val="00ED4FA7"/>
    <w:rsid w:val="00ED4FFC"/>
    <w:rsid w:val="00ED756A"/>
    <w:rsid w:val="00ED7EB4"/>
    <w:rsid w:val="00EE06C8"/>
    <w:rsid w:val="00EE1003"/>
    <w:rsid w:val="00EE20BA"/>
    <w:rsid w:val="00EE2F66"/>
    <w:rsid w:val="00EE31E7"/>
    <w:rsid w:val="00EE349A"/>
    <w:rsid w:val="00EE3C8C"/>
    <w:rsid w:val="00EE3E01"/>
    <w:rsid w:val="00EE44AC"/>
    <w:rsid w:val="00EE4C25"/>
    <w:rsid w:val="00EE7642"/>
    <w:rsid w:val="00EE79CA"/>
    <w:rsid w:val="00EF0C06"/>
    <w:rsid w:val="00EF420D"/>
    <w:rsid w:val="00EF4568"/>
    <w:rsid w:val="00EF57D1"/>
    <w:rsid w:val="00EF589C"/>
    <w:rsid w:val="00EF5B47"/>
    <w:rsid w:val="00EF6A05"/>
    <w:rsid w:val="00EF6B42"/>
    <w:rsid w:val="00EF7ADE"/>
    <w:rsid w:val="00F004B0"/>
    <w:rsid w:val="00F00C5A"/>
    <w:rsid w:val="00F01428"/>
    <w:rsid w:val="00F01CDE"/>
    <w:rsid w:val="00F028FF"/>
    <w:rsid w:val="00F050EF"/>
    <w:rsid w:val="00F0622F"/>
    <w:rsid w:val="00F0637B"/>
    <w:rsid w:val="00F06546"/>
    <w:rsid w:val="00F06B73"/>
    <w:rsid w:val="00F06CF0"/>
    <w:rsid w:val="00F06EFB"/>
    <w:rsid w:val="00F072E8"/>
    <w:rsid w:val="00F078AF"/>
    <w:rsid w:val="00F07D59"/>
    <w:rsid w:val="00F10143"/>
    <w:rsid w:val="00F102DB"/>
    <w:rsid w:val="00F10B48"/>
    <w:rsid w:val="00F113EE"/>
    <w:rsid w:val="00F11DCB"/>
    <w:rsid w:val="00F123AE"/>
    <w:rsid w:val="00F123EA"/>
    <w:rsid w:val="00F1251D"/>
    <w:rsid w:val="00F12DCC"/>
    <w:rsid w:val="00F1343C"/>
    <w:rsid w:val="00F13AD7"/>
    <w:rsid w:val="00F14303"/>
    <w:rsid w:val="00F15066"/>
    <w:rsid w:val="00F1526F"/>
    <w:rsid w:val="00F1608C"/>
    <w:rsid w:val="00F162B5"/>
    <w:rsid w:val="00F16550"/>
    <w:rsid w:val="00F165E8"/>
    <w:rsid w:val="00F16A09"/>
    <w:rsid w:val="00F17442"/>
    <w:rsid w:val="00F201A3"/>
    <w:rsid w:val="00F20A91"/>
    <w:rsid w:val="00F20FE6"/>
    <w:rsid w:val="00F21FE6"/>
    <w:rsid w:val="00F22537"/>
    <w:rsid w:val="00F22993"/>
    <w:rsid w:val="00F22AA7"/>
    <w:rsid w:val="00F24D03"/>
    <w:rsid w:val="00F2548D"/>
    <w:rsid w:val="00F25990"/>
    <w:rsid w:val="00F26047"/>
    <w:rsid w:val="00F264FC"/>
    <w:rsid w:val="00F26953"/>
    <w:rsid w:val="00F26CEE"/>
    <w:rsid w:val="00F270A9"/>
    <w:rsid w:val="00F27FFC"/>
    <w:rsid w:val="00F3242A"/>
    <w:rsid w:val="00F33016"/>
    <w:rsid w:val="00F35674"/>
    <w:rsid w:val="00F359D2"/>
    <w:rsid w:val="00F35CD8"/>
    <w:rsid w:val="00F35DB2"/>
    <w:rsid w:val="00F35F64"/>
    <w:rsid w:val="00F35F6A"/>
    <w:rsid w:val="00F35FD6"/>
    <w:rsid w:val="00F36EB1"/>
    <w:rsid w:val="00F37590"/>
    <w:rsid w:val="00F408F9"/>
    <w:rsid w:val="00F415F9"/>
    <w:rsid w:val="00F41C70"/>
    <w:rsid w:val="00F425F5"/>
    <w:rsid w:val="00F44E0F"/>
    <w:rsid w:val="00F4515B"/>
    <w:rsid w:val="00F45556"/>
    <w:rsid w:val="00F462B2"/>
    <w:rsid w:val="00F473E0"/>
    <w:rsid w:val="00F47F8D"/>
    <w:rsid w:val="00F50345"/>
    <w:rsid w:val="00F51252"/>
    <w:rsid w:val="00F52437"/>
    <w:rsid w:val="00F52644"/>
    <w:rsid w:val="00F52881"/>
    <w:rsid w:val="00F53635"/>
    <w:rsid w:val="00F53E0F"/>
    <w:rsid w:val="00F53F5A"/>
    <w:rsid w:val="00F54270"/>
    <w:rsid w:val="00F55202"/>
    <w:rsid w:val="00F557D8"/>
    <w:rsid w:val="00F55EFF"/>
    <w:rsid w:val="00F5604F"/>
    <w:rsid w:val="00F56DB6"/>
    <w:rsid w:val="00F606B9"/>
    <w:rsid w:val="00F624A7"/>
    <w:rsid w:val="00F647EF"/>
    <w:rsid w:val="00F648B8"/>
    <w:rsid w:val="00F654F4"/>
    <w:rsid w:val="00F65B7B"/>
    <w:rsid w:val="00F65D3D"/>
    <w:rsid w:val="00F67517"/>
    <w:rsid w:val="00F70A58"/>
    <w:rsid w:val="00F73555"/>
    <w:rsid w:val="00F736C0"/>
    <w:rsid w:val="00F74DDB"/>
    <w:rsid w:val="00F75078"/>
    <w:rsid w:val="00F75693"/>
    <w:rsid w:val="00F75C84"/>
    <w:rsid w:val="00F769B0"/>
    <w:rsid w:val="00F774D7"/>
    <w:rsid w:val="00F77766"/>
    <w:rsid w:val="00F77C85"/>
    <w:rsid w:val="00F80380"/>
    <w:rsid w:val="00F80E44"/>
    <w:rsid w:val="00F810A5"/>
    <w:rsid w:val="00F81F8E"/>
    <w:rsid w:val="00F8265C"/>
    <w:rsid w:val="00F8282F"/>
    <w:rsid w:val="00F82B46"/>
    <w:rsid w:val="00F846B2"/>
    <w:rsid w:val="00F85665"/>
    <w:rsid w:val="00F85C08"/>
    <w:rsid w:val="00F85CF5"/>
    <w:rsid w:val="00F86C7A"/>
    <w:rsid w:val="00F86CC0"/>
    <w:rsid w:val="00F86EA9"/>
    <w:rsid w:val="00F905CF"/>
    <w:rsid w:val="00F905D6"/>
    <w:rsid w:val="00F9097B"/>
    <w:rsid w:val="00F918AA"/>
    <w:rsid w:val="00F920E0"/>
    <w:rsid w:val="00F93148"/>
    <w:rsid w:val="00F93347"/>
    <w:rsid w:val="00F93CA3"/>
    <w:rsid w:val="00F94005"/>
    <w:rsid w:val="00F9469F"/>
    <w:rsid w:val="00F956FC"/>
    <w:rsid w:val="00F959BE"/>
    <w:rsid w:val="00F95EF8"/>
    <w:rsid w:val="00F9719C"/>
    <w:rsid w:val="00F972D6"/>
    <w:rsid w:val="00F9745B"/>
    <w:rsid w:val="00F97695"/>
    <w:rsid w:val="00F977E3"/>
    <w:rsid w:val="00FA1454"/>
    <w:rsid w:val="00FA205F"/>
    <w:rsid w:val="00FA2901"/>
    <w:rsid w:val="00FA2BB6"/>
    <w:rsid w:val="00FA2E64"/>
    <w:rsid w:val="00FA2F76"/>
    <w:rsid w:val="00FA338B"/>
    <w:rsid w:val="00FA3A1B"/>
    <w:rsid w:val="00FA3D86"/>
    <w:rsid w:val="00FA4F14"/>
    <w:rsid w:val="00FA6232"/>
    <w:rsid w:val="00FA66CF"/>
    <w:rsid w:val="00FA6905"/>
    <w:rsid w:val="00FA6C08"/>
    <w:rsid w:val="00FA73CB"/>
    <w:rsid w:val="00FA7513"/>
    <w:rsid w:val="00FA7749"/>
    <w:rsid w:val="00FA7A6F"/>
    <w:rsid w:val="00FA7E6F"/>
    <w:rsid w:val="00FA7EA0"/>
    <w:rsid w:val="00FB00CE"/>
    <w:rsid w:val="00FB0257"/>
    <w:rsid w:val="00FB1A7B"/>
    <w:rsid w:val="00FB1DA2"/>
    <w:rsid w:val="00FB34D7"/>
    <w:rsid w:val="00FB35F1"/>
    <w:rsid w:val="00FB37C0"/>
    <w:rsid w:val="00FB3E2A"/>
    <w:rsid w:val="00FB4145"/>
    <w:rsid w:val="00FB4BAA"/>
    <w:rsid w:val="00FB4DB1"/>
    <w:rsid w:val="00FB666D"/>
    <w:rsid w:val="00FB6778"/>
    <w:rsid w:val="00FB6A0E"/>
    <w:rsid w:val="00FB6A1F"/>
    <w:rsid w:val="00FB6C4E"/>
    <w:rsid w:val="00FB6E7E"/>
    <w:rsid w:val="00FB700C"/>
    <w:rsid w:val="00FC044F"/>
    <w:rsid w:val="00FC1039"/>
    <w:rsid w:val="00FC106D"/>
    <w:rsid w:val="00FC16BB"/>
    <w:rsid w:val="00FC190B"/>
    <w:rsid w:val="00FC1BC0"/>
    <w:rsid w:val="00FC3106"/>
    <w:rsid w:val="00FC3690"/>
    <w:rsid w:val="00FC4544"/>
    <w:rsid w:val="00FC475E"/>
    <w:rsid w:val="00FC4FF1"/>
    <w:rsid w:val="00FC5416"/>
    <w:rsid w:val="00FC6768"/>
    <w:rsid w:val="00FC6C3B"/>
    <w:rsid w:val="00FC6EB1"/>
    <w:rsid w:val="00FC71BF"/>
    <w:rsid w:val="00FC7962"/>
    <w:rsid w:val="00FD0645"/>
    <w:rsid w:val="00FD0D42"/>
    <w:rsid w:val="00FD0E2F"/>
    <w:rsid w:val="00FD17AF"/>
    <w:rsid w:val="00FD1A4A"/>
    <w:rsid w:val="00FD24DC"/>
    <w:rsid w:val="00FD3A3C"/>
    <w:rsid w:val="00FD3D26"/>
    <w:rsid w:val="00FD4531"/>
    <w:rsid w:val="00FD5B63"/>
    <w:rsid w:val="00FD5CCE"/>
    <w:rsid w:val="00FD7163"/>
    <w:rsid w:val="00FD7DE8"/>
    <w:rsid w:val="00FE0095"/>
    <w:rsid w:val="00FE09D4"/>
    <w:rsid w:val="00FE10CD"/>
    <w:rsid w:val="00FE1448"/>
    <w:rsid w:val="00FE2075"/>
    <w:rsid w:val="00FE23DE"/>
    <w:rsid w:val="00FE2CC4"/>
    <w:rsid w:val="00FE3100"/>
    <w:rsid w:val="00FE47D2"/>
    <w:rsid w:val="00FE4DD9"/>
    <w:rsid w:val="00FE540F"/>
    <w:rsid w:val="00FE5618"/>
    <w:rsid w:val="00FE5896"/>
    <w:rsid w:val="00FE5C20"/>
    <w:rsid w:val="00FE5CA3"/>
    <w:rsid w:val="00FE6123"/>
    <w:rsid w:val="00FE6C0B"/>
    <w:rsid w:val="00FE7655"/>
    <w:rsid w:val="00FE7768"/>
    <w:rsid w:val="00FE7846"/>
    <w:rsid w:val="00FF0166"/>
    <w:rsid w:val="00FF02AF"/>
    <w:rsid w:val="00FF02B9"/>
    <w:rsid w:val="00FF035D"/>
    <w:rsid w:val="00FF0DFF"/>
    <w:rsid w:val="00FF0E09"/>
    <w:rsid w:val="00FF12B3"/>
    <w:rsid w:val="00FF1C27"/>
    <w:rsid w:val="00FF1C43"/>
    <w:rsid w:val="00FF1D4E"/>
    <w:rsid w:val="00FF1E8E"/>
    <w:rsid w:val="00FF20B6"/>
    <w:rsid w:val="00FF21F9"/>
    <w:rsid w:val="00FF307A"/>
    <w:rsid w:val="00FF5084"/>
    <w:rsid w:val="00FF5337"/>
    <w:rsid w:val="00FF794C"/>
    <w:rsid w:val="01A96CC1"/>
    <w:rsid w:val="0364F798"/>
    <w:rsid w:val="03E34401"/>
    <w:rsid w:val="04090094"/>
    <w:rsid w:val="048AE5CC"/>
    <w:rsid w:val="05C7792E"/>
    <w:rsid w:val="0696B75D"/>
    <w:rsid w:val="093B6F90"/>
    <w:rsid w:val="0D19F2B7"/>
    <w:rsid w:val="0D85CE7E"/>
    <w:rsid w:val="0E57AB31"/>
    <w:rsid w:val="10BD6F40"/>
    <w:rsid w:val="11AD32BE"/>
    <w:rsid w:val="1207DFAD"/>
    <w:rsid w:val="1299ECE7"/>
    <w:rsid w:val="13F8E5B5"/>
    <w:rsid w:val="1520E983"/>
    <w:rsid w:val="1540536E"/>
    <w:rsid w:val="169DCBB3"/>
    <w:rsid w:val="16E462EC"/>
    <w:rsid w:val="1713D19C"/>
    <w:rsid w:val="18BC6A54"/>
    <w:rsid w:val="20F83A0C"/>
    <w:rsid w:val="210B3924"/>
    <w:rsid w:val="22BCCF8C"/>
    <w:rsid w:val="23586A31"/>
    <w:rsid w:val="23A85C32"/>
    <w:rsid w:val="241B247E"/>
    <w:rsid w:val="24241A87"/>
    <w:rsid w:val="25001592"/>
    <w:rsid w:val="25954A64"/>
    <w:rsid w:val="25B2C766"/>
    <w:rsid w:val="28092850"/>
    <w:rsid w:val="28D02769"/>
    <w:rsid w:val="292C9559"/>
    <w:rsid w:val="2A3ADBD5"/>
    <w:rsid w:val="2BADDB39"/>
    <w:rsid w:val="2E00A52B"/>
    <w:rsid w:val="2ED37936"/>
    <w:rsid w:val="2F5FE515"/>
    <w:rsid w:val="30120CA1"/>
    <w:rsid w:val="30CF9D4B"/>
    <w:rsid w:val="3281DACD"/>
    <w:rsid w:val="33C5EF86"/>
    <w:rsid w:val="34829533"/>
    <w:rsid w:val="36B65A0A"/>
    <w:rsid w:val="3755F680"/>
    <w:rsid w:val="37D21CB9"/>
    <w:rsid w:val="3C2DA3A2"/>
    <w:rsid w:val="3C9EFCF9"/>
    <w:rsid w:val="3F36593C"/>
    <w:rsid w:val="3F49C81A"/>
    <w:rsid w:val="3FCECD8E"/>
    <w:rsid w:val="4038E87A"/>
    <w:rsid w:val="410807A8"/>
    <w:rsid w:val="41C61FA4"/>
    <w:rsid w:val="4377BE8D"/>
    <w:rsid w:val="45117F1D"/>
    <w:rsid w:val="45478AF8"/>
    <w:rsid w:val="4680B777"/>
    <w:rsid w:val="46D6B2B0"/>
    <w:rsid w:val="46F77D12"/>
    <w:rsid w:val="4733808E"/>
    <w:rsid w:val="4976C9B2"/>
    <w:rsid w:val="4D0B393F"/>
    <w:rsid w:val="4D8D8954"/>
    <w:rsid w:val="4F2959B5"/>
    <w:rsid w:val="51615987"/>
    <w:rsid w:val="517D2AB2"/>
    <w:rsid w:val="5197104F"/>
    <w:rsid w:val="57F7D8E4"/>
    <w:rsid w:val="58537278"/>
    <w:rsid w:val="58763A4C"/>
    <w:rsid w:val="5BFC9638"/>
    <w:rsid w:val="5C7DD913"/>
    <w:rsid w:val="5CE3F14E"/>
    <w:rsid w:val="5DA6E0BC"/>
    <w:rsid w:val="61B5E876"/>
    <w:rsid w:val="62E4BF0B"/>
    <w:rsid w:val="63E0DD8A"/>
    <w:rsid w:val="64ED8938"/>
    <w:rsid w:val="66C93298"/>
    <w:rsid w:val="674C184B"/>
    <w:rsid w:val="6849ED13"/>
    <w:rsid w:val="696D5DD0"/>
    <w:rsid w:val="6AFC444F"/>
    <w:rsid w:val="6B11B9E6"/>
    <w:rsid w:val="6C43A619"/>
    <w:rsid w:val="6DFA9159"/>
    <w:rsid w:val="6E33E511"/>
    <w:rsid w:val="6EFE8974"/>
    <w:rsid w:val="72260A5B"/>
    <w:rsid w:val="72420896"/>
    <w:rsid w:val="72C83665"/>
    <w:rsid w:val="73277A64"/>
    <w:rsid w:val="73A8B043"/>
    <w:rsid w:val="753FA15E"/>
    <w:rsid w:val="75F9D777"/>
    <w:rsid w:val="7852D488"/>
    <w:rsid w:val="79412C45"/>
    <w:rsid w:val="79803BDA"/>
    <w:rsid w:val="7A2EF091"/>
    <w:rsid w:val="7AFBB7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F21FC"/>
  <w15:docId w15:val="{91B24337-B79D-48A6-882F-4CABA07BC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40E"/>
    <w:rPr>
      <w:rFonts w:ascii="Arial" w:hAnsi="Arial"/>
    </w:rPr>
  </w:style>
  <w:style w:type="paragraph" w:styleId="Heading1">
    <w:name w:val="heading 1"/>
    <w:aliases w:val="H1"/>
    <w:basedOn w:val="Normal"/>
    <w:next w:val="Normal"/>
    <w:link w:val="Heading1Char"/>
    <w:qFormat/>
    <w:rsid w:val="00083338"/>
    <w:pPr>
      <w:keepNext/>
      <w:numPr>
        <w:numId w:val="4"/>
      </w:numPr>
      <w:spacing w:before="240" w:after="60"/>
      <w:outlineLvl w:val="0"/>
    </w:pPr>
    <w:rPr>
      <w:rFonts w:ascii="Santander Text" w:hAnsi="Santander Text"/>
      <w:b/>
      <w:kern w:val="28"/>
      <w:sz w:val="36"/>
    </w:rPr>
  </w:style>
  <w:style w:type="paragraph" w:styleId="Heading2">
    <w:name w:val="heading 2"/>
    <w:aliases w:val="H2"/>
    <w:basedOn w:val="Normal"/>
    <w:next w:val="Normal"/>
    <w:link w:val="Heading2Char"/>
    <w:qFormat/>
    <w:rsid w:val="00083338"/>
    <w:pPr>
      <w:keepNext/>
      <w:widowControl w:val="0"/>
      <w:numPr>
        <w:ilvl w:val="1"/>
        <w:numId w:val="4"/>
      </w:numPr>
      <w:spacing w:before="120" w:after="120"/>
      <w:outlineLvl w:val="1"/>
    </w:pPr>
    <w:rPr>
      <w:rFonts w:ascii="Santander Text" w:hAnsi="Santander Text"/>
      <w:b/>
      <w:sz w:val="28"/>
      <w:lang w:val="en-GB"/>
    </w:rPr>
  </w:style>
  <w:style w:type="paragraph" w:styleId="Heading3">
    <w:name w:val="heading 3"/>
    <w:basedOn w:val="Normal"/>
    <w:next w:val="Normal"/>
    <w:link w:val="Heading3Char"/>
    <w:qFormat/>
    <w:rsid w:val="00CE6F72"/>
    <w:pPr>
      <w:keepNext/>
      <w:numPr>
        <w:ilvl w:val="2"/>
        <w:numId w:val="4"/>
      </w:numPr>
      <w:spacing w:before="240" w:after="60"/>
      <w:outlineLvl w:val="2"/>
    </w:pPr>
    <w:rPr>
      <w:rFonts w:ascii="Santander Text" w:hAnsi="Santander Text"/>
      <w:b/>
      <w:sz w:val="24"/>
    </w:rPr>
  </w:style>
  <w:style w:type="paragraph" w:styleId="Heading4">
    <w:name w:val="heading 4"/>
    <w:basedOn w:val="BodyTextFirstIndent"/>
    <w:next w:val="Normal"/>
    <w:qFormat/>
    <w:rsid w:val="00CE6F72"/>
    <w:pPr>
      <w:keepNext/>
      <w:numPr>
        <w:ilvl w:val="3"/>
        <w:numId w:val="4"/>
      </w:numPr>
      <w:spacing w:before="240" w:after="60"/>
      <w:ind w:left="1728"/>
      <w:outlineLvl w:val="3"/>
    </w:pPr>
    <w:rPr>
      <w:rFonts w:ascii="Santander Text" w:hAnsi="Santander Text"/>
      <w:sz w:val="24"/>
      <w:u w:val="single"/>
    </w:rPr>
  </w:style>
  <w:style w:type="paragraph" w:styleId="Heading5">
    <w:name w:val="heading 5"/>
    <w:basedOn w:val="Normal"/>
    <w:next w:val="Normal"/>
    <w:qFormat/>
    <w:pPr>
      <w:numPr>
        <w:ilvl w:val="4"/>
        <w:numId w:val="4"/>
      </w:numPr>
      <w:spacing w:before="240" w:after="60"/>
      <w:outlineLvl w:val="4"/>
    </w:pPr>
  </w:style>
  <w:style w:type="paragraph" w:styleId="Heading6">
    <w:name w:val="heading 6"/>
    <w:basedOn w:val="Normal"/>
    <w:next w:val="Normal"/>
    <w:qFormat/>
    <w:pPr>
      <w:numPr>
        <w:ilvl w:val="5"/>
        <w:numId w:val="4"/>
      </w:numPr>
      <w:spacing w:before="240" w:after="60"/>
      <w:outlineLvl w:val="5"/>
    </w:pPr>
    <w:rPr>
      <w:i/>
    </w:rPr>
  </w:style>
  <w:style w:type="paragraph" w:styleId="Heading7">
    <w:name w:val="heading 7"/>
    <w:basedOn w:val="Normal"/>
    <w:next w:val="Normal"/>
    <w:qFormat/>
    <w:pPr>
      <w:numPr>
        <w:ilvl w:val="6"/>
        <w:numId w:val="4"/>
      </w:numPr>
      <w:spacing w:before="240" w:after="60"/>
      <w:outlineLvl w:val="6"/>
    </w:pPr>
  </w:style>
  <w:style w:type="paragraph" w:styleId="Heading8">
    <w:name w:val="heading 8"/>
    <w:basedOn w:val="Normal"/>
    <w:next w:val="Normal"/>
    <w:qFormat/>
    <w:pPr>
      <w:numPr>
        <w:ilvl w:val="7"/>
        <w:numId w:val="4"/>
      </w:numPr>
      <w:spacing w:before="240" w:after="60"/>
      <w:outlineLvl w:val="7"/>
    </w:pPr>
    <w:rPr>
      <w:i/>
    </w:rPr>
  </w:style>
  <w:style w:type="paragraph" w:styleId="Heading9">
    <w:name w:val="heading 9"/>
    <w:basedOn w:val="Normal"/>
    <w:next w:val="Normal"/>
    <w:qFormat/>
    <w:pPr>
      <w:numPr>
        <w:ilvl w:val="8"/>
        <w:numId w:val="4"/>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spacing w:before="120" w:after="120"/>
    </w:pPr>
    <w:rPr>
      <w:rFonts w:ascii="Arial Narrow" w:hAnsi="Arial Narrow"/>
      <w:b/>
      <w:i/>
      <w:caps/>
    </w:rPr>
  </w:style>
  <w:style w:type="paragraph" w:styleId="TOC2">
    <w:name w:val="toc 2"/>
    <w:basedOn w:val="Normal"/>
    <w:next w:val="Normal"/>
    <w:uiPriority w:val="39"/>
    <w:pPr>
      <w:ind w:left="220"/>
    </w:pPr>
    <w:rPr>
      <w:rFonts w:ascii="Times New Roman" w:hAnsi="Times New Roman"/>
      <w:smallCaps/>
    </w:rPr>
  </w:style>
  <w:style w:type="paragraph" w:styleId="TOC3">
    <w:name w:val="toc 3"/>
    <w:basedOn w:val="Normal"/>
    <w:next w:val="Normal"/>
    <w:uiPriority w:val="39"/>
    <w:pPr>
      <w:ind w:left="440"/>
    </w:pPr>
    <w:rPr>
      <w:rFonts w:ascii="Times New Roman" w:hAnsi="Times New Roman"/>
      <w:i/>
    </w:rPr>
  </w:style>
  <w:style w:type="paragraph" w:styleId="TOC4">
    <w:name w:val="toc 4"/>
    <w:basedOn w:val="Normal"/>
    <w:next w:val="Normal"/>
    <w:semiHidden/>
    <w:pPr>
      <w:ind w:left="660"/>
    </w:pPr>
    <w:rPr>
      <w:rFonts w:ascii="Times New Roman" w:hAnsi="Times New Roman"/>
      <w:sz w:val="18"/>
    </w:rPr>
  </w:style>
  <w:style w:type="paragraph" w:styleId="TOC5">
    <w:name w:val="toc 5"/>
    <w:basedOn w:val="Normal"/>
    <w:next w:val="Normal"/>
    <w:semiHidden/>
    <w:pPr>
      <w:ind w:left="880"/>
    </w:pPr>
    <w:rPr>
      <w:rFonts w:ascii="Times New Roman" w:hAnsi="Times New Roman"/>
      <w:sz w:val="18"/>
    </w:rPr>
  </w:style>
  <w:style w:type="paragraph" w:styleId="TOC6">
    <w:name w:val="toc 6"/>
    <w:basedOn w:val="Normal"/>
    <w:next w:val="Normal"/>
    <w:semiHidden/>
    <w:pPr>
      <w:ind w:left="1100"/>
    </w:pPr>
    <w:rPr>
      <w:rFonts w:ascii="Times New Roman" w:hAnsi="Times New Roman"/>
      <w:sz w:val="18"/>
    </w:rPr>
  </w:style>
  <w:style w:type="paragraph" w:styleId="TOC7">
    <w:name w:val="toc 7"/>
    <w:basedOn w:val="Normal"/>
    <w:next w:val="Normal"/>
    <w:semiHidden/>
    <w:pPr>
      <w:ind w:left="1320"/>
    </w:pPr>
    <w:rPr>
      <w:rFonts w:ascii="Times New Roman" w:hAnsi="Times New Roman"/>
      <w:sz w:val="18"/>
    </w:rPr>
  </w:style>
  <w:style w:type="paragraph" w:styleId="TOC8">
    <w:name w:val="toc 8"/>
    <w:basedOn w:val="Normal"/>
    <w:next w:val="Normal"/>
    <w:semiHidden/>
    <w:pPr>
      <w:ind w:left="1540"/>
    </w:pPr>
    <w:rPr>
      <w:rFonts w:ascii="Times New Roman" w:hAnsi="Times New Roman"/>
      <w:sz w:val="18"/>
    </w:rPr>
  </w:style>
  <w:style w:type="paragraph" w:styleId="TOC9">
    <w:name w:val="toc 9"/>
    <w:basedOn w:val="Normal"/>
    <w:next w:val="Normal"/>
    <w:semiHidden/>
    <w:pPr>
      <w:ind w:left="1760"/>
    </w:pPr>
    <w:rPr>
      <w:rFonts w:ascii="Times New Roman" w:hAnsi="Times New Roman"/>
      <w:sz w:val="18"/>
    </w:rPr>
  </w:style>
  <w:style w:type="paragraph" w:styleId="BodyText">
    <w:name w:val="Body Text"/>
    <w:aliases w:val="bt,heading3,Body Text Char Char Char Char Char Char Char Char,Body Text Char Char Char Char Char Char Char"/>
    <w:basedOn w:val="Normal"/>
    <w:link w:val="BodyTextChar"/>
    <w:pPr>
      <w:jc w:val="both"/>
    </w:pPr>
  </w:style>
  <w:style w:type="paragraph" w:styleId="BodyText2">
    <w:name w:val="Body Text 2"/>
    <w:basedOn w:val="Normal"/>
    <w:pPr>
      <w:jc w:val="center"/>
    </w:pPr>
    <w:rPr>
      <w:b/>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BodyText3">
    <w:name w:val="Body Text 3"/>
    <w:basedOn w:val="Normal"/>
    <w:rPr>
      <w:i/>
      <w:color w:val="0000FF"/>
    </w:rPr>
  </w:style>
  <w:style w:type="paragraph" w:customStyle="1" w:styleId="UnordList1">
    <w:name w:val="Unord List 1"/>
    <w:pPr>
      <w:spacing w:line="289" w:lineRule="atLeast"/>
    </w:pPr>
    <w:rPr>
      <w:rFonts w:ascii="Arial" w:hAnsi="Arial"/>
      <w:snapToGrid w:val="0"/>
      <w:color w:val="000000"/>
      <w:sz w:val="22"/>
    </w:rPr>
  </w:style>
  <w:style w:type="character" w:styleId="Hyperlink">
    <w:name w:val="Hyperlink"/>
    <w:uiPriority w:val="99"/>
    <w:rPr>
      <w:color w:val="0000FF"/>
      <w:u w:val="single"/>
    </w:rPr>
  </w:style>
  <w:style w:type="paragraph" w:styleId="Title">
    <w:name w:val="Title"/>
    <w:basedOn w:val="Normal"/>
    <w:qFormat/>
    <w:pPr>
      <w:jc w:val="center"/>
    </w:pPr>
    <w:rPr>
      <w:b/>
      <w:u w:val="single"/>
    </w:rPr>
  </w:style>
  <w:style w:type="paragraph" w:styleId="Caption">
    <w:name w:val="caption"/>
    <w:basedOn w:val="Normal"/>
    <w:next w:val="Normal"/>
    <w:uiPriority w:val="35"/>
    <w:qFormat/>
    <w:pPr>
      <w:keepNext/>
      <w:spacing w:before="120" w:after="120"/>
      <w:ind w:left="432"/>
    </w:pPr>
    <w:rPr>
      <w:b/>
    </w:rPr>
  </w:style>
  <w:style w:type="paragraph" w:styleId="BodyTextIndent">
    <w:name w:val="Body Text Indent"/>
    <w:basedOn w:val="Normal"/>
    <w:pPr>
      <w:numPr>
        <w:ilvl w:val="12"/>
      </w:numPr>
      <w:tabs>
        <w:tab w:val="left" w:pos="900"/>
        <w:tab w:val="left" w:leader="dot" w:pos="9720"/>
      </w:tabs>
      <w:ind w:left="900"/>
    </w:pPr>
    <w:rPr>
      <w:rFonts w:ascii="Arial Narrow" w:hAnsi="Arial Narrow"/>
      <w:i/>
      <w:color w:val="FF0000"/>
    </w:rPr>
  </w:style>
  <w:style w:type="paragraph" w:customStyle="1" w:styleId="tditheading1">
    <w:name w:val="tditheading1"/>
    <w:basedOn w:val="Normal"/>
    <w:next w:val="tditnormal"/>
    <w:pPr>
      <w:numPr>
        <w:numId w:val="1"/>
      </w:numPr>
      <w:spacing w:before="120" w:after="120"/>
      <w:outlineLvl w:val="0"/>
    </w:pPr>
    <w:rPr>
      <w:rFonts w:ascii="Arial Narrow" w:hAnsi="Arial Narrow"/>
      <w:b/>
      <w:i/>
      <w:sz w:val="28"/>
    </w:rPr>
  </w:style>
  <w:style w:type="paragraph" w:customStyle="1" w:styleId="tditheading2">
    <w:name w:val="tditheading2"/>
    <w:basedOn w:val="Normal"/>
    <w:next w:val="tditnormal"/>
    <w:autoRedefine/>
    <w:pPr>
      <w:numPr>
        <w:ilvl w:val="1"/>
        <w:numId w:val="1"/>
      </w:numPr>
      <w:outlineLvl w:val="1"/>
    </w:pPr>
    <w:rPr>
      <w:rFonts w:ascii="Arial Narrow" w:hAnsi="Arial Narrow"/>
      <w:b/>
      <w:i/>
      <w:sz w:val="24"/>
    </w:rPr>
  </w:style>
  <w:style w:type="paragraph" w:customStyle="1" w:styleId="tditnormal">
    <w:name w:val="tditnormal"/>
    <w:basedOn w:val="Normal"/>
    <w:rPr>
      <w:rFonts w:ascii="Arial Narrow" w:hAnsi="Arial Narrow"/>
    </w:rPr>
  </w:style>
  <w:style w:type="paragraph" w:customStyle="1" w:styleId="tdittitle">
    <w:name w:val="tdittitle"/>
    <w:basedOn w:val="Normal"/>
    <w:next w:val="tditnormal"/>
    <w:pPr>
      <w:pBdr>
        <w:top w:val="single" w:sz="36" w:space="1" w:color="auto"/>
        <w:bottom w:val="single" w:sz="12" w:space="1" w:color="auto"/>
      </w:pBdr>
    </w:pPr>
    <w:rPr>
      <w:b/>
      <w:color w:val="008000"/>
      <w:sz w:val="40"/>
    </w:rPr>
  </w:style>
  <w:style w:type="paragraph" w:customStyle="1" w:styleId="HeadingBase">
    <w:name w:val="Heading Base"/>
    <w:basedOn w:val="Normal"/>
    <w:next w:val="BodyText"/>
    <w:pPr>
      <w:keepNext/>
      <w:keepLines/>
      <w:spacing w:before="140" w:line="220" w:lineRule="atLeast"/>
    </w:pPr>
    <w:rPr>
      <w:spacing w:val="-4"/>
      <w:kern w:val="28"/>
    </w:rPr>
  </w:style>
  <w:style w:type="paragraph" w:customStyle="1" w:styleId="tditheading0">
    <w:name w:val="tditheading0"/>
    <w:basedOn w:val="Normal"/>
    <w:next w:val="tditnormal"/>
    <w:pPr>
      <w:spacing w:before="120" w:after="120"/>
      <w:outlineLvl w:val="0"/>
    </w:pPr>
    <w:rPr>
      <w:rFonts w:ascii="Arial Narrow" w:hAnsi="Arial Narrow"/>
      <w:b/>
      <w:i/>
      <w:sz w:val="28"/>
    </w:rPr>
  </w:style>
  <w:style w:type="paragraph" w:customStyle="1" w:styleId="level4">
    <w:name w:val="level 4"/>
    <w:basedOn w:val="Normal"/>
    <w:pPr>
      <w:spacing w:before="120" w:after="120" w:line="240" w:lineRule="exact"/>
      <w:ind w:left="634"/>
    </w:pPr>
    <w:rPr>
      <w:rFonts w:ascii="Times" w:hAnsi="Times"/>
      <w:sz w:val="24"/>
    </w:rPr>
  </w:style>
  <w:style w:type="paragraph" w:customStyle="1" w:styleId="TOCEntry">
    <w:name w:val="TOCEntry"/>
    <w:basedOn w:val="Normal"/>
    <w:pPr>
      <w:keepNext/>
      <w:keepLines/>
      <w:spacing w:before="120" w:after="240" w:line="240" w:lineRule="atLeast"/>
    </w:pPr>
    <w:rPr>
      <w:rFonts w:ascii="Times" w:hAnsi="Times"/>
      <w:b/>
      <w:sz w:val="36"/>
    </w:rPr>
  </w:style>
  <w:style w:type="paragraph" w:customStyle="1" w:styleId="Template">
    <w:name w:val="Template"/>
    <w:basedOn w:val="Normal"/>
    <w:next w:val="Normal"/>
    <w:link w:val="TemplateChar"/>
    <w:pPr>
      <w:spacing w:line="240" w:lineRule="exact"/>
    </w:pPr>
    <w:rPr>
      <w:i/>
      <w:color w:val="0000FF"/>
    </w:rPr>
  </w:style>
  <w:style w:type="paragraph" w:customStyle="1" w:styleId="level3text">
    <w:name w:val="level 3 text"/>
    <w:basedOn w:val="Normal"/>
    <w:pPr>
      <w:spacing w:line="220" w:lineRule="exact"/>
      <w:ind w:left="1350" w:hanging="716"/>
    </w:pPr>
    <w:rPr>
      <w:i/>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tabletext">
    <w:name w:val="table text"/>
    <w:basedOn w:val="Normal"/>
    <w:pPr>
      <w:spacing w:before="120"/>
      <w:ind w:left="187"/>
    </w:pPr>
    <w:rPr>
      <w:sz w:val="18"/>
      <w:lang w:val="en-CA"/>
    </w:rPr>
  </w:style>
  <w:style w:type="paragraph" w:customStyle="1" w:styleId="BodyText1">
    <w:name w:val="Body Text 1"/>
    <w:basedOn w:val="BodyText"/>
    <w:pPr>
      <w:spacing w:after="120" w:line="300" w:lineRule="exact"/>
      <w:ind w:left="720"/>
      <w:jc w:val="left"/>
    </w:pPr>
    <w:rPr>
      <w:rFonts w:ascii="Times New Roman" w:hAnsi="Times New Roman"/>
      <w:szCs w:val="24"/>
      <w:lang w:val="en-CA"/>
    </w:rPr>
  </w:style>
  <w:style w:type="paragraph" w:customStyle="1" w:styleId="TableText0">
    <w:name w:val="Table Text"/>
    <w:basedOn w:val="Normal"/>
    <w:pPr>
      <w:keepLines/>
      <w:spacing w:after="60"/>
    </w:pPr>
  </w:style>
  <w:style w:type="paragraph" w:customStyle="1" w:styleId="DefaultText">
    <w:name w:val="Default Text"/>
    <w:basedOn w:val="Normal"/>
    <w:pPr>
      <w:spacing w:before="120"/>
      <w:jc w:val="both"/>
    </w:pPr>
    <w:rPr>
      <w:sz w:val="24"/>
    </w:rPr>
  </w:style>
  <w:style w:type="paragraph" w:customStyle="1" w:styleId="BodyTextbulleted">
    <w:name w:val="Body Text bulleted"/>
    <w:basedOn w:val="Normal"/>
    <w:pPr>
      <w:numPr>
        <w:numId w:val="2"/>
      </w:numPr>
      <w:spacing w:after="120"/>
    </w:pPr>
    <w:rPr>
      <w:rFonts w:ascii="Times New Roman" w:hAnsi="Times New Roman"/>
      <w:szCs w:val="24"/>
      <w:lang w:val="en-CA"/>
    </w:rPr>
  </w:style>
  <w:style w:type="paragraph" w:styleId="BalloonText">
    <w:name w:val="Balloon Text"/>
    <w:basedOn w:val="Normal"/>
    <w:semiHidden/>
    <w:rPr>
      <w:rFonts w:ascii="Tahoma" w:hAnsi="Tahoma" w:cs="Tahoma"/>
      <w:sz w:val="16"/>
      <w:szCs w:val="16"/>
    </w:rPr>
  </w:style>
  <w:style w:type="paragraph" w:styleId="FootnoteText">
    <w:name w:val="footnote text"/>
    <w:basedOn w:val="Normal"/>
    <w:semiHidden/>
    <w:rsid w:val="00DE6A1B"/>
  </w:style>
  <w:style w:type="character" w:styleId="FootnoteReference">
    <w:name w:val="footnote reference"/>
    <w:semiHidden/>
    <w:rsid w:val="00DE6A1B"/>
    <w:rPr>
      <w:vertAlign w:val="superscript"/>
    </w:rPr>
  </w:style>
  <w:style w:type="table" w:styleId="TableGrid">
    <w:name w:val="Table Grid"/>
    <w:basedOn w:val="TableNormal"/>
    <w:uiPriority w:val="39"/>
    <w:rsid w:val="00BC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rsid w:val="00026332"/>
    <w:rPr>
      <w:color w:val="800080"/>
      <w:u w:val="single"/>
    </w:rPr>
  </w:style>
  <w:style w:type="character" w:customStyle="1" w:styleId="TemplateChar">
    <w:name w:val="Template Char"/>
    <w:link w:val="Template"/>
    <w:rsid w:val="00BC5087"/>
    <w:rPr>
      <w:rFonts w:ascii="Arial" w:hAnsi="Arial"/>
      <w:i/>
      <w:color w:val="0000FF"/>
      <w:lang w:val="en-US" w:eastAsia="en-US" w:bidi="ar-SA"/>
    </w:rPr>
  </w:style>
  <w:style w:type="paragraph" w:styleId="CommentSubject">
    <w:name w:val="annotation subject"/>
    <w:basedOn w:val="CommentText"/>
    <w:next w:val="CommentText"/>
    <w:semiHidden/>
    <w:rsid w:val="00476BF4"/>
    <w:rPr>
      <w:b/>
      <w:bCs/>
    </w:rPr>
  </w:style>
  <w:style w:type="paragraph" w:styleId="NormalIndent">
    <w:name w:val="Normal Indent"/>
    <w:basedOn w:val="Normal"/>
    <w:rsid w:val="00DA4E78"/>
    <w:pPr>
      <w:ind w:left="432"/>
    </w:pPr>
    <w:rPr>
      <w:rFonts w:ascii="Times New Roman" w:hAnsi="Times New Roman"/>
      <w:sz w:val="24"/>
      <w:szCs w:val="24"/>
    </w:rPr>
  </w:style>
  <w:style w:type="paragraph" w:customStyle="1" w:styleId="Titlechklst">
    <w:name w:val="Title_chklst"/>
    <w:basedOn w:val="Normal"/>
    <w:rsid w:val="00DA4E78"/>
    <w:pPr>
      <w:jc w:val="center"/>
    </w:pPr>
    <w:rPr>
      <w:rFonts w:ascii="Times New Roman" w:hAnsi="Times New Roman"/>
      <w:b/>
      <w:caps/>
      <w:sz w:val="28"/>
      <w:szCs w:val="24"/>
    </w:rPr>
  </w:style>
  <w:style w:type="paragraph" w:customStyle="1" w:styleId="HEAD5">
    <w:name w:val="HEAD5"/>
    <w:basedOn w:val="Normal"/>
    <w:rsid w:val="00DA4E78"/>
    <w:pPr>
      <w:tabs>
        <w:tab w:val="left" w:pos="-720"/>
      </w:tabs>
      <w:suppressAutoHyphens/>
      <w:jc w:val="both"/>
    </w:pPr>
    <w:rPr>
      <w:rFonts w:ascii="Palatino" w:hAnsi="Palatino"/>
      <w:b/>
      <w:spacing w:val="-3"/>
      <w:sz w:val="24"/>
      <w:lang w:val="en-GB"/>
    </w:rPr>
  </w:style>
  <w:style w:type="paragraph" w:styleId="NormalWeb">
    <w:name w:val="Normal (Web)"/>
    <w:basedOn w:val="Normal"/>
    <w:uiPriority w:val="99"/>
    <w:rsid w:val="003C1185"/>
    <w:rPr>
      <w:rFonts w:ascii="Times New Roman" w:hAnsi="Times New Roman"/>
      <w:sz w:val="24"/>
      <w:szCs w:val="24"/>
    </w:rPr>
  </w:style>
  <w:style w:type="paragraph" w:customStyle="1" w:styleId="Instructions">
    <w:name w:val="Instructions"/>
    <w:basedOn w:val="Normal"/>
    <w:link w:val="InstructionsChar"/>
    <w:qFormat/>
    <w:rsid w:val="00B31CE6"/>
    <w:pPr>
      <w:spacing w:before="45" w:after="90"/>
    </w:pPr>
    <w:rPr>
      <w:rFonts w:ascii="Verdana" w:hAnsi="Verdana"/>
      <w:i/>
      <w:color w:val="4F81BD"/>
      <w:kern w:val="20"/>
      <w:sz w:val="18"/>
    </w:rPr>
  </w:style>
  <w:style w:type="character" w:customStyle="1" w:styleId="InstructionsChar">
    <w:name w:val="Instructions Char"/>
    <w:link w:val="Instructions"/>
    <w:rsid w:val="00B31CE6"/>
    <w:rPr>
      <w:rFonts w:ascii="Verdana" w:hAnsi="Verdana"/>
      <w:i/>
      <w:color w:val="4F81BD"/>
      <w:kern w:val="20"/>
      <w:sz w:val="18"/>
    </w:rPr>
  </w:style>
  <w:style w:type="paragraph" w:customStyle="1" w:styleId="BRD-Normal">
    <w:name w:val="BRD-Normal"/>
    <w:basedOn w:val="Normal"/>
    <w:link w:val="BRD-NormalChar"/>
    <w:qFormat/>
    <w:rsid w:val="00E56347"/>
    <w:pPr>
      <w:spacing w:before="60" w:after="40"/>
    </w:pPr>
    <w:rPr>
      <w:rFonts w:ascii="Calibri" w:hAnsi="Calibri"/>
      <w:sz w:val="22"/>
    </w:rPr>
  </w:style>
  <w:style w:type="character" w:customStyle="1" w:styleId="BRD-NormalChar">
    <w:name w:val="BRD-Normal Char"/>
    <w:link w:val="BRD-Normal"/>
    <w:rsid w:val="00E56347"/>
    <w:rPr>
      <w:rFonts w:ascii="Calibri" w:hAnsi="Calibri"/>
      <w:sz w:val="22"/>
    </w:rPr>
  </w:style>
  <w:style w:type="paragraph" w:customStyle="1" w:styleId="SubSubSubHeading">
    <w:name w:val="Sub Sub Sub Heading"/>
    <w:basedOn w:val="Normal"/>
    <w:next w:val="BRD-Normal"/>
    <w:link w:val="SubSubSubHeadingChar"/>
    <w:rsid w:val="00E56347"/>
    <w:pPr>
      <w:keepNext/>
      <w:keepLines/>
      <w:spacing w:before="180" w:after="20"/>
    </w:pPr>
    <w:rPr>
      <w:rFonts w:ascii="Arial Bold" w:hAnsi="Arial Bold"/>
      <w:b/>
      <w:color w:val="262626"/>
      <w:kern w:val="18"/>
      <w:sz w:val="22"/>
    </w:rPr>
  </w:style>
  <w:style w:type="character" w:customStyle="1" w:styleId="SubSubSubHeadingChar">
    <w:name w:val="Sub Sub Sub Heading Char"/>
    <w:link w:val="SubSubSubHeading"/>
    <w:rsid w:val="00E56347"/>
    <w:rPr>
      <w:rFonts w:ascii="Arial Bold" w:hAnsi="Arial Bold"/>
      <w:b/>
      <w:color w:val="262626"/>
      <w:kern w:val="18"/>
      <w:sz w:val="22"/>
    </w:rPr>
  </w:style>
  <w:style w:type="paragraph" w:customStyle="1" w:styleId="BRD-Table">
    <w:name w:val="BRD-Table"/>
    <w:basedOn w:val="BRD-Normal"/>
    <w:rsid w:val="00D97106"/>
  </w:style>
  <w:style w:type="character" w:customStyle="1" w:styleId="Heading2Char">
    <w:name w:val="Heading 2 Char"/>
    <w:aliases w:val="H2 Char"/>
    <w:link w:val="Heading2"/>
    <w:rsid w:val="00083338"/>
    <w:rPr>
      <w:rFonts w:ascii="Santander Text" w:hAnsi="Santander Text"/>
      <w:b/>
      <w:sz w:val="28"/>
      <w:lang w:val="en-GB"/>
    </w:rPr>
  </w:style>
  <w:style w:type="paragraph" w:customStyle="1" w:styleId="UseCase">
    <w:name w:val="Use Case"/>
    <w:basedOn w:val="Heading4"/>
    <w:next w:val="BRD-Normal"/>
    <w:qFormat/>
    <w:rsid w:val="00FF02B9"/>
    <w:pPr>
      <w:keepLines/>
      <w:pageBreakBefore/>
      <w:numPr>
        <w:ilvl w:val="0"/>
        <w:numId w:val="3"/>
      </w:numPr>
      <w:spacing w:before="120" w:after="40"/>
      <w:outlineLvl w:val="2"/>
    </w:pPr>
    <w:rPr>
      <w:rFonts w:cs="Arial"/>
      <w:bCs/>
      <w:i/>
      <w:spacing w:val="10"/>
      <w:kern w:val="20"/>
      <w:sz w:val="30"/>
      <w:szCs w:val="28"/>
    </w:rPr>
  </w:style>
  <w:style w:type="paragraph" w:customStyle="1" w:styleId="UseCaseStepHeading">
    <w:name w:val="Use Case Step Heading"/>
    <w:qFormat/>
    <w:rsid w:val="00FF02B9"/>
    <w:pPr>
      <w:keepLines/>
      <w:numPr>
        <w:ilvl w:val="1"/>
        <w:numId w:val="3"/>
      </w:numPr>
      <w:spacing w:before="120"/>
      <w:outlineLvl w:val="3"/>
    </w:pPr>
    <w:rPr>
      <w:rFonts w:ascii="Verdana" w:hAnsi="Verdana"/>
      <w:b/>
      <w:kern w:val="20"/>
      <w:sz w:val="21"/>
      <w:szCs w:val="21"/>
    </w:rPr>
  </w:style>
  <w:style w:type="paragraph" w:customStyle="1" w:styleId="UseCaseStepHeading2">
    <w:name w:val="Use Case Step Heading 2"/>
    <w:basedOn w:val="UseCaseStepHeading"/>
    <w:qFormat/>
    <w:rsid w:val="00FF02B9"/>
    <w:pPr>
      <w:numPr>
        <w:ilvl w:val="2"/>
      </w:numPr>
      <w:ind w:left="1588" w:hanging="1021"/>
    </w:pPr>
    <w:rPr>
      <w:b w:val="0"/>
    </w:rPr>
  </w:style>
  <w:style w:type="paragraph" w:customStyle="1" w:styleId="UseCaseStepHeading3">
    <w:name w:val="Use Case Step Heading 3"/>
    <w:basedOn w:val="UseCaseStepHeading2"/>
    <w:qFormat/>
    <w:rsid w:val="00FF02B9"/>
    <w:pPr>
      <w:numPr>
        <w:ilvl w:val="3"/>
      </w:numPr>
      <w:ind w:left="2155" w:hanging="1304"/>
    </w:pPr>
    <w:rPr>
      <w:sz w:val="20"/>
    </w:rPr>
  </w:style>
  <w:style w:type="paragraph" w:customStyle="1" w:styleId="UseCaseStepHeading4">
    <w:name w:val="Use Case Step Heading 4"/>
    <w:basedOn w:val="UseCaseStepHeading3"/>
    <w:qFormat/>
    <w:rsid w:val="00FF02B9"/>
    <w:pPr>
      <w:numPr>
        <w:ilvl w:val="4"/>
      </w:numPr>
      <w:ind w:left="2835" w:hanging="1588"/>
    </w:pPr>
  </w:style>
  <w:style w:type="paragraph" w:customStyle="1" w:styleId="UseCaseStepHeading5">
    <w:name w:val="Use Case Step Heading 5"/>
    <w:basedOn w:val="UseCaseStepHeading4"/>
    <w:qFormat/>
    <w:rsid w:val="00FF02B9"/>
    <w:pPr>
      <w:numPr>
        <w:ilvl w:val="5"/>
      </w:numPr>
      <w:ind w:left="3600" w:hanging="1786"/>
    </w:pPr>
  </w:style>
  <w:style w:type="character" w:customStyle="1" w:styleId="Heading3Char">
    <w:name w:val="Heading 3 Char"/>
    <w:link w:val="Heading3"/>
    <w:rsid w:val="00CE6F72"/>
    <w:rPr>
      <w:rFonts w:ascii="Santander Text" w:hAnsi="Santander Text"/>
      <w:b/>
      <w:sz w:val="24"/>
    </w:rPr>
  </w:style>
  <w:style w:type="paragraph" w:styleId="TOCHeading">
    <w:name w:val="TOC Heading"/>
    <w:basedOn w:val="Heading1"/>
    <w:next w:val="Normal"/>
    <w:uiPriority w:val="39"/>
    <w:unhideWhenUsed/>
    <w:qFormat/>
    <w:rsid w:val="00BF3D42"/>
    <w:pPr>
      <w:keepLines/>
      <w:numPr>
        <w:numId w:val="0"/>
      </w:numPr>
      <w:spacing w:before="480" w:after="0" w:line="276" w:lineRule="auto"/>
      <w:outlineLvl w:val="9"/>
    </w:pPr>
    <w:rPr>
      <w:rFonts w:ascii="Cambria" w:eastAsia="MS Gothic" w:hAnsi="Cambria"/>
      <w:bCs/>
      <w:color w:val="365F91"/>
      <w:kern w:val="0"/>
      <w:szCs w:val="28"/>
      <w:lang w:eastAsia="ja-JP"/>
    </w:rPr>
  </w:style>
  <w:style w:type="paragraph" w:styleId="ListParagraph">
    <w:name w:val="List Paragraph"/>
    <w:basedOn w:val="Normal"/>
    <w:uiPriority w:val="34"/>
    <w:qFormat/>
    <w:rsid w:val="00EC7D2F"/>
    <w:pPr>
      <w:spacing w:after="200" w:line="276" w:lineRule="auto"/>
      <w:ind w:left="720"/>
      <w:contextualSpacing/>
    </w:pPr>
    <w:rPr>
      <w:rFonts w:ascii="Calibri" w:eastAsia="Calibri" w:hAnsi="Calibri"/>
      <w:sz w:val="22"/>
      <w:szCs w:val="22"/>
    </w:rPr>
  </w:style>
  <w:style w:type="character" w:styleId="Emphasis">
    <w:name w:val="Emphasis"/>
    <w:basedOn w:val="DefaultParagraphFont"/>
    <w:qFormat/>
    <w:rsid w:val="008F090B"/>
    <w:rPr>
      <w:i/>
      <w:iCs/>
    </w:rPr>
  </w:style>
  <w:style w:type="character" w:customStyle="1" w:styleId="FooterChar">
    <w:name w:val="Footer Char"/>
    <w:basedOn w:val="DefaultParagraphFont"/>
    <w:link w:val="Footer"/>
    <w:uiPriority w:val="99"/>
    <w:rsid w:val="008077DC"/>
    <w:rPr>
      <w:rFonts w:ascii="Arial" w:hAnsi="Arial"/>
    </w:rPr>
  </w:style>
  <w:style w:type="character" w:styleId="PlaceholderText">
    <w:name w:val="Placeholder Text"/>
    <w:basedOn w:val="DefaultParagraphFont"/>
    <w:uiPriority w:val="99"/>
    <w:semiHidden/>
    <w:rsid w:val="00120E51"/>
    <w:rPr>
      <w:color w:val="808080"/>
    </w:rPr>
  </w:style>
  <w:style w:type="paragraph" w:styleId="BodyTextIndent2">
    <w:name w:val="Body Text Indent 2"/>
    <w:basedOn w:val="Normal"/>
    <w:link w:val="BodyTextIndent2Char"/>
    <w:rsid w:val="00F06CF0"/>
    <w:pPr>
      <w:spacing w:after="120" w:line="480" w:lineRule="auto"/>
      <w:ind w:left="360"/>
    </w:pPr>
    <w:rPr>
      <w:rFonts w:ascii="Times New Roman" w:hAnsi="Times New Roman"/>
      <w:sz w:val="24"/>
      <w:szCs w:val="24"/>
    </w:rPr>
  </w:style>
  <w:style w:type="character" w:customStyle="1" w:styleId="BodyTextIndent2Char">
    <w:name w:val="Body Text Indent 2 Char"/>
    <w:basedOn w:val="DefaultParagraphFont"/>
    <w:link w:val="BodyTextIndent2"/>
    <w:rsid w:val="00F06CF0"/>
    <w:rPr>
      <w:sz w:val="24"/>
      <w:szCs w:val="24"/>
    </w:rPr>
  </w:style>
  <w:style w:type="paragraph" w:customStyle="1" w:styleId="Default">
    <w:name w:val="Default"/>
    <w:link w:val="DefaultChar"/>
    <w:rsid w:val="003A3A6B"/>
    <w:pPr>
      <w:autoSpaceDE w:val="0"/>
      <w:autoSpaceDN w:val="0"/>
      <w:adjustRightInd w:val="0"/>
    </w:pPr>
    <w:rPr>
      <w:rFonts w:ascii="Calibri" w:hAnsi="Calibri" w:cs="Calibri"/>
      <w:color w:val="000000"/>
      <w:sz w:val="24"/>
      <w:szCs w:val="24"/>
    </w:rPr>
  </w:style>
  <w:style w:type="paragraph" w:customStyle="1" w:styleId="BodyText20">
    <w:name w:val="Body Text2"/>
    <w:basedOn w:val="BodyText"/>
    <w:rsid w:val="007B2673"/>
    <w:pPr>
      <w:ind w:left="360"/>
      <w:jc w:val="left"/>
    </w:pPr>
    <w:rPr>
      <w:szCs w:val="24"/>
    </w:rPr>
  </w:style>
  <w:style w:type="paragraph" w:customStyle="1" w:styleId="para">
    <w:name w:val="para"/>
    <w:autoRedefine/>
    <w:qFormat/>
    <w:rsid w:val="0091236F"/>
    <w:pPr>
      <w:spacing w:before="120" w:after="120"/>
      <w:ind w:right="270"/>
    </w:pPr>
    <w:rPr>
      <w:i/>
      <w:color w:val="FF0000"/>
      <w:sz w:val="24"/>
    </w:rPr>
  </w:style>
  <w:style w:type="paragraph" w:customStyle="1" w:styleId="TemplateInstructions">
    <w:name w:val="Template Instructions"/>
    <w:basedOn w:val="Normal"/>
    <w:link w:val="TemplateInstructionsChar"/>
    <w:qFormat/>
    <w:rsid w:val="00A63577"/>
    <w:pPr>
      <w:pBdr>
        <w:top w:val="dashSmallGap" w:sz="4" w:space="1" w:color="auto"/>
        <w:left w:val="dashSmallGap" w:sz="4" w:space="4" w:color="auto"/>
        <w:bottom w:val="dashSmallGap" w:sz="4" w:space="1" w:color="auto"/>
        <w:right w:val="dashSmallGap" w:sz="4" w:space="4" w:color="auto"/>
      </w:pBdr>
      <w:shd w:val="clear" w:color="auto" w:fill="D9D9D9" w:themeFill="background1" w:themeFillShade="D9"/>
      <w:spacing w:after="120"/>
      <w:ind w:left="720" w:right="720"/>
    </w:pPr>
    <w:rPr>
      <w:rFonts w:eastAsiaTheme="minorHAnsi" w:cstheme="minorBidi"/>
      <w:i/>
      <w:sz w:val="22"/>
      <w:szCs w:val="22"/>
    </w:rPr>
  </w:style>
  <w:style w:type="character" w:customStyle="1" w:styleId="TemplateInstructionsChar">
    <w:name w:val="Template Instructions Char"/>
    <w:basedOn w:val="DefaultParagraphFont"/>
    <w:link w:val="TemplateInstructions"/>
    <w:rsid w:val="00A63577"/>
    <w:rPr>
      <w:rFonts w:ascii="Arial" w:eastAsiaTheme="minorHAnsi" w:hAnsi="Arial" w:cstheme="minorBidi"/>
      <w:i/>
      <w:sz w:val="22"/>
      <w:szCs w:val="22"/>
      <w:shd w:val="clear" w:color="auto" w:fill="D9D9D9" w:themeFill="background1" w:themeFillShade="D9"/>
    </w:rPr>
  </w:style>
  <w:style w:type="paragraph" w:customStyle="1" w:styleId="TableHead">
    <w:name w:val="Table Head"/>
    <w:basedOn w:val="BodyText"/>
    <w:rsid w:val="00901446"/>
    <w:pPr>
      <w:keepNext/>
      <w:keepLines/>
      <w:spacing w:before="40" w:after="40" w:line="240" w:lineRule="exact"/>
      <w:jc w:val="center"/>
    </w:pPr>
    <w:rPr>
      <w:b/>
      <w:i/>
      <w:sz w:val="22"/>
    </w:rPr>
  </w:style>
  <w:style w:type="table" w:styleId="MediumShading1-Accent1">
    <w:name w:val="Medium Shading 1 Accent 1"/>
    <w:basedOn w:val="TableNormal"/>
    <w:uiPriority w:val="63"/>
    <w:rsid w:val="00901446"/>
    <w:rPr>
      <w:rFonts w:asciiTheme="minorHAnsi" w:eastAsiaTheme="minorHAnsi" w:hAnsiTheme="minorHAnsi" w:cstheme="minorBidi"/>
      <w:sz w:val="22"/>
      <w:szCs w:val="22"/>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Heading">
    <w:name w:val="Table Heading"/>
    <w:basedOn w:val="Normal"/>
    <w:next w:val="Normal"/>
    <w:rsid w:val="003D2810"/>
    <w:pPr>
      <w:widowControl w:val="0"/>
      <w:overflowPunct w:val="0"/>
      <w:autoSpaceDE w:val="0"/>
      <w:autoSpaceDN w:val="0"/>
      <w:adjustRightInd w:val="0"/>
      <w:spacing w:before="60" w:after="60"/>
      <w:jc w:val="center"/>
      <w:textAlignment w:val="baseline"/>
    </w:pPr>
    <w:rPr>
      <w:b/>
      <w:i/>
      <w:color w:val="000000"/>
      <w:lang w:val="en-CA"/>
    </w:rPr>
  </w:style>
  <w:style w:type="character" w:styleId="Strong">
    <w:name w:val="Strong"/>
    <w:basedOn w:val="DefaultParagraphFont"/>
    <w:uiPriority w:val="22"/>
    <w:qFormat/>
    <w:rsid w:val="00CC18FC"/>
    <w:rPr>
      <w:b/>
      <w:bCs/>
    </w:rPr>
  </w:style>
  <w:style w:type="paragraph" w:customStyle="1" w:styleId="Style2">
    <w:name w:val="Style2"/>
    <w:basedOn w:val="Heading2"/>
    <w:link w:val="Style2Char"/>
    <w:qFormat/>
    <w:rsid w:val="00F078AF"/>
    <w:pPr>
      <w:widowControl/>
      <w:numPr>
        <w:numId w:val="5"/>
      </w:numPr>
      <w:spacing w:before="240" w:after="60"/>
    </w:pPr>
    <w:rPr>
      <w:rFonts w:ascii="Calibri" w:hAnsi="Calibri" w:cs="Arial"/>
      <w:bCs/>
      <w:i/>
      <w:sz w:val="24"/>
      <w:szCs w:val="28"/>
      <w:lang w:val="en-CA" w:eastAsia="en-CA"/>
    </w:rPr>
  </w:style>
  <w:style w:type="character" w:customStyle="1" w:styleId="Style2Char">
    <w:name w:val="Style2 Char"/>
    <w:basedOn w:val="Heading2Char"/>
    <w:link w:val="Style2"/>
    <w:rsid w:val="00F078AF"/>
    <w:rPr>
      <w:rFonts w:ascii="Calibri" w:hAnsi="Calibri" w:cs="Arial"/>
      <w:b/>
      <w:bCs/>
      <w:i/>
      <w:sz w:val="24"/>
      <w:szCs w:val="28"/>
      <w:lang w:val="en-CA" w:eastAsia="en-CA"/>
    </w:rPr>
  </w:style>
  <w:style w:type="paragraph" w:customStyle="1" w:styleId="Comment">
    <w:name w:val="Comment"/>
    <w:basedOn w:val="Normal"/>
    <w:link w:val="CommentChar"/>
    <w:autoRedefine/>
    <w:rsid w:val="00F078AF"/>
    <w:pPr>
      <w:spacing w:after="120"/>
    </w:pPr>
    <w:rPr>
      <w:rFonts w:ascii="Verdana" w:hAnsi="Verdana"/>
      <w:color w:val="808080"/>
      <w:szCs w:val="24"/>
    </w:rPr>
  </w:style>
  <w:style w:type="character" w:customStyle="1" w:styleId="CommentChar">
    <w:name w:val="Comment Char"/>
    <w:basedOn w:val="DefaultParagraphFont"/>
    <w:link w:val="Comment"/>
    <w:locked/>
    <w:rsid w:val="00F078AF"/>
    <w:rPr>
      <w:rFonts w:ascii="Verdana" w:hAnsi="Verdana"/>
      <w:color w:val="808080"/>
      <w:szCs w:val="24"/>
    </w:rPr>
  </w:style>
  <w:style w:type="character" w:styleId="UnresolvedMention">
    <w:name w:val="Unresolved Mention"/>
    <w:basedOn w:val="DefaultParagraphFont"/>
    <w:uiPriority w:val="99"/>
    <w:semiHidden/>
    <w:unhideWhenUsed/>
    <w:rsid w:val="006443E9"/>
    <w:rPr>
      <w:color w:val="605E5C"/>
      <w:shd w:val="clear" w:color="auto" w:fill="E1DFDD"/>
    </w:rPr>
  </w:style>
  <w:style w:type="character" w:customStyle="1" w:styleId="DefaultChar">
    <w:name w:val="Default Char"/>
    <w:link w:val="Default"/>
    <w:rsid w:val="00971437"/>
    <w:rPr>
      <w:rFonts w:ascii="Calibri" w:hAnsi="Calibri" w:cs="Calibri"/>
      <w:color w:val="000000"/>
      <w:sz w:val="24"/>
      <w:szCs w:val="24"/>
    </w:rPr>
  </w:style>
  <w:style w:type="character" w:customStyle="1" w:styleId="Heading1Char">
    <w:name w:val="Heading 1 Char"/>
    <w:aliases w:val="H1 Char"/>
    <w:basedOn w:val="DefaultParagraphFont"/>
    <w:link w:val="Heading1"/>
    <w:rsid w:val="00083338"/>
    <w:rPr>
      <w:rFonts w:ascii="Santander Text" w:hAnsi="Santander Text"/>
      <w:b/>
      <w:kern w:val="28"/>
      <w:sz w:val="36"/>
    </w:rPr>
  </w:style>
  <w:style w:type="character" w:customStyle="1" w:styleId="CommentTextChar">
    <w:name w:val="Comment Text Char"/>
    <w:basedOn w:val="DefaultParagraphFont"/>
    <w:link w:val="CommentText"/>
    <w:semiHidden/>
    <w:rsid w:val="00D76317"/>
    <w:rPr>
      <w:rFonts w:ascii="Arial" w:hAnsi="Arial"/>
    </w:rPr>
  </w:style>
  <w:style w:type="paragraph" w:customStyle="1" w:styleId="paragraph">
    <w:name w:val="paragraph"/>
    <w:basedOn w:val="Normal"/>
    <w:rsid w:val="001B427B"/>
    <w:pPr>
      <w:spacing w:before="100" w:beforeAutospacing="1" w:after="100" w:afterAutospacing="1"/>
    </w:pPr>
    <w:rPr>
      <w:rFonts w:ascii="Times New Roman" w:hAnsi="Times New Roman"/>
      <w:sz w:val="24"/>
      <w:szCs w:val="24"/>
      <w:lang w:val="es-ES" w:eastAsia="zh-CN"/>
    </w:rPr>
  </w:style>
  <w:style w:type="character" w:customStyle="1" w:styleId="normaltextrun">
    <w:name w:val="normaltextrun"/>
    <w:basedOn w:val="DefaultParagraphFont"/>
    <w:rsid w:val="001B427B"/>
  </w:style>
  <w:style w:type="character" w:customStyle="1" w:styleId="eop">
    <w:name w:val="eop"/>
    <w:basedOn w:val="DefaultParagraphFont"/>
    <w:rsid w:val="001B427B"/>
  </w:style>
  <w:style w:type="character" w:customStyle="1" w:styleId="ui-provider">
    <w:name w:val="ui-provider"/>
    <w:basedOn w:val="DefaultParagraphFont"/>
    <w:rsid w:val="00355F95"/>
  </w:style>
  <w:style w:type="paragraph" w:styleId="Date">
    <w:name w:val="Date"/>
    <w:basedOn w:val="Normal"/>
    <w:next w:val="Normal"/>
    <w:link w:val="DateChar"/>
    <w:rsid w:val="00C958DB"/>
  </w:style>
  <w:style w:type="character" w:customStyle="1" w:styleId="DateChar">
    <w:name w:val="Date Char"/>
    <w:basedOn w:val="DefaultParagraphFont"/>
    <w:link w:val="Date"/>
    <w:rsid w:val="00C958DB"/>
    <w:rPr>
      <w:rFonts w:ascii="Arial" w:hAnsi="Arial"/>
    </w:rPr>
  </w:style>
  <w:style w:type="paragraph" w:styleId="BodyTextFirstIndent">
    <w:name w:val="Body Text First Indent"/>
    <w:basedOn w:val="BodyText"/>
    <w:link w:val="BodyTextFirstIndentChar"/>
    <w:rsid w:val="002A65E0"/>
    <w:pPr>
      <w:ind w:firstLine="360"/>
      <w:jc w:val="left"/>
    </w:pPr>
  </w:style>
  <w:style w:type="character" w:customStyle="1" w:styleId="BodyTextChar">
    <w:name w:val="Body Text Char"/>
    <w:aliases w:val="bt Char,heading3 Char,Body Text Char Char Char Char Char Char Char Char Char,Body Text Char Char Char Char Char Char Char Char1"/>
    <w:basedOn w:val="DefaultParagraphFont"/>
    <w:link w:val="BodyText"/>
    <w:rsid w:val="002A65E0"/>
    <w:rPr>
      <w:rFonts w:ascii="Arial" w:hAnsi="Arial"/>
    </w:rPr>
  </w:style>
  <w:style w:type="character" w:customStyle="1" w:styleId="BodyTextFirstIndentChar">
    <w:name w:val="Body Text First Indent Char"/>
    <w:basedOn w:val="BodyTextChar"/>
    <w:link w:val="BodyTextFirstIndent"/>
    <w:rsid w:val="002A65E0"/>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83722">
      <w:bodyDiv w:val="1"/>
      <w:marLeft w:val="0"/>
      <w:marRight w:val="0"/>
      <w:marTop w:val="0"/>
      <w:marBottom w:val="0"/>
      <w:divBdr>
        <w:top w:val="none" w:sz="0" w:space="0" w:color="auto"/>
        <w:left w:val="none" w:sz="0" w:space="0" w:color="auto"/>
        <w:bottom w:val="none" w:sz="0" w:space="0" w:color="auto"/>
        <w:right w:val="none" w:sz="0" w:space="0" w:color="auto"/>
      </w:divBdr>
    </w:div>
    <w:div w:id="23749517">
      <w:bodyDiv w:val="1"/>
      <w:marLeft w:val="0"/>
      <w:marRight w:val="0"/>
      <w:marTop w:val="0"/>
      <w:marBottom w:val="0"/>
      <w:divBdr>
        <w:top w:val="none" w:sz="0" w:space="0" w:color="auto"/>
        <w:left w:val="none" w:sz="0" w:space="0" w:color="auto"/>
        <w:bottom w:val="none" w:sz="0" w:space="0" w:color="auto"/>
        <w:right w:val="none" w:sz="0" w:space="0" w:color="auto"/>
      </w:divBdr>
    </w:div>
    <w:div w:id="36468194">
      <w:bodyDiv w:val="1"/>
      <w:marLeft w:val="0"/>
      <w:marRight w:val="0"/>
      <w:marTop w:val="0"/>
      <w:marBottom w:val="0"/>
      <w:divBdr>
        <w:top w:val="none" w:sz="0" w:space="0" w:color="auto"/>
        <w:left w:val="none" w:sz="0" w:space="0" w:color="auto"/>
        <w:bottom w:val="none" w:sz="0" w:space="0" w:color="auto"/>
        <w:right w:val="none" w:sz="0" w:space="0" w:color="auto"/>
      </w:divBdr>
    </w:div>
    <w:div w:id="40370955">
      <w:bodyDiv w:val="1"/>
      <w:marLeft w:val="0"/>
      <w:marRight w:val="0"/>
      <w:marTop w:val="0"/>
      <w:marBottom w:val="0"/>
      <w:divBdr>
        <w:top w:val="none" w:sz="0" w:space="0" w:color="auto"/>
        <w:left w:val="none" w:sz="0" w:space="0" w:color="auto"/>
        <w:bottom w:val="none" w:sz="0" w:space="0" w:color="auto"/>
        <w:right w:val="none" w:sz="0" w:space="0" w:color="auto"/>
      </w:divBdr>
    </w:div>
    <w:div w:id="246809638">
      <w:bodyDiv w:val="1"/>
      <w:marLeft w:val="0"/>
      <w:marRight w:val="0"/>
      <w:marTop w:val="0"/>
      <w:marBottom w:val="0"/>
      <w:divBdr>
        <w:top w:val="none" w:sz="0" w:space="0" w:color="auto"/>
        <w:left w:val="none" w:sz="0" w:space="0" w:color="auto"/>
        <w:bottom w:val="none" w:sz="0" w:space="0" w:color="auto"/>
        <w:right w:val="none" w:sz="0" w:space="0" w:color="auto"/>
      </w:divBdr>
    </w:div>
    <w:div w:id="312418674">
      <w:bodyDiv w:val="1"/>
      <w:marLeft w:val="0"/>
      <w:marRight w:val="0"/>
      <w:marTop w:val="0"/>
      <w:marBottom w:val="0"/>
      <w:divBdr>
        <w:top w:val="none" w:sz="0" w:space="0" w:color="auto"/>
        <w:left w:val="none" w:sz="0" w:space="0" w:color="auto"/>
        <w:bottom w:val="none" w:sz="0" w:space="0" w:color="auto"/>
        <w:right w:val="none" w:sz="0" w:space="0" w:color="auto"/>
      </w:divBdr>
    </w:div>
    <w:div w:id="337317263">
      <w:bodyDiv w:val="1"/>
      <w:marLeft w:val="0"/>
      <w:marRight w:val="0"/>
      <w:marTop w:val="0"/>
      <w:marBottom w:val="0"/>
      <w:divBdr>
        <w:top w:val="none" w:sz="0" w:space="0" w:color="auto"/>
        <w:left w:val="none" w:sz="0" w:space="0" w:color="auto"/>
        <w:bottom w:val="none" w:sz="0" w:space="0" w:color="auto"/>
        <w:right w:val="none" w:sz="0" w:space="0" w:color="auto"/>
      </w:divBdr>
      <w:divsChild>
        <w:div w:id="2145846313">
          <w:marLeft w:val="0"/>
          <w:marRight w:val="0"/>
          <w:marTop w:val="0"/>
          <w:marBottom w:val="0"/>
          <w:divBdr>
            <w:top w:val="none" w:sz="0" w:space="0" w:color="auto"/>
            <w:left w:val="none" w:sz="0" w:space="0" w:color="auto"/>
            <w:bottom w:val="none" w:sz="0" w:space="0" w:color="auto"/>
            <w:right w:val="none" w:sz="0" w:space="0" w:color="auto"/>
          </w:divBdr>
          <w:divsChild>
            <w:div w:id="1359698623">
              <w:marLeft w:val="0"/>
              <w:marRight w:val="0"/>
              <w:marTop w:val="0"/>
              <w:marBottom w:val="0"/>
              <w:divBdr>
                <w:top w:val="none" w:sz="0" w:space="0" w:color="auto"/>
                <w:left w:val="none" w:sz="0" w:space="0" w:color="auto"/>
                <w:bottom w:val="none" w:sz="0" w:space="0" w:color="auto"/>
                <w:right w:val="none" w:sz="0" w:space="0" w:color="auto"/>
              </w:divBdr>
              <w:divsChild>
                <w:div w:id="1551645926">
                  <w:marLeft w:val="0"/>
                  <w:marRight w:val="0"/>
                  <w:marTop w:val="0"/>
                  <w:marBottom w:val="0"/>
                  <w:divBdr>
                    <w:top w:val="none" w:sz="0" w:space="0" w:color="auto"/>
                    <w:left w:val="none" w:sz="0" w:space="0" w:color="auto"/>
                    <w:bottom w:val="none" w:sz="0" w:space="0" w:color="auto"/>
                    <w:right w:val="none" w:sz="0" w:space="0" w:color="auto"/>
                  </w:divBdr>
                  <w:divsChild>
                    <w:div w:id="283467018">
                      <w:marLeft w:val="0"/>
                      <w:marRight w:val="0"/>
                      <w:marTop w:val="0"/>
                      <w:marBottom w:val="0"/>
                      <w:divBdr>
                        <w:top w:val="none" w:sz="0" w:space="0" w:color="auto"/>
                        <w:left w:val="none" w:sz="0" w:space="0" w:color="auto"/>
                        <w:bottom w:val="none" w:sz="0" w:space="0" w:color="auto"/>
                        <w:right w:val="none" w:sz="0" w:space="0" w:color="auto"/>
                      </w:divBdr>
                      <w:divsChild>
                        <w:div w:id="507064731">
                          <w:marLeft w:val="0"/>
                          <w:marRight w:val="0"/>
                          <w:marTop w:val="0"/>
                          <w:marBottom w:val="0"/>
                          <w:divBdr>
                            <w:top w:val="none" w:sz="0" w:space="0" w:color="auto"/>
                            <w:left w:val="none" w:sz="0" w:space="0" w:color="auto"/>
                            <w:bottom w:val="none" w:sz="0" w:space="0" w:color="auto"/>
                            <w:right w:val="none" w:sz="0" w:space="0" w:color="auto"/>
                          </w:divBdr>
                          <w:divsChild>
                            <w:div w:id="1890457766">
                              <w:marLeft w:val="0"/>
                              <w:marRight w:val="0"/>
                              <w:marTop w:val="0"/>
                              <w:marBottom w:val="0"/>
                              <w:divBdr>
                                <w:top w:val="none" w:sz="0" w:space="0" w:color="auto"/>
                                <w:left w:val="none" w:sz="0" w:space="0" w:color="auto"/>
                                <w:bottom w:val="none" w:sz="0" w:space="0" w:color="auto"/>
                                <w:right w:val="none" w:sz="0" w:space="0" w:color="auto"/>
                              </w:divBdr>
                              <w:divsChild>
                                <w:div w:id="318851173">
                                  <w:marLeft w:val="0"/>
                                  <w:marRight w:val="0"/>
                                  <w:marTop w:val="0"/>
                                  <w:marBottom w:val="0"/>
                                  <w:divBdr>
                                    <w:top w:val="none" w:sz="0" w:space="0" w:color="auto"/>
                                    <w:left w:val="none" w:sz="0" w:space="0" w:color="auto"/>
                                    <w:bottom w:val="none" w:sz="0" w:space="0" w:color="auto"/>
                                    <w:right w:val="none" w:sz="0" w:space="0" w:color="auto"/>
                                  </w:divBdr>
                                  <w:divsChild>
                                    <w:div w:id="474488117">
                                      <w:marLeft w:val="0"/>
                                      <w:marRight w:val="0"/>
                                      <w:marTop w:val="0"/>
                                      <w:marBottom w:val="0"/>
                                      <w:divBdr>
                                        <w:top w:val="none" w:sz="0" w:space="0" w:color="auto"/>
                                        <w:left w:val="none" w:sz="0" w:space="0" w:color="auto"/>
                                        <w:bottom w:val="none" w:sz="0" w:space="0" w:color="auto"/>
                                        <w:right w:val="none" w:sz="0" w:space="0" w:color="auto"/>
                                      </w:divBdr>
                                      <w:divsChild>
                                        <w:div w:id="662703616">
                                          <w:marLeft w:val="0"/>
                                          <w:marRight w:val="0"/>
                                          <w:marTop w:val="0"/>
                                          <w:marBottom w:val="0"/>
                                          <w:divBdr>
                                            <w:top w:val="none" w:sz="0" w:space="0" w:color="auto"/>
                                            <w:left w:val="none" w:sz="0" w:space="0" w:color="auto"/>
                                            <w:bottom w:val="none" w:sz="0" w:space="0" w:color="auto"/>
                                            <w:right w:val="none" w:sz="0" w:space="0" w:color="auto"/>
                                          </w:divBdr>
                                          <w:divsChild>
                                            <w:div w:id="1818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9183607">
      <w:bodyDiv w:val="1"/>
      <w:marLeft w:val="0"/>
      <w:marRight w:val="0"/>
      <w:marTop w:val="0"/>
      <w:marBottom w:val="0"/>
      <w:divBdr>
        <w:top w:val="none" w:sz="0" w:space="0" w:color="auto"/>
        <w:left w:val="none" w:sz="0" w:space="0" w:color="auto"/>
        <w:bottom w:val="none" w:sz="0" w:space="0" w:color="auto"/>
        <w:right w:val="none" w:sz="0" w:space="0" w:color="auto"/>
      </w:divBdr>
    </w:div>
    <w:div w:id="652415254">
      <w:bodyDiv w:val="1"/>
      <w:marLeft w:val="0"/>
      <w:marRight w:val="0"/>
      <w:marTop w:val="0"/>
      <w:marBottom w:val="0"/>
      <w:divBdr>
        <w:top w:val="none" w:sz="0" w:space="0" w:color="auto"/>
        <w:left w:val="none" w:sz="0" w:space="0" w:color="auto"/>
        <w:bottom w:val="none" w:sz="0" w:space="0" w:color="auto"/>
        <w:right w:val="none" w:sz="0" w:space="0" w:color="auto"/>
      </w:divBdr>
    </w:div>
    <w:div w:id="665790255">
      <w:bodyDiv w:val="1"/>
      <w:marLeft w:val="0"/>
      <w:marRight w:val="0"/>
      <w:marTop w:val="0"/>
      <w:marBottom w:val="0"/>
      <w:divBdr>
        <w:top w:val="none" w:sz="0" w:space="0" w:color="auto"/>
        <w:left w:val="none" w:sz="0" w:space="0" w:color="auto"/>
        <w:bottom w:val="none" w:sz="0" w:space="0" w:color="auto"/>
        <w:right w:val="none" w:sz="0" w:space="0" w:color="auto"/>
      </w:divBdr>
    </w:div>
    <w:div w:id="691417951">
      <w:bodyDiv w:val="1"/>
      <w:marLeft w:val="0"/>
      <w:marRight w:val="0"/>
      <w:marTop w:val="0"/>
      <w:marBottom w:val="0"/>
      <w:divBdr>
        <w:top w:val="none" w:sz="0" w:space="0" w:color="auto"/>
        <w:left w:val="none" w:sz="0" w:space="0" w:color="auto"/>
        <w:bottom w:val="none" w:sz="0" w:space="0" w:color="auto"/>
        <w:right w:val="none" w:sz="0" w:space="0" w:color="auto"/>
      </w:divBdr>
    </w:div>
    <w:div w:id="754129362">
      <w:bodyDiv w:val="1"/>
      <w:marLeft w:val="0"/>
      <w:marRight w:val="0"/>
      <w:marTop w:val="0"/>
      <w:marBottom w:val="0"/>
      <w:divBdr>
        <w:top w:val="none" w:sz="0" w:space="0" w:color="auto"/>
        <w:left w:val="none" w:sz="0" w:space="0" w:color="auto"/>
        <w:bottom w:val="none" w:sz="0" w:space="0" w:color="auto"/>
        <w:right w:val="none" w:sz="0" w:space="0" w:color="auto"/>
      </w:divBdr>
    </w:div>
    <w:div w:id="814680855">
      <w:bodyDiv w:val="1"/>
      <w:marLeft w:val="0"/>
      <w:marRight w:val="0"/>
      <w:marTop w:val="0"/>
      <w:marBottom w:val="0"/>
      <w:divBdr>
        <w:top w:val="none" w:sz="0" w:space="0" w:color="auto"/>
        <w:left w:val="none" w:sz="0" w:space="0" w:color="auto"/>
        <w:bottom w:val="none" w:sz="0" w:space="0" w:color="auto"/>
        <w:right w:val="none" w:sz="0" w:space="0" w:color="auto"/>
      </w:divBdr>
    </w:div>
    <w:div w:id="916331324">
      <w:bodyDiv w:val="1"/>
      <w:marLeft w:val="0"/>
      <w:marRight w:val="0"/>
      <w:marTop w:val="0"/>
      <w:marBottom w:val="0"/>
      <w:divBdr>
        <w:top w:val="none" w:sz="0" w:space="0" w:color="auto"/>
        <w:left w:val="none" w:sz="0" w:space="0" w:color="auto"/>
        <w:bottom w:val="none" w:sz="0" w:space="0" w:color="auto"/>
        <w:right w:val="none" w:sz="0" w:space="0" w:color="auto"/>
      </w:divBdr>
      <w:divsChild>
        <w:div w:id="1423841153">
          <w:marLeft w:val="0"/>
          <w:marRight w:val="0"/>
          <w:marTop w:val="0"/>
          <w:marBottom w:val="0"/>
          <w:divBdr>
            <w:top w:val="none" w:sz="0" w:space="0" w:color="auto"/>
            <w:left w:val="none" w:sz="0" w:space="0" w:color="auto"/>
            <w:bottom w:val="none" w:sz="0" w:space="0" w:color="auto"/>
            <w:right w:val="none" w:sz="0" w:space="0" w:color="auto"/>
          </w:divBdr>
          <w:divsChild>
            <w:div w:id="1823424733">
              <w:marLeft w:val="0"/>
              <w:marRight w:val="0"/>
              <w:marTop w:val="0"/>
              <w:marBottom w:val="0"/>
              <w:divBdr>
                <w:top w:val="none" w:sz="0" w:space="0" w:color="auto"/>
                <w:left w:val="none" w:sz="0" w:space="0" w:color="auto"/>
                <w:bottom w:val="none" w:sz="0" w:space="0" w:color="auto"/>
                <w:right w:val="none" w:sz="0" w:space="0" w:color="auto"/>
              </w:divBdr>
            </w:div>
            <w:div w:id="199343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6504">
      <w:bodyDiv w:val="1"/>
      <w:marLeft w:val="0"/>
      <w:marRight w:val="0"/>
      <w:marTop w:val="0"/>
      <w:marBottom w:val="0"/>
      <w:divBdr>
        <w:top w:val="none" w:sz="0" w:space="0" w:color="auto"/>
        <w:left w:val="none" w:sz="0" w:space="0" w:color="auto"/>
        <w:bottom w:val="none" w:sz="0" w:space="0" w:color="auto"/>
        <w:right w:val="none" w:sz="0" w:space="0" w:color="auto"/>
      </w:divBdr>
    </w:div>
    <w:div w:id="1001737977">
      <w:bodyDiv w:val="1"/>
      <w:marLeft w:val="0"/>
      <w:marRight w:val="0"/>
      <w:marTop w:val="0"/>
      <w:marBottom w:val="0"/>
      <w:divBdr>
        <w:top w:val="none" w:sz="0" w:space="0" w:color="auto"/>
        <w:left w:val="none" w:sz="0" w:space="0" w:color="auto"/>
        <w:bottom w:val="none" w:sz="0" w:space="0" w:color="auto"/>
        <w:right w:val="none" w:sz="0" w:space="0" w:color="auto"/>
      </w:divBdr>
    </w:div>
    <w:div w:id="1078986793">
      <w:bodyDiv w:val="1"/>
      <w:marLeft w:val="0"/>
      <w:marRight w:val="0"/>
      <w:marTop w:val="0"/>
      <w:marBottom w:val="0"/>
      <w:divBdr>
        <w:top w:val="none" w:sz="0" w:space="0" w:color="auto"/>
        <w:left w:val="none" w:sz="0" w:space="0" w:color="auto"/>
        <w:bottom w:val="none" w:sz="0" w:space="0" w:color="auto"/>
        <w:right w:val="none" w:sz="0" w:space="0" w:color="auto"/>
      </w:divBdr>
    </w:div>
    <w:div w:id="1137794804">
      <w:bodyDiv w:val="1"/>
      <w:marLeft w:val="0"/>
      <w:marRight w:val="0"/>
      <w:marTop w:val="0"/>
      <w:marBottom w:val="0"/>
      <w:divBdr>
        <w:top w:val="none" w:sz="0" w:space="0" w:color="auto"/>
        <w:left w:val="none" w:sz="0" w:space="0" w:color="auto"/>
        <w:bottom w:val="none" w:sz="0" w:space="0" w:color="auto"/>
        <w:right w:val="none" w:sz="0" w:space="0" w:color="auto"/>
      </w:divBdr>
      <w:divsChild>
        <w:div w:id="22755797">
          <w:marLeft w:val="0"/>
          <w:marRight w:val="0"/>
          <w:marTop w:val="0"/>
          <w:marBottom w:val="0"/>
          <w:divBdr>
            <w:top w:val="none" w:sz="0" w:space="0" w:color="auto"/>
            <w:left w:val="none" w:sz="0" w:space="0" w:color="auto"/>
            <w:bottom w:val="none" w:sz="0" w:space="0" w:color="auto"/>
            <w:right w:val="none" w:sz="0" w:space="0" w:color="auto"/>
          </w:divBdr>
          <w:divsChild>
            <w:div w:id="10618694">
              <w:marLeft w:val="0"/>
              <w:marRight w:val="0"/>
              <w:marTop w:val="0"/>
              <w:marBottom w:val="0"/>
              <w:divBdr>
                <w:top w:val="none" w:sz="0" w:space="0" w:color="auto"/>
                <w:left w:val="none" w:sz="0" w:space="0" w:color="auto"/>
                <w:bottom w:val="none" w:sz="0" w:space="0" w:color="auto"/>
                <w:right w:val="none" w:sz="0" w:space="0" w:color="auto"/>
              </w:divBdr>
            </w:div>
          </w:divsChild>
        </w:div>
        <w:div w:id="136193807">
          <w:marLeft w:val="0"/>
          <w:marRight w:val="0"/>
          <w:marTop w:val="0"/>
          <w:marBottom w:val="0"/>
          <w:divBdr>
            <w:top w:val="none" w:sz="0" w:space="0" w:color="auto"/>
            <w:left w:val="none" w:sz="0" w:space="0" w:color="auto"/>
            <w:bottom w:val="none" w:sz="0" w:space="0" w:color="auto"/>
            <w:right w:val="none" w:sz="0" w:space="0" w:color="auto"/>
          </w:divBdr>
          <w:divsChild>
            <w:div w:id="1359891752">
              <w:marLeft w:val="0"/>
              <w:marRight w:val="0"/>
              <w:marTop w:val="0"/>
              <w:marBottom w:val="0"/>
              <w:divBdr>
                <w:top w:val="none" w:sz="0" w:space="0" w:color="auto"/>
                <w:left w:val="none" w:sz="0" w:space="0" w:color="auto"/>
                <w:bottom w:val="none" w:sz="0" w:space="0" w:color="auto"/>
                <w:right w:val="none" w:sz="0" w:space="0" w:color="auto"/>
              </w:divBdr>
            </w:div>
          </w:divsChild>
        </w:div>
        <w:div w:id="138814577">
          <w:marLeft w:val="0"/>
          <w:marRight w:val="0"/>
          <w:marTop w:val="0"/>
          <w:marBottom w:val="0"/>
          <w:divBdr>
            <w:top w:val="none" w:sz="0" w:space="0" w:color="auto"/>
            <w:left w:val="none" w:sz="0" w:space="0" w:color="auto"/>
            <w:bottom w:val="none" w:sz="0" w:space="0" w:color="auto"/>
            <w:right w:val="none" w:sz="0" w:space="0" w:color="auto"/>
          </w:divBdr>
          <w:divsChild>
            <w:div w:id="1528834381">
              <w:marLeft w:val="0"/>
              <w:marRight w:val="0"/>
              <w:marTop w:val="0"/>
              <w:marBottom w:val="0"/>
              <w:divBdr>
                <w:top w:val="none" w:sz="0" w:space="0" w:color="auto"/>
                <w:left w:val="none" w:sz="0" w:space="0" w:color="auto"/>
                <w:bottom w:val="none" w:sz="0" w:space="0" w:color="auto"/>
                <w:right w:val="none" w:sz="0" w:space="0" w:color="auto"/>
              </w:divBdr>
            </w:div>
          </w:divsChild>
        </w:div>
        <w:div w:id="186219132">
          <w:marLeft w:val="0"/>
          <w:marRight w:val="0"/>
          <w:marTop w:val="0"/>
          <w:marBottom w:val="0"/>
          <w:divBdr>
            <w:top w:val="none" w:sz="0" w:space="0" w:color="auto"/>
            <w:left w:val="none" w:sz="0" w:space="0" w:color="auto"/>
            <w:bottom w:val="none" w:sz="0" w:space="0" w:color="auto"/>
            <w:right w:val="none" w:sz="0" w:space="0" w:color="auto"/>
          </w:divBdr>
          <w:divsChild>
            <w:div w:id="86115829">
              <w:marLeft w:val="0"/>
              <w:marRight w:val="0"/>
              <w:marTop w:val="0"/>
              <w:marBottom w:val="0"/>
              <w:divBdr>
                <w:top w:val="none" w:sz="0" w:space="0" w:color="auto"/>
                <w:left w:val="none" w:sz="0" w:space="0" w:color="auto"/>
                <w:bottom w:val="none" w:sz="0" w:space="0" w:color="auto"/>
                <w:right w:val="none" w:sz="0" w:space="0" w:color="auto"/>
              </w:divBdr>
            </w:div>
          </w:divsChild>
        </w:div>
        <w:div w:id="237862006">
          <w:marLeft w:val="0"/>
          <w:marRight w:val="0"/>
          <w:marTop w:val="0"/>
          <w:marBottom w:val="0"/>
          <w:divBdr>
            <w:top w:val="none" w:sz="0" w:space="0" w:color="auto"/>
            <w:left w:val="none" w:sz="0" w:space="0" w:color="auto"/>
            <w:bottom w:val="none" w:sz="0" w:space="0" w:color="auto"/>
            <w:right w:val="none" w:sz="0" w:space="0" w:color="auto"/>
          </w:divBdr>
          <w:divsChild>
            <w:div w:id="1951618201">
              <w:marLeft w:val="0"/>
              <w:marRight w:val="0"/>
              <w:marTop w:val="0"/>
              <w:marBottom w:val="0"/>
              <w:divBdr>
                <w:top w:val="none" w:sz="0" w:space="0" w:color="auto"/>
                <w:left w:val="none" w:sz="0" w:space="0" w:color="auto"/>
                <w:bottom w:val="none" w:sz="0" w:space="0" w:color="auto"/>
                <w:right w:val="none" w:sz="0" w:space="0" w:color="auto"/>
              </w:divBdr>
            </w:div>
          </w:divsChild>
        </w:div>
        <w:div w:id="281108677">
          <w:marLeft w:val="0"/>
          <w:marRight w:val="0"/>
          <w:marTop w:val="0"/>
          <w:marBottom w:val="0"/>
          <w:divBdr>
            <w:top w:val="none" w:sz="0" w:space="0" w:color="auto"/>
            <w:left w:val="none" w:sz="0" w:space="0" w:color="auto"/>
            <w:bottom w:val="none" w:sz="0" w:space="0" w:color="auto"/>
            <w:right w:val="none" w:sz="0" w:space="0" w:color="auto"/>
          </w:divBdr>
          <w:divsChild>
            <w:div w:id="1767723461">
              <w:marLeft w:val="0"/>
              <w:marRight w:val="0"/>
              <w:marTop w:val="0"/>
              <w:marBottom w:val="0"/>
              <w:divBdr>
                <w:top w:val="none" w:sz="0" w:space="0" w:color="auto"/>
                <w:left w:val="none" w:sz="0" w:space="0" w:color="auto"/>
                <w:bottom w:val="none" w:sz="0" w:space="0" w:color="auto"/>
                <w:right w:val="none" w:sz="0" w:space="0" w:color="auto"/>
              </w:divBdr>
            </w:div>
          </w:divsChild>
        </w:div>
        <w:div w:id="323700647">
          <w:marLeft w:val="0"/>
          <w:marRight w:val="0"/>
          <w:marTop w:val="0"/>
          <w:marBottom w:val="0"/>
          <w:divBdr>
            <w:top w:val="none" w:sz="0" w:space="0" w:color="auto"/>
            <w:left w:val="none" w:sz="0" w:space="0" w:color="auto"/>
            <w:bottom w:val="none" w:sz="0" w:space="0" w:color="auto"/>
            <w:right w:val="none" w:sz="0" w:space="0" w:color="auto"/>
          </w:divBdr>
          <w:divsChild>
            <w:div w:id="1550147671">
              <w:marLeft w:val="0"/>
              <w:marRight w:val="0"/>
              <w:marTop w:val="0"/>
              <w:marBottom w:val="0"/>
              <w:divBdr>
                <w:top w:val="none" w:sz="0" w:space="0" w:color="auto"/>
                <w:left w:val="none" w:sz="0" w:space="0" w:color="auto"/>
                <w:bottom w:val="none" w:sz="0" w:space="0" w:color="auto"/>
                <w:right w:val="none" w:sz="0" w:space="0" w:color="auto"/>
              </w:divBdr>
            </w:div>
          </w:divsChild>
        </w:div>
        <w:div w:id="375928683">
          <w:marLeft w:val="0"/>
          <w:marRight w:val="0"/>
          <w:marTop w:val="0"/>
          <w:marBottom w:val="0"/>
          <w:divBdr>
            <w:top w:val="none" w:sz="0" w:space="0" w:color="auto"/>
            <w:left w:val="none" w:sz="0" w:space="0" w:color="auto"/>
            <w:bottom w:val="none" w:sz="0" w:space="0" w:color="auto"/>
            <w:right w:val="none" w:sz="0" w:space="0" w:color="auto"/>
          </w:divBdr>
          <w:divsChild>
            <w:div w:id="1637442317">
              <w:marLeft w:val="0"/>
              <w:marRight w:val="0"/>
              <w:marTop w:val="0"/>
              <w:marBottom w:val="0"/>
              <w:divBdr>
                <w:top w:val="none" w:sz="0" w:space="0" w:color="auto"/>
                <w:left w:val="none" w:sz="0" w:space="0" w:color="auto"/>
                <w:bottom w:val="none" w:sz="0" w:space="0" w:color="auto"/>
                <w:right w:val="none" w:sz="0" w:space="0" w:color="auto"/>
              </w:divBdr>
            </w:div>
          </w:divsChild>
        </w:div>
        <w:div w:id="387919858">
          <w:marLeft w:val="0"/>
          <w:marRight w:val="0"/>
          <w:marTop w:val="0"/>
          <w:marBottom w:val="0"/>
          <w:divBdr>
            <w:top w:val="none" w:sz="0" w:space="0" w:color="auto"/>
            <w:left w:val="none" w:sz="0" w:space="0" w:color="auto"/>
            <w:bottom w:val="none" w:sz="0" w:space="0" w:color="auto"/>
            <w:right w:val="none" w:sz="0" w:space="0" w:color="auto"/>
          </w:divBdr>
          <w:divsChild>
            <w:div w:id="1451708976">
              <w:marLeft w:val="0"/>
              <w:marRight w:val="0"/>
              <w:marTop w:val="0"/>
              <w:marBottom w:val="0"/>
              <w:divBdr>
                <w:top w:val="none" w:sz="0" w:space="0" w:color="auto"/>
                <w:left w:val="none" w:sz="0" w:space="0" w:color="auto"/>
                <w:bottom w:val="none" w:sz="0" w:space="0" w:color="auto"/>
                <w:right w:val="none" w:sz="0" w:space="0" w:color="auto"/>
              </w:divBdr>
            </w:div>
          </w:divsChild>
        </w:div>
        <w:div w:id="509174430">
          <w:marLeft w:val="0"/>
          <w:marRight w:val="0"/>
          <w:marTop w:val="0"/>
          <w:marBottom w:val="0"/>
          <w:divBdr>
            <w:top w:val="none" w:sz="0" w:space="0" w:color="auto"/>
            <w:left w:val="none" w:sz="0" w:space="0" w:color="auto"/>
            <w:bottom w:val="none" w:sz="0" w:space="0" w:color="auto"/>
            <w:right w:val="none" w:sz="0" w:space="0" w:color="auto"/>
          </w:divBdr>
          <w:divsChild>
            <w:div w:id="1060136981">
              <w:marLeft w:val="0"/>
              <w:marRight w:val="0"/>
              <w:marTop w:val="0"/>
              <w:marBottom w:val="0"/>
              <w:divBdr>
                <w:top w:val="none" w:sz="0" w:space="0" w:color="auto"/>
                <w:left w:val="none" w:sz="0" w:space="0" w:color="auto"/>
                <w:bottom w:val="none" w:sz="0" w:space="0" w:color="auto"/>
                <w:right w:val="none" w:sz="0" w:space="0" w:color="auto"/>
              </w:divBdr>
            </w:div>
          </w:divsChild>
        </w:div>
        <w:div w:id="559092516">
          <w:marLeft w:val="0"/>
          <w:marRight w:val="0"/>
          <w:marTop w:val="0"/>
          <w:marBottom w:val="0"/>
          <w:divBdr>
            <w:top w:val="none" w:sz="0" w:space="0" w:color="auto"/>
            <w:left w:val="none" w:sz="0" w:space="0" w:color="auto"/>
            <w:bottom w:val="none" w:sz="0" w:space="0" w:color="auto"/>
            <w:right w:val="none" w:sz="0" w:space="0" w:color="auto"/>
          </w:divBdr>
          <w:divsChild>
            <w:div w:id="130637955">
              <w:marLeft w:val="0"/>
              <w:marRight w:val="0"/>
              <w:marTop w:val="0"/>
              <w:marBottom w:val="0"/>
              <w:divBdr>
                <w:top w:val="none" w:sz="0" w:space="0" w:color="auto"/>
                <w:left w:val="none" w:sz="0" w:space="0" w:color="auto"/>
                <w:bottom w:val="none" w:sz="0" w:space="0" w:color="auto"/>
                <w:right w:val="none" w:sz="0" w:space="0" w:color="auto"/>
              </w:divBdr>
            </w:div>
          </w:divsChild>
        </w:div>
        <w:div w:id="620259395">
          <w:marLeft w:val="0"/>
          <w:marRight w:val="0"/>
          <w:marTop w:val="0"/>
          <w:marBottom w:val="0"/>
          <w:divBdr>
            <w:top w:val="none" w:sz="0" w:space="0" w:color="auto"/>
            <w:left w:val="none" w:sz="0" w:space="0" w:color="auto"/>
            <w:bottom w:val="none" w:sz="0" w:space="0" w:color="auto"/>
            <w:right w:val="none" w:sz="0" w:space="0" w:color="auto"/>
          </w:divBdr>
          <w:divsChild>
            <w:div w:id="444154685">
              <w:marLeft w:val="0"/>
              <w:marRight w:val="0"/>
              <w:marTop w:val="0"/>
              <w:marBottom w:val="0"/>
              <w:divBdr>
                <w:top w:val="none" w:sz="0" w:space="0" w:color="auto"/>
                <w:left w:val="none" w:sz="0" w:space="0" w:color="auto"/>
                <w:bottom w:val="none" w:sz="0" w:space="0" w:color="auto"/>
                <w:right w:val="none" w:sz="0" w:space="0" w:color="auto"/>
              </w:divBdr>
            </w:div>
          </w:divsChild>
        </w:div>
        <w:div w:id="639191023">
          <w:marLeft w:val="0"/>
          <w:marRight w:val="0"/>
          <w:marTop w:val="0"/>
          <w:marBottom w:val="0"/>
          <w:divBdr>
            <w:top w:val="none" w:sz="0" w:space="0" w:color="auto"/>
            <w:left w:val="none" w:sz="0" w:space="0" w:color="auto"/>
            <w:bottom w:val="none" w:sz="0" w:space="0" w:color="auto"/>
            <w:right w:val="none" w:sz="0" w:space="0" w:color="auto"/>
          </w:divBdr>
          <w:divsChild>
            <w:div w:id="205991209">
              <w:marLeft w:val="0"/>
              <w:marRight w:val="0"/>
              <w:marTop w:val="0"/>
              <w:marBottom w:val="0"/>
              <w:divBdr>
                <w:top w:val="none" w:sz="0" w:space="0" w:color="auto"/>
                <w:left w:val="none" w:sz="0" w:space="0" w:color="auto"/>
                <w:bottom w:val="none" w:sz="0" w:space="0" w:color="auto"/>
                <w:right w:val="none" w:sz="0" w:space="0" w:color="auto"/>
              </w:divBdr>
            </w:div>
          </w:divsChild>
        </w:div>
        <w:div w:id="688606895">
          <w:marLeft w:val="0"/>
          <w:marRight w:val="0"/>
          <w:marTop w:val="0"/>
          <w:marBottom w:val="0"/>
          <w:divBdr>
            <w:top w:val="none" w:sz="0" w:space="0" w:color="auto"/>
            <w:left w:val="none" w:sz="0" w:space="0" w:color="auto"/>
            <w:bottom w:val="none" w:sz="0" w:space="0" w:color="auto"/>
            <w:right w:val="none" w:sz="0" w:space="0" w:color="auto"/>
          </w:divBdr>
          <w:divsChild>
            <w:div w:id="1429958775">
              <w:marLeft w:val="0"/>
              <w:marRight w:val="0"/>
              <w:marTop w:val="0"/>
              <w:marBottom w:val="0"/>
              <w:divBdr>
                <w:top w:val="none" w:sz="0" w:space="0" w:color="auto"/>
                <w:left w:val="none" w:sz="0" w:space="0" w:color="auto"/>
                <w:bottom w:val="none" w:sz="0" w:space="0" w:color="auto"/>
                <w:right w:val="none" w:sz="0" w:space="0" w:color="auto"/>
              </w:divBdr>
            </w:div>
          </w:divsChild>
        </w:div>
        <w:div w:id="755981056">
          <w:marLeft w:val="0"/>
          <w:marRight w:val="0"/>
          <w:marTop w:val="0"/>
          <w:marBottom w:val="0"/>
          <w:divBdr>
            <w:top w:val="none" w:sz="0" w:space="0" w:color="auto"/>
            <w:left w:val="none" w:sz="0" w:space="0" w:color="auto"/>
            <w:bottom w:val="none" w:sz="0" w:space="0" w:color="auto"/>
            <w:right w:val="none" w:sz="0" w:space="0" w:color="auto"/>
          </w:divBdr>
          <w:divsChild>
            <w:div w:id="223613838">
              <w:marLeft w:val="0"/>
              <w:marRight w:val="0"/>
              <w:marTop w:val="0"/>
              <w:marBottom w:val="0"/>
              <w:divBdr>
                <w:top w:val="none" w:sz="0" w:space="0" w:color="auto"/>
                <w:left w:val="none" w:sz="0" w:space="0" w:color="auto"/>
                <w:bottom w:val="none" w:sz="0" w:space="0" w:color="auto"/>
                <w:right w:val="none" w:sz="0" w:space="0" w:color="auto"/>
              </w:divBdr>
            </w:div>
          </w:divsChild>
        </w:div>
        <w:div w:id="782189094">
          <w:marLeft w:val="0"/>
          <w:marRight w:val="0"/>
          <w:marTop w:val="0"/>
          <w:marBottom w:val="0"/>
          <w:divBdr>
            <w:top w:val="none" w:sz="0" w:space="0" w:color="auto"/>
            <w:left w:val="none" w:sz="0" w:space="0" w:color="auto"/>
            <w:bottom w:val="none" w:sz="0" w:space="0" w:color="auto"/>
            <w:right w:val="none" w:sz="0" w:space="0" w:color="auto"/>
          </w:divBdr>
          <w:divsChild>
            <w:div w:id="581524381">
              <w:marLeft w:val="0"/>
              <w:marRight w:val="0"/>
              <w:marTop w:val="0"/>
              <w:marBottom w:val="0"/>
              <w:divBdr>
                <w:top w:val="none" w:sz="0" w:space="0" w:color="auto"/>
                <w:left w:val="none" w:sz="0" w:space="0" w:color="auto"/>
                <w:bottom w:val="none" w:sz="0" w:space="0" w:color="auto"/>
                <w:right w:val="none" w:sz="0" w:space="0" w:color="auto"/>
              </w:divBdr>
            </w:div>
          </w:divsChild>
        </w:div>
        <w:div w:id="900484473">
          <w:marLeft w:val="0"/>
          <w:marRight w:val="0"/>
          <w:marTop w:val="0"/>
          <w:marBottom w:val="0"/>
          <w:divBdr>
            <w:top w:val="none" w:sz="0" w:space="0" w:color="auto"/>
            <w:left w:val="none" w:sz="0" w:space="0" w:color="auto"/>
            <w:bottom w:val="none" w:sz="0" w:space="0" w:color="auto"/>
            <w:right w:val="none" w:sz="0" w:space="0" w:color="auto"/>
          </w:divBdr>
          <w:divsChild>
            <w:div w:id="572660492">
              <w:marLeft w:val="0"/>
              <w:marRight w:val="0"/>
              <w:marTop w:val="0"/>
              <w:marBottom w:val="0"/>
              <w:divBdr>
                <w:top w:val="none" w:sz="0" w:space="0" w:color="auto"/>
                <w:left w:val="none" w:sz="0" w:space="0" w:color="auto"/>
                <w:bottom w:val="none" w:sz="0" w:space="0" w:color="auto"/>
                <w:right w:val="none" w:sz="0" w:space="0" w:color="auto"/>
              </w:divBdr>
            </w:div>
          </w:divsChild>
        </w:div>
        <w:div w:id="941381849">
          <w:marLeft w:val="0"/>
          <w:marRight w:val="0"/>
          <w:marTop w:val="0"/>
          <w:marBottom w:val="0"/>
          <w:divBdr>
            <w:top w:val="none" w:sz="0" w:space="0" w:color="auto"/>
            <w:left w:val="none" w:sz="0" w:space="0" w:color="auto"/>
            <w:bottom w:val="none" w:sz="0" w:space="0" w:color="auto"/>
            <w:right w:val="none" w:sz="0" w:space="0" w:color="auto"/>
          </w:divBdr>
          <w:divsChild>
            <w:div w:id="418647342">
              <w:marLeft w:val="0"/>
              <w:marRight w:val="0"/>
              <w:marTop w:val="0"/>
              <w:marBottom w:val="0"/>
              <w:divBdr>
                <w:top w:val="none" w:sz="0" w:space="0" w:color="auto"/>
                <w:left w:val="none" w:sz="0" w:space="0" w:color="auto"/>
                <w:bottom w:val="none" w:sz="0" w:space="0" w:color="auto"/>
                <w:right w:val="none" w:sz="0" w:space="0" w:color="auto"/>
              </w:divBdr>
            </w:div>
          </w:divsChild>
        </w:div>
        <w:div w:id="944772088">
          <w:marLeft w:val="0"/>
          <w:marRight w:val="0"/>
          <w:marTop w:val="0"/>
          <w:marBottom w:val="0"/>
          <w:divBdr>
            <w:top w:val="none" w:sz="0" w:space="0" w:color="auto"/>
            <w:left w:val="none" w:sz="0" w:space="0" w:color="auto"/>
            <w:bottom w:val="none" w:sz="0" w:space="0" w:color="auto"/>
            <w:right w:val="none" w:sz="0" w:space="0" w:color="auto"/>
          </w:divBdr>
          <w:divsChild>
            <w:div w:id="216356378">
              <w:marLeft w:val="0"/>
              <w:marRight w:val="0"/>
              <w:marTop w:val="0"/>
              <w:marBottom w:val="0"/>
              <w:divBdr>
                <w:top w:val="none" w:sz="0" w:space="0" w:color="auto"/>
                <w:left w:val="none" w:sz="0" w:space="0" w:color="auto"/>
                <w:bottom w:val="none" w:sz="0" w:space="0" w:color="auto"/>
                <w:right w:val="none" w:sz="0" w:space="0" w:color="auto"/>
              </w:divBdr>
            </w:div>
          </w:divsChild>
        </w:div>
        <w:div w:id="991058925">
          <w:marLeft w:val="0"/>
          <w:marRight w:val="0"/>
          <w:marTop w:val="0"/>
          <w:marBottom w:val="0"/>
          <w:divBdr>
            <w:top w:val="none" w:sz="0" w:space="0" w:color="auto"/>
            <w:left w:val="none" w:sz="0" w:space="0" w:color="auto"/>
            <w:bottom w:val="none" w:sz="0" w:space="0" w:color="auto"/>
            <w:right w:val="none" w:sz="0" w:space="0" w:color="auto"/>
          </w:divBdr>
          <w:divsChild>
            <w:div w:id="290020373">
              <w:marLeft w:val="0"/>
              <w:marRight w:val="0"/>
              <w:marTop w:val="0"/>
              <w:marBottom w:val="0"/>
              <w:divBdr>
                <w:top w:val="none" w:sz="0" w:space="0" w:color="auto"/>
                <w:left w:val="none" w:sz="0" w:space="0" w:color="auto"/>
                <w:bottom w:val="none" w:sz="0" w:space="0" w:color="auto"/>
                <w:right w:val="none" w:sz="0" w:space="0" w:color="auto"/>
              </w:divBdr>
            </w:div>
          </w:divsChild>
        </w:div>
        <w:div w:id="1003435350">
          <w:marLeft w:val="0"/>
          <w:marRight w:val="0"/>
          <w:marTop w:val="0"/>
          <w:marBottom w:val="0"/>
          <w:divBdr>
            <w:top w:val="none" w:sz="0" w:space="0" w:color="auto"/>
            <w:left w:val="none" w:sz="0" w:space="0" w:color="auto"/>
            <w:bottom w:val="none" w:sz="0" w:space="0" w:color="auto"/>
            <w:right w:val="none" w:sz="0" w:space="0" w:color="auto"/>
          </w:divBdr>
          <w:divsChild>
            <w:div w:id="88350497">
              <w:marLeft w:val="0"/>
              <w:marRight w:val="0"/>
              <w:marTop w:val="0"/>
              <w:marBottom w:val="0"/>
              <w:divBdr>
                <w:top w:val="none" w:sz="0" w:space="0" w:color="auto"/>
                <w:left w:val="none" w:sz="0" w:space="0" w:color="auto"/>
                <w:bottom w:val="none" w:sz="0" w:space="0" w:color="auto"/>
                <w:right w:val="none" w:sz="0" w:space="0" w:color="auto"/>
              </w:divBdr>
            </w:div>
          </w:divsChild>
        </w:div>
        <w:div w:id="1085299765">
          <w:marLeft w:val="0"/>
          <w:marRight w:val="0"/>
          <w:marTop w:val="0"/>
          <w:marBottom w:val="0"/>
          <w:divBdr>
            <w:top w:val="none" w:sz="0" w:space="0" w:color="auto"/>
            <w:left w:val="none" w:sz="0" w:space="0" w:color="auto"/>
            <w:bottom w:val="none" w:sz="0" w:space="0" w:color="auto"/>
            <w:right w:val="none" w:sz="0" w:space="0" w:color="auto"/>
          </w:divBdr>
          <w:divsChild>
            <w:div w:id="179005612">
              <w:marLeft w:val="0"/>
              <w:marRight w:val="0"/>
              <w:marTop w:val="0"/>
              <w:marBottom w:val="0"/>
              <w:divBdr>
                <w:top w:val="none" w:sz="0" w:space="0" w:color="auto"/>
                <w:left w:val="none" w:sz="0" w:space="0" w:color="auto"/>
                <w:bottom w:val="none" w:sz="0" w:space="0" w:color="auto"/>
                <w:right w:val="none" w:sz="0" w:space="0" w:color="auto"/>
              </w:divBdr>
            </w:div>
          </w:divsChild>
        </w:div>
        <w:div w:id="1112360735">
          <w:marLeft w:val="0"/>
          <w:marRight w:val="0"/>
          <w:marTop w:val="0"/>
          <w:marBottom w:val="0"/>
          <w:divBdr>
            <w:top w:val="none" w:sz="0" w:space="0" w:color="auto"/>
            <w:left w:val="none" w:sz="0" w:space="0" w:color="auto"/>
            <w:bottom w:val="none" w:sz="0" w:space="0" w:color="auto"/>
            <w:right w:val="none" w:sz="0" w:space="0" w:color="auto"/>
          </w:divBdr>
          <w:divsChild>
            <w:div w:id="604113402">
              <w:marLeft w:val="0"/>
              <w:marRight w:val="0"/>
              <w:marTop w:val="0"/>
              <w:marBottom w:val="0"/>
              <w:divBdr>
                <w:top w:val="none" w:sz="0" w:space="0" w:color="auto"/>
                <w:left w:val="none" w:sz="0" w:space="0" w:color="auto"/>
                <w:bottom w:val="none" w:sz="0" w:space="0" w:color="auto"/>
                <w:right w:val="none" w:sz="0" w:space="0" w:color="auto"/>
              </w:divBdr>
            </w:div>
          </w:divsChild>
        </w:div>
        <w:div w:id="1142163042">
          <w:marLeft w:val="0"/>
          <w:marRight w:val="0"/>
          <w:marTop w:val="0"/>
          <w:marBottom w:val="0"/>
          <w:divBdr>
            <w:top w:val="none" w:sz="0" w:space="0" w:color="auto"/>
            <w:left w:val="none" w:sz="0" w:space="0" w:color="auto"/>
            <w:bottom w:val="none" w:sz="0" w:space="0" w:color="auto"/>
            <w:right w:val="none" w:sz="0" w:space="0" w:color="auto"/>
          </w:divBdr>
          <w:divsChild>
            <w:div w:id="1281451587">
              <w:marLeft w:val="0"/>
              <w:marRight w:val="0"/>
              <w:marTop w:val="0"/>
              <w:marBottom w:val="0"/>
              <w:divBdr>
                <w:top w:val="none" w:sz="0" w:space="0" w:color="auto"/>
                <w:left w:val="none" w:sz="0" w:space="0" w:color="auto"/>
                <w:bottom w:val="none" w:sz="0" w:space="0" w:color="auto"/>
                <w:right w:val="none" w:sz="0" w:space="0" w:color="auto"/>
              </w:divBdr>
            </w:div>
          </w:divsChild>
        </w:div>
        <w:div w:id="1142236041">
          <w:marLeft w:val="0"/>
          <w:marRight w:val="0"/>
          <w:marTop w:val="0"/>
          <w:marBottom w:val="0"/>
          <w:divBdr>
            <w:top w:val="none" w:sz="0" w:space="0" w:color="auto"/>
            <w:left w:val="none" w:sz="0" w:space="0" w:color="auto"/>
            <w:bottom w:val="none" w:sz="0" w:space="0" w:color="auto"/>
            <w:right w:val="none" w:sz="0" w:space="0" w:color="auto"/>
          </w:divBdr>
          <w:divsChild>
            <w:div w:id="1265186244">
              <w:marLeft w:val="0"/>
              <w:marRight w:val="0"/>
              <w:marTop w:val="0"/>
              <w:marBottom w:val="0"/>
              <w:divBdr>
                <w:top w:val="none" w:sz="0" w:space="0" w:color="auto"/>
                <w:left w:val="none" w:sz="0" w:space="0" w:color="auto"/>
                <w:bottom w:val="none" w:sz="0" w:space="0" w:color="auto"/>
                <w:right w:val="none" w:sz="0" w:space="0" w:color="auto"/>
              </w:divBdr>
            </w:div>
          </w:divsChild>
        </w:div>
        <w:div w:id="1158224488">
          <w:marLeft w:val="0"/>
          <w:marRight w:val="0"/>
          <w:marTop w:val="0"/>
          <w:marBottom w:val="0"/>
          <w:divBdr>
            <w:top w:val="none" w:sz="0" w:space="0" w:color="auto"/>
            <w:left w:val="none" w:sz="0" w:space="0" w:color="auto"/>
            <w:bottom w:val="none" w:sz="0" w:space="0" w:color="auto"/>
            <w:right w:val="none" w:sz="0" w:space="0" w:color="auto"/>
          </w:divBdr>
          <w:divsChild>
            <w:div w:id="880551403">
              <w:marLeft w:val="0"/>
              <w:marRight w:val="0"/>
              <w:marTop w:val="0"/>
              <w:marBottom w:val="0"/>
              <w:divBdr>
                <w:top w:val="none" w:sz="0" w:space="0" w:color="auto"/>
                <w:left w:val="none" w:sz="0" w:space="0" w:color="auto"/>
                <w:bottom w:val="none" w:sz="0" w:space="0" w:color="auto"/>
                <w:right w:val="none" w:sz="0" w:space="0" w:color="auto"/>
              </w:divBdr>
            </w:div>
          </w:divsChild>
        </w:div>
        <w:div w:id="1260988615">
          <w:marLeft w:val="0"/>
          <w:marRight w:val="0"/>
          <w:marTop w:val="0"/>
          <w:marBottom w:val="0"/>
          <w:divBdr>
            <w:top w:val="none" w:sz="0" w:space="0" w:color="auto"/>
            <w:left w:val="none" w:sz="0" w:space="0" w:color="auto"/>
            <w:bottom w:val="none" w:sz="0" w:space="0" w:color="auto"/>
            <w:right w:val="none" w:sz="0" w:space="0" w:color="auto"/>
          </w:divBdr>
          <w:divsChild>
            <w:div w:id="716853973">
              <w:marLeft w:val="0"/>
              <w:marRight w:val="0"/>
              <w:marTop w:val="0"/>
              <w:marBottom w:val="0"/>
              <w:divBdr>
                <w:top w:val="none" w:sz="0" w:space="0" w:color="auto"/>
                <w:left w:val="none" w:sz="0" w:space="0" w:color="auto"/>
                <w:bottom w:val="none" w:sz="0" w:space="0" w:color="auto"/>
                <w:right w:val="none" w:sz="0" w:space="0" w:color="auto"/>
              </w:divBdr>
            </w:div>
          </w:divsChild>
        </w:div>
        <w:div w:id="1267157275">
          <w:marLeft w:val="0"/>
          <w:marRight w:val="0"/>
          <w:marTop w:val="0"/>
          <w:marBottom w:val="0"/>
          <w:divBdr>
            <w:top w:val="none" w:sz="0" w:space="0" w:color="auto"/>
            <w:left w:val="none" w:sz="0" w:space="0" w:color="auto"/>
            <w:bottom w:val="none" w:sz="0" w:space="0" w:color="auto"/>
            <w:right w:val="none" w:sz="0" w:space="0" w:color="auto"/>
          </w:divBdr>
          <w:divsChild>
            <w:div w:id="823086321">
              <w:marLeft w:val="0"/>
              <w:marRight w:val="0"/>
              <w:marTop w:val="0"/>
              <w:marBottom w:val="0"/>
              <w:divBdr>
                <w:top w:val="none" w:sz="0" w:space="0" w:color="auto"/>
                <w:left w:val="none" w:sz="0" w:space="0" w:color="auto"/>
                <w:bottom w:val="none" w:sz="0" w:space="0" w:color="auto"/>
                <w:right w:val="none" w:sz="0" w:space="0" w:color="auto"/>
              </w:divBdr>
            </w:div>
          </w:divsChild>
        </w:div>
        <w:div w:id="1290090058">
          <w:marLeft w:val="0"/>
          <w:marRight w:val="0"/>
          <w:marTop w:val="0"/>
          <w:marBottom w:val="0"/>
          <w:divBdr>
            <w:top w:val="none" w:sz="0" w:space="0" w:color="auto"/>
            <w:left w:val="none" w:sz="0" w:space="0" w:color="auto"/>
            <w:bottom w:val="none" w:sz="0" w:space="0" w:color="auto"/>
            <w:right w:val="none" w:sz="0" w:space="0" w:color="auto"/>
          </w:divBdr>
          <w:divsChild>
            <w:div w:id="1165709206">
              <w:marLeft w:val="0"/>
              <w:marRight w:val="0"/>
              <w:marTop w:val="0"/>
              <w:marBottom w:val="0"/>
              <w:divBdr>
                <w:top w:val="none" w:sz="0" w:space="0" w:color="auto"/>
                <w:left w:val="none" w:sz="0" w:space="0" w:color="auto"/>
                <w:bottom w:val="none" w:sz="0" w:space="0" w:color="auto"/>
                <w:right w:val="none" w:sz="0" w:space="0" w:color="auto"/>
              </w:divBdr>
            </w:div>
          </w:divsChild>
        </w:div>
        <w:div w:id="1396657478">
          <w:marLeft w:val="0"/>
          <w:marRight w:val="0"/>
          <w:marTop w:val="0"/>
          <w:marBottom w:val="0"/>
          <w:divBdr>
            <w:top w:val="none" w:sz="0" w:space="0" w:color="auto"/>
            <w:left w:val="none" w:sz="0" w:space="0" w:color="auto"/>
            <w:bottom w:val="none" w:sz="0" w:space="0" w:color="auto"/>
            <w:right w:val="none" w:sz="0" w:space="0" w:color="auto"/>
          </w:divBdr>
          <w:divsChild>
            <w:div w:id="1658995539">
              <w:marLeft w:val="0"/>
              <w:marRight w:val="0"/>
              <w:marTop w:val="0"/>
              <w:marBottom w:val="0"/>
              <w:divBdr>
                <w:top w:val="none" w:sz="0" w:space="0" w:color="auto"/>
                <w:left w:val="none" w:sz="0" w:space="0" w:color="auto"/>
                <w:bottom w:val="none" w:sz="0" w:space="0" w:color="auto"/>
                <w:right w:val="none" w:sz="0" w:space="0" w:color="auto"/>
              </w:divBdr>
            </w:div>
          </w:divsChild>
        </w:div>
        <w:div w:id="1447430010">
          <w:marLeft w:val="0"/>
          <w:marRight w:val="0"/>
          <w:marTop w:val="0"/>
          <w:marBottom w:val="0"/>
          <w:divBdr>
            <w:top w:val="none" w:sz="0" w:space="0" w:color="auto"/>
            <w:left w:val="none" w:sz="0" w:space="0" w:color="auto"/>
            <w:bottom w:val="none" w:sz="0" w:space="0" w:color="auto"/>
            <w:right w:val="none" w:sz="0" w:space="0" w:color="auto"/>
          </w:divBdr>
          <w:divsChild>
            <w:div w:id="1040860978">
              <w:marLeft w:val="0"/>
              <w:marRight w:val="0"/>
              <w:marTop w:val="0"/>
              <w:marBottom w:val="0"/>
              <w:divBdr>
                <w:top w:val="none" w:sz="0" w:space="0" w:color="auto"/>
                <w:left w:val="none" w:sz="0" w:space="0" w:color="auto"/>
                <w:bottom w:val="none" w:sz="0" w:space="0" w:color="auto"/>
                <w:right w:val="none" w:sz="0" w:space="0" w:color="auto"/>
              </w:divBdr>
            </w:div>
          </w:divsChild>
        </w:div>
        <w:div w:id="1480266530">
          <w:marLeft w:val="0"/>
          <w:marRight w:val="0"/>
          <w:marTop w:val="0"/>
          <w:marBottom w:val="0"/>
          <w:divBdr>
            <w:top w:val="none" w:sz="0" w:space="0" w:color="auto"/>
            <w:left w:val="none" w:sz="0" w:space="0" w:color="auto"/>
            <w:bottom w:val="none" w:sz="0" w:space="0" w:color="auto"/>
            <w:right w:val="none" w:sz="0" w:space="0" w:color="auto"/>
          </w:divBdr>
          <w:divsChild>
            <w:div w:id="1283806086">
              <w:marLeft w:val="0"/>
              <w:marRight w:val="0"/>
              <w:marTop w:val="0"/>
              <w:marBottom w:val="0"/>
              <w:divBdr>
                <w:top w:val="none" w:sz="0" w:space="0" w:color="auto"/>
                <w:left w:val="none" w:sz="0" w:space="0" w:color="auto"/>
                <w:bottom w:val="none" w:sz="0" w:space="0" w:color="auto"/>
                <w:right w:val="none" w:sz="0" w:space="0" w:color="auto"/>
              </w:divBdr>
            </w:div>
          </w:divsChild>
        </w:div>
        <w:div w:id="1520050479">
          <w:marLeft w:val="0"/>
          <w:marRight w:val="0"/>
          <w:marTop w:val="0"/>
          <w:marBottom w:val="0"/>
          <w:divBdr>
            <w:top w:val="none" w:sz="0" w:space="0" w:color="auto"/>
            <w:left w:val="none" w:sz="0" w:space="0" w:color="auto"/>
            <w:bottom w:val="none" w:sz="0" w:space="0" w:color="auto"/>
            <w:right w:val="none" w:sz="0" w:space="0" w:color="auto"/>
          </w:divBdr>
          <w:divsChild>
            <w:div w:id="1183668356">
              <w:marLeft w:val="0"/>
              <w:marRight w:val="0"/>
              <w:marTop w:val="0"/>
              <w:marBottom w:val="0"/>
              <w:divBdr>
                <w:top w:val="none" w:sz="0" w:space="0" w:color="auto"/>
                <w:left w:val="none" w:sz="0" w:space="0" w:color="auto"/>
                <w:bottom w:val="none" w:sz="0" w:space="0" w:color="auto"/>
                <w:right w:val="none" w:sz="0" w:space="0" w:color="auto"/>
              </w:divBdr>
            </w:div>
          </w:divsChild>
        </w:div>
        <w:div w:id="1538658247">
          <w:marLeft w:val="0"/>
          <w:marRight w:val="0"/>
          <w:marTop w:val="0"/>
          <w:marBottom w:val="0"/>
          <w:divBdr>
            <w:top w:val="none" w:sz="0" w:space="0" w:color="auto"/>
            <w:left w:val="none" w:sz="0" w:space="0" w:color="auto"/>
            <w:bottom w:val="none" w:sz="0" w:space="0" w:color="auto"/>
            <w:right w:val="none" w:sz="0" w:space="0" w:color="auto"/>
          </w:divBdr>
          <w:divsChild>
            <w:div w:id="1860898756">
              <w:marLeft w:val="0"/>
              <w:marRight w:val="0"/>
              <w:marTop w:val="0"/>
              <w:marBottom w:val="0"/>
              <w:divBdr>
                <w:top w:val="none" w:sz="0" w:space="0" w:color="auto"/>
                <w:left w:val="none" w:sz="0" w:space="0" w:color="auto"/>
                <w:bottom w:val="none" w:sz="0" w:space="0" w:color="auto"/>
                <w:right w:val="none" w:sz="0" w:space="0" w:color="auto"/>
              </w:divBdr>
            </w:div>
          </w:divsChild>
        </w:div>
        <w:div w:id="1558322856">
          <w:marLeft w:val="0"/>
          <w:marRight w:val="0"/>
          <w:marTop w:val="0"/>
          <w:marBottom w:val="0"/>
          <w:divBdr>
            <w:top w:val="none" w:sz="0" w:space="0" w:color="auto"/>
            <w:left w:val="none" w:sz="0" w:space="0" w:color="auto"/>
            <w:bottom w:val="none" w:sz="0" w:space="0" w:color="auto"/>
            <w:right w:val="none" w:sz="0" w:space="0" w:color="auto"/>
          </w:divBdr>
          <w:divsChild>
            <w:div w:id="1535458100">
              <w:marLeft w:val="0"/>
              <w:marRight w:val="0"/>
              <w:marTop w:val="0"/>
              <w:marBottom w:val="0"/>
              <w:divBdr>
                <w:top w:val="none" w:sz="0" w:space="0" w:color="auto"/>
                <w:left w:val="none" w:sz="0" w:space="0" w:color="auto"/>
                <w:bottom w:val="none" w:sz="0" w:space="0" w:color="auto"/>
                <w:right w:val="none" w:sz="0" w:space="0" w:color="auto"/>
              </w:divBdr>
            </w:div>
          </w:divsChild>
        </w:div>
        <w:div w:id="1597669122">
          <w:marLeft w:val="0"/>
          <w:marRight w:val="0"/>
          <w:marTop w:val="0"/>
          <w:marBottom w:val="0"/>
          <w:divBdr>
            <w:top w:val="none" w:sz="0" w:space="0" w:color="auto"/>
            <w:left w:val="none" w:sz="0" w:space="0" w:color="auto"/>
            <w:bottom w:val="none" w:sz="0" w:space="0" w:color="auto"/>
            <w:right w:val="none" w:sz="0" w:space="0" w:color="auto"/>
          </w:divBdr>
          <w:divsChild>
            <w:div w:id="232469590">
              <w:marLeft w:val="0"/>
              <w:marRight w:val="0"/>
              <w:marTop w:val="0"/>
              <w:marBottom w:val="0"/>
              <w:divBdr>
                <w:top w:val="none" w:sz="0" w:space="0" w:color="auto"/>
                <w:left w:val="none" w:sz="0" w:space="0" w:color="auto"/>
                <w:bottom w:val="none" w:sz="0" w:space="0" w:color="auto"/>
                <w:right w:val="none" w:sz="0" w:space="0" w:color="auto"/>
              </w:divBdr>
            </w:div>
          </w:divsChild>
        </w:div>
        <w:div w:id="1632706851">
          <w:marLeft w:val="0"/>
          <w:marRight w:val="0"/>
          <w:marTop w:val="0"/>
          <w:marBottom w:val="0"/>
          <w:divBdr>
            <w:top w:val="none" w:sz="0" w:space="0" w:color="auto"/>
            <w:left w:val="none" w:sz="0" w:space="0" w:color="auto"/>
            <w:bottom w:val="none" w:sz="0" w:space="0" w:color="auto"/>
            <w:right w:val="none" w:sz="0" w:space="0" w:color="auto"/>
          </w:divBdr>
          <w:divsChild>
            <w:div w:id="608969229">
              <w:marLeft w:val="0"/>
              <w:marRight w:val="0"/>
              <w:marTop w:val="0"/>
              <w:marBottom w:val="0"/>
              <w:divBdr>
                <w:top w:val="none" w:sz="0" w:space="0" w:color="auto"/>
                <w:left w:val="none" w:sz="0" w:space="0" w:color="auto"/>
                <w:bottom w:val="none" w:sz="0" w:space="0" w:color="auto"/>
                <w:right w:val="none" w:sz="0" w:space="0" w:color="auto"/>
              </w:divBdr>
            </w:div>
          </w:divsChild>
        </w:div>
        <w:div w:id="1644847840">
          <w:marLeft w:val="0"/>
          <w:marRight w:val="0"/>
          <w:marTop w:val="0"/>
          <w:marBottom w:val="0"/>
          <w:divBdr>
            <w:top w:val="none" w:sz="0" w:space="0" w:color="auto"/>
            <w:left w:val="none" w:sz="0" w:space="0" w:color="auto"/>
            <w:bottom w:val="none" w:sz="0" w:space="0" w:color="auto"/>
            <w:right w:val="none" w:sz="0" w:space="0" w:color="auto"/>
          </w:divBdr>
          <w:divsChild>
            <w:div w:id="141431195">
              <w:marLeft w:val="0"/>
              <w:marRight w:val="0"/>
              <w:marTop w:val="0"/>
              <w:marBottom w:val="0"/>
              <w:divBdr>
                <w:top w:val="none" w:sz="0" w:space="0" w:color="auto"/>
                <w:left w:val="none" w:sz="0" w:space="0" w:color="auto"/>
                <w:bottom w:val="none" w:sz="0" w:space="0" w:color="auto"/>
                <w:right w:val="none" w:sz="0" w:space="0" w:color="auto"/>
              </w:divBdr>
            </w:div>
          </w:divsChild>
        </w:div>
        <w:div w:id="1707564475">
          <w:marLeft w:val="0"/>
          <w:marRight w:val="0"/>
          <w:marTop w:val="0"/>
          <w:marBottom w:val="0"/>
          <w:divBdr>
            <w:top w:val="none" w:sz="0" w:space="0" w:color="auto"/>
            <w:left w:val="none" w:sz="0" w:space="0" w:color="auto"/>
            <w:bottom w:val="none" w:sz="0" w:space="0" w:color="auto"/>
            <w:right w:val="none" w:sz="0" w:space="0" w:color="auto"/>
          </w:divBdr>
          <w:divsChild>
            <w:div w:id="1355764584">
              <w:marLeft w:val="0"/>
              <w:marRight w:val="0"/>
              <w:marTop w:val="0"/>
              <w:marBottom w:val="0"/>
              <w:divBdr>
                <w:top w:val="none" w:sz="0" w:space="0" w:color="auto"/>
                <w:left w:val="none" w:sz="0" w:space="0" w:color="auto"/>
                <w:bottom w:val="none" w:sz="0" w:space="0" w:color="auto"/>
                <w:right w:val="none" w:sz="0" w:space="0" w:color="auto"/>
              </w:divBdr>
            </w:div>
          </w:divsChild>
        </w:div>
        <w:div w:id="1729108444">
          <w:marLeft w:val="0"/>
          <w:marRight w:val="0"/>
          <w:marTop w:val="0"/>
          <w:marBottom w:val="0"/>
          <w:divBdr>
            <w:top w:val="none" w:sz="0" w:space="0" w:color="auto"/>
            <w:left w:val="none" w:sz="0" w:space="0" w:color="auto"/>
            <w:bottom w:val="none" w:sz="0" w:space="0" w:color="auto"/>
            <w:right w:val="none" w:sz="0" w:space="0" w:color="auto"/>
          </w:divBdr>
          <w:divsChild>
            <w:div w:id="951863480">
              <w:marLeft w:val="0"/>
              <w:marRight w:val="0"/>
              <w:marTop w:val="0"/>
              <w:marBottom w:val="0"/>
              <w:divBdr>
                <w:top w:val="none" w:sz="0" w:space="0" w:color="auto"/>
                <w:left w:val="none" w:sz="0" w:space="0" w:color="auto"/>
                <w:bottom w:val="none" w:sz="0" w:space="0" w:color="auto"/>
                <w:right w:val="none" w:sz="0" w:space="0" w:color="auto"/>
              </w:divBdr>
            </w:div>
          </w:divsChild>
        </w:div>
        <w:div w:id="1751124526">
          <w:marLeft w:val="0"/>
          <w:marRight w:val="0"/>
          <w:marTop w:val="0"/>
          <w:marBottom w:val="0"/>
          <w:divBdr>
            <w:top w:val="none" w:sz="0" w:space="0" w:color="auto"/>
            <w:left w:val="none" w:sz="0" w:space="0" w:color="auto"/>
            <w:bottom w:val="none" w:sz="0" w:space="0" w:color="auto"/>
            <w:right w:val="none" w:sz="0" w:space="0" w:color="auto"/>
          </w:divBdr>
          <w:divsChild>
            <w:div w:id="983509478">
              <w:marLeft w:val="0"/>
              <w:marRight w:val="0"/>
              <w:marTop w:val="0"/>
              <w:marBottom w:val="0"/>
              <w:divBdr>
                <w:top w:val="none" w:sz="0" w:space="0" w:color="auto"/>
                <w:left w:val="none" w:sz="0" w:space="0" w:color="auto"/>
                <w:bottom w:val="none" w:sz="0" w:space="0" w:color="auto"/>
                <w:right w:val="none" w:sz="0" w:space="0" w:color="auto"/>
              </w:divBdr>
            </w:div>
          </w:divsChild>
        </w:div>
        <w:div w:id="1783645755">
          <w:marLeft w:val="0"/>
          <w:marRight w:val="0"/>
          <w:marTop w:val="0"/>
          <w:marBottom w:val="0"/>
          <w:divBdr>
            <w:top w:val="none" w:sz="0" w:space="0" w:color="auto"/>
            <w:left w:val="none" w:sz="0" w:space="0" w:color="auto"/>
            <w:bottom w:val="none" w:sz="0" w:space="0" w:color="auto"/>
            <w:right w:val="none" w:sz="0" w:space="0" w:color="auto"/>
          </w:divBdr>
          <w:divsChild>
            <w:div w:id="1950160213">
              <w:marLeft w:val="0"/>
              <w:marRight w:val="0"/>
              <w:marTop w:val="0"/>
              <w:marBottom w:val="0"/>
              <w:divBdr>
                <w:top w:val="none" w:sz="0" w:space="0" w:color="auto"/>
                <w:left w:val="none" w:sz="0" w:space="0" w:color="auto"/>
                <w:bottom w:val="none" w:sz="0" w:space="0" w:color="auto"/>
                <w:right w:val="none" w:sz="0" w:space="0" w:color="auto"/>
              </w:divBdr>
            </w:div>
          </w:divsChild>
        </w:div>
        <w:div w:id="1801142444">
          <w:marLeft w:val="0"/>
          <w:marRight w:val="0"/>
          <w:marTop w:val="0"/>
          <w:marBottom w:val="0"/>
          <w:divBdr>
            <w:top w:val="none" w:sz="0" w:space="0" w:color="auto"/>
            <w:left w:val="none" w:sz="0" w:space="0" w:color="auto"/>
            <w:bottom w:val="none" w:sz="0" w:space="0" w:color="auto"/>
            <w:right w:val="none" w:sz="0" w:space="0" w:color="auto"/>
          </w:divBdr>
          <w:divsChild>
            <w:div w:id="258178003">
              <w:marLeft w:val="0"/>
              <w:marRight w:val="0"/>
              <w:marTop w:val="0"/>
              <w:marBottom w:val="0"/>
              <w:divBdr>
                <w:top w:val="none" w:sz="0" w:space="0" w:color="auto"/>
                <w:left w:val="none" w:sz="0" w:space="0" w:color="auto"/>
                <w:bottom w:val="none" w:sz="0" w:space="0" w:color="auto"/>
                <w:right w:val="none" w:sz="0" w:space="0" w:color="auto"/>
              </w:divBdr>
            </w:div>
          </w:divsChild>
        </w:div>
        <w:div w:id="1829638577">
          <w:marLeft w:val="0"/>
          <w:marRight w:val="0"/>
          <w:marTop w:val="0"/>
          <w:marBottom w:val="0"/>
          <w:divBdr>
            <w:top w:val="none" w:sz="0" w:space="0" w:color="auto"/>
            <w:left w:val="none" w:sz="0" w:space="0" w:color="auto"/>
            <w:bottom w:val="none" w:sz="0" w:space="0" w:color="auto"/>
            <w:right w:val="none" w:sz="0" w:space="0" w:color="auto"/>
          </w:divBdr>
          <w:divsChild>
            <w:div w:id="280964412">
              <w:marLeft w:val="0"/>
              <w:marRight w:val="0"/>
              <w:marTop w:val="0"/>
              <w:marBottom w:val="0"/>
              <w:divBdr>
                <w:top w:val="none" w:sz="0" w:space="0" w:color="auto"/>
                <w:left w:val="none" w:sz="0" w:space="0" w:color="auto"/>
                <w:bottom w:val="none" w:sz="0" w:space="0" w:color="auto"/>
                <w:right w:val="none" w:sz="0" w:space="0" w:color="auto"/>
              </w:divBdr>
            </w:div>
          </w:divsChild>
        </w:div>
        <w:div w:id="1836646773">
          <w:marLeft w:val="0"/>
          <w:marRight w:val="0"/>
          <w:marTop w:val="0"/>
          <w:marBottom w:val="0"/>
          <w:divBdr>
            <w:top w:val="none" w:sz="0" w:space="0" w:color="auto"/>
            <w:left w:val="none" w:sz="0" w:space="0" w:color="auto"/>
            <w:bottom w:val="none" w:sz="0" w:space="0" w:color="auto"/>
            <w:right w:val="none" w:sz="0" w:space="0" w:color="auto"/>
          </w:divBdr>
          <w:divsChild>
            <w:div w:id="57755549">
              <w:marLeft w:val="0"/>
              <w:marRight w:val="0"/>
              <w:marTop w:val="0"/>
              <w:marBottom w:val="0"/>
              <w:divBdr>
                <w:top w:val="none" w:sz="0" w:space="0" w:color="auto"/>
                <w:left w:val="none" w:sz="0" w:space="0" w:color="auto"/>
                <w:bottom w:val="none" w:sz="0" w:space="0" w:color="auto"/>
                <w:right w:val="none" w:sz="0" w:space="0" w:color="auto"/>
              </w:divBdr>
            </w:div>
          </w:divsChild>
        </w:div>
        <w:div w:id="1906599663">
          <w:marLeft w:val="0"/>
          <w:marRight w:val="0"/>
          <w:marTop w:val="0"/>
          <w:marBottom w:val="0"/>
          <w:divBdr>
            <w:top w:val="none" w:sz="0" w:space="0" w:color="auto"/>
            <w:left w:val="none" w:sz="0" w:space="0" w:color="auto"/>
            <w:bottom w:val="none" w:sz="0" w:space="0" w:color="auto"/>
            <w:right w:val="none" w:sz="0" w:space="0" w:color="auto"/>
          </w:divBdr>
          <w:divsChild>
            <w:div w:id="495925745">
              <w:marLeft w:val="0"/>
              <w:marRight w:val="0"/>
              <w:marTop w:val="0"/>
              <w:marBottom w:val="0"/>
              <w:divBdr>
                <w:top w:val="none" w:sz="0" w:space="0" w:color="auto"/>
                <w:left w:val="none" w:sz="0" w:space="0" w:color="auto"/>
                <w:bottom w:val="none" w:sz="0" w:space="0" w:color="auto"/>
                <w:right w:val="none" w:sz="0" w:space="0" w:color="auto"/>
              </w:divBdr>
            </w:div>
          </w:divsChild>
        </w:div>
        <w:div w:id="1936404078">
          <w:marLeft w:val="0"/>
          <w:marRight w:val="0"/>
          <w:marTop w:val="0"/>
          <w:marBottom w:val="0"/>
          <w:divBdr>
            <w:top w:val="none" w:sz="0" w:space="0" w:color="auto"/>
            <w:left w:val="none" w:sz="0" w:space="0" w:color="auto"/>
            <w:bottom w:val="none" w:sz="0" w:space="0" w:color="auto"/>
            <w:right w:val="none" w:sz="0" w:space="0" w:color="auto"/>
          </w:divBdr>
          <w:divsChild>
            <w:div w:id="1813327745">
              <w:marLeft w:val="0"/>
              <w:marRight w:val="0"/>
              <w:marTop w:val="0"/>
              <w:marBottom w:val="0"/>
              <w:divBdr>
                <w:top w:val="none" w:sz="0" w:space="0" w:color="auto"/>
                <w:left w:val="none" w:sz="0" w:space="0" w:color="auto"/>
                <w:bottom w:val="none" w:sz="0" w:space="0" w:color="auto"/>
                <w:right w:val="none" w:sz="0" w:space="0" w:color="auto"/>
              </w:divBdr>
            </w:div>
          </w:divsChild>
        </w:div>
        <w:div w:id="2023697745">
          <w:marLeft w:val="0"/>
          <w:marRight w:val="0"/>
          <w:marTop w:val="0"/>
          <w:marBottom w:val="0"/>
          <w:divBdr>
            <w:top w:val="none" w:sz="0" w:space="0" w:color="auto"/>
            <w:left w:val="none" w:sz="0" w:space="0" w:color="auto"/>
            <w:bottom w:val="none" w:sz="0" w:space="0" w:color="auto"/>
            <w:right w:val="none" w:sz="0" w:space="0" w:color="auto"/>
          </w:divBdr>
          <w:divsChild>
            <w:div w:id="11597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4186">
      <w:bodyDiv w:val="1"/>
      <w:marLeft w:val="0"/>
      <w:marRight w:val="0"/>
      <w:marTop w:val="0"/>
      <w:marBottom w:val="0"/>
      <w:divBdr>
        <w:top w:val="none" w:sz="0" w:space="0" w:color="auto"/>
        <w:left w:val="none" w:sz="0" w:space="0" w:color="auto"/>
        <w:bottom w:val="none" w:sz="0" w:space="0" w:color="auto"/>
        <w:right w:val="none" w:sz="0" w:space="0" w:color="auto"/>
      </w:divBdr>
    </w:div>
    <w:div w:id="1271741910">
      <w:bodyDiv w:val="1"/>
      <w:marLeft w:val="0"/>
      <w:marRight w:val="0"/>
      <w:marTop w:val="0"/>
      <w:marBottom w:val="0"/>
      <w:divBdr>
        <w:top w:val="none" w:sz="0" w:space="0" w:color="auto"/>
        <w:left w:val="none" w:sz="0" w:space="0" w:color="auto"/>
        <w:bottom w:val="none" w:sz="0" w:space="0" w:color="auto"/>
        <w:right w:val="none" w:sz="0" w:space="0" w:color="auto"/>
      </w:divBdr>
    </w:div>
    <w:div w:id="1311906856">
      <w:bodyDiv w:val="1"/>
      <w:marLeft w:val="0"/>
      <w:marRight w:val="0"/>
      <w:marTop w:val="0"/>
      <w:marBottom w:val="0"/>
      <w:divBdr>
        <w:top w:val="none" w:sz="0" w:space="0" w:color="auto"/>
        <w:left w:val="none" w:sz="0" w:space="0" w:color="auto"/>
        <w:bottom w:val="none" w:sz="0" w:space="0" w:color="auto"/>
        <w:right w:val="none" w:sz="0" w:space="0" w:color="auto"/>
      </w:divBdr>
      <w:divsChild>
        <w:div w:id="38940697">
          <w:marLeft w:val="0"/>
          <w:marRight w:val="0"/>
          <w:marTop w:val="0"/>
          <w:marBottom w:val="0"/>
          <w:divBdr>
            <w:top w:val="none" w:sz="0" w:space="0" w:color="auto"/>
            <w:left w:val="none" w:sz="0" w:space="0" w:color="auto"/>
            <w:bottom w:val="none" w:sz="0" w:space="0" w:color="auto"/>
            <w:right w:val="none" w:sz="0" w:space="0" w:color="auto"/>
          </w:divBdr>
          <w:divsChild>
            <w:div w:id="679161589">
              <w:marLeft w:val="0"/>
              <w:marRight w:val="0"/>
              <w:marTop w:val="0"/>
              <w:marBottom w:val="0"/>
              <w:divBdr>
                <w:top w:val="none" w:sz="0" w:space="0" w:color="auto"/>
                <w:left w:val="none" w:sz="0" w:space="0" w:color="auto"/>
                <w:bottom w:val="none" w:sz="0" w:space="0" w:color="auto"/>
                <w:right w:val="none" w:sz="0" w:space="0" w:color="auto"/>
              </w:divBdr>
            </w:div>
          </w:divsChild>
        </w:div>
        <w:div w:id="70590753">
          <w:marLeft w:val="0"/>
          <w:marRight w:val="0"/>
          <w:marTop w:val="0"/>
          <w:marBottom w:val="0"/>
          <w:divBdr>
            <w:top w:val="none" w:sz="0" w:space="0" w:color="auto"/>
            <w:left w:val="none" w:sz="0" w:space="0" w:color="auto"/>
            <w:bottom w:val="none" w:sz="0" w:space="0" w:color="auto"/>
            <w:right w:val="none" w:sz="0" w:space="0" w:color="auto"/>
          </w:divBdr>
          <w:divsChild>
            <w:div w:id="1446002829">
              <w:marLeft w:val="0"/>
              <w:marRight w:val="0"/>
              <w:marTop w:val="0"/>
              <w:marBottom w:val="0"/>
              <w:divBdr>
                <w:top w:val="none" w:sz="0" w:space="0" w:color="auto"/>
                <w:left w:val="none" w:sz="0" w:space="0" w:color="auto"/>
                <w:bottom w:val="none" w:sz="0" w:space="0" w:color="auto"/>
                <w:right w:val="none" w:sz="0" w:space="0" w:color="auto"/>
              </w:divBdr>
            </w:div>
          </w:divsChild>
        </w:div>
        <w:div w:id="78528044">
          <w:marLeft w:val="0"/>
          <w:marRight w:val="0"/>
          <w:marTop w:val="0"/>
          <w:marBottom w:val="0"/>
          <w:divBdr>
            <w:top w:val="none" w:sz="0" w:space="0" w:color="auto"/>
            <w:left w:val="none" w:sz="0" w:space="0" w:color="auto"/>
            <w:bottom w:val="none" w:sz="0" w:space="0" w:color="auto"/>
            <w:right w:val="none" w:sz="0" w:space="0" w:color="auto"/>
          </w:divBdr>
          <w:divsChild>
            <w:div w:id="482428920">
              <w:marLeft w:val="0"/>
              <w:marRight w:val="0"/>
              <w:marTop w:val="0"/>
              <w:marBottom w:val="0"/>
              <w:divBdr>
                <w:top w:val="none" w:sz="0" w:space="0" w:color="auto"/>
                <w:left w:val="none" w:sz="0" w:space="0" w:color="auto"/>
                <w:bottom w:val="none" w:sz="0" w:space="0" w:color="auto"/>
                <w:right w:val="none" w:sz="0" w:space="0" w:color="auto"/>
              </w:divBdr>
            </w:div>
          </w:divsChild>
        </w:div>
        <w:div w:id="136649081">
          <w:marLeft w:val="0"/>
          <w:marRight w:val="0"/>
          <w:marTop w:val="0"/>
          <w:marBottom w:val="0"/>
          <w:divBdr>
            <w:top w:val="none" w:sz="0" w:space="0" w:color="auto"/>
            <w:left w:val="none" w:sz="0" w:space="0" w:color="auto"/>
            <w:bottom w:val="none" w:sz="0" w:space="0" w:color="auto"/>
            <w:right w:val="none" w:sz="0" w:space="0" w:color="auto"/>
          </w:divBdr>
          <w:divsChild>
            <w:div w:id="1528904325">
              <w:marLeft w:val="0"/>
              <w:marRight w:val="0"/>
              <w:marTop w:val="0"/>
              <w:marBottom w:val="0"/>
              <w:divBdr>
                <w:top w:val="none" w:sz="0" w:space="0" w:color="auto"/>
                <w:left w:val="none" w:sz="0" w:space="0" w:color="auto"/>
                <w:bottom w:val="none" w:sz="0" w:space="0" w:color="auto"/>
                <w:right w:val="none" w:sz="0" w:space="0" w:color="auto"/>
              </w:divBdr>
            </w:div>
          </w:divsChild>
        </w:div>
        <w:div w:id="171989265">
          <w:marLeft w:val="0"/>
          <w:marRight w:val="0"/>
          <w:marTop w:val="0"/>
          <w:marBottom w:val="0"/>
          <w:divBdr>
            <w:top w:val="none" w:sz="0" w:space="0" w:color="auto"/>
            <w:left w:val="none" w:sz="0" w:space="0" w:color="auto"/>
            <w:bottom w:val="none" w:sz="0" w:space="0" w:color="auto"/>
            <w:right w:val="none" w:sz="0" w:space="0" w:color="auto"/>
          </w:divBdr>
          <w:divsChild>
            <w:div w:id="2118745190">
              <w:marLeft w:val="0"/>
              <w:marRight w:val="0"/>
              <w:marTop w:val="0"/>
              <w:marBottom w:val="0"/>
              <w:divBdr>
                <w:top w:val="none" w:sz="0" w:space="0" w:color="auto"/>
                <w:left w:val="none" w:sz="0" w:space="0" w:color="auto"/>
                <w:bottom w:val="none" w:sz="0" w:space="0" w:color="auto"/>
                <w:right w:val="none" w:sz="0" w:space="0" w:color="auto"/>
              </w:divBdr>
            </w:div>
          </w:divsChild>
        </w:div>
        <w:div w:id="183790440">
          <w:marLeft w:val="0"/>
          <w:marRight w:val="0"/>
          <w:marTop w:val="0"/>
          <w:marBottom w:val="0"/>
          <w:divBdr>
            <w:top w:val="none" w:sz="0" w:space="0" w:color="auto"/>
            <w:left w:val="none" w:sz="0" w:space="0" w:color="auto"/>
            <w:bottom w:val="none" w:sz="0" w:space="0" w:color="auto"/>
            <w:right w:val="none" w:sz="0" w:space="0" w:color="auto"/>
          </w:divBdr>
          <w:divsChild>
            <w:div w:id="918057562">
              <w:marLeft w:val="0"/>
              <w:marRight w:val="0"/>
              <w:marTop w:val="0"/>
              <w:marBottom w:val="0"/>
              <w:divBdr>
                <w:top w:val="none" w:sz="0" w:space="0" w:color="auto"/>
                <w:left w:val="none" w:sz="0" w:space="0" w:color="auto"/>
                <w:bottom w:val="none" w:sz="0" w:space="0" w:color="auto"/>
                <w:right w:val="none" w:sz="0" w:space="0" w:color="auto"/>
              </w:divBdr>
            </w:div>
          </w:divsChild>
        </w:div>
        <w:div w:id="191463051">
          <w:marLeft w:val="0"/>
          <w:marRight w:val="0"/>
          <w:marTop w:val="0"/>
          <w:marBottom w:val="0"/>
          <w:divBdr>
            <w:top w:val="none" w:sz="0" w:space="0" w:color="auto"/>
            <w:left w:val="none" w:sz="0" w:space="0" w:color="auto"/>
            <w:bottom w:val="none" w:sz="0" w:space="0" w:color="auto"/>
            <w:right w:val="none" w:sz="0" w:space="0" w:color="auto"/>
          </w:divBdr>
          <w:divsChild>
            <w:div w:id="898173266">
              <w:marLeft w:val="0"/>
              <w:marRight w:val="0"/>
              <w:marTop w:val="0"/>
              <w:marBottom w:val="0"/>
              <w:divBdr>
                <w:top w:val="none" w:sz="0" w:space="0" w:color="auto"/>
                <w:left w:val="none" w:sz="0" w:space="0" w:color="auto"/>
                <w:bottom w:val="none" w:sz="0" w:space="0" w:color="auto"/>
                <w:right w:val="none" w:sz="0" w:space="0" w:color="auto"/>
              </w:divBdr>
            </w:div>
          </w:divsChild>
        </w:div>
        <w:div w:id="196358466">
          <w:marLeft w:val="0"/>
          <w:marRight w:val="0"/>
          <w:marTop w:val="0"/>
          <w:marBottom w:val="0"/>
          <w:divBdr>
            <w:top w:val="none" w:sz="0" w:space="0" w:color="auto"/>
            <w:left w:val="none" w:sz="0" w:space="0" w:color="auto"/>
            <w:bottom w:val="none" w:sz="0" w:space="0" w:color="auto"/>
            <w:right w:val="none" w:sz="0" w:space="0" w:color="auto"/>
          </w:divBdr>
          <w:divsChild>
            <w:div w:id="1917128685">
              <w:marLeft w:val="0"/>
              <w:marRight w:val="0"/>
              <w:marTop w:val="0"/>
              <w:marBottom w:val="0"/>
              <w:divBdr>
                <w:top w:val="none" w:sz="0" w:space="0" w:color="auto"/>
                <w:left w:val="none" w:sz="0" w:space="0" w:color="auto"/>
                <w:bottom w:val="none" w:sz="0" w:space="0" w:color="auto"/>
                <w:right w:val="none" w:sz="0" w:space="0" w:color="auto"/>
              </w:divBdr>
            </w:div>
          </w:divsChild>
        </w:div>
        <w:div w:id="297684660">
          <w:marLeft w:val="0"/>
          <w:marRight w:val="0"/>
          <w:marTop w:val="0"/>
          <w:marBottom w:val="0"/>
          <w:divBdr>
            <w:top w:val="none" w:sz="0" w:space="0" w:color="auto"/>
            <w:left w:val="none" w:sz="0" w:space="0" w:color="auto"/>
            <w:bottom w:val="none" w:sz="0" w:space="0" w:color="auto"/>
            <w:right w:val="none" w:sz="0" w:space="0" w:color="auto"/>
          </w:divBdr>
          <w:divsChild>
            <w:div w:id="2084523998">
              <w:marLeft w:val="0"/>
              <w:marRight w:val="0"/>
              <w:marTop w:val="0"/>
              <w:marBottom w:val="0"/>
              <w:divBdr>
                <w:top w:val="none" w:sz="0" w:space="0" w:color="auto"/>
                <w:left w:val="none" w:sz="0" w:space="0" w:color="auto"/>
                <w:bottom w:val="none" w:sz="0" w:space="0" w:color="auto"/>
                <w:right w:val="none" w:sz="0" w:space="0" w:color="auto"/>
              </w:divBdr>
            </w:div>
          </w:divsChild>
        </w:div>
        <w:div w:id="305358345">
          <w:marLeft w:val="0"/>
          <w:marRight w:val="0"/>
          <w:marTop w:val="0"/>
          <w:marBottom w:val="0"/>
          <w:divBdr>
            <w:top w:val="none" w:sz="0" w:space="0" w:color="auto"/>
            <w:left w:val="none" w:sz="0" w:space="0" w:color="auto"/>
            <w:bottom w:val="none" w:sz="0" w:space="0" w:color="auto"/>
            <w:right w:val="none" w:sz="0" w:space="0" w:color="auto"/>
          </w:divBdr>
          <w:divsChild>
            <w:div w:id="1439063197">
              <w:marLeft w:val="0"/>
              <w:marRight w:val="0"/>
              <w:marTop w:val="0"/>
              <w:marBottom w:val="0"/>
              <w:divBdr>
                <w:top w:val="none" w:sz="0" w:space="0" w:color="auto"/>
                <w:left w:val="none" w:sz="0" w:space="0" w:color="auto"/>
                <w:bottom w:val="none" w:sz="0" w:space="0" w:color="auto"/>
                <w:right w:val="none" w:sz="0" w:space="0" w:color="auto"/>
              </w:divBdr>
            </w:div>
          </w:divsChild>
        </w:div>
        <w:div w:id="317929884">
          <w:marLeft w:val="0"/>
          <w:marRight w:val="0"/>
          <w:marTop w:val="0"/>
          <w:marBottom w:val="0"/>
          <w:divBdr>
            <w:top w:val="none" w:sz="0" w:space="0" w:color="auto"/>
            <w:left w:val="none" w:sz="0" w:space="0" w:color="auto"/>
            <w:bottom w:val="none" w:sz="0" w:space="0" w:color="auto"/>
            <w:right w:val="none" w:sz="0" w:space="0" w:color="auto"/>
          </w:divBdr>
          <w:divsChild>
            <w:div w:id="240068671">
              <w:marLeft w:val="0"/>
              <w:marRight w:val="0"/>
              <w:marTop w:val="0"/>
              <w:marBottom w:val="0"/>
              <w:divBdr>
                <w:top w:val="none" w:sz="0" w:space="0" w:color="auto"/>
                <w:left w:val="none" w:sz="0" w:space="0" w:color="auto"/>
                <w:bottom w:val="none" w:sz="0" w:space="0" w:color="auto"/>
                <w:right w:val="none" w:sz="0" w:space="0" w:color="auto"/>
              </w:divBdr>
            </w:div>
          </w:divsChild>
        </w:div>
        <w:div w:id="326128986">
          <w:marLeft w:val="0"/>
          <w:marRight w:val="0"/>
          <w:marTop w:val="0"/>
          <w:marBottom w:val="0"/>
          <w:divBdr>
            <w:top w:val="none" w:sz="0" w:space="0" w:color="auto"/>
            <w:left w:val="none" w:sz="0" w:space="0" w:color="auto"/>
            <w:bottom w:val="none" w:sz="0" w:space="0" w:color="auto"/>
            <w:right w:val="none" w:sz="0" w:space="0" w:color="auto"/>
          </w:divBdr>
          <w:divsChild>
            <w:div w:id="825365255">
              <w:marLeft w:val="0"/>
              <w:marRight w:val="0"/>
              <w:marTop w:val="0"/>
              <w:marBottom w:val="0"/>
              <w:divBdr>
                <w:top w:val="none" w:sz="0" w:space="0" w:color="auto"/>
                <w:left w:val="none" w:sz="0" w:space="0" w:color="auto"/>
                <w:bottom w:val="none" w:sz="0" w:space="0" w:color="auto"/>
                <w:right w:val="none" w:sz="0" w:space="0" w:color="auto"/>
              </w:divBdr>
            </w:div>
          </w:divsChild>
        </w:div>
        <w:div w:id="355086903">
          <w:marLeft w:val="0"/>
          <w:marRight w:val="0"/>
          <w:marTop w:val="0"/>
          <w:marBottom w:val="0"/>
          <w:divBdr>
            <w:top w:val="none" w:sz="0" w:space="0" w:color="auto"/>
            <w:left w:val="none" w:sz="0" w:space="0" w:color="auto"/>
            <w:bottom w:val="none" w:sz="0" w:space="0" w:color="auto"/>
            <w:right w:val="none" w:sz="0" w:space="0" w:color="auto"/>
          </w:divBdr>
          <w:divsChild>
            <w:div w:id="1723821715">
              <w:marLeft w:val="0"/>
              <w:marRight w:val="0"/>
              <w:marTop w:val="0"/>
              <w:marBottom w:val="0"/>
              <w:divBdr>
                <w:top w:val="none" w:sz="0" w:space="0" w:color="auto"/>
                <w:left w:val="none" w:sz="0" w:space="0" w:color="auto"/>
                <w:bottom w:val="none" w:sz="0" w:space="0" w:color="auto"/>
                <w:right w:val="none" w:sz="0" w:space="0" w:color="auto"/>
              </w:divBdr>
            </w:div>
          </w:divsChild>
        </w:div>
        <w:div w:id="436021025">
          <w:marLeft w:val="0"/>
          <w:marRight w:val="0"/>
          <w:marTop w:val="0"/>
          <w:marBottom w:val="0"/>
          <w:divBdr>
            <w:top w:val="none" w:sz="0" w:space="0" w:color="auto"/>
            <w:left w:val="none" w:sz="0" w:space="0" w:color="auto"/>
            <w:bottom w:val="none" w:sz="0" w:space="0" w:color="auto"/>
            <w:right w:val="none" w:sz="0" w:space="0" w:color="auto"/>
          </w:divBdr>
          <w:divsChild>
            <w:div w:id="773136657">
              <w:marLeft w:val="0"/>
              <w:marRight w:val="0"/>
              <w:marTop w:val="0"/>
              <w:marBottom w:val="0"/>
              <w:divBdr>
                <w:top w:val="none" w:sz="0" w:space="0" w:color="auto"/>
                <w:left w:val="none" w:sz="0" w:space="0" w:color="auto"/>
                <w:bottom w:val="none" w:sz="0" w:space="0" w:color="auto"/>
                <w:right w:val="none" w:sz="0" w:space="0" w:color="auto"/>
              </w:divBdr>
            </w:div>
          </w:divsChild>
        </w:div>
        <w:div w:id="439956507">
          <w:marLeft w:val="0"/>
          <w:marRight w:val="0"/>
          <w:marTop w:val="0"/>
          <w:marBottom w:val="0"/>
          <w:divBdr>
            <w:top w:val="none" w:sz="0" w:space="0" w:color="auto"/>
            <w:left w:val="none" w:sz="0" w:space="0" w:color="auto"/>
            <w:bottom w:val="none" w:sz="0" w:space="0" w:color="auto"/>
            <w:right w:val="none" w:sz="0" w:space="0" w:color="auto"/>
          </w:divBdr>
          <w:divsChild>
            <w:div w:id="605239200">
              <w:marLeft w:val="0"/>
              <w:marRight w:val="0"/>
              <w:marTop w:val="0"/>
              <w:marBottom w:val="0"/>
              <w:divBdr>
                <w:top w:val="none" w:sz="0" w:space="0" w:color="auto"/>
                <w:left w:val="none" w:sz="0" w:space="0" w:color="auto"/>
                <w:bottom w:val="none" w:sz="0" w:space="0" w:color="auto"/>
                <w:right w:val="none" w:sz="0" w:space="0" w:color="auto"/>
              </w:divBdr>
            </w:div>
          </w:divsChild>
        </w:div>
        <w:div w:id="487594097">
          <w:marLeft w:val="0"/>
          <w:marRight w:val="0"/>
          <w:marTop w:val="0"/>
          <w:marBottom w:val="0"/>
          <w:divBdr>
            <w:top w:val="none" w:sz="0" w:space="0" w:color="auto"/>
            <w:left w:val="none" w:sz="0" w:space="0" w:color="auto"/>
            <w:bottom w:val="none" w:sz="0" w:space="0" w:color="auto"/>
            <w:right w:val="none" w:sz="0" w:space="0" w:color="auto"/>
          </w:divBdr>
          <w:divsChild>
            <w:div w:id="1277058596">
              <w:marLeft w:val="0"/>
              <w:marRight w:val="0"/>
              <w:marTop w:val="0"/>
              <w:marBottom w:val="0"/>
              <w:divBdr>
                <w:top w:val="none" w:sz="0" w:space="0" w:color="auto"/>
                <w:left w:val="none" w:sz="0" w:space="0" w:color="auto"/>
                <w:bottom w:val="none" w:sz="0" w:space="0" w:color="auto"/>
                <w:right w:val="none" w:sz="0" w:space="0" w:color="auto"/>
              </w:divBdr>
            </w:div>
          </w:divsChild>
        </w:div>
        <w:div w:id="497767422">
          <w:marLeft w:val="0"/>
          <w:marRight w:val="0"/>
          <w:marTop w:val="0"/>
          <w:marBottom w:val="0"/>
          <w:divBdr>
            <w:top w:val="none" w:sz="0" w:space="0" w:color="auto"/>
            <w:left w:val="none" w:sz="0" w:space="0" w:color="auto"/>
            <w:bottom w:val="none" w:sz="0" w:space="0" w:color="auto"/>
            <w:right w:val="none" w:sz="0" w:space="0" w:color="auto"/>
          </w:divBdr>
          <w:divsChild>
            <w:div w:id="806119642">
              <w:marLeft w:val="0"/>
              <w:marRight w:val="0"/>
              <w:marTop w:val="0"/>
              <w:marBottom w:val="0"/>
              <w:divBdr>
                <w:top w:val="none" w:sz="0" w:space="0" w:color="auto"/>
                <w:left w:val="none" w:sz="0" w:space="0" w:color="auto"/>
                <w:bottom w:val="none" w:sz="0" w:space="0" w:color="auto"/>
                <w:right w:val="none" w:sz="0" w:space="0" w:color="auto"/>
              </w:divBdr>
            </w:div>
          </w:divsChild>
        </w:div>
        <w:div w:id="515000311">
          <w:marLeft w:val="0"/>
          <w:marRight w:val="0"/>
          <w:marTop w:val="0"/>
          <w:marBottom w:val="0"/>
          <w:divBdr>
            <w:top w:val="none" w:sz="0" w:space="0" w:color="auto"/>
            <w:left w:val="none" w:sz="0" w:space="0" w:color="auto"/>
            <w:bottom w:val="none" w:sz="0" w:space="0" w:color="auto"/>
            <w:right w:val="none" w:sz="0" w:space="0" w:color="auto"/>
          </w:divBdr>
          <w:divsChild>
            <w:div w:id="402871373">
              <w:marLeft w:val="0"/>
              <w:marRight w:val="0"/>
              <w:marTop w:val="0"/>
              <w:marBottom w:val="0"/>
              <w:divBdr>
                <w:top w:val="none" w:sz="0" w:space="0" w:color="auto"/>
                <w:left w:val="none" w:sz="0" w:space="0" w:color="auto"/>
                <w:bottom w:val="none" w:sz="0" w:space="0" w:color="auto"/>
                <w:right w:val="none" w:sz="0" w:space="0" w:color="auto"/>
              </w:divBdr>
            </w:div>
          </w:divsChild>
        </w:div>
        <w:div w:id="542518002">
          <w:marLeft w:val="0"/>
          <w:marRight w:val="0"/>
          <w:marTop w:val="0"/>
          <w:marBottom w:val="0"/>
          <w:divBdr>
            <w:top w:val="none" w:sz="0" w:space="0" w:color="auto"/>
            <w:left w:val="none" w:sz="0" w:space="0" w:color="auto"/>
            <w:bottom w:val="none" w:sz="0" w:space="0" w:color="auto"/>
            <w:right w:val="none" w:sz="0" w:space="0" w:color="auto"/>
          </w:divBdr>
          <w:divsChild>
            <w:div w:id="365133186">
              <w:marLeft w:val="0"/>
              <w:marRight w:val="0"/>
              <w:marTop w:val="0"/>
              <w:marBottom w:val="0"/>
              <w:divBdr>
                <w:top w:val="none" w:sz="0" w:space="0" w:color="auto"/>
                <w:left w:val="none" w:sz="0" w:space="0" w:color="auto"/>
                <w:bottom w:val="none" w:sz="0" w:space="0" w:color="auto"/>
                <w:right w:val="none" w:sz="0" w:space="0" w:color="auto"/>
              </w:divBdr>
            </w:div>
          </w:divsChild>
        </w:div>
        <w:div w:id="543718547">
          <w:marLeft w:val="0"/>
          <w:marRight w:val="0"/>
          <w:marTop w:val="0"/>
          <w:marBottom w:val="0"/>
          <w:divBdr>
            <w:top w:val="none" w:sz="0" w:space="0" w:color="auto"/>
            <w:left w:val="none" w:sz="0" w:space="0" w:color="auto"/>
            <w:bottom w:val="none" w:sz="0" w:space="0" w:color="auto"/>
            <w:right w:val="none" w:sz="0" w:space="0" w:color="auto"/>
          </w:divBdr>
          <w:divsChild>
            <w:div w:id="411661438">
              <w:marLeft w:val="0"/>
              <w:marRight w:val="0"/>
              <w:marTop w:val="0"/>
              <w:marBottom w:val="0"/>
              <w:divBdr>
                <w:top w:val="none" w:sz="0" w:space="0" w:color="auto"/>
                <w:left w:val="none" w:sz="0" w:space="0" w:color="auto"/>
                <w:bottom w:val="none" w:sz="0" w:space="0" w:color="auto"/>
                <w:right w:val="none" w:sz="0" w:space="0" w:color="auto"/>
              </w:divBdr>
            </w:div>
          </w:divsChild>
        </w:div>
        <w:div w:id="543755818">
          <w:marLeft w:val="0"/>
          <w:marRight w:val="0"/>
          <w:marTop w:val="0"/>
          <w:marBottom w:val="0"/>
          <w:divBdr>
            <w:top w:val="none" w:sz="0" w:space="0" w:color="auto"/>
            <w:left w:val="none" w:sz="0" w:space="0" w:color="auto"/>
            <w:bottom w:val="none" w:sz="0" w:space="0" w:color="auto"/>
            <w:right w:val="none" w:sz="0" w:space="0" w:color="auto"/>
          </w:divBdr>
          <w:divsChild>
            <w:div w:id="113838472">
              <w:marLeft w:val="0"/>
              <w:marRight w:val="0"/>
              <w:marTop w:val="0"/>
              <w:marBottom w:val="0"/>
              <w:divBdr>
                <w:top w:val="none" w:sz="0" w:space="0" w:color="auto"/>
                <w:left w:val="none" w:sz="0" w:space="0" w:color="auto"/>
                <w:bottom w:val="none" w:sz="0" w:space="0" w:color="auto"/>
                <w:right w:val="none" w:sz="0" w:space="0" w:color="auto"/>
              </w:divBdr>
            </w:div>
          </w:divsChild>
        </w:div>
        <w:div w:id="546795833">
          <w:marLeft w:val="0"/>
          <w:marRight w:val="0"/>
          <w:marTop w:val="0"/>
          <w:marBottom w:val="0"/>
          <w:divBdr>
            <w:top w:val="none" w:sz="0" w:space="0" w:color="auto"/>
            <w:left w:val="none" w:sz="0" w:space="0" w:color="auto"/>
            <w:bottom w:val="none" w:sz="0" w:space="0" w:color="auto"/>
            <w:right w:val="none" w:sz="0" w:space="0" w:color="auto"/>
          </w:divBdr>
          <w:divsChild>
            <w:div w:id="1472555777">
              <w:marLeft w:val="0"/>
              <w:marRight w:val="0"/>
              <w:marTop w:val="0"/>
              <w:marBottom w:val="0"/>
              <w:divBdr>
                <w:top w:val="none" w:sz="0" w:space="0" w:color="auto"/>
                <w:left w:val="none" w:sz="0" w:space="0" w:color="auto"/>
                <w:bottom w:val="none" w:sz="0" w:space="0" w:color="auto"/>
                <w:right w:val="none" w:sz="0" w:space="0" w:color="auto"/>
              </w:divBdr>
            </w:div>
          </w:divsChild>
        </w:div>
        <w:div w:id="561451059">
          <w:marLeft w:val="0"/>
          <w:marRight w:val="0"/>
          <w:marTop w:val="0"/>
          <w:marBottom w:val="0"/>
          <w:divBdr>
            <w:top w:val="none" w:sz="0" w:space="0" w:color="auto"/>
            <w:left w:val="none" w:sz="0" w:space="0" w:color="auto"/>
            <w:bottom w:val="none" w:sz="0" w:space="0" w:color="auto"/>
            <w:right w:val="none" w:sz="0" w:space="0" w:color="auto"/>
          </w:divBdr>
          <w:divsChild>
            <w:div w:id="833298255">
              <w:marLeft w:val="0"/>
              <w:marRight w:val="0"/>
              <w:marTop w:val="0"/>
              <w:marBottom w:val="0"/>
              <w:divBdr>
                <w:top w:val="none" w:sz="0" w:space="0" w:color="auto"/>
                <w:left w:val="none" w:sz="0" w:space="0" w:color="auto"/>
                <w:bottom w:val="none" w:sz="0" w:space="0" w:color="auto"/>
                <w:right w:val="none" w:sz="0" w:space="0" w:color="auto"/>
              </w:divBdr>
            </w:div>
          </w:divsChild>
        </w:div>
        <w:div w:id="577596850">
          <w:marLeft w:val="0"/>
          <w:marRight w:val="0"/>
          <w:marTop w:val="0"/>
          <w:marBottom w:val="0"/>
          <w:divBdr>
            <w:top w:val="none" w:sz="0" w:space="0" w:color="auto"/>
            <w:left w:val="none" w:sz="0" w:space="0" w:color="auto"/>
            <w:bottom w:val="none" w:sz="0" w:space="0" w:color="auto"/>
            <w:right w:val="none" w:sz="0" w:space="0" w:color="auto"/>
          </w:divBdr>
          <w:divsChild>
            <w:div w:id="1243835854">
              <w:marLeft w:val="0"/>
              <w:marRight w:val="0"/>
              <w:marTop w:val="0"/>
              <w:marBottom w:val="0"/>
              <w:divBdr>
                <w:top w:val="none" w:sz="0" w:space="0" w:color="auto"/>
                <w:left w:val="none" w:sz="0" w:space="0" w:color="auto"/>
                <w:bottom w:val="none" w:sz="0" w:space="0" w:color="auto"/>
                <w:right w:val="none" w:sz="0" w:space="0" w:color="auto"/>
              </w:divBdr>
            </w:div>
          </w:divsChild>
        </w:div>
        <w:div w:id="624047836">
          <w:marLeft w:val="0"/>
          <w:marRight w:val="0"/>
          <w:marTop w:val="0"/>
          <w:marBottom w:val="0"/>
          <w:divBdr>
            <w:top w:val="none" w:sz="0" w:space="0" w:color="auto"/>
            <w:left w:val="none" w:sz="0" w:space="0" w:color="auto"/>
            <w:bottom w:val="none" w:sz="0" w:space="0" w:color="auto"/>
            <w:right w:val="none" w:sz="0" w:space="0" w:color="auto"/>
          </w:divBdr>
          <w:divsChild>
            <w:div w:id="1701127942">
              <w:marLeft w:val="0"/>
              <w:marRight w:val="0"/>
              <w:marTop w:val="0"/>
              <w:marBottom w:val="0"/>
              <w:divBdr>
                <w:top w:val="none" w:sz="0" w:space="0" w:color="auto"/>
                <w:left w:val="none" w:sz="0" w:space="0" w:color="auto"/>
                <w:bottom w:val="none" w:sz="0" w:space="0" w:color="auto"/>
                <w:right w:val="none" w:sz="0" w:space="0" w:color="auto"/>
              </w:divBdr>
            </w:div>
          </w:divsChild>
        </w:div>
        <w:div w:id="639961758">
          <w:marLeft w:val="0"/>
          <w:marRight w:val="0"/>
          <w:marTop w:val="0"/>
          <w:marBottom w:val="0"/>
          <w:divBdr>
            <w:top w:val="none" w:sz="0" w:space="0" w:color="auto"/>
            <w:left w:val="none" w:sz="0" w:space="0" w:color="auto"/>
            <w:bottom w:val="none" w:sz="0" w:space="0" w:color="auto"/>
            <w:right w:val="none" w:sz="0" w:space="0" w:color="auto"/>
          </w:divBdr>
          <w:divsChild>
            <w:div w:id="1012102330">
              <w:marLeft w:val="0"/>
              <w:marRight w:val="0"/>
              <w:marTop w:val="0"/>
              <w:marBottom w:val="0"/>
              <w:divBdr>
                <w:top w:val="none" w:sz="0" w:space="0" w:color="auto"/>
                <w:left w:val="none" w:sz="0" w:space="0" w:color="auto"/>
                <w:bottom w:val="none" w:sz="0" w:space="0" w:color="auto"/>
                <w:right w:val="none" w:sz="0" w:space="0" w:color="auto"/>
              </w:divBdr>
            </w:div>
          </w:divsChild>
        </w:div>
        <w:div w:id="688487266">
          <w:marLeft w:val="0"/>
          <w:marRight w:val="0"/>
          <w:marTop w:val="0"/>
          <w:marBottom w:val="0"/>
          <w:divBdr>
            <w:top w:val="none" w:sz="0" w:space="0" w:color="auto"/>
            <w:left w:val="none" w:sz="0" w:space="0" w:color="auto"/>
            <w:bottom w:val="none" w:sz="0" w:space="0" w:color="auto"/>
            <w:right w:val="none" w:sz="0" w:space="0" w:color="auto"/>
          </w:divBdr>
          <w:divsChild>
            <w:div w:id="2042585309">
              <w:marLeft w:val="0"/>
              <w:marRight w:val="0"/>
              <w:marTop w:val="0"/>
              <w:marBottom w:val="0"/>
              <w:divBdr>
                <w:top w:val="none" w:sz="0" w:space="0" w:color="auto"/>
                <w:left w:val="none" w:sz="0" w:space="0" w:color="auto"/>
                <w:bottom w:val="none" w:sz="0" w:space="0" w:color="auto"/>
                <w:right w:val="none" w:sz="0" w:space="0" w:color="auto"/>
              </w:divBdr>
            </w:div>
          </w:divsChild>
        </w:div>
        <w:div w:id="692801604">
          <w:marLeft w:val="0"/>
          <w:marRight w:val="0"/>
          <w:marTop w:val="0"/>
          <w:marBottom w:val="0"/>
          <w:divBdr>
            <w:top w:val="none" w:sz="0" w:space="0" w:color="auto"/>
            <w:left w:val="none" w:sz="0" w:space="0" w:color="auto"/>
            <w:bottom w:val="none" w:sz="0" w:space="0" w:color="auto"/>
            <w:right w:val="none" w:sz="0" w:space="0" w:color="auto"/>
          </w:divBdr>
          <w:divsChild>
            <w:div w:id="71900079">
              <w:marLeft w:val="0"/>
              <w:marRight w:val="0"/>
              <w:marTop w:val="0"/>
              <w:marBottom w:val="0"/>
              <w:divBdr>
                <w:top w:val="none" w:sz="0" w:space="0" w:color="auto"/>
                <w:left w:val="none" w:sz="0" w:space="0" w:color="auto"/>
                <w:bottom w:val="none" w:sz="0" w:space="0" w:color="auto"/>
                <w:right w:val="none" w:sz="0" w:space="0" w:color="auto"/>
              </w:divBdr>
            </w:div>
          </w:divsChild>
        </w:div>
        <w:div w:id="696083502">
          <w:marLeft w:val="0"/>
          <w:marRight w:val="0"/>
          <w:marTop w:val="0"/>
          <w:marBottom w:val="0"/>
          <w:divBdr>
            <w:top w:val="none" w:sz="0" w:space="0" w:color="auto"/>
            <w:left w:val="none" w:sz="0" w:space="0" w:color="auto"/>
            <w:bottom w:val="none" w:sz="0" w:space="0" w:color="auto"/>
            <w:right w:val="none" w:sz="0" w:space="0" w:color="auto"/>
          </w:divBdr>
          <w:divsChild>
            <w:div w:id="2072920466">
              <w:marLeft w:val="0"/>
              <w:marRight w:val="0"/>
              <w:marTop w:val="0"/>
              <w:marBottom w:val="0"/>
              <w:divBdr>
                <w:top w:val="none" w:sz="0" w:space="0" w:color="auto"/>
                <w:left w:val="none" w:sz="0" w:space="0" w:color="auto"/>
                <w:bottom w:val="none" w:sz="0" w:space="0" w:color="auto"/>
                <w:right w:val="none" w:sz="0" w:space="0" w:color="auto"/>
              </w:divBdr>
            </w:div>
          </w:divsChild>
        </w:div>
        <w:div w:id="703989845">
          <w:marLeft w:val="0"/>
          <w:marRight w:val="0"/>
          <w:marTop w:val="0"/>
          <w:marBottom w:val="0"/>
          <w:divBdr>
            <w:top w:val="none" w:sz="0" w:space="0" w:color="auto"/>
            <w:left w:val="none" w:sz="0" w:space="0" w:color="auto"/>
            <w:bottom w:val="none" w:sz="0" w:space="0" w:color="auto"/>
            <w:right w:val="none" w:sz="0" w:space="0" w:color="auto"/>
          </w:divBdr>
          <w:divsChild>
            <w:div w:id="258223909">
              <w:marLeft w:val="0"/>
              <w:marRight w:val="0"/>
              <w:marTop w:val="0"/>
              <w:marBottom w:val="0"/>
              <w:divBdr>
                <w:top w:val="none" w:sz="0" w:space="0" w:color="auto"/>
                <w:left w:val="none" w:sz="0" w:space="0" w:color="auto"/>
                <w:bottom w:val="none" w:sz="0" w:space="0" w:color="auto"/>
                <w:right w:val="none" w:sz="0" w:space="0" w:color="auto"/>
              </w:divBdr>
            </w:div>
          </w:divsChild>
        </w:div>
        <w:div w:id="755592098">
          <w:marLeft w:val="0"/>
          <w:marRight w:val="0"/>
          <w:marTop w:val="0"/>
          <w:marBottom w:val="0"/>
          <w:divBdr>
            <w:top w:val="none" w:sz="0" w:space="0" w:color="auto"/>
            <w:left w:val="none" w:sz="0" w:space="0" w:color="auto"/>
            <w:bottom w:val="none" w:sz="0" w:space="0" w:color="auto"/>
            <w:right w:val="none" w:sz="0" w:space="0" w:color="auto"/>
          </w:divBdr>
          <w:divsChild>
            <w:div w:id="1937396079">
              <w:marLeft w:val="0"/>
              <w:marRight w:val="0"/>
              <w:marTop w:val="0"/>
              <w:marBottom w:val="0"/>
              <w:divBdr>
                <w:top w:val="none" w:sz="0" w:space="0" w:color="auto"/>
                <w:left w:val="none" w:sz="0" w:space="0" w:color="auto"/>
                <w:bottom w:val="none" w:sz="0" w:space="0" w:color="auto"/>
                <w:right w:val="none" w:sz="0" w:space="0" w:color="auto"/>
              </w:divBdr>
            </w:div>
          </w:divsChild>
        </w:div>
        <w:div w:id="778918565">
          <w:marLeft w:val="0"/>
          <w:marRight w:val="0"/>
          <w:marTop w:val="0"/>
          <w:marBottom w:val="0"/>
          <w:divBdr>
            <w:top w:val="none" w:sz="0" w:space="0" w:color="auto"/>
            <w:left w:val="none" w:sz="0" w:space="0" w:color="auto"/>
            <w:bottom w:val="none" w:sz="0" w:space="0" w:color="auto"/>
            <w:right w:val="none" w:sz="0" w:space="0" w:color="auto"/>
          </w:divBdr>
          <w:divsChild>
            <w:div w:id="90201119">
              <w:marLeft w:val="0"/>
              <w:marRight w:val="0"/>
              <w:marTop w:val="0"/>
              <w:marBottom w:val="0"/>
              <w:divBdr>
                <w:top w:val="none" w:sz="0" w:space="0" w:color="auto"/>
                <w:left w:val="none" w:sz="0" w:space="0" w:color="auto"/>
                <w:bottom w:val="none" w:sz="0" w:space="0" w:color="auto"/>
                <w:right w:val="none" w:sz="0" w:space="0" w:color="auto"/>
              </w:divBdr>
            </w:div>
          </w:divsChild>
        </w:div>
        <w:div w:id="893589902">
          <w:marLeft w:val="0"/>
          <w:marRight w:val="0"/>
          <w:marTop w:val="0"/>
          <w:marBottom w:val="0"/>
          <w:divBdr>
            <w:top w:val="none" w:sz="0" w:space="0" w:color="auto"/>
            <w:left w:val="none" w:sz="0" w:space="0" w:color="auto"/>
            <w:bottom w:val="none" w:sz="0" w:space="0" w:color="auto"/>
            <w:right w:val="none" w:sz="0" w:space="0" w:color="auto"/>
          </w:divBdr>
          <w:divsChild>
            <w:div w:id="1451241123">
              <w:marLeft w:val="0"/>
              <w:marRight w:val="0"/>
              <w:marTop w:val="0"/>
              <w:marBottom w:val="0"/>
              <w:divBdr>
                <w:top w:val="none" w:sz="0" w:space="0" w:color="auto"/>
                <w:left w:val="none" w:sz="0" w:space="0" w:color="auto"/>
                <w:bottom w:val="none" w:sz="0" w:space="0" w:color="auto"/>
                <w:right w:val="none" w:sz="0" w:space="0" w:color="auto"/>
              </w:divBdr>
            </w:div>
          </w:divsChild>
        </w:div>
        <w:div w:id="912816007">
          <w:marLeft w:val="0"/>
          <w:marRight w:val="0"/>
          <w:marTop w:val="0"/>
          <w:marBottom w:val="0"/>
          <w:divBdr>
            <w:top w:val="none" w:sz="0" w:space="0" w:color="auto"/>
            <w:left w:val="none" w:sz="0" w:space="0" w:color="auto"/>
            <w:bottom w:val="none" w:sz="0" w:space="0" w:color="auto"/>
            <w:right w:val="none" w:sz="0" w:space="0" w:color="auto"/>
          </w:divBdr>
          <w:divsChild>
            <w:div w:id="153880284">
              <w:marLeft w:val="0"/>
              <w:marRight w:val="0"/>
              <w:marTop w:val="0"/>
              <w:marBottom w:val="0"/>
              <w:divBdr>
                <w:top w:val="none" w:sz="0" w:space="0" w:color="auto"/>
                <w:left w:val="none" w:sz="0" w:space="0" w:color="auto"/>
                <w:bottom w:val="none" w:sz="0" w:space="0" w:color="auto"/>
                <w:right w:val="none" w:sz="0" w:space="0" w:color="auto"/>
              </w:divBdr>
            </w:div>
          </w:divsChild>
        </w:div>
        <w:div w:id="931856568">
          <w:marLeft w:val="0"/>
          <w:marRight w:val="0"/>
          <w:marTop w:val="0"/>
          <w:marBottom w:val="0"/>
          <w:divBdr>
            <w:top w:val="none" w:sz="0" w:space="0" w:color="auto"/>
            <w:left w:val="none" w:sz="0" w:space="0" w:color="auto"/>
            <w:bottom w:val="none" w:sz="0" w:space="0" w:color="auto"/>
            <w:right w:val="none" w:sz="0" w:space="0" w:color="auto"/>
          </w:divBdr>
          <w:divsChild>
            <w:div w:id="980500946">
              <w:marLeft w:val="0"/>
              <w:marRight w:val="0"/>
              <w:marTop w:val="0"/>
              <w:marBottom w:val="0"/>
              <w:divBdr>
                <w:top w:val="none" w:sz="0" w:space="0" w:color="auto"/>
                <w:left w:val="none" w:sz="0" w:space="0" w:color="auto"/>
                <w:bottom w:val="none" w:sz="0" w:space="0" w:color="auto"/>
                <w:right w:val="none" w:sz="0" w:space="0" w:color="auto"/>
              </w:divBdr>
            </w:div>
          </w:divsChild>
        </w:div>
        <w:div w:id="934483016">
          <w:marLeft w:val="0"/>
          <w:marRight w:val="0"/>
          <w:marTop w:val="0"/>
          <w:marBottom w:val="0"/>
          <w:divBdr>
            <w:top w:val="none" w:sz="0" w:space="0" w:color="auto"/>
            <w:left w:val="none" w:sz="0" w:space="0" w:color="auto"/>
            <w:bottom w:val="none" w:sz="0" w:space="0" w:color="auto"/>
            <w:right w:val="none" w:sz="0" w:space="0" w:color="auto"/>
          </w:divBdr>
          <w:divsChild>
            <w:div w:id="1329941561">
              <w:marLeft w:val="0"/>
              <w:marRight w:val="0"/>
              <w:marTop w:val="0"/>
              <w:marBottom w:val="0"/>
              <w:divBdr>
                <w:top w:val="none" w:sz="0" w:space="0" w:color="auto"/>
                <w:left w:val="none" w:sz="0" w:space="0" w:color="auto"/>
                <w:bottom w:val="none" w:sz="0" w:space="0" w:color="auto"/>
                <w:right w:val="none" w:sz="0" w:space="0" w:color="auto"/>
              </w:divBdr>
            </w:div>
          </w:divsChild>
        </w:div>
        <w:div w:id="935015277">
          <w:marLeft w:val="0"/>
          <w:marRight w:val="0"/>
          <w:marTop w:val="0"/>
          <w:marBottom w:val="0"/>
          <w:divBdr>
            <w:top w:val="none" w:sz="0" w:space="0" w:color="auto"/>
            <w:left w:val="none" w:sz="0" w:space="0" w:color="auto"/>
            <w:bottom w:val="none" w:sz="0" w:space="0" w:color="auto"/>
            <w:right w:val="none" w:sz="0" w:space="0" w:color="auto"/>
          </w:divBdr>
          <w:divsChild>
            <w:div w:id="1230654220">
              <w:marLeft w:val="0"/>
              <w:marRight w:val="0"/>
              <w:marTop w:val="0"/>
              <w:marBottom w:val="0"/>
              <w:divBdr>
                <w:top w:val="none" w:sz="0" w:space="0" w:color="auto"/>
                <w:left w:val="none" w:sz="0" w:space="0" w:color="auto"/>
                <w:bottom w:val="none" w:sz="0" w:space="0" w:color="auto"/>
                <w:right w:val="none" w:sz="0" w:space="0" w:color="auto"/>
              </w:divBdr>
            </w:div>
          </w:divsChild>
        </w:div>
        <w:div w:id="970522876">
          <w:marLeft w:val="0"/>
          <w:marRight w:val="0"/>
          <w:marTop w:val="0"/>
          <w:marBottom w:val="0"/>
          <w:divBdr>
            <w:top w:val="none" w:sz="0" w:space="0" w:color="auto"/>
            <w:left w:val="none" w:sz="0" w:space="0" w:color="auto"/>
            <w:bottom w:val="none" w:sz="0" w:space="0" w:color="auto"/>
            <w:right w:val="none" w:sz="0" w:space="0" w:color="auto"/>
          </w:divBdr>
          <w:divsChild>
            <w:div w:id="2085376768">
              <w:marLeft w:val="0"/>
              <w:marRight w:val="0"/>
              <w:marTop w:val="0"/>
              <w:marBottom w:val="0"/>
              <w:divBdr>
                <w:top w:val="none" w:sz="0" w:space="0" w:color="auto"/>
                <w:left w:val="none" w:sz="0" w:space="0" w:color="auto"/>
                <w:bottom w:val="none" w:sz="0" w:space="0" w:color="auto"/>
                <w:right w:val="none" w:sz="0" w:space="0" w:color="auto"/>
              </w:divBdr>
            </w:div>
          </w:divsChild>
        </w:div>
        <w:div w:id="1012999450">
          <w:marLeft w:val="0"/>
          <w:marRight w:val="0"/>
          <w:marTop w:val="0"/>
          <w:marBottom w:val="0"/>
          <w:divBdr>
            <w:top w:val="none" w:sz="0" w:space="0" w:color="auto"/>
            <w:left w:val="none" w:sz="0" w:space="0" w:color="auto"/>
            <w:bottom w:val="none" w:sz="0" w:space="0" w:color="auto"/>
            <w:right w:val="none" w:sz="0" w:space="0" w:color="auto"/>
          </w:divBdr>
          <w:divsChild>
            <w:div w:id="436876747">
              <w:marLeft w:val="0"/>
              <w:marRight w:val="0"/>
              <w:marTop w:val="0"/>
              <w:marBottom w:val="0"/>
              <w:divBdr>
                <w:top w:val="none" w:sz="0" w:space="0" w:color="auto"/>
                <w:left w:val="none" w:sz="0" w:space="0" w:color="auto"/>
                <w:bottom w:val="none" w:sz="0" w:space="0" w:color="auto"/>
                <w:right w:val="none" w:sz="0" w:space="0" w:color="auto"/>
              </w:divBdr>
            </w:div>
          </w:divsChild>
        </w:div>
        <w:div w:id="1037270442">
          <w:marLeft w:val="0"/>
          <w:marRight w:val="0"/>
          <w:marTop w:val="0"/>
          <w:marBottom w:val="0"/>
          <w:divBdr>
            <w:top w:val="none" w:sz="0" w:space="0" w:color="auto"/>
            <w:left w:val="none" w:sz="0" w:space="0" w:color="auto"/>
            <w:bottom w:val="none" w:sz="0" w:space="0" w:color="auto"/>
            <w:right w:val="none" w:sz="0" w:space="0" w:color="auto"/>
          </w:divBdr>
          <w:divsChild>
            <w:div w:id="602693660">
              <w:marLeft w:val="0"/>
              <w:marRight w:val="0"/>
              <w:marTop w:val="0"/>
              <w:marBottom w:val="0"/>
              <w:divBdr>
                <w:top w:val="none" w:sz="0" w:space="0" w:color="auto"/>
                <w:left w:val="none" w:sz="0" w:space="0" w:color="auto"/>
                <w:bottom w:val="none" w:sz="0" w:space="0" w:color="auto"/>
                <w:right w:val="none" w:sz="0" w:space="0" w:color="auto"/>
              </w:divBdr>
            </w:div>
          </w:divsChild>
        </w:div>
        <w:div w:id="1047528909">
          <w:marLeft w:val="0"/>
          <w:marRight w:val="0"/>
          <w:marTop w:val="0"/>
          <w:marBottom w:val="0"/>
          <w:divBdr>
            <w:top w:val="none" w:sz="0" w:space="0" w:color="auto"/>
            <w:left w:val="none" w:sz="0" w:space="0" w:color="auto"/>
            <w:bottom w:val="none" w:sz="0" w:space="0" w:color="auto"/>
            <w:right w:val="none" w:sz="0" w:space="0" w:color="auto"/>
          </w:divBdr>
          <w:divsChild>
            <w:div w:id="1226062507">
              <w:marLeft w:val="0"/>
              <w:marRight w:val="0"/>
              <w:marTop w:val="0"/>
              <w:marBottom w:val="0"/>
              <w:divBdr>
                <w:top w:val="none" w:sz="0" w:space="0" w:color="auto"/>
                <w:left w:val="none" w:sz="0" w:space="0" w:color="auto"/>
                <w:bottom w:val="none" w:sz="0" w:space="0" w:color="auto"/>
                <w:right w:val="none" w:sz="0" w:space="0" w:color="auto"/>
              </w:divBdr>
            </w:div>
          </w:divsChild>
        </w:div>
        <w:div w:id="1050885680">
          <w:marLeft w:val="0"/>
          <w:marRight w:val="0"/>
          <w:marTop w:val="0"/>
          <w:marBottom w:val="0"/>
          <w:divBdr>
            <w:top w:val="none" w:sz="0" w:space="0" w:color="auto"/>
            <w:left w:val="none" w:sz="0" w:space="0" w:color="auto"/>
            <w:bottom w:val="none" w:sz="0" w:space="0" w:color="auto"/>
            <w:right w:val="none" w:sz="0" w:space="0" w:color="auto"/>
          </w:divBdr>
          <w:divsChild>
            <w:div w:id="270280318">
              <w:marLeft w:val="0"/>
              <w:marRight w:val="0"/>
              <w:marTop w:val="0"/>
              <w:marBottom w:val="0"/>
              <w:divBdr>
                <w:top w:val="none" w:sz="0" w:space="0" w:color="auto"/>
                <w:left w:val="none" w:sz="0" w:space="0" w:color="auto"/>
                <w:bottom w:val="none" w:sz="0" w:space="0" w:color="auto"/>
                <w:right w:val="none" w:sz="0" w:space="0" w:color="auto"/>
              </w:divBdr>
            </w:div>
          </w:divsChild>
        </w:div>
        <w:div w:id="1064835013">
          <w:marLeft w:val="0"/>
          <w:marRight w:val="0"/>
          <w:marTop w:val="0"/>
          <w:marBottom w:val="0"/>
          <w:divBdr>
            <w:top w:val="none" w:sz="0" w:space="0" w:color="auto"/>
            <w:left w:val="none" w:sz="0" w:space="0" w:color="auto"/>
            <w:bottom w:val="none" w:sz="0" w:space="0" w:color="auto"/>
            <w:right w:val="none" w:sz="0" w:space="0" w:color="auto"/>
          </w:divBdr>
          <w:divsChild>
            <w:div w:id="1919166752">
              <w:marLeft w:val="0"/>
              <w:marRight w:val="0"/>
              <w:marTop w:val="0"/>
              <w:marBottom w:val="0"/>
              <w:divBdr>
                <w:top w:val="none" w:sz="0" w:space="0" w:color="auto"/>
                <w:left w:val="none" w:sz="0" w:space="0" w:color="auto"/>
                <w:bottom w:val="none" w:sz="0" w:space="0" w:color="auto"/>
                <w:right w:val="none" w:sz="0" w:space="0" w:color="auto"/>
              </w:divBdr>
            </w:div>
          </w:divsChild>
        </w:div>
        <w:div w:id="1071922663">
          <w:marLeft w:val="0"/>
          <w:marRight w:val="0"/>
          <w:marTop w:val="0"/>
          <w:marBottom w:val="0"/>
          <w:divBdr>
            <w:top w:val="none" w:sz="0" w:space="0" w:color="auto"/>
            <w:left w:val="none" w:sz="0" w:space="0" w:color="auto"/>
            <w:bottom w:val="none" w:sz="0" w:space="0" w:color="auto"/>
            <w:right w:val="none" w:sz="0" w:space="0" w:color="auto"/>
          </w:divBdr>
          <w:divsChild>
            <w:div w:id="1084378125">
              <w:marLeft w:val="0"/>
              <w:marRight w:val="0"/>
              <w:marTop w:val="0"/>
              <w:marBottom w:val="0"/>
              <w:divBdr>
                <w:top w:val="none" w:sz="0" w:space="0" w:color="auto"/>
                <w:left w:val="none" w:sz="0" w:space="0" w:color="auto"/>
                <w:bottom w:val="none" w:sz="0" w:space="0" w:color="auto"/>
                <w:right w:val="none" w:sz="0" w:space="0" w:color="auto"/>
              </w:divBdr>
            </w:div>
          </w:divsChild>
        </w:div>
        <w:div w:id="1111247943">
          <w:marLeft w:val="0"/>
          <w:marRight w:val="0"/>
          <w:marTop w:val="0"/>
          <w:marBottom w:val="0"/>
          <w:divBdr>
            <w:top w:val="none" w:sz="0" w:space="0" w:color="auto"/>
            <w:left w:val="none" w:sz="0" w:space="0" w:color="auto"/>
            <w:bottom w:val="none" w:sz="0" w:space="0" w:color="auto"/>
            <w:right w:val="none" w:sz="0" w:space="0" w:color="auto"/>
          </w:divBdr>
          <w:divsChild>
            <w:div w:id="578252866">
              <w:marLeft w:val="0"/>
              <w:marRight w:val="0"/>
              <w:marTop w:val="0"/>
              <w:marBottom w:val="0"/>
              <w:divBdr>
                <w:top w:val="none" w:sz="0" w:space="0" w:color="auto"/>
                <w:left w:val="none" w:sz="0" w:space="0" w:color="auto"/>
                <w:bottom w:val="none" w:sz="0" w:space="0" w:color="auto"/>
                <w:right w:val="none" w:sz="0" w:space="0" w:color="auto"/>
              </w:divBdr>
            </w:div>
          </w:divsChild>
        </w:div>
        <w:div w:id="1118720510">
          <w:marLeft w:val="0"/>
          <w:marRight w:val="0"/>
          <w:marTop w:val="0"/>
          <w:marBottom w:val="0"/>
          <w:divBdr>
            <w:top w:val="none" w:sz="0" w:space="0" w:color="auto"/>
            <w:left w:val="none" w:sz="0" w:space="0" w:color="auto"/>
            <w:bottom w:val="none" w:sz="0" w:space="0" w:color="auto"/>
            <w:right w:val="none" w:sz="0" w:space="0" w:color="auto"/>
          </w:divBdr>
          <w:divsChild>
            <w:div w:id="1522817719">
              <w:marLeft w:val="0"/>
              <w:marRight w:val="0"/>
              <w:marTop w:val="0"/>
              <w:marBottom w:val="0"/>
              <w:divBdr>
                <w:top w:val="none" w:sz="0" w:space="0" w:color="auto"/>
                <w:left w:val="none" w:sz="0" w:space="0" w:color="auto"/>
                <w:bottom w:val="none" w:sz="0" w:space="0" w:color="auto"/>
                <w:right w:val="none" w:sz="0" w:space="0" w:color="auto"/>
              </w:divBdr>
            </w:div>
          </w:divsChild>
        </w:div>
        <w:div w:id="1146046462">
          <w:marLeft w:val="0"/>
          <w:marRight w:val="0"/>
          <w:marTop w:val="0"/>
          <w:marBottom w:val="0"/>
          <w:divBdr>
            <w:top w:val="none" w:sz="0" w:space="0" w:color="auto"/>
            <w:left w:val="none" w:sz="0" w:space="0" w:color="auto"/>
            <w:bottom w:val="none" w:sz="0" w:space="0" w:color="auto"/>
            <w:right w:val="none" w:sz="0" w:space="0" w:color="auto"/>
          </w:divBdr>
          <w:divsChild>
            <w:div w:id="583148775">
              <w:marLeft w:val="0"/>
              <w:marRight w:val="0"/>
              <w:marTop w:val="0"/>
              <w:marBottom w:val="0"/>
              <w:divBdr>
                <w:top w:val="none" w:sz="0" w:space="0" w:color="auto"/>
                <w:left w:val="none" w:sz="0" w:space="0" w:color="auto"/>
                <w:bottom w:val="none" w:sz="0" w:space="0" w:color="auto"/>
                <w:right w:val="none" w:sz="0" w:space="0" w:color="auto"/>
              </w:divBdr>
            </w:div>
          </w:divsChild>
        </w:div>
        <w:div w:id="1173764551">
          <w:marLeft w:val="0"/>
          <w:marRight w:val="0"/>
          <w:marTop w:val="0"/>
          <w:marBottom w:val="0"/>
          <w:divBdr>
            <w:top w:val="none" w:sz="0" w:space="0" w:color="auto"/>
            <w:left w:val="none" w:sz="0" w:space="0" w:color="auto"/>
            <w:bottom w:val="none" w:sz="0" w:space="0" w:color="auto"/>
            <w:right w:val="none" w:sz="0" w:space="0" w:color="auto"/>
          </w:divBdr>
          <w:divsChild>
            <w:div w:id="768963187">
              <w:marLeft w:val="0"/>
              <w:marRight w:val="0"/>
              <w:marTop w:val="0"/>
              <w:marBottom w:val="0"/>
              <w:divBdr>
                <w:top w:val="none" w:sz="0" w:space="0" w:color="auto"/>
                <w:left w:val="none" w:sz="0" w:space="0" w:color="auto"/>
                <w:bottom w:val="none" w:sz="0" w:space="0" w:color="auto"/>
                <w:right w:val="none" w:sz="0" w:space="0" w:color="auto"/>
              </w:divBdr>
            </w:div>
          </w:divsChild>
        </w:div>
        <w:div w:id="1209606416">
          <w:marLeft w:val="0"/>
          <w:marRight w:val="0"/>
          <w:marTop w:val="0"/>
          <w:marBottom w:val="0"/>
          <w:divBdr>
            <w:top w:val="none" w:sz="0" w:space="0" w:color="auto"/>
            <w:left w:val="none" w:sz="0" w:space="0" w:color="auto"/>
            <w:bottom w:val="none" w:sz="0" w:space="0" w:color="auto"/>
            <w:right w:val="none" w:sz="0" w:space="0" w:color="auto"/>
          </w:divBdr>
          <w:divsChild>
            <w:div w:id="975111484">
              <w:marLeft w:val="0"/>
              <w:marRight w:val="0"/>
              <w:marTop w:val="0"/>
              <w:marBottom w:val="0"/>
              <w:divBdr>
                <w:top w:val="none" w:sz="0" w:space="0" w:color="auto"/>
                <w:left w:val="none" w:sz="0" w:space="0" w:color="auto"/>
                <w:bottom w:val="none" w:sz="0" w:space="0" w:color="auto"/>
                <w:right w:val="none" w:sz="0" w:space="0" w:color="auto"/>
              </w:divBdr>
            </w:div>
          </w:divsChild>
        </w:div>
        <w:div w:id="1212034232">
          <w:marLeft w:val="0"/>
          <w:marRight w:val="0"/>
          <w:marTop w:val="0"/>
          <w:marBottom w:val="0"/>
          <w:divBdr>
            <w:top w:val="none" w:sz="0" w:space="0" w:color="auto"/>
            <w:left w:val="none" w:sz="0" w:space="0" w:color="auto"/>
            <w:bottom w:val="none" w:sz="0" w:space="0" w:color="auto"/>
            <w:right w:val="none" w:sz="0" w:space="0" w:color="auto"/>
          </w:divBdr>
          <w:divsChild>
            <w:div w:id="2026396253">
              <w:marLeft w:val="0"/>
              <w:marRight w:val="0"/>
              <w:marTop w:val="0"/>
              <w:marBottom w:val="0"/>
              <w:divBdr>
                <w:top w:val="none" w:sz="0" w:space="0" w:color="auto"/>
                <w:left w:val="none" w:sz="0" w:space="0" w:color="auto"/>
                <w:bottom w:val="none" w:sz="0" w:space="0" w:color="auto"/>
                <w:right w:val="none" w:sz="0" w:space="0" w:color="auto"/>
              </w:divBdr>
            </w:div>
          </w:divsChild>
        </w:div>
        <w:div w:id="1266764010">
          <w:marLeft w:val="0"/>
          <w:marRight w:val="0"/>
          <w:marTop w:val="0"/>
          <w:marBottom w:val="0"/>
          <w:divBdr>
            <w:top w:val="none" w:sz="0" w:space="0" w:color="auto"/>
            <w:left w:val="none" w:sz="0" w:space="0" w:color="auto"/>
            <w:bottom w:val="none" w:sz="0" w:space="0" w:color="auto"/>
            <w:right w:val="none" w:sz="0" w:space="0" w:color="auto"/>
          </w:divBdr>
          <w:divsChild>
            <w:div w:id="487020519">
              <w:marLeft w:val="0"/>
              <w:marRight w:val="0"/>
              <w:marTop w:val="0"/>
              <w:marBottom w:val="0"/>
              <w:divBdr>
                <w:top w:val="none" w:sz="0" w:space="0" w:color="auto"/>
                <w:left w:val="none" w:sz="0" w:space="0" w:color="auto"/>
                <w:bottom w:val="none" w:sz="0" w:space="0" w:color="auto"/>
                <w:right w:val="none" w:sz="0" w:space="0" w:color="auto"/>
              </w:divBdr>
            </w:div>
          </w:divsChild>
        </w:div>
        <w:div w:id="1290938184">
          <w:marLeft w:val="0"/>
          <w:marRight w:val="0"/>
          <w:marTop w:val="0"/>
          <w:marBottom w:val="0"/>
          <w:divBdr>
            <w:top w:val="none" w:sz="0" w:space="0" w:color="auto"/>
            <w:left w:val="none" w:sz="0" w:space="0" w:color="auto"/>
            <w:bottom w:val="none" w:sz="0" w:space="0" w:color="auto"/>
            <w:right w:val="none" w:sz="0" w:space="0" w:color="auto"/>
          </w:divBdr>
          <w:divsChild>
            <w:div w:id="1922443479">
              <w:marLeft w:val="0"/>
              <w:marRight w:val="0"/>
              <w:marTop w:val="0"/>
              <w:marBottom w:val="0"/>
              <w:divBdr>
                <w:top w:val="none" w:sz="0" w:space="0" w:color="auto"/>
                <w:left w:val="none" w:sz="0" w:space="0" w:color="auto"/>
                <w:bottom w:val="none" w:sz="0" w:space="0" w:color="auto"/>
                <w:right w:val="none" w:sz="0" w:space="0" w:color="auto"/>
              </w:divBdr>
            </w:div>
          </w:divsChild>
        </w:div>
        <w:div w:id="1342126702">
          <w:marLeft w:val="0"/>
          <w:marRight w:val="0"/>
          <w:marTop w:val="0"/>
          <w:marBottom w:val="0"/>
          <w:divBdr>
            <w:top w:val="none" w:sz="0" w:space="0" w:color="auto"/>
            <w:left w:val="none" w:sz="0" w:space="0" w:color="auto"/>
            <w:bottom w:val="none" w:sz="0" w:space="0" w:color="auto"/>
            <w:right w:val="none" w:sz="0" w:space="0" w:color="auto"/>
          </w:divBdr>
          <w:divsChild>
            <w:div w:id="1000044214">
              <w:marLeft w:val="0"/>
              <w:marRight w:val="0"/>
              <w:marTop w:val="0"/>
              <w:marBottom w:val="0"/>
              <w:divBdr>
                <w:top w:val="none" w:sz="0" w:space="0" w:color="auto"/>
                <w:left w:val="none" w:sz="0" w:space="0" w:color="auto"/>
                <w:bottom w:val="none" w:sz="0" w:space="0" w:color="auto"/>
                <w:right w:val="none" w:sz="0" w:space="0" w:color="auto"/>
              </w:divBdr>
            </w:div>
          </w:divsChild>
        </w:div>
        <w:div w:id="1348024952">
          <w:marLeft w:val="0"/>
          <w:marRight w:val="0"/>
          <w:marTop w:val="0"/>
          <w:marBottom w:val="0"/>
          <w:divBdr>
            <w:top w:val="none" w:sz="0" w:space="0" w:color="auto"/>
            <w:left w:val="none" w:sz="0" w:space="0" w:color="auto"/>
            <w:bottom w:val="none" w:sz="0" w:space="0" w:color="auto"/>
            <w:right w:val="none" w:sz="0" w:space="0" w:color="auto"/>
          </w:divBdr>
          <w:divsChild>
            <w:div w:id="282468550">
              <w:marLeft w:val="0"/>
              <w:marRight w:val="0"/>
              <w:marTop w:val="0"/>
              <w:marBottom w:val="0"/>
              <w:divBdr>
                <w:top w:val="none" w:sz="0" w:space="0" w:color="auto"/>
                <w:left w:val="none" w:sz="0" w:space="0" w:color="auto"/>
                <w:bottom w:val="none" w:sz="0" w:space="0" w:color="auto"/>
                <w:right w:val="none" w:sz="0" w:space="0" w:color="auto"/>
              </w:divBdr>
            </w:div>
          </w:divsChild>
        </w:div>
        <w:div w:id="1348554082">
          <w:marLeft w:val="0"/>
          <w:marRight w:val="0"/>
          <w:marTop w:val="0"/>
          <w:marBottom w:val="0"/>
          <w:divBdr>
            <w:top w:val="none" w:sz="0" w:space="0" w:color="auto"/>
            <w:left w:val="none" w:sz="0" w:space="0" w:color="auto"/>
            <w:bottom w:val="none" w:sz="0" w:space="0" w:color="auto"/>
            <w:right w:val="none" w:sz="0" w:space="0" w:color="auto"/>
          </w:divBdr>
          <w:divsChild>
            <w:div w:id="931206371">
              <w:marLeft w:val="0"/>
              <w:marRight w:val="0"/>
              <w:marTop w:val="0"/>
              <w:marBottom w:val="0"/>
              <w:divBdr>
                <w:top w:val="none" w:sz="0" w:space="0" w:color="auto"/>
                <w:left w:val="none" w:sz="0" w:space="0" w:color="auto"/>
                <w:bottom w:val="none" w:sz="0" w:space="0" w:color="auto"/>
                <w:right w:val="none" w:sz="0" w:space="0" w:color="auto"/>
              </w:divBdr>
            </w:div>
          </w:divsChild>
        </w:div>
        <w:div w:id="1403018785">
          <w:marLeft w:val="0"/>
          <w:marRight w:val="0"/>
          <w:marTop w:val="0"/>
          <w:marBottom w:val="0"/>
          <w:divBdr>
            <w:top w:val="none" w:sz="0" w:space="0" w:color="auto"/>
            <w:left w:val="none" w:sz="0" w:space="0" w:color="auto"/>
            <w:bottom w:val="none" w:sz="0" w:space="0" w:color="auto"/>
            <w:right w:val="none" w:sz="0" w:space="0" w:color="auto"/>
          </w:divBdr>
          <w:divsChild>
            <w:div w:id="1450973638">
              <w:marLeft w:val="0"/>
              <w:marRight w:val="0"/>
              <w:marTop w:val="0"/>
              <w:marBottom w:val="0"/>
              <w:divBdr>
                <w:top w:val="none" w:sz="0" w:space="0" w:color="auto"/>
                <w:left w:val="none" w:sz="0" w:space="0" w:color="auto"/>
                <w:bottom w:val="none" w:sz="0" w:space="0" w:color="auto"/>
                <w:right w:val="none" w:sz="0" w:space="0" w:color="auto"/>
              </w:divBdr>
            </w:div>
          </w:divsChild>
        </w:div>
        <w:div w:id="1413814564">
          <w:marLeft w:val="0"/>
          <w:marRight w:val="0"/>
          <w:marTop w:val="0"/>
          <w:marBottom w:val="0"/>
          <w:divBdr>
            <w:top w:val="none" w:sz="0" w:space="0" w:color="auto"/>
            <w:left w:val="none" w:sz="0" w:space="0" w:color="auto"/>
            <w:bottom w:val="none" w:sz="0" w:space="0" w:color="auto"/>
            <w:right w:val="none" w:sz="0" w:space="0" w:color="auto"/>
          </w:divBdr>
          <w:divsChild>
            <w:div w:id="71202269">
              <w:marLeft w:val="0"/>
              <w:marRight w:val="0"/>
              <w:marTop w:val="0"/>
              <w:marBottom w:val="0"/>
              <w:divBdr>
                <w:top w:val="none" w:sz="0" w:space="0" w:color="auto"/>
                <w:left w:val="none" w:sz="0" w:space="0" w:color="auto"/>
                <w:bottom w:val="none" w:sz="0" w:space="0" w:color="auto"/>
                <w:right w:val="none" w:sz="0" w:space="0" w:color="auto"/>
              </w:divBdr>
            </w:div>
          </w:divsChild>
        </w:div>
        <w:div w:id="1470201275">
          <w:marLeft w:val="0"/>
          <w:marRight w:val="0"/>
          <w:marTop w:val="0"/>
          <w:marBottom w:val="0"/>
          <w:divBdr>
            <w:top w:val="none" w:sz="0" w:space="0" w:color="auto"/>
            <w:left w:val="none" w:sz="0" w:space="0" w:color="auto"/>
            <w:bottom w:val="none" w:sz="0" w:space="0" w:color="auto"/>
            <w:right w:val="none" w:sz="0" w:space="0" w:color="auto"/>
          </w:divBdr>
          <w:divsChild>
            <w:div w:id="151257671">
              <w:marLeft w:val="0"/>
              <w:marRight w:val="0"/>
              <w:marTop w:val="0"/>
              <w:marBottom w:val="0"/>
              <w:divBdr>
                <w:top w:val="none" w:sz="0" w:space="0" w:color="auto"/>
                <w:left w:val="none" w:sz="0" w:space="0" w:color="auto"/>
                <w:bottom w:val="none" w:sz="0" w:space="0" w:color="auto"/>
                <w:right w:val="none" w:sz="0" w:space="0" w:color="auto"/>
              </w:divBdr>
            </w:div>
          </w:divsChild>
        </w:div>
        <w:div w:id="1491756190">
          <w:marLeft w:val="0"/>
          <w:marRight w:val="0"/>
          <w:marTop w:val="0"/>
          <w:marBottom w:val="0"/>
          <w:divBdr>
            <w:top w:val="none" w:sz="0" w:space="0" w:color="auto"/>
            <w:left w:val="none" w:sz="0" w:space="0" w:color="auto"/>
            <w:bottom w:val="none" w:sz="0" w:space="0" w:color="auto"/>
            <w:right w:val="none" w:sz="0" w:space="0" w:color="auto"/>
          </w:divBdr>
          <w:divsChild>
            <w:div w:id="2098865367">
              <w:marLeft w:val="0"/>
              <w:marRight w:val="0"/>
              <w:marTop w:val="0"/>
              <w:marBottom w:val="0"/>
              <w:divBdr>
                <w:top w:val="none" w:sz="0" w:space="0" w:color="auto"/>
                <w:left w:val="none" w:sz="0" w:space="0" w:color="auto"/>
                <w:bottom w:val="none" w:sz="0" w:space="0" w:color="auto"/>
                <w:right w:val="none" w:sz="0" w:space="0" w:color="auto"/>
              </w:divBdr>
            </w:div>
          </w:divsChild>
        </w:div>
        <w:div w:id="1506673374">
          <w:marLeft w:val="0"/>
          <w:marRight w:val="0"/>
          <w:marTop w:val="0"/>
          <w:marBottom w:val="0"/>
          <w:divBdr>
            <w:top w:val="none" w:sz="0" w:space="0" w:color="auto"/>
            <w:left w:val="none" w:sz="0" w:space="0" w:color="auto"/>
            <w:bottom w:val="none" w:sz="0" w:space="0" w:color="auto"/>
            <w:right w:val="none" w:sz="0" w:space="0" w:color="auto"/>
          </w:divBdr>
          <w:divsChild>
            <w:div w:id="1996715692">
              <w:marLeft w:val="0"/>
              <w:marRight w:val="0"/>
              <w:marTop w:val="0"/>
              <w:marBottom w:val="0"/>
              <w:divBdr>
                <w:top w:val="none" w:sz="0" w:space="0" w:color="auto"/>
                <w:left w:val="none" w:sz="0" w:space="0" w:color="auto"/>
                <w:bottom w:val="none" w:sz="0" w:space="0" w:color="auto"/>
                <w:right w:val="none" w:sz="0" w:space="0" w:color="auto"/>
              </w:divBdr>
            </w:div>
          </w:divsChild>
        </w:div>
        <w:div w:id="1590119110">
          <w:marLeft w:val="0"/>
          <w:marRight w:val="0"/>
          <w:marTop w:val="0"/>
          <w:marBottom w:val="0"/>
          <w:divBdr>
            <w:top w:val="none" w:sz="0" w:space="0" w:color="auto"/>
            <w:left w:val="none" w:sz="0" w:space="0" w:color="auto"/>
            <w:bottom w:val="none" w:sz="0" w:space="0" w:color="auto"/>
            <w:right w:val="none" w:sz="0" w:space="0" w:color="auto"/>
          </w:divBdr>
          <w:divsChild>
            <w:div w:id="137503285">
              <w:marLeft w:val="0"/>
              <w:marRight w:val="0"/>
              <w:marTop w:val="0"/>
              <w:marBottom w:val="0"/>
              <w:divBdr>
                <w:top w:val="none" w:sz="0" w:space="0" w:color="auto"/>
                <w:left w:val="none" w:sz="0" w:space="0" w:color="auto"/>
                <w:bottom w:val="none" w:sz="0" w:space="0" w:color="auto"/>
                <w:right w:val="none" w:sz="0" w:space="0" w:color="auto"/>
              </w:divBdr>
            </w:div>
          </w:divsChild>
        </w:div>
        <w:div w:id="1590777070">
          <w:marLeft w:val="0"/>
          <w:marRight w:val="0"/>
          <w:marTop w:val="0"/>
          <w:marBottom w:val="0"/>
          <w:divBdr>
            <w:top w:val="none" w:sz="0" w:space="0" w:color="auto"/>
            <w:left w:val="none" w:sz="0" w:space="0" w:color="auto"/>
            <w:bottom w:val="none" w:sz="0" w:space="0" w:color="auto"/>
            <w:right w:val="none" w:sz="0" w:space="0" w:color="auto"/>
          </w:divBdr>
          <w:divsChild>
            <w:div w:id="700472979">
              <w:marLeft w:val="0"/>
              <w:marRight w:val="0"/>
              <w:marTop w:val="0"/>
              <w:marBottom w:val="0"/>
              <w:divBdr>
                <w:top w:val="none" w:sz="0" w:space="0" w:color="auto"/>
                <w:left w:val="none" w:sz="0" w:space="0" w:color="auto"/>
                <w:bottom w:val="none" w:sz="0" w:space="0" w:color="auto"/>
                <w:right w:val="none" w:sz="0" w:space="0" w:color="auto"/>
              </w:divBdr>
            </w:div>
          </w:divsChild>
        </w:div>
        <w:div w:id="1591505858">
          <w:marLeft w:val="0"/>
          <w:marRight w:val="0"/>
          <w:marTop w:val="0"/>
          <w:marBottom w:val="0"/>
          <w:divBdr>
            <w:top w:val="none" w:sz="0" w:space="0" w:color="auto"/>
            <w:left w:val="none" w:sz="0" w:space="0" w:color="auto"/>
            <w:bottom w:val="none" w:sz="0" w:space="0" w:color="auto"/>
            <w:right w:val="none" w:sz="0" w:space="0" w:color="auto"/>
          </w:divBdr>
          <w:divsChild>
            <w:div w:id="1689864246">
              <w:marLeft w:val="0"/>
              <w:marRight w:val="0"/>
              <w:marTop w:val="0"/>
              <w:marBottom w:val="0"/>
              <w:divBdr>
                <w:top w:val="none" w:sz="0" w:space="0" w:color="auto"/>
                <w:left w:val="none" w:sz="0" w:space="0" w:color="auto"/>
                <w:bottom w:val="none" w:sz="0" w:space="0" w:color="auto"/>
                <w:right w:val="none" w:sz="0" w:space="0" w:color="auto"/>
              </w:divBdr>
            </w:div>
          </w:divsChild>
        </w:div>
        <w:div w:id="1595212310">
          <w:marLeft w:val="0"/>
          <w:marRight w:val="0"/>
          <w:marTop w:val="0"/>
          <w:marBottom w:val="0"/>
          <w:divBdr>
            <w:top w:val="none" w:sz="0" w:space="0" w:color="auto"/>
            <w:left w:val="none" w:sz="0" w:space="0" w:color="auto"/>
            <w:bottom w:val="none" w:sz="0" w:space="0" w:color="auto"/>
            <w:right w:val="none" w:sz="0" w:space="0" w:color="auto"/>
          </w:divBdr>
          <w:divsChild>
            <w:div w:id="1949849965">
              <w:marLeft w:val="0"/>
              <w:marRight w:val="0"/>
              <w:marTop w:val="0"/>
              <w:marBottom w:val="0"/>
              <w:divBdr>
                <w:top w:val="none" w:sz="0" w:space="0" w:color="auto"/>
                <w:left w:val="none" w:sz="0" w:space="0" w:color="auto"/>
                <w:bottom w:val="none" w:sz="0" w:space="0" w:color="auto"/>
                <w:right w:val="none" w:sz="0" w:space="0" w:color="auto"/>
              </w:divBdr>
            </w:div>
          </w:divsChild>
        </w:div>
        <w:div w:id="1626813917">
          <w:marLeft w:val="0"/>
          <w:marRight w:val="0"/>
          <w:marTop w:val="0"/>
          <w:marBottom w:val="0"/>
          <w:divBdr>
            <w:top w:val="none" w:sz="0" w:space="0" w:color="auto"/>
            <w:left w:val="none" w:sz="0" w:space="0" w:color="auto"/>
            <w:bottom w:val="none" w:sz="0" w:space="0" w:color="auto"/>
            <w:right w:val="none" w:sz="0" w:space="0" w:color="auto"/>
          </w:divBdr>
          <w:divsChild>
            <w:div w:id="621301141">
              <w:marLeft w:val="0"/>
              <w:marRight w:val="0"/>
              <w:marTop w:val="0"/>
              <w:marBottom w:val="0"/>
              <w:divBdr>
                <w:top w:val="none" w:sz="0" w:space="0" w:color="auto"/>
                <w:left w:val="none" w:sz="0" w:space="0" w:color="auto"/>
                <w:bottom w:val="none" w:sz="0" w:space="0" w:color="auto"/>
                <w:right w:val="none" w:sz="0" w:space="0" w:color="auto"/>
              </w:divBdr>
            </w:div>
          </w:divsChild>
        </w:div>
        <w:div w:id="1627421366">
          <w:marLeft w:val="0"/>
          <w:marRight w:val="0"/>
          <w:marTop w:val="0"/>
          <w:marBottom w:val="0"/>
          <w:divBdr>
            <w:top w:val="none" w:sz="0" w:space="0" w:color="auto"/>
            <w:left w:val="none" w:sz="0" w:space="0" w:color="auto"/>
            <w:bottom w:val="none" w:sz="0" w:space="0" w:color="auto"/>
            <w:right w:val="none" w:sz="0" w:space="0" w:color="auto"/>
          </w:divBdr>
          <w:divsChild>
            <w:div w:id="1677922201">
              <w:marLeft w:val="0"/>
              <w:marRight w:val="0"/>
              <w:marTop w:val="0"/>
              <w:marBottom w:val="0"/>
              <w:divBdr>
                <w:top w:val="none" w:sz="0" w:space="0" w:color="auto"/>
                <w:left w:val="none" w:sz="0" w:space="0" w:color="auto"/>
                <w:bottom w:val="none" w:sz="0" w:space="0" w:color="auto"/>
                <w:right w:val="none" w:sz="0" w:space="0" w:color="auto"/>
              </w:divBdr>
            </w:div>
          </w:divsChild>
        </w:div>
        <w:div w:id="1650281320">
          <w:marLeft w:val="0"/>
          <w:marRight w:val="0"/>
          <w:marTop w:val="0"/>
          <w:marBottom w:val="0"/>
          <w:divBdr>
            <w:top w:val="none" w:sz="0" w:space="0" w:color="auto"/>
            <w:left w:val="none" w:sz="0" w:space="0" w:color="auto"/>
            <w:bottom w:val="none" w:sz="0" w:space="0" w:color="auto"/>
            <w:right w:val="none" w:sz="0" w:space="0" w:color="auto"/>
          </w:divBdr>
          <w:divsChild>
            <w:div w:id="32780097">
              <w:marLeft w:val="0"/>
              <w:marRight w:val="0"/>
              <w:marTop w:val="0"/>
              <w:marBottom w:val="0"/>
              <w:divBdr>
                <w:top w:val="none" w:sz="0" w:space="0" w:color="auto"/>
                <w:left w:val="none" w:sz="0" w:space="0" w:color="auto"/>
                <w:bottom w:val="none" w:sz="0" w:space="0" w:color="auto"/>
                <w:right w:val="none" w:sz="0" w:space="0" w:color="auto"/>
              </w:divBdr>
            </w:div>
          </w:divsChild>
        </w:div>
        <w:div w:id="1764449870">
          <w:marLeft w:val="0"/>
          <w:marRight w:val="0"/>
          <w:marTop w:val="0"/>
          <w:marBottom w:val="0"/>
          <w:divBdr>
            <w:top w:val="none" w:sz="0" w:space="0" w:color="auto"/>
            <w:left w:val="none" w:sz="0" w:space="0" w:color="auto"/>
            <w:bottom w:val="none" w:sz="0" w:space="0" w:color="auto"/>
            <w:right w:val="none" w:sz="0" w:space="0" w:color="auto"/>
          </w:divBdr>
          <w:divsChild>
            <w:div w:id="759106984">
              <w:marLeft w:val="0"/>
              <w:marRight w:val="0"/>
              <w:marTop w:val="0"/>
              <w:marBottom w:val="0"/>
              <w:divBdr>
                <w:top w:val="none" w:sz="0" w:space="0" w:color="auto"/>
                <w:left w:val="none" w:sz="0" w:space="0" w:color="auto"/>
                <w:bottom w:val="none" w:sz="0" w:space="0" w:color="auto"/>
                <w:right w:val="none" w:sz="0" w:space="0" w:color="auto"/>
              </w:divBdr>
            </w:div>
          </w:divsChild>
        </w:div>
        <w:div w:id="1782216168">
          <w:marLeft w:val="0"/>
          <w:marRight w:val="0"/>
          <w:marTop w:val="0"/>
          <w:marBottom w:val="0"/>
          <w:divBdr>
            <w:top w:val="none" w:sz="0" w:space="0" w:color="auto"/>
            <w:left w:val="none" w:sz="0" w:space="0" w:color="auto"/>
            <w:bottom w:val="none" w:sz="0" w:space="0" w:color="auto"/>
            <w:right w:val="none" w:sz="0" w:space="0" w:color="auto"/>
          </w:divBdr>
          <w:divsChild>
            <w:div w:id="1102149436">
              <w:marLeft w:val="0"/>
              <w:marRight w:val="0"/>
              <w:marTop w:val="0"/>
              <w:marBottom w:val="0"/>
              <w:divBdr>
                <w:top w:val="none" w:sz="0" w:space="0" w:color="auto"/>
                <w:left w:val="none" w:sz="0" w:space="0" w:color="auto"/>
                <w:bottom w:val="none" w:sz="0" w:space="0" w:color="auto"/>
                <w:right w:val="none" w:sz="0" w:space="0" w:color="auto"/>
              </w:divBdr>
            </w:div>
          </w:divsChild>
        </w:div>
        <w:div w:id="1794666180">
          <w:marLeft w:val="0"/>
          <w:marRight w:val="0"/>
          <w:marTop w:val="0"/>
          <w:marBottom w:val="0"/>
          <w:divBdr>
            <w:top w:val="none" w:sz="0" w:space="0" w:color="auto"/>
            <w:left w:val="none" w:sz="0" w:space="0" w:color="auto"/>
            <w:bottom w:val="none" w:sz="0" w:space="0" w:color="auto"/>
            <w:right w:val="none" w:sz="0" w:space="0" w:color="auto"/>
          </w:divBdr>
          <w:divsChild>
            <w:div w:id="1118991641">
              <w:marLeft w:val="0"/>
              <w:marRight w:val="0"/>
              <w:marTop w:val="0"/>
              <w:marBottom w:val="0"/>
              <w:divBdr>
                <w:top w:val="none" w:sz="0" w:space="0" w:color="auto"/>
                <w:left w:val="none" w:sz="0" w:space="0" w:color="auto"/>
                <w:bottom w:val="none" w:sz="0" w:space="0" w:color="auto"/>
                <w:right w:val="none" w:sz="0" w:space="0" w:color="auto"/>
              </w:divBdr>
            </w:div>
          </w:divsChild>
        </w:div>
        <w:div w:id="1801798782">
          <w:marLeft w:val="0"/>
          <w:marRight w:val="0"/>
          <w:marTop w:val="0"/>
          <w:marBottom w:val="0"/>
          <w:divBdr>
            <w:top w:val="none" w:sz="0" w:space="0" w:color="auto"/>
            <w:left w:val="none" w:sz="0" w:space="0" w:color="auto"/>
            <w:bottom w:val="none" w:sz="0" w:space="0" w:color="auto"/>
            <w:right w:val="none" w:sz="0" w:space="0" w:color="auto"/>
          </w:divBdr>
          <w:divsChild>
            <w:div w:id="1672633687">
              <w:marLeft w:val="0"/>
              <w:marRight w:val="0"/>
              <w:marTop w:val="0"/>
              <w:marBottom w:val="0"/>
              <w:divBdr>
                <w:top w:val="none" w:sz="0" w:space="0" w:color="auto"/>
                <w:left w:val="none" w:sz="0" w:space="0" w:color="auto"/>
                <w:bottom w:val="none" w:sz="0" w:space="0" w:color="auto"/>
                <w:right w:val="none" w:sz="0" w:space="0" w:color="auto"/>
              </w:divBdr>
            </w:div>
          </w:divsChild>
        </w:div>
        <w:div w:id="1805386733">
          <w:marLeft w:val="0"/>
          <w:marRight w:val="0"/>
          <w:marTop w:val="0"/>
          <w:marBottom w:val="0"/>
          <w:divBdr>
            <w:top w:val="none" w:sz="0" w:space="0" w:color="auto"/>
            <w:left w:val="none" w:sz="0" w:space="0" w:color="auto"/>
            <w:bottom w:val="none" w:sz="0" w:space="0" w:color="auto"/>
            <w:right w:val="none" w:sz="0" w:space="0" w:color="auto"/>
          </w:divBdr>
          <w:divsChild>
            <w:div w:id="577594881">
              <w:marLeft w:val="0"/>
              <w:marRight w:val="0"/>
              <w:marTop w:val="0"/>
              <w:marBottom w:val="0"/>
              <w:divBdr>
                <w:top w:val="none" w:sz="0" w:space="0" w:color="auto"/>
                <w:left w:val="none" w:sz="0" w:space="0" w:color="auto"/>
                <w:bottom w:val="none" w:sz="0" w:space="0" w:color="auto"/>
                <w:right w:val="none" w:sz="0" w:space="0" w:color="auto"/>
              </w:divBdr>
            </w:div>
          </w:divsChild>
        </w:div>
        <w:div w:id="1896351676">
          <w:marLeft w:val="0"/>
          <w:marRight w:val="0"/>
          <w:marTop w:val="0"/>
          <w:marBottom w:val="0"/>
          <w:divBdr>
            <w:top w:val="none" w:sz="0" w:space="0" w:color="auto"/>
            <w:left w:val="none" w:sz="0" w:space="0" w:color="auto"/>
            <w:bottom w:val="none" w:sz="0" w:space="0" w:color="auto"/>
            <w:right w:val="none" w:sz="0" w:space="0" w:color="auto"/>
          </w:divBdr>
          <w:divsChild>
            <w:div w:id="518928301">
              <w:marLeft w:val="0"/>
              <w:marRight w:val="0"/>
              <w:marTop w:val="0"/>
              <w:marBottom w:val="0"/>
              <w:divBdr>
                <w:top w:val="none" w:sz="0" w:space="0" w:color="auto"/>
                <w:left w:val="none" w:sz="0" w:space="0" w:color="auto"/>
                <w:bottom w:val="none" w:sz="0" w:space="0" w:color="auto"/>
                <w:right w:val="none" w:sz="0" w:space="0" w:color="auto"/>
              </w:divBdr>
            </w:div>
          </w:divsChild>
        </w:div>
        <w:div w:id="1897667903">
          <w:marLeft w:val="0"/>
          <w:marRight w:val="0"/>
          <w:marTop w:val="0"/>
          <w:marBottom w:val="0"/>
          <w:divBdr>
            <w:top w:val="none" w:sz="0" w:space="0" w:color="auto"/>
            <w:left w:val="none" w:sz="0" w:space="0" w:color="auto"/>
            <w:bottom w:val="none" w:sz="0" w:space="0" w:color="auto"/>
            <w:right w:val="none" w:sz="0" w:space="0" w:color="auto"/>
          </w:divBdr>
          <w:divsChild>
            <w:div w:id="737477872">
              <w:marLeft w:val="0"/>
              <w:marRight w:val="0"/>
              <w:marTop w:val="0"/>
              <w:marBottom w:val="0"/>
              <w:divBdr>
                <w:top w:val="none" w:sz="0" w:space="0" w:color="auto"/>
                <w:left w:val="none" w:sz="0" w:space="0" w:color="auto"/>
                <w:bottom w:val="none" w:sz="0" w:space="0" w:color="auto"/>
                <w:right w:val="none" w:sz="0" w:space="0" w:color="auto"/>
              </w:divBdr>
            </w:div>
          </w:divsChild>
        </w:div>
        <w:div w:id="1953632838">
          <w:marLeft w:val="0"/>
          <w:marRight w:val="0"/>
          <w:marTop w:val="0"/>
          <w:marBottom w:val="0"/>
          <w:divBdr>
            <w:top w:val="none" w:sz="0" w:space="0" w:color="auto"/>
            <w:left w:val="none" w:sz="0" w:space="0" w:color="auto"/>
            <w:bottom w:val="none" w:sz="0" w:space="0" w:color="auto"/>
            <w:right w:val="none" w:sz="0" w:space="0" w:color="auto"/>
          </w:divBdr>
          <w:divsChild>
            <w:div w:id="2042317325">
              <w:marLeft w:val="0"/>
              <w:marRight w:val="0"/>
              <w:marTop w:val="0"/>
              <w:marBottom w:val="0"/>
              <w:divBdr>
                <w:top w:val="none" w:sz="0" w:space="0" w:color="auto"/>
                <w:left w:val="none" w:sz="0" w:space="0" w:color="auto"/>
                <w:bottom w:val="none" w:sz="0" w:space="0" w:color="auto"/>
                <w:right w:val="none" w:sz="0" w:space="0" w:color="auto"/>
              </w:divBdr>
            </w:div>
          </w:divsChild>
        </w:div>
        <w:div w:id="1955016519">
          <w:marLeft w:val="0"/>
          <w:marRight w:val="0"/>
          <w:marTop w:val="0"/>
          <w:marBottom w:val="0"/>
          <w:divBdr>
            <w:top w:val="none" w:sz="0" w:space="0" w:color="auto"/>
            <w:left w:val="none" w:sz="0" w:space="0" w:color="auto"/>
            <w:bottom w:val="none" w:sz="0" w:space="0" w:color="auto"/>
            <w:right w:val="none" w:sz="0" w:space="0" w:color="auto"/>
          </w:divBdr>
          <w:divsChild>
            <w:div w:id="136798785">
              <w:marLeft w:val="0"/>
              <w:marRight w:val="0"/>
              <w:marTop w:val="0"/>
              <w:marBottom w:val="0"/>
              <w:divBdr>
                <w:top w:val="none" w:sz="0" w:space="0" w:color="auto"/>
                <w:left w:val="none" w:sz="0" w:space="0" w:color="auto"/>
                <w:bottom w:val="none" w:sz="0" w:space="0" w:color="auto"/>
                <w:right w:val="none" w:sz="0" w:space="0" w:color="auto"/>
              </w:divBdr>
            </w:div>
          </w:divsChild>
        </w:div>
        <w:div w:id="1980528981">
          <w:marLeft w:val="0"/>
          <w:marRight w:val="0"/>
          <w:marTop w:val="0"/>
          <w:marBottom w:val="0"/>
          <w:divBdr>
            <w:top w:val="none" w:sz="0" w:space="0" w:color="auto"/>
            <w:left w:val="none" w:sz="0" w:space="0" w:color="auto"/>
            <w:bottom w:val="none" w:sz="0" w:space="0" w:color="auto"/>
            <w:right w:val="none" w:sz="0" w:space="0" w:color="auto"/>
          </w:divBdr>
          <w:divsChild>
            <w:div w:id="867763390">
              <w:marLeft w:val="0"/>
              <w:marRight w:val="0"/>
              <w:marTop w:val="0"/>
              <w:marBottom w:val="0"/>
              <w:divBdr>
                <w:top w:val="none" w:sz="0" w:space="0" w:color="auto"/>
                <w:left w:val="none" w:sz="0" w:space="0" w:color="auto"/>
                <w:bottom w:val="none" w:sz="0" w:space="0" w:color="auto"/>
                <w:right w:val="none" w:sz="0" w:space="0" w:color="auto"/>
              </w:divBdr>
            </w:div>
          </w:divsChild>
        </w:div>
        <w:div w:id="1991404727">
          <w:marLeft w:val="0"/>
          <w:marRight w:val="0"/>
          <w:marTop w:val="0"/>
          <w:marBottom w:val="0"/>
          <w:divBdr>
            <w:top w:val="none" w:sz="0" w:space="0" w:color="auto"/>
            <w:left w:val="none" w:sz="0" w:space="0" w:color="auto"/>
            <w:bottom w:val="none" w:sz="0" w:space="0" w:color="auto"/>
            <w:right w:val="none" w:sz="0" w:space="0" w:color="auto"/>
          </w:divBdr>
          <w:divsChild>
            <w:div w:id="2051954253">
              <w:marLeft w:val="0"/>
              <w:marRight w:val="0"/>
              <w:marTop w:val="0"/>
              <w:marBottom w:val="0"/>
              <w:divBdr>
                <w:top w:val="none" w:sz="0" w:space="0" w:color="auto"/>
                <w:left w:val="none" w:sz="0" w:space="0" w:color="auto"/>
                <w:bottom w:val="none" w:sz="0" w:space="0" w:color="auto"/>
                <w:right w:val="none" w:sz="0" w:space="0" w:color="auto"/>
              </w:divBdr>
            </w:div>
          </w:divsChild>
        </w:div>
        <w:div w:id="2026393892">
          <w:marLeft w:val="0"/>
          <w:marRight w:val="0"/>
          <w:marTop w:val="0"/>
          <w:marBottom w:val="0"/>
          <w:divBdr>
            <w:top w:val="none" w:sz="0" w:space="0" w:color="auto"/>
            <w:left w:val="none" w:sz="0" w:space="0" w:color="auto"/>
            <w:bottom w:val="none" w:sz="0" w:space="0" w:color="auto"/>
            <w:right w:val="none" w:sz="0" w:space="0" w:color="auto"/>
          </w:divBdr>
          <w:divsChild>
            <w:div w:id="2051299234">
              <w:marLeft w:val="0"/>
              <w:marRight w:val="0"/>
              <w:marTop w:val="0"/>
              <w:marBottom w:val="0"/>
              <w:divBdr>
                <w:top w:val="none" w:sz="0" w:space="0" w:color="auto"/>
                <w:left w:val="none" w:sz="0" w:space="0" w:color="auto"/>
                <w:bottom w:val="none" w:sz="0" w:space="0" w:color="auto"/>
                <w:right w:val="none" w:sz="0" w:space="0" w:color="auto"/>
              </w:divBdr>
            </w:div>
          </w:divsChild>
        </w:div>
        <w:div w:id="2035963555">
          <w:marLeft w:val="0"/>
          <w:marRight w:val="0"/>
          <w:marTop w:val="0"/>
          <w:marBottom w:val="0"/>
          <w:divBdr>
            <w:top w:val="none" w:sz="0" w:space="0" w:color="auto"/>
            <w:left w:val="none" w:sz="0" w:space="0" w:color="auto"/>
            <w:bottom w:val="none" w:sz="0" w:space="0" w:color="auto"/>
            <w:right w:val="none" w:sz="0" w:space="0" w:color="auto"/>
          </w:divBdr>
          <w:divsChild>
            <w:div w:id="1747536534">
              <w:marLeft w:val="0"/>
              <w:marRight w:val="0"/>
              <w:marTop w:val="0"/>
              <w:marBottom w:val="0"/>
              <w:divBdr>
                <w:top w:val="none" w:sz="0" w:space="0" w:color="auto"/>
                <w:left w:val="none" w:sz="0" w:space="0" w:color="auto"/>
                <w:bottom w:val="none" w:sz="0" w:space="0" w:color="auto"/>
                <w:right w:val="none" w:sz="0" w:space="0" w:color="auto"/>
              </w:divBdr>
            </w:div>
          </w:divsChild>
        </w:div>
        <w:div w:id="2039115630">
          <w:marLeft w:val="0"/>
          <w:marRight w:val="0"/>
          <w:marTop w:val="0"/>
          <w:marBottom w:val="0"/>
          <w:divBdr>
            <w:top w:val="none" w:sz="0" w:space="0" w:color="auto"/>
            <w:left w:val="none" w:sz="0" w:space="0" w:color="auto"/>
            <w:bottom w:val="none" w:sz="0" w:space="0" w:color="auto"/>
            <w:right w:val="none" w:sz="0" w:space="0" w:color="auto"/>
          </w:divBdr>
          <w:divsChild>
            <w:div w:id="72509243">
              <w:marLeft w:val="0"/>
              <w:marRight w:val="0"/>
              <w:marTop w:val="0"/>
              <w:marBottom w:val="0"/>
              <w:divBdr>
                <w:top w:val="none" w:sz="0" w:space="0" w:color="auto"/>
                <w:left w:val="none" w:sz="0" w:space="0" w:color="auto"/>
                <w:bottom w:val="none" w:sz="0" w:space="0" w:color="auto"/>
                <w:right w:val="none" w:sz="0" w:space="0" w:color="auto"/>
              </w:divBdr>
            </w:div>
          </w:divsChild>
        </w:div>
        <w:div w:id="2119911441">
          <w:marLeft w:val="0"/>
          <w:marRight w:val="0"/>
          <w:marTop w:val="0"/>
          <w:marBottom w:val="0"/>
          <w:divBdr>
            <w:top w:val="none" w:sz="0" w:space="0" w:color="auto"/>
            <w:left w:val="none" w:sz="0" w:space="0" w:color="auto"/>
            <w:bottom w:val="none" w:sz="0" w:space="0" w:color="auto"/>
            <w:right w:val="none" w:sz="0" w:space="0" w:color="auto"/>
          </w:divBdr>
          <w:divsChild>
            <w:div w:id="457575858">
              <w:marLeft w:val="0"/>
              <w:marRight w:val="0"/>
              <w:marTop w:val="0"/>
              <w:marBottom w:val="0"/>
              <w:divBdr>
                <w:top w:val="none" w:sz="0" w:space="0" w:color="auto"/>
                <w:left w:val="none" w:sz="0" w:space="0" w:color="auto"/>
                <w:bottom w:val="none" w:sz="0" w:space="0" w:color="auto"/>
                <w:right w:val="none" w:sz="0" w:space="0" w:color="auto"/>
              </w:divBdr>
            </w:div>
          </w:divsChild>
        </w:div>
        <w:div w:id="2122336575">
          <w:marLeft w:val="0"/>
          <w:marRight w:val="0"/>
          <w:marTop w:val="0"/>
          <w:marBottom w:val="0"/>
          <w:divBdr>
            <w:top w:val="none" w:sz="0" w:space="0" w:color="auto"/>
            <w:left w:val="none" w:sz="0" w:space="0" w:color="auto"/>
            <w:bottom w:val="none" w:sz="0" w:space="0" w:color="auto"/>
            <w:right w:val="none" w:sz="0" w:space="0" w:color="auto"/>
          </w:divBdr>
          <w:divsChild>
            <w:div w:id="109308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374303">
      <w:bodyDiv w:val="1"/>
      <w:marLeft w:val="0"/>
      <w:marRight w:val="0"/>
      <w:marTop w:val="0"/>
      <w:marBottom w:val="0"/>
      <w:divBdr>
        <w:top w:val="none" w:sz="0" w:space="0" w:color="auto"/>
        <w:left w:val="none" w:sz="0" w:space="0" w:color="auto"/>
        <w:bottom w:val="none" w:sz="0" w:space="0" w:color="auto"/>
        <w:right w:val="none" w:sz="0" w:space="0" w:color="auto"/>
      </w:divBdr>
    </w:div>
    <w:div w:id="1457403996">
      <w:bodyDiv w:val="1"/>
      <w:marLeft w:val="0"/>
      <w:marRight w:val="0"/>
      <w:marTop w:val="0"/>
      <w:marBottom w:val="0"/>
      <w:divBdr>
        <w:top w:val="none" w:sz="0" w:space="0" w:color="auto"/>
        <w:left w:val="none" w:sz="0" w:space="0" w:color="auto"/>
        <w:bottom w:val="none" w:sz="0" w:space="0" w:color="auto"/>
        <w:right w:val="none" w:sz="0" w:space="0" w:color="auto"/>
      </w:divBdr>
    </w:div>
    <w:div w:id="1668482087">
      <w:bodyDiv w:val="1"/>
      <w:marLeft w:val="0"/>
      <w:marRight w:val="0"/>
      <w:marTop w:val="0"/>
      <w:marBottom w:val="0"/>
      <w:divBdr>
        <w:top w:val="none" w:sz="0" w:space="0" w:color="auto"/>
        <w:left w:val="none" w:sz="0" w:space="0" w:color="auto"/>
        <w:bottom w:val="none" w:sz="0" w:space="0" w:color="auto"/>
        <w:right w:val="none" w:sz="0" w:space="0" w:color="auto"/>
      </w:divBdr>
    </w:div>
    <w:div w:id="1676807557">
      <w:bodyDiv w:val="1"/>
      <w:marLeft w:val="0"/>
      <w:marRight w:val="0"/>
      <w:marTop w:val="0"/>
      <w:marBottom w:val="0"/>
      <w:divBdr>
        <w:top w:val="none" w:sz="0" w:space="0" w:color="auto"/>
        <w:left w:val="none" w:sz="0" w:space="0" w:color="auto"/>
        <w:bottom w:val="none" w:sz="0" w:space="0" w:color="auto"/>
        <w:right w:val="none" w:sz="0" w:space="0" w:color="auto"/>
      </w:divBdr>
    </w:div>
    <w:div w:id="1728986834">
      <w:bodyDiv w:val="1"/>
      <w:marLeft w:val="0"/>
      <w:marRight w:val="0"/>
      <w:marTop w:val="0"/>
      <w:marBottom w:val="0"/>
      <w:divBdr>
        <w:top w:val="none" w:sz="0" w:space="0" w:color="auto"/>
        <w:left w:val="none" w:sz="0" w:space="0" w:color="auto"/>
        <w:bottom w:val="none" w:sz="0" w:space="0" w:color="auto"/>
        <w:right w:val="none" w:sz="0" w:space="0" w:color="auto"/>
      </w:divBdr>
    </w:div>
    <w:div w:id="1769621800">
      <w:bodyDiv w:val="1"/>
      <w:marLeft w:val="0"/>
      <w:marRight w:val="0"/>
      <w:marTop w:val="0"/>
      <w:marBottom w:val="0"/>
      <w:divBdr>
        <w:top w:val="none" w:sz="0" w:space="0" w:color="auto"/>
        <w:left w:val="none" w:sz="0" w:space="0" w:color="auto"/>
        <w:bottom w:val="none" w:sz="0" w:space="0" w:color="auto"/>
        <w:right w:val="none" w:sz="0" w:space="0" w:color="auto"/>
      </w:divBdr>
    </w:div>
    <w:div w:id="1899897496">
      <w:bodyDiv w:val="1"/>
      <w:marLeft w:val="0"/>
      <w:marRight w:val="0"/>
      <w:marTop w:val="0"/>
      <w:marBottom w:val="0"/>
      <w:divBdr>
        <w:top w:val="none" w:sz="0" w:space="0" w:color="auto"/>
        <w:left w:val="none" w:sz="0" w:space="0" w:color="auto"/>
        <w:bottom w:val="none" w:sz="0" w:space="0" w:color="auto"/>
        <w:right w:val="none" w:sz="0" w:space="0" w:color="auto"/>
      </w:divBdr>
    </w:div>
    <w:div w:id="1921132700">
      <w:bodyDiv w:val="1"/>
      <w:marLeft w:val="0"/>
      <w:marRight w:val="0"/>
      <w:marTop w:val="0"/>
      <w:marBottom w:val="0"/>
      <w:divBdr>
        <w:top w:val="none" w:sz="0" w:space="0" w:color="auto"/>
        <w:left w:val="none" w:sz="0" w:space="0" w:color="auto"/>
        <w:bottom w:val="none" w:sz="0" w:space="0" w:color="auto"/>
        <w:right w:val="none" w:sz="0" w:space="0" w:color="auto"/>
      </w:divBdr>
    </w:div>
    <w:div w:id="1934824437">
      <w:bodyDiv w:val="1"/>
      <w:marLeft w:val="0"/>
      <w:marRight w:val="0"/>
      <w:marTop w:val="0"/>
      <w:marBottom w:val="0"/>
      <w:divBdr>
        <w:top w:val="none" w:sz="0" w:space="0" w:color="auto"/>
        <w:left w:val="none" w:sz="0" w:space="0" w:color="auto"/>
        <w:bottom w:val="none" w:sz="0" w:space="0" w:color="auto"/>
        <w:right w:val="none" w:sz="0" w:space="0" w:color="auto"/>
      </w:divBdr>
    </w:div>
    <w:div w:id="1946960580">
      <w:bodyDiv w:val="1"/>
      <w:marLeft w:val="0"/>
      <w:marRight w:val="0"/>
      <w:marTop w:val="0"/>
      <w:marBottom w:val="0"/>
      <w:divBdr>
        <w:top w:val="none" w:sz="0" w:space="0" w:color="auto"/>
        <w:left w:val="none" w:sz="0" w:space="0" w:color="auto"/>
        <w:bottom w:val="none" w:sz="0" w:space="0" w:color="auto"/>
        <w:right w:val="none" w:sz="0" w:space="0" w:color="auto"/>
      </w:divBdr>
      <w:divsChild>
        <w:div w:id="104623832">
          <w:marLeft w:val="0"/>
          <w:marRight w:val="0"/>
          <w:marTop w:val="0"/>
          <w:marBottom w:val="0"/>
          <w:divBdr>
            <w:top w:val="none" w:sz="0" w:space="0" w:color="auto"/>
            <w:left w:val="none" w:sz="0" w:space="0" w:color="auto"/>
            <w:bottom w:val="none" w:sz="0" w:space="0" w:color="auto"/>
            <w:right w:val="none" w:sz="0" w:space="0" w:color="auto"/>
          </w:divBdr>
          <w:divsChild>
            <w:div w:id="104205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7799">
      <w:bodyDiv w:val="1"/>
      <w:marLeft w:val="0"/>
      <w:marRight w:val="0"/>
      <w:marTop w:val="0"/>
      <w:marBottom w:val="0"/>
      <w:divBdr>
        <w:top w:val="none" w:sz="0" w:space="0" w:color="auto"/>
        <w:left w:val="none" w:sz="0" w:space="0" w:color="auto"/>
        <w:bottom w:val="none" w:sz="0" w:space="0" w:color="auto"/>
        <w:right w:val="none" w:sz="0" w:space="0" w:color="auto"/>
      </w:divBdr>
    </w:div>
    <w:div w:id="2045330380">
      <w:bodyDiv w:val="1"/>
      <w:marLeft w:val="0"/>
      <w:marRight w:val="0"/>
      <w:marTop w:val="0"/>
      <w:marBottom w:val="0"/>
      <w:divBdr>
        <w:top w:val="none" w:sz="0" w:space="0" w:color="auto"/>
        <w:left w:val="none" w:sz="0" w:space="0" w:color="auto"/>
        <w:bottom w:val="none" w:sz="0" w:space="0" w:color="auto"/>
        <w:right w:val="none" w:sz="0" w:space="0" w:color="auto"/>
      </w:divBdr>
    </w:div>
    <w:div w:id="2065326676">
      <w:bodyDiv w:val="1"/>
      <w:marLeft w:val="0"/>
      <w:marRight w:val="0"/>
      <w:marTop w:val="0"/>
      <w:marBottom w:val="0"/>
      <w:divBdr>
        <w:top w:val="none" w:sz="0" w:space="0" w:color="auto"/>
        <w:left w:val="none" w:sz="0" w:space="0" w:color="auto"/>
        <w:bottom w:val="none" w:sz="0" w:space="0" w:color="auto"/>
        <w:right w:val="none" w:sz="0" w:space="0" w:color="auto"/>
      </w:divBdr>
    </w:div>
    <w:div w:id="2073189994">
      <w:bodyDiv w:val="1"/>
      <w:marLeft w:val="0"/>
      <w:marRight w:val="0"/>
      <w:marTop w:val="0"/>
      <w:marBottom w:val="0"/>
      <w:divBdr>
        <w:top w:val="none" w:sz="0" w:space="0" w:color="auto"/>
        <w:left w:val="none" w:sz="0" w:space="0" w:color="auto"/>
        <w:bottom w:val="none" w:sz="0" w:space="0" w:color="auto"/>
        <w:right w:val="none" w:sz="0" w:space="0" w:color="auto"/>
      </w:divBdr>
    </w:div>
    <w:div w:id="2093892142">
      <w:bodyDiv w:val="1"/>
      <w:marLeft w:val="0"/>
      <w:marRight w:val="0"/>
      <w:marTop w:val="0"/>
      <w:marBottom w:val="0"/>
      <w:divBdr>
        <w:top w:val="none" w:sz="0" w:space="0" w:color="auto"/>
        <w:left w:val="none" w:sz="0" w:space="0" w:color="auto"/>
        <w:bottom w:val="none" w:sz="0" w:space="0" w:color="auto"/>
        <w:right w:val="none" w:sz="0" w:space="0" w:color="auto"/>
      </w:divBdr>
    </w:div>
    <w:div w:id="2102526502">
      <w:bodyDiv w:val="1"/>
      <w:marLeft w:val="0"/>
      <w:marRight w:val="0"/>
      <w:marTop w:val="0"/>
      <w:marBottom w:val="0"/>
      <w:divBdr>
        <w:top w:val="none" w:sz="0" w:space="0" w:color="auto"/>
        <w:left w:val="none" w:sz="0" w:space="0" w:color="auto"/>
        <w:bottom w:val="none" w:sz="0" w:space="0" w:color="auto"/>
        <w:right w:val="none" w:sz="0" w:space="0" w:color="auto"/>
      </w:divBdr>
    </w:div>
    <w:div w:id="2110004016">
      <w:bodyDiv w:val="1"/>
      <w:marLeft w:val="0"/>
      <w:marRight w:val="0"/>
      <w:marTop w:val="0"/>
      <w:marBottom w:val="0"/>
      <w:divBdr>
        <w:top w:val="none" w:sz="0" w:space="0" w:color="auto"/>
        <w:left w:val="none" w:sz="0" w:space="0" w:color="auto"/>
        <w:bottom w:val="none" w:sz="0" w:space="0" w:color="auto"/>
        <w:right w:val="none" w:sz="0" w:space="0" w:color="auto"/>
      </w:divBdr>
    </w:div>
    <w:div w:id="21178220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F234B83999435AB00D11CEE89936CC"/>
        <w:category>
          <w:name w:val="General"/>
          <w:gallery w:val="placeholder"/>
        </w:category>
        <w:types>
          <w:type w:val="bbPlcHdr"/>
        </w:types>
        <w:behaviors>
          <w:behavior w:val="content"/>
        </w:behaviors>
        <w:guid w:val="{E36F5D07-A443-4B6B-A7BC-BE0A3BFF28ED}"/>
      </w:docPartPr>
      <w:docPartBody>
        <w:p w:rsidR="00901FBC" w:rsidRDefault="00790448" w:rsidP="00790448">
          <w:pPr>
            <w:pStyle w:val="47F234B83999435AB00D11CEE89936CC"/>
          </w:pPr>
          <w:r w:rsidRPr="00534367">
            <w:rPr>
              <w:rStyle w:val="PlaceholderText"/>
            </w:rPr>
            <w:t>[Title]</w:t>
          </w:r>
        </w:p>
      </w:docPartBody>
    </w:docPart>
    <w:docPart>
      <w:docPartPr>
        <w:name w:val="05B26C45C49349A190A8C4D56C34B220"/>
        <w:category>
          <w:name w:val="General"/>
          <w:gallery w:val="placeholder"/>
        </w:category>
        <w:types>
          <w:type w:val="bbPlcHdr"/>
        </w:types>
        <w:behaviors>
          <w:behavior w:val="content"/>
        </w:behaviors>
        <w:guid w:val="{747C78FE-E66B-494E-99FD-8F956CEF5A63}"/>
      </w:docPartPr>
      <w:docPartBody>
        <w:p w:rsidR="00901FBC" w:rsidRDefault="00790448" w:rsidP="00790448">
          <w:pPr>
            <w:pStyle w:val="05B26C45C49349A190A8C4D56C34B220"/>
          </w:pPr>
          <w:r w:rsidRPr="0053436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ntander Text">
    <w:panose1 w:val="020B0504020201020104"/>
    <w:charset w:val="00"/>
    <w:family w:val="swiss"/>
    <w:pitch w:val="variable"/>
    <w:sig w:usb0="A000006F" w:usb1="00000023" w:usb2="00000000" w:usb3="00000000" w:csb0="00000093"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Bold">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48"/>
    <w:rsid w:val="00071CB0"/>
    <w:rsid w:val="00076E9D"/>
    <w:rsid w:val="000F0C75"/>
    <w:rsid w:val="001F455B"/>
    <w:rsid w:val="00330DB7"/>
    <w:rsid w:val="00340281"/>
    <w:rsid w:val="0035659D"/>
    <w:rsid w:val="00357081"/>
    <w:rsid w:val="003D4492"/>
    <w:rsid w:val="003E3C1C"/>
    <w:rsid w:val="003F75F7"/>
    <w:rsid w:val="0042139A"/>
    <w:rsid w:val="004C6A3C"/>
    <w:rsid w:val="004E52F6"/>
    <w:rsid w:val="006509E0"/>
    <w:rsid w:val="006B4733"/>
    <w:rsid w:val="006E3687"/>
    <w:rsid w:val="00705C1C"/>
    <w:rsid w:val="00712B66"/>
    <w:rsid w:val="00714967"/>
    <w:rsid w:val="00745E69"/>
    <w:rsid w:val="00790448"/>
    <w:rsid w:val="007B2A11"/>
    <w:rsid w:val="00807DF0"/>
    <w:rsid w:val="00893A8D"/>
    <w:rsid w:val="008B745B"/>
    <w:rsid w:val="00901FBC"/>
    <w:rsid w:val="00905722"/>
    <w:rsid w:val="0094016C"/>
    <w:rsid w:val="0095364E"/>
    <w:rsid w:val="00A2453C"/>
    <w:rsid w:val="00A4581B"/>
    <w:rsid w:val="00A526D8"/>
    <w:rsid w:val="00A56FFC"/>
    <w:rsid w:val="00AB1A3B"/>
    <w:rsid w:val="00AF2C08"/>
    <w:rsid w:val="00B025CF"/>
    <w:rsid w:val="00B333E5"/>
    <w:rsid w:val="00BB54ED"/>
    <w:rsid w:val="00C038B4"/>
    <w:rsid w:val="00C5620E"/>
    <w:rsid w:val="00C77CBB"/>
    <w:rsid w:val="00D45CA8"/>
    <w:rsid w:val="00D91A4C"/>
    <w:rsid w:val="00DB32D1"/>
    <w:rsid w:val="00E22D66"/>
    <w:rsid w:val="00E501B9"/>
    <w:rsid w:val="00E735C6"/>
    <w:rsid w:val="00EA2AAF"/>
    <w:rsid w:val="00F359D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7F234B83999435AB00D11CEE89936CC">
    <w:name w:val="47F234B83999435AB00D11CEE89936CC"/>
    <w:rsid w:val="00790448"/>
  </w:style>
  <w:style w:type="paragraph" w:customStyle="1" w:styleId="05B26C45C49349A190A8C4D56C34B220">
    <w:name w:val="05B26C45C49349A190A8C4D56C34B220"/>
    <w:rsid w:val="007904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[Publish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81ea6ec1-530e-4f91-b74c-0f65abdf892a">
      <UserInfo>
        <DisplayName>Tortosa Santiago Itziar</DisplayName>
        <AccountId>364</AccountId>
        <AccountType/>
      </UserInfo>
      <UserInfo>
        <DisplayName>Cascales Ballester Sonia</DisplayName>
        <AccountId>457</AccountId>
        <AccountType/>
      </UserInfo>
      <UserInfo>
        <DisplayName>Velazquez Miguel Carlos</DisplayName>
        <AccountId>45</AccountId>
        <AccountType/>
      </UserInfo>
      <UserInfo>
        <DisplayName>Valero Gomez Julio</DisplayName>
        <AccountId>25</AccountId>
        <AccountType/>
      </UserInfo>
      <UserInfo>
        <DisplayName>Muñoz Florin Beatriz</DisplayName>
        <AccountId>458</AccountId>
        <AccountType/>
      </UserInfo>
      <UserInfo>
        <DisplayName>Santolaria Castellanos Teresa Maria</DisplayName>
        <AccountId>179</AccountId>
        <AccountType/>
      </UserInfo>
      <UserInfo>
        <DisplayName>Videla Melo Lucas Horacio</DisplayName>
        <AccountId>459</AccountId>
        <AccountType/>
      </UserInfo>
      <UserInfo>
        <DisplayName>Martinez Rico Nicolas Jesus</DisplayName>
        <AccountId>460</AccountId>
        <AccountType/>
      </UserInfo>
      <UserInfo>
        <DisplayName>Villanueva Penacoba Sonia</DisplayName>
        <AccountId>461</AccountId>
        <AccountType/>
      </UserInfo>
      <UserInfo>
        <DisplayName>Galan, Juan</DisplayName>
        <AccountId>462</AccountId>
        <AccountType/>
      </UserInfo>
      <UserInfo>
        <DisplayName>Jimenez Calderon Pablo</DisplayName>
        <AccountId>60</AccountId>
        <AccountType/>
      </UserInfo>
      <UserInfo>
        <DisplayName>Janiszewski Michał</DisplayName>
        <AccountId>463</AccountId>
        <AccountType/>
      </UserInfo>
      <UserInfo>
        <DisplayName>Lupsha, Audrey</DisplayName>
        <AccountId>464</AccountId>
        <AccountType/>
      </UserInfo>
      <UserInfo>
        <DisplayName>Menon, Sreej</DisplayName>
        <AccountId>465</AccountId>
        <AccountType/>
      </UserInfo>
      <UserInfo>
        <DisplayName>Lumbreras, Sergio</DisplayName>
        <AccountId>466</AccountId>
        <AccountType/>
      </UserInfo>
      <UserInfo>
        <DisplayName>Garcia Saez, Sara</DisplayName>
        <AccountId>467</AccountId>
        <AccountType/>
      </UserInfo>
      <UserInfo>
        <DisplayName>Albarran Rodriguez Juan Carlos</DisplayName>
        <AccountId>468</AccountId>
        <AccountType/>
      </UserInfo>
      <UserInfo>
        <DisplayName>Gonzalez Blazquez Javier</DisplayName>
        <AccountId>469</AccountId>
        <AccountType/>
      </UserInfo>
      <UserInfo>
        <DisplayName>Val Del Rio Miguel Angel</DisplayName>
        <AccountId>470</AccountId>
        <AccountType/>
      </UserInfo>
      <UserInfo>
        <DisplayName>Fernandez Garcia Carla</DisplayName>
        <AccountId>471</AccountId>
        <AccountType/>
      </UserInfo>
      <UserInfo>
        <DisplayName>Lopez de Heredia, Lucia</DisplayName>
        <AccountId>472</AccountId>
        <AccountType/>
      </UserInfo>
      <UserInfo>
        <DisplayName>Fernandez Melero Sergio</DisplayName>
        <AccountId>64</AccountId>
        <AccountType/>
      </UserInfo>
      <UserInfo>
        <DisplayName>Encinas Soria Francisco Javier</DisplayName>
        <AccountId>62</AccountId>
        <AccountType/>
      </UserInfo>
      <UserInfo>
        <DisplayName>Mejias Ecijano Javier</DisplayName>
        <AccountId>473</AccountId>
        <AccountType/>
      </UserInfo>
      <UserInfo>
        <DisplayName>Peters, Ryan</DisplayName>
        <AccountId>474</AccountId>
        <AccountType/>
      </UserInfo>
      <UserInfo>
        <DisplayName>Landmann Michael Franz Rudolf</DisplayName>
        <AccountId>475</AccountId>
        <AccountType/>
      </UserInfo>
      <UserInfo>
        <DisplayName>Diaz, Jose Ignacio</DisplayName>
        <AccountId>476</AccountId>
        <AccountType/>
      </UserInfo>
      <UserInfo>
        <DisplayName>Alejandro Montenegro Pastor</DisplayName>
        <AccountId>477</AccountId>
        <AccountType/>
      </UserInfo>
      <UserInfo>
        <DisplayName>Soto Paris Gloria</DisplayName>
        <AccountId>174</AccountId>
        <AccountType/>
      </UserInfo>
      <UserInfo>
        <DisplayName>Movil Ariza Jorge Adan</DisplayName>
        <AccountId>603</AccountId>
        <AccountType/>
      </UserInfo>
      <UserInfo>
        <DisplayName>Gidron Atance Daniel</DisplayName>
        <AccountId>678</AccountId>
        <AccountType/>
      </UserInfo>
      <UserInfo>
        <DisplayName>Diez Alvarez Ana</DisplayName>
        <AccountId>681</AccountId>
        <AccountType/>
      </UserInfo>
      <UserInfo>
        <DisplayName>Ramos Coronha Goncalo Nuno</DisplayName>
        <AccountId>682</AccountId>
        <AccountType/>
      </UserInfo>
      <UserInfo>
        <DisplayName>Santos, Luis (SCIB)</DisplayName>
        <AccountId>479</AccountId>
        <AccountType/>
      </UserInfo>
    </SharedWithUsers>
    <_activity xmlns="2e83c17e-bf03-4900-994b-54a605d108ba" xsi:nil="true"/>
  </documentManagement>
</p:properties>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CCD306710C1D0B49820A5B6E037562DB" ma:contentTypeVersion="14" ma:contentTypeDescription="Create a new document." ma:contentTypeScope="" ma:versionID="2b2cc535f205d653ae63a95b9b9b6451">
  <xsd:schema xmlns:xsd="http://www.w3.org/2001/XMLSchema" xmlns:xs="http://www.w3.org/2001/XMLSchema" xmlns:p="http://schemas.microsoft.com/office/2006/metadata/properties" xmlns:ns3="2e83c17e-bf03-4900-994b-54a605d108ba" xmlns:ns4="81ea6ec1-530e-4f91-b74c-0f65abdf892a" targetNamespace="http://schemas.microsoft.com/office/2006/metadata/properties" ma:root="true" ma:fieldsID="6e857650a7391af79386f68bd8c02235" ns3:_="" ns4:_="">
    <xsd:import namespace="2e83c17e-bf03-4900-994b-54a605d108ba"/>
    <xsd:import namespace="81ea6ec1-530e-4f91-b74c-0f65abdf892a"/>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83c17e-bf03-4900-994b-54a605d108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ea6ec1-530e-4f91-b74c-0f65abdf892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E78E26-E2CD-41AB-8D99-00526EF00ACE}">
  <ds:schemaRefs>
    <ds:schemaRef ds:uri="http://schemas.openxmlformats.org/officeDocument/2006/bibliography"/>
  </ds:schemaRefs>
</ds:datastoreItem>
</file>

<file path=customXml/itemProps3.xml><?xml version="1.0" encoding="utf-8"?>
<ds:datastoreItem xmlns:ds="http://schemas.openxmlformats.org/officeDocument/2006/customXml" ds:itemID="{26C13477-49D6-46B3-A7FF-175584FBE576}">
  <ds:schemaRefs>
    <ds:schemaRef ds:uri="http://schemas.microsoft.com/office/2006/documentManagement/types"/>
    <ds:schemaRef ds:uri="http://purl.org/dc/elements/1.1/"/>
    <ds:schemaRef ds:uri="http://www.w3.org/XML/1998/namespace"/>
    <ds:schemaRef ds:uri="http://purl.org/dc/dcmitype/"/>
    <ds:schemaRef ds:uri="http://schemas.microsoft.com/office/2006/metadata/properties"/>
    <ds:schemaRef ds:uri="2e83c17e-bf03-4900-994b-54a605d108ba"/>
    <ds:schemaRef ds:uri="81ea6ec1-530e-4f91-b74c-0f65abdf892a"/>
    <ds:schemaRef ds:uri="http://purl.org/dc/terms/"/>
    <ds:schemaRef ds:uri="http://schemas.openxmlformats.org/package/2006/metadata/core-properties"/>
    <ds:schemaRef ds:uri="http://schemas.microsoft.com/office/infopath/2007/PartnerControls"/>
  </ds:schemaRefs>
</ds:datastoreItem>
</file>

<file path=customXml/itemProps4.xml><?xml version="1.0" encoding="utf-8"?>
<ds:datastoreItem xmlns:ds="http://schemas.openxmlformats.org/officeDocument/2006/customXml" ds:itemID="{43E872D3-285E-446C-BF78-F33A1D52A83F}">
  <ds:schemaRefs>
    <ds:schemaRef ds:uri="http://schemas.microsoft.com/office/2006/metadata/longProperties"/>
  </ds:schemaRefs>
</ds:datastoreItem>
</file>

<file path=customXml/itemProps5.xml><?xml version="1.0" encoding="utf-8"?>
<ds:datastoreItem xmlns:ds="http://schemas.openxmlformats.org/officeDocument/2006/customXml" ds:itemID="{12CE80AD-CDE9-492B-A548-05FB4886D5FF}">
  <ds:schemaRefs>
    <ds:schemaRef ds:uri="http://schemas.microsoft.com/sharepoint/v3/contenttype/forms"/>
  </ds:schemaRefs>
</ds:datastoreItem>
</file>

<file path=customXml/itemProps6.xml><?xml version="1.0" encoding="utf-8"?>
<ds:datastoreItem xmlns:ds="http://schemas.openxmlformats.org/officeDocument/2006/customXml" ds:itemID="{FDAB7D50-BF18-4CC6-BCAB-BF2699DFA5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83c17e-bf03-4900-994b-54a605d108ba"/>
    <ds:schemaRef ds:uri="81ea6ec1-530e-4f91-b74c-0f65abdf89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4897</Words>
  <Characters>24392</Characters>
  <Application>Microsoft Office Word</Application>
  <DocSecurity>4</DocSecurity>
  <Lines>609</Lines>
  <Paragraphs>375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USBBO- Leveraged Finance product</vt:lpstr>
      <vt:lpstr>USBBO- Leveraged Finance product</vt:lpstr>
    </vt:vector>
  </TitlesOfParts>
  <Manager>Pablo Fernandez;janice.piscitelli@santander.us</Manager>
  <Company>Santander Bank, N.A.</Company>
  <LinksUpToDate>false</LinksUpToDate>
  <CharactersWithSpaces>28914</CharactersWithSpaces>
  <SharedDoc>false</SharedDoc>
  <HLinks>
    <vt:vector size="150" baseType="variant">
      <vt:variant>
        <vt:i4>1966131</vt:i4>
      </vt:variant>
      <vt:variant>
        <vt:i4>146</vt:i4>
      </vt:variant>
      <vt:variant>
        <vt:i4>0</vt:i4>
      </vt:variant>
      <vt:variant>
        <vt:i4>5</vt:i4>
      </vt:variant>
      <vt:variant>
        <vt:lpwstr/>
      </vt:variant>
      <vt:variant>
        <vt:lpwstr>_Toc181703358</vt:lpwstr>
      </vt:variant>
      <vt:variant>
        <vt:i4>1966131</vt:i4>
      </vt:variant>
      <vt:variant>
        <vt:i4>140</vt:i4>
      </vt:variant>
      <vt:variant>
        <vt:i4>0</vt:i4>
      </vt:variant>
      <vt:variant>
        <vt:i4>5</vt:i4>
      </vt:variant>
      <vt:variant>
        <vt:lpwstr/>
      </vt:variant>
      <vt:variant>
        <vt:lpwstr>_Toc181703357</vt:lpwstr>
      </vt:variant>
      <vt:variant>
        <vt:i4>1966131</vt:i4>
      </vt:variant>
      <vt:variant>
        <vt:i4>134</vt:i4>
      </vt:variant>
      <vt:variant>
        <vt:i4>0</vt:i4>
      </vt:variant>
      <vt:variant>
        <vt:i4>5</vt:i4>
      </vt:variant>
      <vt:variant>
        <vt:lpwstr/>
      </vt:variant>
      <vt:variant>
        <vt:lpwstr>_Toc181703356</vt:lpwstr>
      </vt:variant>
      <vt:variant>
        <vt:i4>1966131</vt:i4>
      </vt:variant>
      <vt:variant>
        <vt:i4>128</vt:i4>
      </vt:variant>
      <vt:variant>
        <vt:i4>0</vt:i4>
      </vt:variant>
      <vt:variant>
        <vt:i4>5</vt:i4>
      </vt:variant>
      <vt:variant>
        <vt:lpwstr/>
      </vt:variant>
      <vt:variant>
        <vt:lpwstr>_Toc181703355</vt:lpwstr>
      </vt:variant>
      <vt:variant>
        <vt:i4>1966131</vt:i4>
      </vt:variant>
      <vt:variant>
        <vt:i4>122</vt:i4>
      </vt:variant>
      <vt:variant>
        <vt:i4>0</vt:i4>
      </vt:variant>
      <vt:variant>
        <vt:i4>5</vt:i4>
      </vt:variant>
      <vt:variant>
        <vt:lpwstr/>
      </vt:variant>
      <vt:variant>
        <vt:lpwstr>_Toc181703354</vt:lpwstr>
      </vt:variant>
      <vt:variant>
        <vt:i4>1966131</vt:i4>
      </vt:variant>
      <vt:variant>
        <vt:i4>116</vt:i4>
      </vt:variant>
      <vt:variant>
        <vt:i4>0</vt:i4>
      </vt:variant>
      <vt:variant>
        <vt:i4>5</vt:i4>
      </vt:variant>
      <vt:variant>
        <vt:lpwstr/>
      </vt:variant>
      <vt:variant>
        <vt:lpwstr>_Toc181703353</vt:lpwstr>
      </vt:variant>
      <vt:variant>
        <vt:i4>1966131</vt:i4>
      </vt:variant>
      <vt:variant>
        <vt:i4>110</vt:i4>
      </vt:variant>
      <vt:variant>
        <vt:i4>0</vt:i4>
      </vt:variant>
      <vt:variant>
        <vt:i4>5</vt:i4>
      </vt:variant>
      <vt:variant>
        <vt:lpwstr/>
      </vt:variant>
      <vt:variant>
        <vt:lpwstr>_Toc181703352</vt:lpwstr>
      </vt:variant>
      <vt:variant>
        <vt:i4>1966131</vt:i4>
      </vt:variant>
      <vt:variant>
        <vt:i4>104</vt:i4>
      </vt:variant>
      <vt:variant>
        <vt:i4>0</vt:i4>
      </vt:variant>
      <vt:variant>
        <vt:i4>5</vt:i4>
      </vt:variant>
      <vt:variant>
        <vt:lpwstr/>
      </vt:variant>
      <vt:variant>
        <vt:lpwstr>_Toc181703351</vt:lpwstr>
      </vt:variant>
      <vt:variant>
        <vt:i4>1966131</vt:i4>
      </vt:variant>
      <vt:variant>
        <vt:i4>98</vt:i4>
      </vt:variant>
      <vt:variant>
        <vt:i4>0</vt:i4>
      </vt:variant>
      <vt:variant>
        <vt:i4>5</vt:i4>
      </vt:variant>
      <vt:variant>
        <vt:lpwstr/>
      </vt:variant>
      <vt:variant>
        <vt:lpwstr>_Toc181703350</vt:lpwstr>
      </vt:variant>
      <vt:variant>
        <vt:i4>2031667</vt:i4>
      </vt:variant>
      <vt:variant>
        <vt:i4>92</vt:i4>
      </vt:variant>
      <vt:variant>
        <vt:i4>0</vt:i4>
      </vt:variant>
      <vt:variant>
        <vt:i4>5</vt:i4>
      </vt:variant>
      <vt:variant>
        <vt:lpwstr/>
      </vt:variant>
      <vt:variant>
        <vt:lpwstr>_Toc181703349</vt:lpwstr>
      </vt:variant>
      <vt:variant>
        <vt:i4>2031667</vt:i4>
      </vt:variant>
      <vt:variant>
        <vt:i4>86</vt:i4>
      </vt:variant>
      <vt:variant>
        <vt:i4>0</vt:i4>
      </vt:variant>
      <vt:variant>
        <vt:i4>5</vt:i4>
      </vt:variant>
      <vt:variant>
        <vt:lpwstr/>
      </vt:variant>
      <vt:variant>
        <vt:lpwstr>_Toc181703348</vt:lpwstr>
      </vt:variant>
      <vt:variant>
        <vt:i4>2031667</vt:i4>
      </vt:variant>
      <vt:variant>
        <vt:i4>80</vt:i4>
      </vt:variant>
      <vt:variant>
        <vt:i4>0</vt:i4>
      </vt:variant>
      <vt:variant>
        <vt:i4>5</vt:i4>
      </vt:variant>
      <vt:variant>
        <vt:lpwstr/>
      </vt:variant>
      <vt:variant>
        <vt:lpwstr>_Toc181703347</vt:lpwstr>
      </vt:variant>
      <vt:variant>
        <vt:i4>2031667</vt:i4>
      </vt:variant>
      <vt:variant>
        <vt:i4>74</vt:i4>
      </vt:variant>
      <vt:variant>
        <vt:i4>0</vt:i4>
      </vt:variant>
      <vt:variant>
        <vt:i4>5</vt:i4>
      </vt:variant>
      <vt:variant>
        <vt:lpwstr/>
      </vt:variant>
      <vt:variant>
        <vt:lpwstr>_Toc181703346</vt:lpwstr>
      </vt:variant>
      <vt:variant>
        <vt:i4>2031667</vt:i4>
      </vt:variant>
      <vt:variant>
        <vt:i4>68</vt:i4>
      </vt:variant>
      <vt:variant>
        <vt:i4>0</vt:i4>
      </vt:variant>
      <vt:variant>
        <vt:i4>5</vt:i4>
      </vt:variant>
      <vt:variant>
        <vt:lpwstr/>
      </vt:variant>
      <vt:variant>
        <vt:lpwstr>_Toc181703345</vt:lpwstr>
      </vt:variant>
      <vt:variant>
        <vt:i4>2031667</vt:i4>
      </vt:variant>
      <vt:variant>
        <vt:i4>62</vt:i4>
      </vt:variant>
      <vt:variant>
        <vt:i4>0</vt:i4>
      </vt:variant>
      <vt:variant>
        <vt:i4>5</vt:i4>
      </vt:variant>
      <vt:variant>
        <vt:lpwstr/>
      </vt:variant>
      <vt:variant>
        <vt:lpwstr>_Toc181703344</vt:lpwstr>
      </vt:variant>
      <vt:variant>
        <vt:i4>2031667</vt:i4>
      </vt:variant>
      <vt:variant>
        <vt:i4>56</vt:i4>
      </vt:variant>
      <vt:variant>
        <vt:i4>0</vt:i4>
      </vt:variant>
      <vt:variant>
        <vt:i4>5</vt:i4>
      </vt:variant>
      <vt:variant>
        <vt:lpwstr/>
      </vt:variant>
      <vt:variant>
        <vt:lpwstr>_Toc181703343</vt:lpwstr>
      </vt:variant>
      <vt:variant>
        <vt:i4>2031667</vt:i4>
      </vt:variant>
      <vt:variant>
        <vt:i4>50</vt:i4>
      </vt:variant>
      <vt:variant>
        <vt:i4>0</vt:i4>
      </vt:variant>
      <vt:variant>
        <vt:i4>5</vt:i4>
      </vt:variant>
      <vt:variant>
        <vt:lpwstr/>
      </vt:variant>
      <vt:variant>
        <vt:lpwstr>_Toc181703342</vt:lpwstr>
      </vt:variant>
      <vt:variant>
        <vt:i4>2031667</vt:i4>
      </vt:variant>
      <vt:variant>
        <vt:i4>44</vt:i4>
      </vt:variant>
      <vt:variant>
        <vt:i4>0</vt:i4>
      </vt:variant>
      <vt:variant>
        <vt:i4>5</vt:i4>
      </vt:variant>
      <vt:variant>
        <vt:lpwstr/>
      </vt:variant>
      <vt:variant>
        <vt:lpwstr>_Toc181703341</vt:lpwstr>
      </vt:variant>
      <vt:variant>
        <vt:i4>2031667</vt:i4>
      </vt:variant>
      <vt:variant>
        <vt:i4>38</vt:i4>
      </vt:variant>
      <vt:variant>
        <vt:i4>0</vt:i4>
      </vt:variant>
      <vt:variant>
        <vt:i4>5</vt:i4>
      </vt:variant>
      <vt:variant>
        <vt:lpwstr/>
      </vt:variant>
      <vt:variant>
        <vt:lpwstr>_Toc181703340</vt:lpwstr>
      </vt:variant>
      <vt:variant>
        <vt:i4>1572915</vt:i4>
      </vt:variant>
      <vt:variant>
        <vt:i4>32</vt:i4>
      </vt:variant>
      <vt:variant>
        <vt:i4>0</vt:i4>
      </vt:variant>
      <vt:variant>
        <vt:i4>5</vt:i4>
      </vt:variant>
      <vt:variant>
        <vt:lpwstr/>
      </vt:variant>
      <vt:variant>
        <vt:lpwstr>_Toc181703339</vt:lpwstr>
      </vt:variant>
      <vt:variant>
        <vt:i4>1572915</vt:i4>
      </vt:variant>
      <vt:variant>
        <vt:i4>26</vt:i4>
      </vt:variant>
      <vt:variant>
        <vt:i4>0</vt:i4>
      </vt:variant>
      <vt:variant>
        <vt:i4>5</vt:i4>
      </vt:variant>
      <vt:variant>
        <vt:lpwstr/>
      </vt:variant>
      <vt:variant>
        <vt:lpwstr>_Toc181703338</vt:lpwstr>
      </vt:variant>
      <vt:variant>
        <vt:i4>1572915</vt:i4>
      </vt:variant>
      <vt:variant>
        <vt:i4>20</vt:i4>
      </vt:variant>
      <vt:variant>
        <vt:i4>0</vt:i4>
      </vt:variant>
      <vt:variant>
        <vt:i4>5</vt:i4>
      </vt:variant>
      <vt:variant>
        <vt:lpwstr/>
      </vt:variant>
      <vt:variant>
        <vt:lpwstr>_Toc181703337</vt:lpwstr>
      </vt:variant>
      <vt:variant>
        <vt:i4>1572915</vt:i4>
      </vt:variant>
      <vt:variant>
        <vt:i4>14</vt:i4>
      </vt:variant>
      <vt:variant>
        <vt:i4>0</vt:i4>
      </vt:variant>
      <vt:variant>
        <vt:i4>5</vt:i4>
      </vt:variant>
      <vt:variant>
        <vt:lpwstr/>
      </vt:variant>
      <vt:variant>
        <vt:lpwstr>_Toc181703336</vt:lpwstr>
      </vt:variant>
      <vt:variant>
        <vt:i4>1572915</vt:i4>
      </vt:variant>
      <vt:variant>
        <vt:i4>8</vt:i4>
      </vt:variant>
      <vt:variant>
        <vt:i4>0</vt:i4>
      </vt:variant>
      <vt:variant>
        <vt:i4>5</vt:i4>
      </vt:variant>
      <vt:variant>
        <vt:lpwstr/>
      </vt:variant>
      <vt:variant>
        <vt:lpwstr>_Toc181703335</vt:lpwstr>
      </vt:variant>
      <vt:variant>
        <vt:i4>1572915</vt:i4>
      </vt:variant>
      <vt:variant>
        <vt:i4>2</vt:i4>
      </vt:variant>
      <vt:variant>
        <vt:i4>0</vt:i4>
      </vt:variant>
      <vt:variant>
        <vt:i4>5</vt:i4>
      </vt:variant>
      <vt:variant>
        <vt:lpwstr/>
      </vt:variant>
      <vt:variant>
        <vt:lpwstr>_Toc181703334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USBBO- Leveraged Finance product</dc:title>
  <dc:subject>xxx</dc:subject>
  <dc:creator>[Author]</dc:creator>
  <cp:keywords>Scope Document</cp:keywords>
  <dc:description/>
  <cp:lastModifiedBy>Azcoiti Navarro Carmen</cp:lastModifiedBy>
  <cp:revision>2</cp:revision>
  <cp:lastPrinted>2013-04-16T11:02:00Z</cp:lastPrinted>
  <dcterms:created xsi:type="dcterms:W3CDTF">2025-01-09T11:00:00Z</dcterms:created>
  <dcterms:modified xsi:type="dcterms:W3CDTF">2025-01-09T11:00:00Z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EAStatus">
    <vt:lpwstr>5</vt:lpwstr>
  </property>
  <property fmtid="{D5CDD505-2E9C-101B-9397-08002B2CF9AE}" pid="4" name="EASyndicate">
    <vt:lpwstr>true</vt:lpwstr>
  </property>
  <property fmtid="{D5CDD505-2E9C-101B-9397-08002B2CF9AE}" pid="5" name="ContentTypeId">
    <vt:lpwstr>0x010100CCD306710C1D0B49820A5B6E037562DB</vt:lpwstr>
  </property>
  <property fmtid="{D5CDD505-2E9C-101B-9397-08002B2CF9AE}" pid="6" name="_dlc_DocIdItemGuid">
    <vt:lpwstr>42dd4c47-0cdf-41ab-98e6-100919dc9a5b</vt:lpwstr>
  </property>
  <property fmtid="{D5CDD505-2E9C-101B-9397-08002B2CF9AE}" pid="7" name="MSIP_Label_e0f90fca-59d9-4aac-bcc2-47e1f4ce48b8_Enabled">
    <vt:lpwstr>true</vt:lpwstr>
  </property>
  <property fmtid="{D5CDD505-2E9C-101B-9397-08002B2CF9AE}" pid="8" name="MSIP_Label_e0f90fca-59d9-4aac-bcc2-47e1f4ce48b8_SetDate">
    <vt:lpwstr>2022-11-01T12:18:43Z</vt:lpwstr>
  </property>
  <property fmtid="{D5CDD505-2E9C-101B-9397-08002B2CF9AE}" pid="9" name="MSIP_Label_e0f90fca-59d9-4aac-bcc2-47e1f4ce48b8_Method">
    <vt:lpwstr>Standard</vt:lpwstr>
  </property>
  <property fmtid="{D5CDD505-2E9C-101B-9397-08002B2CF9AE}" pid="10" name="MSIP_Label_e0f90fca-59d9-4aac-bcc2-47e1f4ce48b8_Name">
    <vt:lpwstr>US Confidential</vt:lpwstr>
  </property>
  <property fmtid="{D5CDD505-2E9C-101B-9397-08002B2CF9AE}" pid="11" name="MSIP_Label_e0f90fca-59d9-4aac-bcc2-47e1f4ce48b8_SiteId">
    <vt:lpwstr>35595a02-4d6d-44ac-99e1-f9ab4cd872db</vt:lpwstr>
  </property>
  <property fmtid="{D5CDD505-2E9C-101B-9397-08002B2CF9AE}" pid="12" name="MSIP_Label_e0f90fca-59d9-4aac-bcc2-47e1f4ce48b8_ActionId">
    <vt:lpwstr>96bbf7be-8bf8-4b6e-9617-d7744b487ee5</vt:lpwstr>
  </property>
  <property fmtid="{D5CDD505-2E9C-101B-9397-08002B2CF9AE}" pid="13" name="MSIP_Label_e0f90fca-59d9-4aac-bcc2-47e1f4ce48b8_ContentBits">
    <vt:lpwstr>1</vt:lpwstr>
  </property>
  <property fmtid="{D5CDD505-2E9C-101B-9397-08002B2CF9AE}" pid="14" name="MediaServiceImageTags">
    <vt:lpwstr/>
  </property>
</Properties>
</file>