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25779" w14:textId="77777777" w:rsidR="007748FD" w:rsidRDefault="007748FD" w:rsidP="007748FD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El Sprint 1 está enfocado en la formalización del análisis y diseño del sistema, estableciendo los cimientos teóricos y estratégicos del proyecto. Esta fase es crítica para validar la viabilidad técnica y económica, así como para definir detalladamente los requerimientos y roles antes de iniciar la ejecución técnica del MVP (Producto Mínimo Viable).</w:t>
      </w:r>
    </w:p>
    <w:p w14:paraId="5CA26B56" w14:textId="77777777" w:rsidR="007748FD" w:rsidRDefault="007748FD" w:rsidP="007748FD">
      <w:pPr>
        <w:pStyle w:val="Ttulo3"/>
        <w:spacing w:after="120" w:line="240" w:lineRule="auto"/>
        <w:rPr>
          <w:color w:val="1F1F1F"/>
        </w:rPr>
      </w:pPr>
      <w:r>
        <w:rPr>
          <w:color w:val="1F1F1F"/>
        </w:rPr>
        <w:t>Sprint 1: Análisis, Diseño y Planificación del Proyecto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6514"/>
      </w:tblGrid>
      <w:tr w:rsidR="007748FD" w14:paraId="0C67D7FC" w14:textId="77777777" w:rsidTr="007748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CACCA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DA676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Detalle</w:t>
            </w:r>
          </w:p>
        </w:tc>
      </w:tr>
      <w:tr w:rsidR="007748FD" w14:paraId="5F322895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58D3B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Meta del 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7CA21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Generar y validar la documentación de ingeniería de requisitos, estudios de factibilidad, matriz de riesgos y la estructura inicial de los artefactos ágiles (Backlogs).</w:t>
            </w:r>
          </w:p>
        </w:tc>
      </w:tr>
      <w:tr w:rsidR="007748FD" w14:paraId="34D3D28C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BB8BE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B17FB" w14:textId="5208E2EA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gramStart"/>
            <w:r>
              <w:rPr>
                <w:color w:val="1F1F1F"/>
                <w:bdr w:val="none" w:sz="0" w:space="0" w:color="auto" w:frame="1"/>
              </w:rPr>
              <w:t>Semana</w:t>
            </w:r>
            <w:r>
              <w:rPr>
                <w:color w:val="1F1F1F"/>
                <w:bdr w:val="none" w:sz="0" w:space="0" w:color="auto" w:frame="1"/>
              </w:rPr>
              <w:t>s</w:t>
            </w:r>
            <w:proofErr w:type="gramEnd"/>
            <w:r>
              <w:rPr>
                <w:color w:val="1F1F1F"/>
                <w:bdr w:val="none" w:sz="0" w:space="0" w:color="auto" w:frame="1"/>
              </w:rPr>
              <w:t xml:space="preserve"> (19 Nov 2025 – 26 Nov 2025)</w:t>
            </w:r>
          </w:p>
        </w:tc>
      </w:tr>
      <w:tr w:rsidR="007748FD" w14:paraId="546D3723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120F2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Velocidad de Equipo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9C6D3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13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Story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Points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(Estimados) /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16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Story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Points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(Reales)</w:t>
            </w:r>
          </w:p>
        </w:tc>
      </w:tr>
      <w:tr w:rsidR="007748FD" w14:paraId="31D6ABFD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9132D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Épica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A0E8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Epic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0: Planificación y Diseño</w:t>
            </w:r>
          </w:p>
        </w:tc>
      </w:tr>
    </w:tbl>
    <w:p w14:paraId="1390DC3C" w14:textId="77777777" w:rsidR="007748FD" w:rsidRDefault="007748FD" w:rsidP="007748FD">
      <w:pPr>
        <w:pStyle w:val="Ttulo3"/>
        <w:spacing w:after="120" w:line="240" w:lineRule="auto"/>
        <w:rPr>
          <w:color w:val="1F1F1F"/>
        </w:rPr>
      </w:pPr>
      <w:r>
        <w:rPr>
          <w:color w:val="1F1F1F"/>
        </w:rPr>
        <w:t xml:space="preserve">Tareas y </w:t>
      </w:r>
      <w:proofErr w:type="spellStart"/>
      <w:r>
        <w:rPr>
          <w:color w:val="1F1F1F"/>
        </w:rPr>
        <w:t>Story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Points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2046"/>
        <w:gridCol w:w="1420"/>
        <w:gridCol w:w="848"/>
        <w:gridCol w:w="921"/>
        <w:gridCol w:w="2665"/>
      </w:tblGrid>
      <w:tr w:rsidR="007748FD" w14:paraId="487842D8" w14:textId="77777777" w:rsidTr="007748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D9CAD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05923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 / Tarea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867B6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F7C58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 xml:space="preserve">SP </w:t>
            </w:r>
            <w:proofErr w:type="spellStart"/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Est</w:t>
            </w:r>
            <w:proofErr w:type="spellEnd"/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23E5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SP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7DF8F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Criterios de Aceptación (Resumen)</w:t>
            </w:r>
          </w:p>
        </w:tc>
      </w:tr>
      <w:tr w:rsidR="007748FD" w14:paraId="77515936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946C3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C8F11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Ingeniería de Requisitos y Definición de 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4C0D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77680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9D601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3C578" w14:textId="77777777" w:rsidR="007748FD" w:rsidRDefault="007748FD" w:rsidP="007748FD">
            <w:pPr>
              <w:pStyle w:val="NormalWeb"/>
              <w:rPr>
                <w:color w:val="1F1F1F"/>
              </w:rPr>
            </w:pPr>
            <w:r>
              <w:rPr>
                <w:color w:val="1F1F1F"/>
              </w:rPr>
              <w:t>Documento aprobado que contenga:</w:t>
            </w:r>
          </w:p>
          <w:p w14:paraId="63DB6718" w14:textId="77777777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color w:val="1F1F1F"/>
              </w:rPr>
              <w:t xml:space="preserve">1.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RF y RNF:</w:t>
            </w:r>
            <w:r>
              <w:rPr>
                <w:color w:val="1F1F1F"/>
              </w:rPr>
              <w:t xml:space="preserve"> Listado detallado de Requerimientos Funcionales y No Funcionales.</w:t>
            </w:r>
          </w:p>
          <w:p w14:paraId="200B1DF2" w14:textId="1A1E0E9C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</w:rPr>
              <w:t xml:space="preserve">2.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Personas y Roles:</w:t>
            </w:r>
            <w:r>
              <w:rPr>
                <w:color w:val="1F1F1F"/>
              </w:rPr>
              <w:t xml:space="preserve"> Identificación de </w:t>
            </w:r>
            <w:proofErr w:type="spellStart"/>
            <w:r>
              <w:rPr>
                <w:color w:val="1F1F1F"/>
              </w:rPr>
              <w:t>stakeholders</w:t>
            </w:r>
            <w:proofErr w:type="spellEnd"/>
            <w:r>
              <w:rPr>
                <w:color w:val="1F1F1F"/>
              </w:rPr>
              <w:t>.</w:t>
            </w:r>
          </w:p>
          <w:p w14:paraId="65889511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</w:rPr>
              <w:br/>
            </w:r>
          </w:p>
          <w:p w14:paraId="43CBAA4E" w14:textId="77777777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3.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Tipos de Usuario:</w:t>
            </w:r>
            <w:r>
              <w:rPr>
                <w:color w:val="1F1F1F"/>
              </w:rPr>
              <w:t xml:space="preserve"> Matriz de permisos y roles del sistema.</w:t>
            </w:r>
          </w:p>
        </w:tc>
      </w:tr>
      <w:tr w:rsidR="007748FD" w14:paraId="38D7B0BD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85585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58E2F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Análisis de Factibilidad y Gestión de Riesgos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C63C2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BFCA5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80062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4D8CC" w14:textId="7898A881" w:rsidR="007748FD" w:rsidRDefault="007748FD" w:rsidP="007748FD">
            <w:pPr>
              <w:pStyle w:val="NormalWeb"/>
              <w:rPr>
                <w:color w:val="1F1F1F"/>
              </w:rPr>
            </w:pPr>
            <w:r>
              <w:rPr>
                <w:color w:val="1F1F1F"/>
              </w:rPr>
              <w:t>Informe de viabilidad finalizado incluyendo:</w:t>
            </w:r>
          </w:p>
          <w:p w14:paraId="0E3DB57F" w14:textId="77777777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color w:val="1F1F1F"/>
              </w:rPr>
              <w:t xml:space="preserve">1.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Factibilidad Técnica:</w:t>
            </w:r>
            <w:r>
              <w:rPr>
                <w:color w:val="1F1F1F"/>
              </w:rPr>
              <w:t xml:space="preserve"> Validación del </w:t>
            </w:r>
            <w:proofErr w:type="spellStart"/>
            <w:r>
              <w:rPr>
                <w:color w:val="1F1F1F"/>
              </w:rPr>
              <w:t>stack</w:t>
            </w:r>
            <w:proofErr w:type="spellEnd"/>
            <w:r>
              <w:rPr>
                <w:color w:val="1F1F1F"/>
              </w:rPr>
              <w:t xml:space="preserve"> y herramientas.</w:t>
            </w:r>
          </w:p>
          <w:p w14:paraId="747B7974" w14:textId="77777777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color w:val="1F1F1F"/>
              </w:rPr>
              <w:t xml:space="preserve">2.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Factibilidad Económica:</w:t>
            </w:r>
            <w:r>
              <w:rPr>
                <w:color w:val="1F1F1F"/>
              </w:rPr>
              <w:t xml:space="preserve"> Estimación de costos vs. presupuesto.</w:t>
            </w:r>
          </w:p>
          <w:p w14:paraId="59EB7440" w14:textId="39F60AB1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</w:rPr>
              <w:t xml:space="preserve">3.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Riesgos:</w:t>
            </w:r>
            <w:r>
              <w:rPr>
                <w:color w:val="1F1F1F"/>
              </w:rPr>
              <w:t xml:space="preserve"> Matriz de identificación, análisis y planes de contingencia.</w:t>
            </w:r>
          </w:p>
        </w:tc>
      </w:tr>
      <w:tr w:rsidR="007748FD" w14:paraId="5D200793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4154E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23896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Elaboración de Artefactos Ágiles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1B7E0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7B6A3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64FC6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F407D" w14:textId="77777777" w:rsidR="007748FD" w:rsidRDefault="007748FD" w:rsidP="007748FD">
            <w:pPr>
              <w:pStyle w:val="NormalWeb"/>
              <w:rPr>
                <w:color w:val="1F1F1F"/>
              </w:rPr>
            </w:pPr>
            <w:r>
              <w:rPr>
                <w:color w:val="1F1F1F"/>
              </w:rPr>
              <w:t>Creación y estructuración de:</w:t>
            </w:r>
          </w:p>
          <w:p w14:paraId="4F512B4A" w14:textId="77777777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color w:val="1F1F1F"/>
              </w:rPr>
              <w:t xml:space="preserve">1.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Historias de Usuario:</w:t>
            </w:r>
            <w:r>
              <w:rPr>
                <w:color w:val="1F1F1F"/>
              </w:rPr>
              <w:t xml:space="preserve"> Redacción completa con criterios de aceptación.</w:t>
            </w:r>
          </w:p>
          <w:p w14:paraId="473F9189" w14:textId="01BAE204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</w:rPr>
              <w:t xml:space="preserve">2.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Product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Backlog:</w:t>
            </w:r>
            <w:r>
              <w:rPr>
                <w:color w:val="1F1F1F"/>
              </w:rPr>
              <w:t xml:space="preserve"> Priorización inicial de todas las funcionalidades.</w:t>
            </w:r>
          </w:p>
          <w:p w14:paraId="7A77B322" w14:textId="797D57DD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</w:rPr>
              <w:br/>
              <w:t xml:space="preserve">3.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Sprint Backlog: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</w:rPr>
              <w:lastRenderedPageBreak/>
              <w:t>Planificación detallada para el siguiente ciclo de desarrollo.</w:t>
            </w:r>
          </w:p>
        </w:tc>
      </w:tr>
      <w:tr w:rsidR="007748FD" w14:paraId="13CC2ED2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F85B8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9AC3A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proofErr w:type="gramStart"/>
            <w:r>
              <w:rPr>
                <w:b/>
                <w:bCs/>
                <w:color w:val="1F1F1F"/>
                <w:bdr w:val="none" w:sz="0" w:space="0" w:color="auto" w:frame="1"/>
              </w:rPr>
              <w:t>Total</w:t>
            </w:r>
            <w:proofErr w:type="gram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Story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Points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0F261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F4DC0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13 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6A8C6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16 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58E97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Desviación: +3 SP por profundidad en análisis de riesgos.</w:t>
            </w:r>
          </w:p>
        </w:tc>
      </w:tr>
    </w:tbl>
    <w:p w14:paraId="443E8CFE" w14:textId="58A0C421" w:rsidR="007748FD" w:rsidRDefault="007748FD" w:rsidP="007748FD">
      <w:pPr>
        <w:spacing w:after="120" w:line="240" w:lineRule="auto"/>
        <w:rPr>
          <w:color w:val="1F1F1F"/>
        </w:rPr>
      </w:pPr>
    </w:p>
    <w:p w14:paraId="2EB3CA4F" w14:textId="2F05006B" w:rsidR="007748FD" w:rsidRDefault="007748FD" w:rsidP="007748FD">
      <w:pPr>
        <w:pStyle w:val="NormalWeb"/>
        <w:spacing w:after="0" w:afterAutospacing="0"/>
        <w:rPr>
          <w:color w:val="1F1F1F"/>
        </w:rPr>
      </w:pPr>
      <w:r>
        <w:rPr>
          <w:rStyle w:val="citation-144"/>
          <w:rFonts w:eastAsia="Arial"/>
          <w:color w:val="1F1F1F"/>
          <w:bdr w:val="none" w:sz="0" w:space="0" w:color="auto" w:frame="1"/>
        </w:rPr>
        <w:t>El Sprint 2 está enfocado en establecer la base técnica y de seguridad crítica, ya que estos son los cimientos necesarios para el desarrollo de cualquier funcionalidad posterior del MVP (Producto Mínimo Viable)</w:t>
      </w:r>
      <w:r>
        <w:rPr>
          <w:color w:val="1F1F1F"/>
          <w:bdr w:val="none" w:sz="0" w:space="0" w:color="auto" w:frame="1"/>
        </w:rPr>
        <w:t>.</w:t>
      </w:r>
    </w:p>
    <w:p w14:paraId="426510F7" w14:textId="77777777" w:rsidR="007748FD" w:rsidRDefault="007748FD" w:rsidP="007748FD">
      <w:pPr>
        <w:pStyle w:val="Ttulo3"/>
        <w:spacing w:after="120" w:line="240" w:lineRule="auto"/>
        <w:rPr>
          <w:color w:val="1F1F1F"/>
        </w:rPr>
      </w:pPr>
      <w:r>
        <w:rPr>
          <w:color w:val="1F1F1F"/>
        </w:rPr>
        <w:t>Sprint 2: Base de Arquitectura y Seguridad Crítica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6"/>
        <w:gridCol w:w="6308"/>
      </w:tblGrid>
      <w:tr w:rsidR="007748FD" w14:paraId="131DD40A" w14:textId="77777777" w:rsidTr="007748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8AC85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F4D86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Detalle</w:t>
            </w:r>
          </w:p>
        </w:tc>
      </w:tr>
      <w:tr w:rsidR="007748FD" w14:paraId="47C0348E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C4C9C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Meta del 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3F9BA" w14:textId="52C331CA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43"/>
                <w:rFonts w:eastAsia="Arial"/>
                <w:color w:val="1F1F1F"/>
                <w:bdr w:val="none" w:sz="0" w:space="0" w:color="auto" w:frame="1"/>
              </w:rPr>
              <w:t xml:space="preserve">Configurar el </w:t>
            </w:r>
            <w:proofErr w:type="spellStart"/>
            <w:r>
              <w:rPr>
                <w:rStyle w:val="citation-143"/>
                <w:rFonts w:eastAsia="Arial"/>
                <w:i/>
                <w:iCs/>
                <w:color w:val="1F1F1F"/>
                <w:bdr w:val="none" w:sz="0" w:space="0" w:color="auto" w:frame="1"/>
              </w:rPr>
              <w:t>stack</w:t>
            </w:r>
            <w:proofErr w:type="spellEnd"/>
            <w:r>
              <w:rPr>
                <w:rStyle w:val="citation-143"/>
                <w:rFonts w:eastAsia="Arial"/>
                <w:color w:val="1F1F1F"/>
                <w:bdr w:val="none" w:sz="0" w:space="0" w:color="auto" w:frame="1"/>
              </w:rPr>
              <w:t xml:space="preserve"> tecnológico (PERN) y establecer las medidas de seguridad necesarias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7748FD" w14:paraId="1C2CDC48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CF936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16D5A" w14:textId="57E04BA7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42"/>
                <w:rFonts w:eastAsia="Arial"/>
                <w:color w:val="1F1F1F"/>
                <w:bdr w:val="none" w:sz="0" w:space="0" w:color="auto" w:frame="1"/>
              </w:rPr>
              <w:t xml:space="preserve">1 </w:t>
            </w:r>
            <w:proofErr w:type="gramStart"/>
            <w:r>
              <w:rPr>
                <w:rStyle w:val="citation-142"/>
                <w:rFonts w:eastAsia="Arial"/>
                <w:color w:val="1F1F1F"/>
                <w:bdr w:val="none" w:sz="0" w:space="0" w:color="auto" w:frame="1"/>
              </w:rPr>
              <w:t>Semana</w:t>
            </w:r>
            <w:proofErr w:type="gramEnd"/>
            <w:r>
              <w:rPr>
                <w:rStyle w:val="citation-142"/>
                <w:rFonts w:eastAsia="Arial"/>
                <w:color w:val="1F1F1F"/>
                <w:bdr w:val="none" w:sz="0" w:space="0" w:color="auto" w:frame="1"/>
              </w:rPr>
              <w:t xml:space="preserve"> (27 Nov 2025 – 03 Dic 2025)</w:t>
            </w:r>
          </w:p>
        </w:tc>
      </w:tr>
      <w:tr w:rsidR="007748FD" w14:paraId="087F6D2C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B6DAF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Velocidad de Equipo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B768A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16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Story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Points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(Estimados) /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21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Story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Points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(Reales)</w:t>
            </w:r>
          </w:p>
        </w:tc>
      </w:tr>
      <w:tr w:rsidR="007748FD" w14:paraId="633D1D07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BD45A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Épica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E5058" w14:textId="06663145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proofErr w:type="spellStart"/>
            <w:r>
              <w:rPr>
                <w:rStyle w:val="citation-141"/>
                <w:rFonts w:eastAsia="Arial"/>
                <w:color w:val="1F1F1F"/>
                <w:bdr w:val="none" w:sz="0" w:space="0" w:color="auto" w:frame="1"/>
              </w:rPr>
              <w:t>Epic</w:t>
            </w:r>
            <w:proofErr w:type="spellEnd"/>
            <w:r>
              <w:rPr>
                <w:rStyle w:val="citation-141"/>
                <w:rFonts w:eastAsia="Arial"/>
                <w:color w:val="1F1F1F"/>
                <w:bdr w:val="none" w:sz="0" w:space="0" w:color="auto" w:frame="1"/>
              </w:rPr>
              <w:t xml:space="preserve"> 0: Arquitectura</w:t>
            </w:r>
          </w:p>
        </w:tc>
      </w:tr>
    </w:tbl>
    <w:p w14:paraId="3A8F8650" w14:textId="77777777" w:rsidR="007748FD" w:rsidRDefault="007748FD" w:rsidP="007748FD">
      <w:pPr>
        <w:pStyle w:val="Ttulo3"/>
        <w:spacing w:after="120" w:line="240" w:lineRule="auto"/>
        <w:rPr>
          <w:color w:val="1F1F1F"/>
        </w:rPr>
      </w:pPr>
      <w:r>
        <w:rPr>
          <w:color w:val="1F1F1F"/>
        </w:rPr>
        <w:t xml:space="preserve">Tareas y </w:t>
      </w:r>
      <w:proofErr w:type="spellStart"/>
      <w:r>
        <w:rPr>
          <w:color w:val="1F1F1F"/>
        </w:rPr>
        <w:t>Story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Points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2087"/>
        <w:gridCol w:w="1420"/>
        <w:gridCol w:w="843"/>
        <w:gridCol w:w="916"/>
        <w:gridCol w:w="2638"/>
      </w:tblGrid>
      <w:tr w:rsidR="007748FD" w14:paraId="06D040EB" w14:textId="77777777" w:rsidTr="007748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06CB3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6ED5E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 / Tarea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D68F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01A9E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 xml:space="preserve">SP </w:t>
            </w:r>
            <w:proofErr w:type="spellStart"/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Est</w:t>
            </w:r>
            <w:proofErr w:type="spellEnd"/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A041B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SP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3815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Criterios de Aceptación (Resumen)</w:t>
            </w:r>
          </w:p>
        </w:tc>
      </w:tr>
      <w:tr w:rsidR="007748FD" w14:paraId="779D5B1D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72F31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A67FE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Configuración del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Stack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PERN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48046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9C0CA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5EA89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36BDB" w14:textId="197CDA9E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Inicializar repositorio, configurar Express, PostgreSQL y conectar Prisma </w:t>
            </w:r>
            <w:r>
              <w:rPr>
                <w:color w:val="1F1F1F"/>
                <w:bdr w:val="none" w:sz="0" w:space="0" w:color="auto" w:frame="1"/>
              </w:rPr>
              <w:lastRenderedPageBreak/>
              <w:t xml:space="preserve">ORM. </w:t>
            </w:r>
            <w:r>
              <w:rPr>
                <w:rStyle w:val="citation-140"/>
                <w:color w:val="1F1F1F"/>
                <w:bdr w:val="none" w:sz="0" w:space="0" w:color="auto" w:frame="1"/>
              </w:rPr>
              <w:t>Estructura de carpetas modular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7748FD" w14:paraId="386ADF1A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D6E54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E8408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Seguridad de Datos Sensibles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BCF84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4E607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97222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C6928" w14:textId="2A9106B9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Implementar encriptación en base de datos para salarios. </w:t>
            </w:r>
            <w:r>
              <w:rPr>
                <w:rStyle w:val="citation-139"/>
                <w:color w:val="1F1F1F"/>
                <w:bdr w:val="none" w:sz="0" w:space="0" w:color="auto" w:frame="1"/>
              </w:rPr>
              <w:t xml:space="preserve">Configurar </w:t>
            </w:r>
            <w:proofErr w:type="spellStart"/>
            <w:r>
              <w:rPr>
                <w:rStyle w:val="citation-139"/>
                <w:color w:val="1F1F1F"/>
                <w:bdr w:val="none" w:sz="0" w:space="0" w:color="auto" w:frame="1"/>
              </w:rPr>
              <w:t>Helmet</w:t>
            </w:r>
            <w:proofErr w:type="spellEnd"/>
            <w:r>
              <w:rPr>
                <w:rStyle w:val="citation-139"/>
                <w:color w:val="1F1F1F"/>
                <w:bdr w:val="none" w:sz="0" w:space="0" w:color="auto" w:frame="1"/>
              </w:rPr>
              <w:t>/CORS en Express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7748FD" w14:paraId="7A9789D5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DAB6E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683A2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proofErr w:type="gramStart"/>
            <w:r>
              <w:rPr>
                <w:b/>
                <w:bCs/>
                <w:color w:val="1F1F1F"/>
                <w:bdr w:val="none" w:sz="0" w:space="0" w:color="auto" w:frame="1"/>
              </w:rPr>
              <w:t>Total</w:t>
            </w:r>
            <w:proofErr w:type="gram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Story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Points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4D49E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D6122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16 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3FD84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21 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17238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Desviación: +5 SP por complejidad en la configuración de CORS y Encriptación.</w:t>
            </w:r>
          </w:p>
        </w:tc>
      </w:tr>
    </w:tbl>
    <w:p w14:paraId="2EDB9C52" w14:textId="3A08BDA5" w:rsidR="007748FD" w:rsidRDefault="007748FD" w:rsidP="007748FD">
      <w:pPr>
        <w:spacing w:line="240" w:lineRule="auto"/>
      </w:pPr>
    </w:p>
    <w:p w14:paraId="7C604432" w14:textId="6D1AC4AA" w:rsidR="007748FD" w:rsidRDefault="007748FD" w:rsidP="007748FD">
      <w:pPr>
        <w:spacing w:line="240" w:lineRule="auto"/>
      </w:pPr>
    </w:p>
    <w:p w14:paraId="34F75D87" w14:textId="10CBE1A2" w:rsidR="007748FD" w:rsidRPr="007748FD" w:rsidRDefault="007748FD" w:rsidP="007748FD">
      <w:pPr>
        <w:pStyle w:val="NormalWeb"/>
        <w:spacing w:after="0" w:afterAutospacing="0"/>
        <w:rPr>
          <w:color w:val="1F1F1F"/>
          <w:bdr w:val="none" w:sz="0" w:space="0" w:color="auto" w:frame="1"/>
        </w:rPr>
      </w:pPr>
      <w:r>
        <w:rPr>
          <w:color w:val="1F1F1F"/>
          <w:bdr w:val="none" w:sz="0" w:space="0" w:color="auto" w:frame="1"/>
        </w:rPr>
        <w:t xml:space="preserve">El Sprint 3 se centra en la finalización de la capa de arquitectura crítica, implementando el sistema de acceso completo por roles y la base visual de la aplicación. </w:t>
      </w:r>
      <w:r>
        <w:rPr>
          <w:rStyle w:val="citation-158"/>
          <w:rFonts w:eastAsia="Arial"/>
          <w:color w:val="1F1F1F"/>
          <w:bdr w:val="none" w:sz="0" w:space="0" w:color="auto" w:frame="1"/>
        </w:rPr>
        <w:t xml:space="preserve">Esto es fundamental para que el equipo pueda empezar a construir los módulos funcionales en los siguientes </w:t>
      </w:r>
      <w:proofErr w:type="spellStart"/>
      <w:r>
        <w:rPr>
          <w:rStyle w:val="citation-158"/>
          <w:rFonts w:eastAsia="Arial"/>
          <w:color w:val="1F1F1F"/>
          <w:bdr w:val="none" w:sz="0" w:space="0" w:color="auto" w:frame="1"/>
        </w:rPr>
        <w:t>sprints</w:t>
      </w:r>
      <w:proofErr w:type="spellEnd"/>
      <w:r>
        <w:rPr>
          <w:color w:val="1F1F1F"/>
          <w:bdr w:val="none" w:sz="0" w:space="0" w:color="auto" w:frame="1"/>
        </w:rPr>
        <w:t>.</w:t>
      </w:r>
    </w:p>
    <w:p w14:paraId="24B4AE8D" w14:textId="77777777" w:rsidR="007748FD" w:rsidRDefault="007748FD" w:rsidP="007748FD">
      <w:pPr>
        <w:pStyle w:val="Ttulo3"/>
        <w:spacing w:after="120" w:line="240" w:lineRule="auto"/>
        <w:rPr>
          <w:color w:val="1F1F1F"/>
        </w:rPr>
      </w:pPr>
      <w:r>
        <w:rPr>
          <w:color w:val="1F1F1F"/>
        </w:rPr>
        <w:t>Sprint 3: Sistema de Login Completo por Roles y UI Base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550"/>
      </w:tblGrid>
      <w:tr w:rsidR="007748FD" w14:paraId="34F1603B" w14:textId="77777777" w:rsidTr="007748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90C32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5C41E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Detalle</w:t>
            </w:r>
          </w:p>
        </w:tc>
      </w:tr>
      <w:tr w:rsidR="007748FD" w14:paraId="498D8AD9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58D27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Meta del 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4E338" w14:textId="789BB24E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57"/>
                <w:rFonts w:eastAsia="Arial"/>
                <w:color w:val="1F1F1F"/>
                <w:bdr w:val="none" w:sz="0" w:space="0" w:color="auto" w:frame="1"/>
              </w:rPr>
              <w:t>Completar la funcionalidad de Login seguro, implementar la lógica de autorización por roles (</w:t>
            </w:r>
            <w:proofErr w:type="spellStart"/>
            <w:r>
              <w:rPr>
                <w:rStyle w:val="citation-157"/>
                <w:rFonts w:eastAsia="Arial"/>
                <w:color w:val="1F1F1F"/>
                <w:bdr w:val="none" w:sz="0" w:space="0" w:color="auto" w:frame="1"/>
              </w:rPr>
              <w:t>Admin</w:t>
            </w:r>
            <w:proofErr w:type="spellEnd"/>
            <w:r>
              <w:rPr>
                <w:rStyle w:val="citation-157"/>
                <w:rFonts w:eastAsia="Arial"/>
                <w:color w:val="1F1F1F"/>
                <w:bdr w:val="none" w:sz="0" w:space="0" w:color="auto" w:frame="1"/>
              </w:rPr>
              <w:t>/Empleado) y establecer la configuración visual para la Interfaz de Usuario (UI)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7748FD" w14:paraId="3DCE7AF5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486D0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4CD8D" w14:textId="0DAECB3B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56"/>
                <w:rFonts w:eastAsia="Arial"/>
                <w:color w:val="1F1F1F"/>
                <w:bdr w:val="none" w:sz="0" w:space="0" w:color="auto" w:frame="1"/>
              </w:rPr>
              <w:t xml:space="preserve">1 </w:t>
            </w:r>
            <w:proofErr w:type="gramStart"/>
            <w:r>
              <w:rPr>
                <w:rStyle w:val="citation-156"/>
                <w:rFonts w:eastAsia="Arial"/>
                <w:color w:val="1F1F1F"/>
                <w:bdr w:val="none" w:sz="0" w:space="0" w:color="auto" w:frame="1"/>
              </w:rPr>
              <w:t>Semana</w:t>
            </w:r>
            <w:proofErr w:type="gramEnd"/>
            <w:r>
              <w:rPr>
                <w:rStyle w:val="citation-156"/>
                <w:rFonts w:eastAsia="Arial"/>
                <w:color w:val="1F1F1F"/>
                <w:bdr w:val="none" w:sz="0" w:space="0" w:color="auto" w:frame="1"/>
              </w:rPr>
              <w:t xml:space="preserve"> (04 Dic 2025 – 10 Dic 2025)</w:t>
            </w:r>
          </w:p>
        </w:tc>
      </w:tr>
      <w:tr w:rsidR="007748FD" w14:paraId="5CC53C75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FCFAA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Velocidad de Equipo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E6B3F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16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Story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Points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(Estimados) /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13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Story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Points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(Reales)</w:t>
            </w:r>
          </w:p>
        </w:tc>
      </w:tr>
      <w:tr w:rsidR="007748FD" w14:paraId="0374AEEE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D35EA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Épica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A0A94" w14:textId="64E5D271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proofErr w:type="spellStart"/>
            <w:r>
              <w:rPr>
                <w:rStyle w:val="citation-155"/>
                <w:rFonts w:eastAsia="Arial"/>
                <w:color w:val="1F1F1F"/>
                <w:bdr w:val="none" w:sz="0" w:space="0" w:color="auto" w:frame="1"/>
              </w:rPr>
              <w:t>Epic</w:t>
            </w:r>
            <w:proofErr w:type="spellEnd"/>
            <w:r>
              <w:rPr>
                <w:rStyle w:val="citation-155"/>
                <w:rFonts w:eastAsia="Arial"/>
                <w:color w:val="1F1F1F"/>
                <w:bdr w:val="none" w:sz="0" w:space="0" w:color="auto" w:frame="1"/>
              </w:rPr>
              <w:t xml:space="preserve"> 0: Arquitectura</w:t>
            </w:r>
          </w:p>
        </w:tc>
      </w:tr>
    </w:tbl>
    <w:p w14:paraId="2E6787CD" w14:textId="77777777" w:rsidR="007748FD" w:rsidRDefault="007748FD" w:rsidP="007748FD">
      <w:pPr>
        <w:pStyle w:val="Ttulo3"/>
        <w:spacing w:after="120" w:line="240" w:lineRule="auto"/>
        <w:rPr>
          <w:color w:val="1F1F1F"/>
        </w:rPr>
      </w:pPr>
      <w:r>
        <w:rPr>
          <w:color w:val="1F1F1F"/>
        </w:rPr>
        <w:lastRenderedPageBreak/>
        <w:t xml:space="preserve">Tareas y </w:t>
      </w:r>
      <w:proofErr w:type="spellStart"/>
      <w:r>
        <w:rPr>
          <w:color w:val="1F1F1F"/>
        </w:rPr>
        <w:t>Story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Points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9"/>
        <w:gridCol w:w="2060"/>
        <w:gridCol w:w="1420"/>
        <w:gridCol w:w="829"/>
        <w:gridCol w:w="902"/>
        <w:gridCol w:w="2594"/>
      </w:tblGrid>
      <w:tr w:rsidR="007748FD" w14:paraId="072AF28E" w14:textId="77777777" w:rsidTr="007748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184CF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0E207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 / Tarea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BDE71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15BDB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 xml:space="preserve">SP </w:t>
            </w:r>
            <w:proofErr w:type="spellStart"/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Est</w:t>
            </w:r>
            <w:proofErr w:type="spellEnd"/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DD35A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SP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1E1AA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Criterios de Aceptación (Resumen)</w:t>
            </w:r>
          </w:p>
        </w:tc>
      </w:tr>
      <w:tr w:rsidR="007748FD" w14:paraId="7489E2CA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7E31E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T-02b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0ABD8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Finalización del Sistema de Autorización y 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D7547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90FA5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9E12A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FF941" w14:textId="5FC72B3D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Implementación del </w:t>
            </w:r>
            <w:r>
              <w:rPr>
                <w:i/>
                <w:iCs/>
                <w:color w:val="1F1F1F"/>
                <w:bdr w:val="none" w:sz="0" w:space="0" w:color="auto" w:frame="1"/>
              </w:rPr>
              <w:t>middleware</w:t>
            </w:r>
            <w:r>
              <w:rPr>
                <w:color w:val="1F1F1F"/>
                <w:bdr w:val="none" w:sz="0" w:space="0" w:color="auto" w:frame="1"/>
              </w:rPr>
              <w:t xml:space="preserve"> de roles para restringir rutas de acceso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Admin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vs. Empleado). </w:t>
            </w:r>
            <w:r>
              <w:rPr>
                <w:rStyle w:val="citation-154"/>
                <w:color w:val="1F1F1F"/>
                <w:bdr w:val="none" w:sz="0" w:space="0" w:color="auto" w:frame="1"/>
              </w:rPr>
              <w:t xml:space="preserve">Gestión completa de </w:t>
            </w:r>
            <w:proofErr w:type="spellStart"/>
            <w:r>
              <w:rPr>
                <w:rStyle w:val="citation-154"/>
                <w:i/>
                <w:iCs/>
                <w:color w:val="1F1F1F"/>
                <w:bdr w:val="none" w:sz="0" w:space="0" w:color="auto" w:frame="1"/>
              </w:rPr>
              <w:t>refresh</w:t>
            </w:r>
            <w:proofErr w:type="spellEnd"/>
            <w:r>
              <w:rPr>
                <w:rStyle w:val="citation-154"/>
                <w:i/>
                <w:iCs/>
                <w:color w:val="1F1F1F"/>
                <w:bdr w:val="none" w:sz="0" w:space="0" w:color="auto" w:frame="1"/>
              </w:rPr>
              <w:t xml:space="preserve"> tokens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7748FD" w14:paraId="5D969F92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E57B7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7FCE4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Configuración de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Tailwind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y UI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DA8E0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43805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5FCD2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0E3F9" w14:textId="76D2BC77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Configurar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Tailwind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CSS en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React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+ Vite. </w:t>
            </w:r>
            <w:r>
              <w:rPr>
                <w:rStyle w:val="citation-153"/>
                <w:color w:val="1F1F1F"/>
                <w:bdr w:val="none" w:sz="0" w:space="0" w:color="auto" w:frame="1"/>
              </w:rPr>
              <w:t>Definir paleta de colores (incluyendo tus colores personalizados) y componentes base (Botones, Inputs)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7748FD" w14:paraId="273D1218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49541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ECA0F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Desarrollo del Formulario de Login y Redirección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A8D93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5F812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AC92A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44F8F" w14:textId="0D95245C" w:rsidR="007748FD" w:rsidRDefault="007748FD" w:rsidP="007748FD">
            <w:pPr>
              <w:pStyle w:val="NormalWeb"/>
              <w:spacing w:after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Construcción de la interfaz de Login en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React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. Lógica de validación de formulario. </w:t>
            </w:r>
            <w:r>
              <w:rPr>
                <w:rStyle w:val="citation-152"/>
                <w:color w:val="1F1F1F"/>
                <w:bdr w:val="none" w:sz="0" w:space="0" w:color="auto" w:frame="1"/>
              </w:rPr>
              <w:t xml:space="preserve">Redirección de </w:t>
            </w:r>
            <w:proofErr w:type="spellStart"/>
            <w:r>
              <w:rPr>
                <w:rStyle w:val="citation-152"/>
                <w:color w:val="1F1F1F"/>
                <w:bdr w:val="none" w:sz="0" w:space="0" w:color="auto" w:frame="1"/>
              </w:rPr>
              <w:t>Admin</w:t>
            </w:r>
            <w:proofErr w:type="spellEnd"/>
            <w:r>
              <w:rPr>
                <w:rStyle w:val="citation-152"/>
                <w:color w:val="1F1F1F"/>
                <w:bdr w:val="none" w:sz="0" w:space="0" w:color="auto" w:frame="1"/>
              </w:rPr>
              <w:t xml:space="preserve"> a la vista de gestión y Empleado a su vista de perfil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7748FD" w14:paraId="55CE37FA" w14:textId="77777777" w:rsidTr="00774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BE0FB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2FB37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proofErr w:type="gramStart"/>
            <w:r>
              <w:rPr>
                <w:b/>
                <w:bCs/>
                <w:color w:val="1F1F1F"/>
                <w:bdr w:val="none" w:sz="0" w:space="0" w:color="auto" w:frame="1"/>
              </w:rPr>
              <w:t>Total</w:t>
            </w:r>
            <w:proofErr w:type="gram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Story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Points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C3489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85783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16 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24470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13 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83C4D" w14:textId="77777777" w:rsidR="007748FD" w:rsidRDefault="007748FD" w:rsidP="007748FD">
            <w:pPr>
              <w:spacing w:line="240" w:lineRule="auto"/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Desviación: -3 SP (Mayor eficiencia en diseño UI y lógica).</w:t>
            </w:r>
          </w:p>
        </w:tc>
      </w:tr>
    </w:tbl>
    <w:p w14:paraId="36F7AC16" w14:textId="77777777" w:rsidR="007748FD" w:rsidRDefault="007748FD" w:rsidP="007748FD">
      <w:pPr>
        <w:spacing w:line="240" w:lineRule="auto"/>
      </w:pPr>
    </w:p>
    <w:sectPr w:rsidR="007748FD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2016" w:right="1800" w:bottom="1440" w:left="1800" w:header="144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E9152" w14:textId="77777777" w:rsidR="00FA1E6E" w:rsidRDefault="00FA1E6E">
      <w:pPr>
        <w:spacing w:line="240" w:lineRule="auto"/>
      </w:pPr>
      <w:r>
        <w:separator/>
      </w:r>
    </w:p>
  </w:endnote>
  <w:endnote w:type="continuationSeparator" w:id="0">
    <w:p w14:paraId="3EF3DB5D" w14:textId="77777777" w:rsidR="00FA1E6E" w:rsidRDefault="00FA1E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D1309" w14:textId="77777777" w:rsidR="00354FDA" w:rsidRDefault="00FA1E6E">
    <w:pPr>
      <w:pStyle w:val="Tabladeilustraciones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8EF0EDA" wp14:editId="7619896C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3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rcRect t="96765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1312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2" o:title="" croptop="63416f" cropleft="0f" cropbottom="0f" cropright="0f"/>
              <o:lock v:ext="edit" rotation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1FE61" w14:textId="77777777" w:rsidR="00354FDA" w:rsidRDefault="00FA1E6E">
    <w:pPr>
      <w:pStyle w:val="Tabladeilustraciones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32C8AFF" wp14:editId="6EDD3638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4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0306817" name="Imagen 1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rcRect t="96765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60288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2" o:title="" croptop="63416f" cropleft="0f" cropbottom="0f" cropright="0f"/>
              <o:lock v:ext="edit" rotation="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D3230" w14:textId="77777777" w:rsidR="00FA1E6E" w:rsidRDefault="00FA1E6E">
      <w:pPr>
        <w:spacing w:line="240" w:lineRule="auto"/>
      </w:pPr>
      <w:r>
        <w:separator/>
      </w:r>
    </w:p>
  </w:footnote>
  <w:footnote w:type="continuationSeparator" w:id="0">
    <w:p w14:paraId="43461191" w14:textId="77777777" w:rsidR="00FA1E6E" w:rsidRDefault="00FA1E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3E09C" w14:textId="77777777" w:rsidR="00354FDA" w:rsidRDefault="00FA1E6E">
    <w:pPr>
      <w:pStyle w:val="TDC2"/>
      <w:framePr w:wrap="around" w:vAnchor="text" w:hAnchor="margin" w:xAlign="right" w:y="1"/>
      <w:rPr>
        <w:rStyle w:val="Refdenotaalpie"/>
      </w:rPr>
    </w:pPr>
    <w:r>
      <w:rPr>
        <w:rStyle w:val="Refdenotaalpie"/>
      </w:rPr>
      <w:fldChar w:fldCharType="begin"/>
    </w:r>
    <w:r>
      <w:rPr>
        <w:rStyle w:val="Refdenotaalpie"/>
      </w:rPr>
      <w:instrText xml:space="preserve">PAGE  </w:instrText>
    </w:r>
    <w:r>
      <w:rPr>
        <w:rStyle w:val="Refdenotaalpie"/>
      </w:rPr>
      <w:fldChar w:fldCharType="end"/>
    </w:r>
  </w:p>
  <w:p w14:paraId="3B0C6B75" w14:textId="77777777" w:rsidR="00354FDA" w:rsidRDefault="00354FDA">
    <w:pPr>
      <w:spacing w:line="34" w:lineRule="auto"/>
      <w:ind w:right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DD164" w14:textId="77777777" w:rsidR="00354FDA" w:rsidRDefault="00FA1E6E">
    <w:pPr>
      <w:pStyle w:val="TDC2"/>
      <w:framePr w:wrap="around" w:vAnchor="text" w:hAnchor="margin" w:xAlign="right" w:y="1"/>
      <w:rPr>
        <w:rStyle w:val="Refdenotaalpie"/>
      </w:rPr>
    </w:pPr>
    <w:r>
      <w:rPr>
        <w:rStyle w:val="Refdenotaalpie"/>
      </w:rPr>
      <w:fldChar w:fldCharType="begin"/>
    </w:r>
    <w:r>
      <w:rPr>
        <w:rStyle w:val="Refdenotaalpie"/>
      </w:rPr>
      <w:instrText xml:space="preserve">PAGE  </w:instrText>
    </w:r>
    <w:r>
      <w:rPr>
        <w:rStyle w:val="Refdenotaalpie"/>
      </w:rPr>
      <w:fldChar w:fldCharType="separate"/>
    </w:r>
    <w:r>
      <w:rPr>
        <w:rStyle w:val="Refdenotaalpie"/>
      </w:rPr>
      <w:t>6</w:t>
    </w:r>
    <w:r>
      <w:rPr>
        <w:rStyle w:val="Refdenotaalpie"/>
      </w:rPr>
      <w:fldChar w:fldCharType="end"/>
    </w:r>
  </w:p>
  <w:p w14:paraId="3CE6D8D2" w14:textId="77777777" w:rsidR="00354FDA" w:rsidRDefault="00FA1E6E">
    <w:pPr>
      <w:spacing w:line="34" w:lineRule="auto"/>
      <w:ind w:right="36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E77C147" wp14:editId="533EBD3F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n 2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2336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8D343" w14:textId="77777777" w:rsidR="00354FDA" w:rsidRDefault="00FA1E6E">
    <w:pPr>
      <w:pStyle w:val="TDC2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CB9F855" wp14:editId="1578B7B6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2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3360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FDA"/>
    <w:rsid w:val="00354FDA"/>
    <w:rsid w:val="003726F4"/>
    <w:rsid w:val="007748FD"/>
    <w:rsid w:val="00FA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BEF32"/>
  <w15:docId w15:val="{63E14B1C-BCEE-4485-8512-DF9A765C6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  <w:jc w:val="both"/>
    </w:pPr>
    <w:rPr>
      <w:sz w:val="24"/>
      <w:szCs w:val="24"/>
      <w:lang w:val="es-ES" w:eastAsia="en-US"/>
    </w:rPr>
  </w:style>
  <w:style w:type="paragraph" w:styleId="Ttulo1">
    <w:name w:val="heading 1"/>
    <w:basedOn w:val="Normal"/>
    <w:next w:val="Normal"/>
    <w:link w:val="Ttulo1Car"/>
    <w:qFormat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qFormat/>
    <w:pPr>
      <w:keepNext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link w:val="Ttulo3Car"/>
    <w:qFormat/>
    <w:pPr>
      <w:outlineLvl w:val="2"/>
    </w:pPr>
  </w:style>
  <w:style w:type="paragraph" w:styleId="Ttulo4">
    <w:name w:val="heading 4"/>
    <w:basedOn w:val="Normal"/>
    <w:next w:val="Normal"/>
    <w:link w:val="Ttulo4Car"/>
    <w:unhideWhenUsed/>
    <w:qFormat/>
    <w:pPr>
      <w:keepNext/>
      <w:spacing w:before="240" w:after="60"/>
      <w:outlineLvl w:val="3"/>
    </w:pPr>
    <w:rPr>
      <w:b/>
      <w:bCs/>
      <w:i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character" w:customStyle="1" w:styleId="FootnoteTextChar">
    <w:name w:val="Footnote Text Char"/>
    <w:basedOn w:val="Fuentedeprrafopredeter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uentedeprrafopredeter"/>
    <w:uiPriority w:val="99"/>
    <w:semiHidden/>
    <w:rPr>
      <w:sz w:val="20"/>
      <w:szCs w:val="20"/>
    </w:rPr>
  </w:style>
  <w:style w:type="paragraph" w:styleId="TtuloTDC">
    <w:name w:val="TOC Heading"/>
    <w:uiPriority w:val="39"/>
    <w:unhideWhenUsed/>
  </w:style>
  <w:style w:type="character" w:customStyle="1" w:styleId="Ttulo1Car">
    <w:name w:val="Título 1 Car"/>
    <w:link w:val="Ttulo1"/>
    <w:rPr>
      <w:b/>
      <w:bCs/>
      <w:sz w:val="24"/>
      <w:szCs w:val="24"/>
    </w:rPr>
  </w:style>
  <w:style w:type="character" w:customStyle="1" w:styleId="Ttulo2Car">
    <w:name w:val="Título 2 Car"/>
    <w:basedOn w:val="Fuentedeprrafopredeter"/>
    <w:link w:val="Ttulo2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link w:val="Ttulo4"/>
    <w:rPr>
      <w:rFonts w:eastAsia="Times New Roman" w:cs="Times New Roman"/>
      <w:b/>
      <w:bCs/>
      <w:i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Ttulo">
    <w:name w:val="Title"/>
    <w:basedOn w:val="Normal"/>
    <w:link w:val="TtuloCar"/>
    <w:uiPriority w:val="10"/>
    <w:qFormat/>
    <w:pPr>
      <w:jc w:val="center"/>
    </w:pPr>
    <w:rPr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link w:val="SubttuloCar"/>
    <w:uiPriority w:val="11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character" w:styleId="Hipervnculo">
    <w:name w:val="Hyperlink"/>
    <w:uiPriority w:val="99"/>
    <w:rPr>
      <w:color w:val="0000FF"/>
      <w:u w:val="single"/>
    </w:rPr>
  </w:style>
  <w:style w:type="character" w:styleId="Nmerodepgina">
    <w:name w:val="page number"/>
    <w:basedOn w:val="Fuentedeprrafopredeter"/>
  </w:style>
  <w:style w:type="paragraph" w:styleId="TDC3">
    <w:name w:val="toc 3"/>
    <w:basedOn w:val="Normal"/>
    <w:next w:val="Normal"/>
    <w:uiPriority w:val="39"/>
    <w:pPr>
      <w:ind w:left="480"/>
    </w:pPr>
  </w:style>
  <w:style w:type="paragraph" w:styleId="TDC9">
    <w:name w:val="toc 9"/>
    <w:basedOn w:val="Normal"/>
    <w:next w:val="Normal"/>
    <w:semiHidden/>
    <w:pPr>
      <w:ind w:left="1920"/>
    </w:pPr>
  </w:style>
  <w:style w:type="paragraph" w:styleId="Descripcin">
    <w:name w:val="caption"/>
    <w:basedOn w:val="Normal"/>
    <w:next w:val="Normal"/>
    <w:qFormat/>
    <w:pPr>
      <w:spacing w:before="120" w:after="120"/>
    </w:pPr>
    <w:rPr>
      <w:bCs/>
      <w:i/>
      <w:szCs w:val="20"/>
    </w:rPr>
  </w:style>
  <w:style w:type="paragraph" w:styleId="TDC7">
    <w:name w:val="toc 7"/>
    <w:basedOn w:val="Normal"/>
    <w:next w:val="Normal"/>
    <w:semiHidden/>
    <w:pPr>
      <w:ind w:left="1440"/>
    </w:pPr>
  </w:style>
  <w:style w:type="paragraph" w:styleId="TDC1">
    <w:name w:val="toc 1"/>
    <w:basedOn w:val="Normal"/>
    <w:next w:val="Normal"/>
    <w:uiPriority w:val="39"/>
  </w:style>
  <w:style w:type="paragraph" w:styleId="TDC8">
    <w:name w:val="toc 8"/>
    <w:basedOn w:val="Normal"/>
    <w:next w:val="Normal"/>
    <w:semiHidden/>
    <w:pPr>
      <w:ind w:left="1680"/>
    </w:pPr>
  </w:style>
  <w:style w:type="paragraph" w:styleId="TDC2">
    <w:name w:val="toc 2"/>
    <w:basedOn w:val="Normal"/>
    <w:next w:val="Normal"/>
    <w:uiPriority w:val="39"/>
    <w:pPr>
      <w:ind w:left="240"/>
    </w:pPr>
  </w:style>
  <w:style w:type="paragraph" w:styleId="TDC6">
    <w:name w:val="toc 6"/>
    <w:basedOn w:val="Normal"/>
    <w:next w:val="Normal"/>
    <w:semiHidden/>
    <w:pPr>
      <w:ind w:left="1200"/>
    </w:pPr>
  </w:style>
  <w:style w:type="paragraph" w:styleId="TDC5">
    <w:name w:val="toc 5"/>
    <w:basedOn w:val="Normal"/>
    <w:next w:val="Normal"/>
    <w:semiHidden/>
    <w:pPr>
      <w:ind w:left="960"/>
    </w:p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DC4">
    <w:name w:val="toc 4"/>
    <w:basedOn w:val="Normal"/>
    <w:next w:val="Normal"/>
    <w:semiHidden/>
    <w:pPr>
      <w:ind w:left="720"/>
    </w:pPr>
  </w:style>
  <w:style w:type="paragraph" w:styleId="Textoindependiente2">
    <w:name w:val="Body Text 2"/>
    <w:basedOn w:val="Normal"/>
    <w:link w:val="Textoindependiente2Car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</w:rPr>
  </w:style>
  <w:style w:type="character" w:customStyle="1" w:styleId="Textoindependiente2Car">
    <w:name w:val="Texto independiente 2 Car"/>
    <w:basedOn w:val="Fuentedeprrafopredeter"/>
    <w:link w:val="Textoindependiente2"/>
    <w:rPr>
      <w:rFonts w:ascii="Arial" w:hAnsi="Arial" w:cs="Arial"/>
      <w:sz w:val="24"/>
      <w:szCs w:val="24"/>
      <w:lang w:val="es-ES" w:eastAsia="en-US"/>
    </w:rPr>
  </w:style>
  <w:style w:type="paragraph" w:styleId="Sangra3detindependiente">
    <w:name w:val="Body Text Indent 3"/>
    <w:basedOn w:val="Normal"/>
    <w:link w:val="Sangra3detindependienteCar"/>
    <w:p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character" w:customStyle="1" w:styleId="Sangra3detindependienteCar">
    <w:name w:val="Sangría 3 de t. independiente Car"/>
    <w:basedOn w:val="Fuentedeprrafopredeter"/>
    <w:link w:val="Sangra3detindependiente"/>
    <w:rPr>
      <w:rFonts w:ascii="Arial" w:hAnsi="Arial" w:cs="Arial"/>
      <w:szCs w:val="24"/>
      <w:lang w:val="es-ES" w:eastAsia="en-US"/>
    </w:rPr>
  </w:style>
  <w:style w:type="paragraph" w:styleId="Sangradetextonormal">
    <w:name w:val="Body Text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720"/>
    </w:pPr>
    <w:rPr>
      <w:sz w:val="32"/>
      <w:szCs w:val="32"/>
    </w:rPr>
  </w:style>
  <w:style w:type="character" w:customStyle="1" w:styleId="SangradetextonormalCar">
    <w:name w:val="Sangría de texto normal Car"/>
    <w:link w:val="Sangradetextonormal"/>
    <w:rPr>
      <w:sz w:val="32"/>
      <w:szCs w:val="32"/>
    </w:rPr>
  </w:style>
  <w:style w:type="paragraph" w:styleId="Sangra2detindependiente">
    <w:name w:val="Body Text Indent 2"/>
    <w:basedOn w:val="Normal"/>
    <w:link w:val="Sangra2detindependienteCar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character" w:customStyle="1" w:styleId="Sangra2detindependienteCar">
    <w:name w:val="Sangría 2 de t. independiente Car"/>
    <w:basedOn w:val="Fuentedeprrafopredeter"/>
    <w:link w:val="Sangra2detindependiente"/>
    <w:rPr>
      <w:rFonts w:ascii="Arial" w:hAnsi="Arial" w:cs="Arial"/>
      <w:sz w:val="17"/>
      <w:szCs w:val="17"/>
      <w:lang w:val="es-ES" w:eastAsia="en-US"/>
    </w:rPr>
  </w:style>
  <w:style w:type="paragraph" w:styleId="Textodebloque">
    <w:name w:val="Block Text"/>
    <w:basedOn w:val="Normal"/>
    <w:pPr>
      <w:keepNext/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1440" w:right="630"/>
    </w:pPr>
    <w:rPr>
      <w:sz w:val="18"/>
      <w:szCs w:val="18"/>
    </w:rPr>
  </w:style>
  <w:style w:type="paragraph" w:styleId="Textoindependiente">
    <w:name w:val="Body Text"/>
    <w:basedOn w:val="Normal"/>
    <w:link w:val="TextoindependienteCar"/>
    <w:rPr>
      <w:sz w:val="22"/>
      <w:szCs w:val="22"/>
    </w:rPr>
  </w:style>
  <w:style w:type="character" w:customStyle="1" w:styleId="TextoindependienteCar">
    <w:name w:val="Texto independiente Car"/>
    <w:link w:val="Textoindependiente"/>
    <w:rPr>
      <w:sz w:val="22"/>
      <w:szCs w:val="22"/>
    </w:rPr>
  </w:style>
  <w:style w:type="paragraph" w:customStyle="1" w:styleId="Level1">
    <w:name w:val="Level 1"/>
    <w:pPr>
      <w:ind w:left="720"/>
    </w:pPr>
    <w:rPr>
      <w:sz w:val="24"/>
      <w:szCs w:val="24"/>
      <w:lang w:val="en-US" w:eastAsia="en-US"/>
    </w:rPr>
  </w:style>
  <w:style w:type="character" w:customStyle="1" w:styleId="SYSHYPERTEXT">
    <w:name w:val="SYS_HYPERTEXT"/>
    <w:rPr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paragraph" w:customStyle="1" w:styleId="QuickFormat6">
    <w:name w:val="QuickFormat6"/>
    <w:rPr>
      <w:rFonts w:ascii="Arial" w:hAnsi="Arial" w:cs="Arial"/>
      <w:sz w:val="24"/>
      <w:szCs w:val="24"/>
      <w:lang w:val="en-US" w:eastAsia="en-US"/>
    </w:rPr>
  </w:style>
  <w:style w:type="paragraph" w:customStyle="1" w:styleId="thesistext">
    <w:name w:val="thesis text"/>
    <w:basedOn w:val="Normal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rPr>
      <w:b/>
      <w:i w:val="0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pPr>
      <w:keepNext/>
      <w:keepLines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pPr>
      <w:spacing w:before="0" w:after="0"/>
      <w:ind w:firstLine="454"/>
    </w:pPr>
    <w:rPr>
      <w:rFonts w:eastAsia="Calibri"/>
      <w:sz w:val="20"/>
      <w:szCs w:val="24"/>
      <w:lang w:val="es-CO"/>
    </w:rPr>
  </w:style>
  <w:style w:type="paragraph" w:customStyle="1" w:styleId="Titulotabla">
    <w:name w:val="Titulo tabla"/>
    <w:basedOn w:val="Normal"/>
    <w:qFormat/>
    <w:pPr>
      <w:spacing w:line="276" w:lineRule="auto"/>
    </w:pPr>
    <w:rPr>
      <w:rFonts w:eastAsia="Calibri"/>
      <w:i/>
      <w:lang w:val="es-CO"/>
    </w:rPr>
  </w:style>
  <w:style w:type="character" w:customStyle="1" w:styleId="APAcharacter">
    <w:name w:val="APA_character"/>
    <w:rPr>
      <w:lang w:val="es-ES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lang w:val="es-EC" w:eastAsia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val="es-ES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val="es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citation-144">
    <w:name w:val="citation-144"/>
    <w:basedOn w:val="Fuentedeprrafopredeter"/>
    <w:rsid w:val="007748FD"/>
  </w:style>
  <w:style w:type="character" w:customStyle="1" w:styleId="citation-143">
    <w:name w:val="citation-143"/>
    <w:basedOn w:val="Fuentedeprrafopredeter"/>
    <w:rsid w:val="007748FD"/>
  </w:style>
  <w:style w:type="character" w:customStyle="1" w:styleId="citation-142">
    <w:name w:val="citation-142"/>
    <w:basedOn w:val="Fuentedeprrafopredeter"/>
    <w:rsid w:val="007748FD"/>
  </w:style>
  <w:style w:type="character" w:customStyle="1" w:styleId="citation-141">
    <w:name w:val="citation-141"/>
    <w:basedOn w:val="Fuentedeprrafopredeter"/>
    <w:rsid w:val="007748FD"/>
  </w:style>
  <w:style w:type="character" w:customStyle="1" w:styleId="citation-140">
    <w:name w:val="citation-140"/>
    <w:basedOn w:val="Fuentedeprrafopredeter"/>
    <w:rsid w:val="007748FD"/>
  </w:style>
  <w:style w:type="character" w:customStyle="1" w:styleId="citation-139">
    <w:name w:val="citation-139"/>
    <w:basedOn w:val="Fuentedeprrafopredeter"/>
    <w:rsid w:val="007748FD"/>
  </w:style>
  <w:style w:type="character" w:customStyle="1" w:styleId="citation-158">
    <w:name w:val="citation-158"/>
    <w:basedOn w:val="Fuentedeprrafopredeter"/>
    <w:rsid w:val="007748FD"/>
  </w:style>
  <w:style w:type="character" w:customStyle="1" w:styleId="citation-157">
    <w:name w:val="citation-157"/>
    <w:basedOn w:val="Fuentedeprrafopredeter"/>
    <w:rsid w:val="007748FD"/>
  </w:style>
  <w:style w:type="character" w:customStyle="1" w:styleId="citation-156">
    <w:name w:val="citation-156"/>
    <w:basedOn w:val="Fuentedeprrafopredeter"/>
    <w:rsid w:val="007748FD"/>
  </w:style>
  <w:style w:type="character" w:customStyle="1" w:styleId="citation-155">
    <w:name w:val="citation-155"/>
    <w:basedOn w:val="Fuentedeprrafopredeter"/>
    <w:rsid w:val="007748FD"/>
  </w:style>
  <w:style w:type="character" w:customStyle="1" w:styleId="citation-154">
    <w:name w:val="citation-154"/>
    <w:basedOn w:val="Fuentedeprrafopredeter"/>
    <w:rsid w:val="007748FD"/>
  </w:style>
  <w:style w:type="character" w:customStyle="1" w:styleId="citation-153">
    <w:name w:val="citation-153"/>
    <w:basedOn w:val="Fuentedeprrafopredeter"/>
    <w:rsid w:val="007748FD"/>
  </w:style>
  <w:style w:type="character" w:customStyle="1" w:styleId="citation-152">
    <w:name w:val="citation-152"/>
    <w:basedOn w:val="Fuentedeprrafopredeter"/>
    <w:rsid w:val="00774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9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FB38CC-BF27-4F77-B902-993ECA2D7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700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LAB3-PC04</dc:creator>
  <cp:lastModifiedBy>LAB3-PC04</cp:lastModifiedBy>
  <cp:revision>11</cp:revision>
  <dcterms:created xsi:type="dcterms:W3CDTF">2025-11-26T02:20:00Z</dcterms:created>
  <dcterms:modified xsi:type="dcterms:W3CDTF">2025-12-08T16:56:00Z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3082-12.2.0.21183</vt:lpwstr>
  </property>
  <property fmtid="{D5CDD505-2E9C-101B-9397-08002B2CF9AE}" pid="3" name="ICV">
    <vt:lpwstr>AEE74FB3C2F14BB896AA054371D454FC_12</vt:lpwstr>
  </property>
</Properties>
</file>