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240" w:before="0"/>
        <w:jc w:val="center"/>
      </w:pPr>
      <w:r>
        <w:rPr>
          <w:rFonts w:ascii="Arial" w:cs="Arial" w:eastAsia="Arial" w:hAnsi="Arial"/>
          <w:b/>
          <w:bCs/>
          <w:color w:val="1F3864"/>
          <w:sz w:val="52"/>
          <w:szCs w:val="52"/>
        </w:rPr>
        <w:t xml:space="preserve">SISTEMA DE GESTIÓN DOCUMENTAL</w:t>
      </w:r>
    </w:p>
    <w:p>
      <w:pPr>
        <w:spacing w:after="240" w:before="0"/>
        <w:jc w:val="center"/>
      </w:pPr>
      <w:r>
        <w:rPr>
          <w:rFonts w:ascii="Arial" w:cs="Arial" w:eastAsia="Arial" w:hAnsi="Arial"/>
          <w:b w:val="false"/>
          <w:bCs w:val="false"/>
          <w:color w:val="2E75B6"/>
          <w:sz w:val="36"/>
          <w:szCs w:val="36"/>
        </w:rPr>
        <w:t xml:space="preserve">PARA AUTOMATIZAR EL PROCESO DE</w:t>
      </w:r>
    </w:p>
    <w:p>
      <w:pPr>
        <w:spacing w:after="480" w:before="0"/>
        <w:jc w:val="center"/>
      </w:pPr>
      <w:r>
        <w:rPr>
          <w:rFonts w:ascii="Arial" w:cs="Arial" w:eastAsia="Arial" w:hAnsi="Arial"/>
          <w:b/>
          <w:bCs/>
          <w:color w:val="2E75B6"/>
          <w:sz w:val="36"/>
          <w:szCs w:val="36"/>
        </w:rPr>
        <w:t xml:space="preserve">PRÁCTICAS PREPROFESIONALES (WEB Y MÓVIL)</w:t>
      </w:r>
    </w:p>
    <w:p>
      <w:pPr>
        <w:pBdr>
          <w:top w:val="single" w:color="2E75B6" w:sz="6"/>
          <w:bottom w:val="single" w:color="2E75B6" w:sz="6"/>
        </w:pBdr>
        <w:spacing w:after="120" w:before="120"/>
        <w:jc w:val="center"/>
      </w:pPr>
      <w:r>
        <w:rPr>
          <w:rFonts w:ascii="Arial" w:cs="Arial" w:eastAsia="Arial" w:hAnsi="Arial"/>
          <w:color w:val="444444"/>
          <w:sz w:val="26"/>
          <w:szCs w:val="26"/>
        </w:rPr>
        <w:t xml:space="preserve">Requerimientos Funcionales  •  Requerimientos No Funcionales  •  Historias de Usuario</w:t>
      </w:r>
    </w:p>
    <w:p>
      <w:pPr>
        <w:spacing w:after="0" w:before="0"/>
      </w:pPr>
      <w:r>
        <w:t xml:space="preserve"/>
      </w:r>
    </w:p>
    <w:p>
      <w:pPr>
        <w:spacing w:after="0" w:before="0"/>
      </w:pPr>
      <w:r>
        <w:t xml:space="preserve"/>
      </w:r>
    </w:p>
    <w:p>
      <w:pPr>
        <w:spacing w:after="0" w:before="0"/>
      </w:pPr>
      <w:r>
        <w:t xml:space="preserve"/>
      </w:r>
    </w:p>
    <w:p>
      <w:pPr>
        <w:jc w:val="center"/>
      </w:pPr>
      <w:r>
        <w:rPr>
          <w:rFonts w:ascii="Arial" w:cs="Arial" w:eastAsia="Arial" w:hAnsi="Arial"/>
          <w:color w:val="666666"/>
          <w:sz w:val="22"/>
          <w:szCs w:val="22"/>
        </w:rPr>
        <w:t xml:space="preserve">Documento de Tesis  –  Versión 1.0</w:t>
      </w:r>
    </w:p>
    <w:p>
      <w:pPr>
        <w:spacing w:before="80"/>
        <w:jc w:val="center"/>
      </w:pPr>
      <w:r>
        <w:rPr>
          <w:rFonts w:ascii="Arial" w:cs="Arial" w:eastAsia="Arial" w:hAnsi="Arial"/>
          <w:color w:val="666666"/>
          <w:sz w:val="22"/>
          <w:szCs w:val="22"/>
        </w:rPr>
        <w:t xml:space="preserve">2025</w:t>
      </w:r>
    </w:p>
    <w:p>
      <w:r>
        <w:br w:type="page"/>
      </w:r>
    </w:p>
    <w:p>
      <w:pPr>
        <w:pStyle w:val="Heading1"/>
        <w:pBdr>
          <w:bottom w:val="single" w:color="2E75B6" w:sz="8" w:space="4"/>
        </w:pBdr>
        <w:spacing w:after="120" w:before="360"/>
      </w:pPr>
      <w:r>
        <w:rPr>
          <w:rFonts w:ascii="Arial" w:cs="Arial" w:eastAsia="Arial" w:hAnsi="Arial"/>
          <w:b/>
          <w:bCs/>
          <w:color w:val="1F3864"/>
          <w:sz w:val="32"/>
          <w:szCs w:val="32"/>
        </w:rPr>
        <w:t xml:space="preserve">1. Introducción</w:t>
      </w:r>
    </w:p>
    <w:p>
      <w:pPr>
        <w:spacing w:after="80" w:before="60"/>
      </w:pPr>
      <w:r>
        <w:rPr>
          <w:rFonts w:ascii="Arial" w:cs="Arial" w:eastAsia="Arial" w:hAnsi="Arial"/>
          <w:color w:val="222222"/>
          <w:sz w:val="22"/>
          <w:szCs w:val="22"/>
        </w:rPr>
        <w:t xml:space="preserve">El presente documento especifica los requerimientos funcionales, los requerimientos no funcionales y las historias de usuario del Sistema de Gestión Documental para la automatización del proceso de Prácticas Preprofesionales. La solución comprende una plataforma web y una aplicación móvil que integra flujos de asignación, seguimiento documental, control de asistencia biométrico-georreferenciado y un agente de inteligencia artificial para el apoyo en la descripción de actividades.</w:t>
      </w:r>
    </w:p>
    <w:p>
      <w:pPr>
        <w:pStyle w:val="Heading2"/>
        <w:spacing w:after="80" w:before="240"/>
      </w:pPr>
      <w:r>
        <w:rPr>
          <w:rFonts w:ascii="Arial" w:cs="Arial" w:eastAsia="Arial" w:hAnsi="Arial"/>
          <w:b/>
          <w:bCs/>
          <w:color w:val="2E75B6"/>
          <w:sz w:val="26"/>
          <w:szCs w:val="26"/>
        </w:rPr>
        <w:t xml:space="preserve">1.1 Alcance</w:t>
      </w:r>
    </w:p>
    <w:p>
      <w:pPr>
        <w:spacing w:after="80" w:before="60"/>
      </w:pPr>
      <w:r>
        <w:rPr>
          <w:rFonts w:ascii="Arial" w:cs="Arial" w:eastAsia="Arial" w:hAnsi="Arial"/>
          <w:sz w:val="22"/>
          <w:szCs w:val="22"/>
        </w:rPr>
        <w:t xml:space="preserve">El sistema gestiona el ciclo completo de las prácticas preprofesionales desde la asignación de tutores y estudiantes hasta la aprobación final de la documentación, cumpliendo con los lineamientos del ACESS (Ecuador). Los actores principales son: Coordinador de Prácticas, Tutor Académico, Tutor Empresarial / Empresa y Estudiante.</w:t>
      </w:r>
    </w:p>
    <w:p>
      <w:pPr>
        <w:pStyle w:val="Heading2"/>
        <w:spacing w:after="80" w:before="240"/>
      </w:pPr>
      <w:r>
        <w:rPr>
          <w:rFonts w:ascii="Arial" w:cs="Arial" w:eastAsia="Arial" w:hAnsi="Arial"/>
          <w:b/>
          <w:bCs/>
          <w:color w:val="2E75B6"/>
          <w:sz w:val="26"/>
          <w:szCs w:val="26"/>
        </w:rPr>
        <w:t xml:space="preserve">1.2 Convenciones de Prioridad</w:t>
      </w:r>
    </w:p>
    <w:p>
      <w:pPr>
        <w:pStyle w:val="ListParagraph"/>
        <w:numPr>
          <w:ilvl w:val="0"/>
          <w:numId w:val="2"/>
        </w:numPr>
        <w:spacing w:after="40" w:before="40"/>
      </w:pPr>
      <w:r>
        <w:rPr>
          <w:rFonts w:ascii="Arial" w:cs="Arial" w:eastAsia="Arial" w:hAnsi="Arial"/>
          <w:sz w:val="22"/>
          <w:szCs w:val="22"/>
        </w:rPr>
        <w:t xml:space="preserve">Alta: Requerimiento imprescindible para el funcionamiento del sistema.</w:t>
      </w:r>
    </w:p>
    <w:p>
      <w:pPr>
        <w:pStyle w:val="ListParagraph"/>
        <w:numPr>
          <w:ilvl w:val="0"/>
          <w:numId w:val="2"/>
        </w:numPr>
        <w:spacing w:after="40" w:before="40"/>
      </w:pPr>
      <w:r>
        <w:rPr>
          <w:rFonts w:ascii="Arial" w:cs="Arial" w:eastAsia="Arial" w:hAnsi="Arial"/>
          <w:sz w:val="22"/>
          <w:szCs w:val="22"/>
        </w:rPr>
        <w:t xml:space="preserve">Media: Requerimiento importante que agrega valor; puede diferirse a una fase posterior.</w:t>
      </w:r>
    </w:p>
    <w:p>
      <w:pPr>
        <w:pStyle w:val="ListParagraph"/>
        <w:numPr>
          <w:ilvl w:val="0"/>
          <w:numId w:val="2"/>
        </w:numPr>
        <w:spacing w:after="40" w:before="40"/>
      </w:pPr>
      <w:r>
        <w:rPr>
          <w:rFonts w:ascii="Arial" w:cs="Arial" w:eastAsia="Arial" w:hAnsi="Arial"/>
          <w:sz w:val="22"/>
          <w:szCs w:val="22"/>
        </w:rPr>
        <w:t xml:space="preserve">Baja: Mejora deseable, no crítica.</w:t>
      </w:r>
    </w:p>
    <w:p>
      <w:r>
        <w:br w:type="page"/>
      </w:r>
    </w:p>
    <w:p>
      <w:pPr>
        <w:pStyle w:val="Heading1"/>
        <w:pBdr>
          <w:bottom w:val="single" w:color="2E75B6" w:sz="8" w:space="4"/>
        </w:pBdr>
        <w:spacing w:after="120" w:before="360"/>
      </w:pPr>
      <w:r>
        <w:rPr>
          <w:rFonts w:ascii="Arial" w:cs="Arial" w:eastAsia="Arial" w:hAnsi="Arial"/>
          <w:b/>
          <w:bCs/>
          <w:color w:val="1F3864"/>
          <w:sz w:val="32"/>
          <w:szCs w:val="32"/>
        </w:rPr>
        <w:t xml:space="preserve">2. Requerimientos Funcionales</w:t>
      </w:r>
    </w:p>
    <w:p>
      <w:pPr>
        <w:spacing w:after="80" w:before="60"/>
      </w:pPr>
      <w:r>
        <w:rPr>
          <w:rFonts w:ascii="Arial" w:cs="Arial" w:eastAsia="Arial" w:hAnsi="Arial"/>
          <w:sz w:val="22"/>
          <w:szCs w:val="22"/>
        </w:rPr>
        <w:t xml:space="preserve">Los requerimientos funcionales describen los comportamientos y capacidades que el sistema debe proveer a sus usuarios. Se organizan por módulo funcional.</w:t>
      </w:r>
    </w:p>
    <w:p>
      <w:pPr>
        <w:spacing w:after="0" w:before="0"/>
      </w:pPr>
      <w:r>
        <w:t xml:space="preserve"/>
      </w:r>
    </w:p>
    <w:p>
      <w:pPr>
        <w:pStyle w:val="Heading2"/>
        <w:spacing w:after="80" w:before="240"/>
      </w:pPr>
      <w:r>
        <w:rPr>
          <w:rFonts w:ascii="Arial" w:cs="Arial" w:eastAsia="Arial" w:hAnsi="Arial"/>
          <w:b/>
          <w:bCs/>
          <w:color w:val="2E75B6"/>
          <w:sz w:val="26"/>
          <w:szCs w:val="26"/>
        </w:rPr>
        <w:t xml:space="preserve">2.1 Módulo de Gestión de Usuarios y Seguridad</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500"/>
        <w:gridCol w:w="2560"/>
      </w:tblGrid>
      <w:tr>
        <w:trPr>
          <w:tblHeader/>
        </w:trPr>
        <w:tc>
          <w:tcPr>
            <w:tcW w:type="dxa" w:w="9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Código</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Nombre</w:t>
            </w:r>
          </w:p>
        </w:tc>
        <w:tc>
          <w:tcPr>
            <w:tcW w:type="dxa" w:w="3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w:t>
            </w:r>
          </w:p>
        </w:tc>
        <w:tc>
          <w:tcPr>
            <w:tcW w:type="dxa" w:w="2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Prioridad</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RF-01</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Gestión de Roles y Usuarios</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 sistema debe gestionar los roles: Coordinador de Prácticas, Tutor Académico, Tutor Empresarial, Estudiante y Empresa, cada uno con permisos diferenciados.</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Alta</w:t>
            </w:r>
          </w:p>
        </w:tc>
      </w:tr>
      <w:tr>
        <w:tc>
          <w:tcPr>
            <w:tcW w:type="dxa" w:w="9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RF-02</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Autenticación con Doble Factor</w:t>
            </w:r>
          </w:p>
        </w:tc>
        <w:tc>
          <w:tcPr>
            <w:tcW w:type="dxa" w:w="35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 sistema debe implementar verificación en dos pasos para el acceso y para operaciones críticas como modificar o eliminar documentos.</w:t>
            </w:r>
          </w:p>
        </w:tc>
        <w:tc>
          <w:tcPr>
            <w:tcW w:type="dxa" w:w="25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Alta</w:t>
            </w:r>
          </w:p>
        </w:tc>
      </w:tr>
    </w:tbl>
    <w:p>
      <w:pPr>
        <w:spacing w:after="0" w:before="0"/>
      </w:pPr>
      <w:r>
        <w:t xml:space="preserve"/>
      </w:r>
    </w:p>
    <w:p>
      <w:pPr>
        <w:pStyle w:val="Heading2"/>
        <w:spacing w:after="80" w:before="240"/>
      </w:pPr>
      <w:r>
        <w:rPr>
          <w:rFonts w:ascii="Arial" w:cs="Arial" w:eastAsia="Arial" w:hAnsi="Arial"/>
          <w:b/>
          <w:bCs/>
          <w:color w:val="2E75B6"/>
          <w:sz w:val="26"/>
          <w:szCs w:val="26"/>
        </w:rPr>
        <w:t xml:space="preserve">2.2 Módulo de Convenios y Asignaciones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500"/>
        <w:gridCol w:w="2560"/>
      </w:tblGrid>
      <w:tr>
        <w:trPr>
          <w:tblHeader/>
        </w:trPr>
        <w:tc>
          <w:tcPr>
            <w:tcW w:type="dxa" w:w="9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Código</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Nombre</w:t>
            </w:r>
          </w:p>
        </w:tc>
        <w:tc>
          <w:tcPr>
            <w:tcW w:type="dxa" w:w="3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w:t>
            </w:r>
          </w:p>
        </w:tc>
        <w:tc>
          <w:tcPr>
            <w:tcW w:type="dxa" w:w="2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Prioridad</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RF-03</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Gestión de Convenios con Empresas</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 coordinador puede registrar y aprobar convenios con empresas que cumplan los requisitos del ACESS (Ecuador).</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Alta</w:t>
            </w:r>
          </w:p>
        </w:tc>
      </w:tr>
      <w:tr>
        <w:tc>
          <w:tcPr>
            <w:tcW w:type="dxa" w:w="9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RF-04</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Asignación de Tutores y Estudiantes</w:t>
            </w:r>
          </w:p>
        </w:tc>
        <w:tc>
          <w:tcPr>
            <w:tcW w:type="dxa" w:w="35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 coordinador puede asignar tutores académicos con sus horas asignadas y los estudiantes bajo su tutoría.</w:t>
            </w:r>
          </w:p>
        </w:tc>
        <w:tc>
          <w:tcPr>
            <w:tcW w:type="dxa" w:w="25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Alta</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RF-05</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Notificación Automática por Correo</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 realizarse la asignación, el sistema notifica automáticamente al tutor académico y al estudiante con la fila correspondiente del Excel (horas, empresa, dirección, tutor empresarial, fechas de inicio y fin).</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Alta</w:t>
            </w:r>
          </w:p>
        </w:tc>
      </w:tr>
    </w:tbl>
    <w:p>
      <w:pPr>
        <w:spacing w:after="0" w:before="0"/>
      </w:pPr>
      <w:r>
        <w:t xml:space="preserve"/>
      </w:r>
    </w:p>
    <w:p>
      <w:pPr>
        <w:pStyle w:val="Heading2"/>
        <w:spacing w:after="80" w:before="240"/>
      </w:pPr>
      <w:r>
        <w:rPr>
          <w:rFonts w:ascii="Arial" w:cs="Arial" w:eastAsia="Arial" w:hAnsi="Arial"/>
          <w:b/>
          <w:bCs/>
          <w:color w:val="2E75B6"/>
          <w:sz w:val="26"/>
          <w:szCs w:val="26"/>
        </w:rPr>
        <w:t xml:space="preserve">2.3 Módulo de Empresa y Test de Aptitud</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500"/>
        <w:gridCol w:w="2560"/>
      </w:tblGrid>
      <w:tr>
        <w:trPr>
          <w:tblHeader/>
        </w:trPr>
        <w:tc>
          <w:tcPr>
            <w:tcW w:type="dxa" w:w="9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Código</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Nombre</w:t>
            </w:r>
          </w:p>
        </w:tc>
        <w:tc>
          <w:tcPr>
            <w:tcW w:type="dxa" w:w="3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w:t>
            </w:r>
          </w:p>
        </w:tc>
        <w:tc>
          <w:tcPr>
            <w:tcW w:type="dxa" w:w="2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Prioridad</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RF-06</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Portal de Empresa</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 empresa accede con su propio rol para verificar los estudiantes asignados, revisar la información de prácticas y activar el test de aptitud y actitud.</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Media</w:t>
            </w:r>
          </w:p>
        </w:tc>
      </w:tr>
      <w:tr>
        <w:tc>
          <w:tcPr>
            <w:tcW w:type="dxa" w:w="9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RF-07</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Test de Aptitud y Actitud (Opcional)</w:t>
            </w:r>
          </w:p>
        </w:tc>
        <w:tc>
          <w:tcPr>
            <w:tcW w:type="dxa" w:w="35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 sistema debe contar con la opción de crear y aplicar un test de aptitud y actitud para los estudiantes; su aplicación es opcional por parte de la empresa.</w:t>
            </w:r>
          </w:p>
        </w:tc>
        <w:tc>
          <w:tcPr>
            <w:tcW w:type="dxa" w:w="25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Media</w:t>
            </w:r>
          </w:p>
        </w:tc>
      </w:tr>
    </w:tbl>
    <w:p>
      <w:pPr>
        <w:spacing w:after="0" w:before="0"/>
      </w:pPr>
      <w:r>
        <w:t xml:space="preserve"/>
      </w:r>
    </w:p>
    <w:p>
      <w:pPr>
        <w:pStyle w:val="Heading2"/>
        <w:spacing w:after="80" w:before="240"/>
      </w:pPr>
      <w:r>
        <w:rPr>
          <w:rFonts w:ascii="Arial" w:cs="Arial" w:eastAsia="Arial" w:hAnsi="Arial"/>
          <w:b/>
          <w:bCs/>
          <w:color w:val="2E75B6"/>
          <w:sz w:val="26"/>
          <w:szCs w:val="26"/>
        </w:rPr>
        <w:t xml:space="preserve">2.4 Módulo de Seguimiento Documental</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500"/>
        <w:gridCol w:w="2560"/>
      </w:tblGrid>
      <w:tr>
        <w:trPr>
          <w:tblHeader/>
        </w:trPr>
        <w:tc>
          <w:tcPr>
            <w:tcW w:type="dxa" w:w="9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Código</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Nombre</w:t>
            </w:r>
          </w:p>
        </w:tc>
        <w:tc>
          <w:tcPr>
            <w:tcW w:type="dxa" w:w="3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w:t>
            </w:r>
          </w:p>
        </w:tc>
        <w:tc>
          <w:tcPr>
            <w:tcW w:type="dxa" w:w="2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Prioridad</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RF-08</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Gestión de Fechas Límite de Documentos</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 tutor académico puede establecer fechas límite para la presentación de documentos en formato PDF por parte del estudiante.</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Alta</w:t>
            </w:r>
          </w:p>
        </w:tc>
      </w:tr>
      <w:tr>
        <w:tc>
          <w:tcPr>
            <w:tcW w:type="dxa" w:w="9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RF-09</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Bloqueo Automático por Incumplimiento</w:t>
            </w:r>
          </w:p>
        </w:tc>
        <w:tc>
          <w:tcPr>
            <w:tcW w:type="dxa" w:w="35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 el estudiante no entrega documentos en la fecha límite, el sistema bloquea su acceso y notifica de inmediato al tutor académico con los datos del estudiante y la causa del bloqueo.</w:t>
            </w:r>
          </w:p>
        </w:tc>
        <w:tc>
          <w:tcPr>
            <w:tcW w:type="dxa" w:w="25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Alta</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RF-10</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Subida de Documentos en PDF</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 estudiante puede subir sus documentos de prácticas en formato PDF para revisión del tutor académico dentro del plazo establecido.</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Alta</w:t>
            </w:r>
          </w:p>
        </w:tc>
      </w:tr>
      <w:tr>
        <w:tc>
          <w:tcPr>
            <w:tcW w:type="dxa" w:w="9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RF-11</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Revisión y Observaciones de Documentos</w:t>
            </w:r>
          </w:p>
        </w:tc>
        <w:tc>
          <w:tcPr>
            <w:tcW w:type="dxa" w:w="35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 tutor académico puede revisar los documentos subidos, aprobarlos o añadir notas y observaciones indicando correcciones, otorgando tiempo adicional a criterio del tutor.</w:t>
            </w:r>
          </w:p>
        </w:tc>
        <w:tc>
          <w:tcPr>
            <w:tcW w:type="dxa" w:w="25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Alta</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RF-12</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Aprobación del Coordinador y Bloqueo de Edición</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Los documentos aprobados por el tutor académico pasan a revisión del coordinador. Con su aprobación, el documento queda bloqueado para el estudiante y se adjunta a su expediente. Solo el coordinador puede modificarlo.</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Alta</w:t>
            </w:r>
          </w:p>
        </w:tc>
      </w:tr>
    </w:tbl>
    <w:p>
      <w:pPr>
        <w:spacing w:after="0" w:before="0"/>
      </w:pPr>
      <w:r>
        <w:t xml:space="preserve"/>
      </w:r>
    </w:p>
    <w:p>
      <w:pPr>
        <w:pStyle w:val="Heading2"/>
        <w:spacing w:after="80" w:before="240"/>
      </w:pPr>
      <w:r>
        <w:rPr>
          <w:rFonts w:ascii="Arial" w:cs="Arial" w:eastAsia="Arial" w:hAnsi="Arial"/>
          <w:b/>
          <w:bCs/>
          <w:color w:val="2E75B6"/>
          <w:sz w:val="26"/>
          <w:szCs w:val="26"/>
        </w:rPr>
        <w:t xml:space="preserve">2.5 Módulo de Control de Asistencia (App Móvil)</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500"/>
        <w:gridCol w:w="2560"/>
      </w:tblGrid>
      <w:tr>
        <w:trPr>
          <w:tblHeader/>
        </w:trPr>
        <w:tc>
          <w:tcPr>
            <w:tcW w:type="dxa" w:w="9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Código</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Nombre</w:t>
            </w:r>
          </w:p>
        </w:tc>
        <w:tc>
          <w:tcPr>
            <w:tcW w:type="dxa" w:w="3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w:t>
            </w:r>
          </w:p>
        </w:tc>
        <w:tc>
          <w:tcPr>
            <w:tcW w:type="dxa" w:w="2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Prioridad</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RF-13</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Control de Asistencia Georreferenciado</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Desde la app móvil, el estudiante puede registrar asistencia solo si se encuentra dentro de la ubicación permitida de la empresa.</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Alta</w:t>
            </w:r>
          </w:p>
        </w:tc>
      </w:tr>
      <w:tr>
        <w:tc>
          <w:tcPr>
            <w:tcW w:type="dxa" w:w="9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RF-14</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Verificación Biométrica (Huella Dactilar)</w:t>
            </w:r>
          </w:p>
        </w:tc>
        <w:tc>
          <w:tcPr>
            <w:tcW w:type="dxa" w:w="35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 registro de asistencia requiere verificación mediante huella dactilar del estudiante.</w:t>
            </w:r>
          </w:p>
        </w:tc>
        <w:tc>
          <w:tcPr>
            <w:tcW w:type="dxa" w:w="25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Alta</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RF-15</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Fotografía de Entrada y Salida</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 estudiante debe tomar y subir una foto al inicio y al final de su jornada diaria como parte del control de asistencia.</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Alta</w:t>
            </w:r>
          </w:p>
        </w:tc>
      </w:tr>
      <w:tr>
        <w:tc>
          <w:tcPr>
            <w:tcW w:type="dxa" w:w="9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RF-16</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Bloqueo de Asistencia por Incumplimiento</w:t>
            </w:r>
          </w:p>
        </w:tc>
        <w:tc>
          <w:tcPr>
            <w:tcW w:type="dxa" w:w="35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 el estudiante no cumple los requisitos de asistencia (ubicación, huella, foto), la opción de asistencia se bloquea hasta que se regularice la situación.</w:t>
            </w:r>
          </w:p>
        </w:tc>
        <w:tc>
          <w:tcPr>
            <w:tcW w:type="dxa" w:w="25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Alta</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RF-17</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Registro Fotográfico de Actividades Diarias</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 estudiante puede subir fotografías de las actividades realizadas durante el día desde la app móvil en el apartado de asistencia.</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Media</w:t>
            </w:r>
          </w:p>
        </w:tc>
      </w:tr>
    </w:tbl>
    <w:p>
      <w:pPr>
        <w:spacing w:after="0" w:before="0"/>
      </w:pPr>
      <w:r>
        <w:t xml:space="preserve"/>
      </w:r>
    </w:p>
    <w:p>
      <w:pPr>
        <w:pStyle w:val="Heading2"/>
        <w:spacing w:after="80" w:before="240"/>
      </w:pPr>
      <w:r>
        <w:rPr>
          <w:rFonts w:ascii="Arial" w:cs="Arial" w:eastAsia="Arial" w:hAnsi="Arial"/>
          <w:b/>
          <w:bCs/>
          <w:color w:val="2E75B6"/>
          <w:sz w:val="26"/>
          <w:szCs w:val="26"/>
        </w:rPr>
        <w:t xml:space="preserve">2.6 Módulo de Inteligencia Artificial</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500"/>
        <w:gridCol w:w="2560"/>
      </w:tblGrid>
      <w:tr>
        <w:trPr>
          <w:tblHeader/>
        </w:trPr>
        <w:tc>
          <w:tcPr>
            <w:tcW w:type="dxa" w:w="9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Código</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Nombre</w:t>
            </w:r>
          </w:p>
        </w:tc>
        <w:tc>
          <w:tcPr>
            <w:tcW w:type="dxa" w:w="3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w:t>
            </w:r>
          </w:p>
        </w:tc>
        <w:tc>
          <w:tcPr>
            <w:tcW w:type="dxa" w:w="2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Prioridad</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RF-18</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Agente IA para Sugerencia de Descripciones</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 subir una fotografía de actividad, el sistema ofrece la opción de que un agente de IA analice la imagen y sugiera automáticamente una descripción de la actividad realizada.</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Media</w:t>
            </w:r>
          </w:p>
        </w:tc>
      </w:tr>
      <w:tr>
        <w:tc>
          <w:tcPr>
            <w:tcW w:type="dxa" w:w="9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RF-19</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Confirmación Doble para Eliminación</w:t>
            </w:r>
          </w:p>
        </w:tc>
        <w:tc>
          <w:tcPr>
            <w:tcW w:type="dxa" w:w="35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Antes de eliminar cualquier registro o documento, el sistema debe mostrar dos mensajes de confirmación: uno que pregunte si está seguro y otro que advierta que el proceso es irreversible.</w:t>
            </w:r>
          </w:p>
        </w:tc>
        <w:tc>
          <w:tcPr>
            <w:tcW w:type="dxa" w:w="25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Alta</w:t>
            </w:r>
          </w:p>
        </w:tc>
      </w:tr>
    </w:tbl>
    <w:p>
      <w:pPr>
        <w:spacing w:after="0" w:before="0"/>
      </w:pPr>
      <w:r>
        <w:t xml:space="preserve"/>
      </w:r>
    </w:p>
    <w:p>
      <w:pPr>
        <w:pStyle w:val="Heading2"/>
        <w:spacing w:after="80" w:before="240"/>
      </w:pPr>
      <w:r>
        <w:rPr>
          <w:rFonts w:ascii="Arial" w:cs="Arial" w:eastAsia="Arial" w:hAnsi="Arial"/>
          <w:b/>
          <w:bCs/>
          <w:color w:val="2E75B6"/>
          <w:sz w:val="26"/>
          <w:szCs w:val="26"/>
        </w:rPr>
        <w:t xml:space="preserve">2.7 Módulo de Administración y Reportes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500"/>
        <w:gridCol w:w="2560"/>
      </w:tblGrid>
      <w:tr>
        <w:trPr>
          <w:tblHeader/>
        </w:trPr>
        <w:tc>
          <w:tcPr>
            <w:tcW w:type="dxa" w:w="9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Código</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Nombre</w:t>
            </w:r>
          </w:p>
        </w:tc>
        <w:tc>
          <w:tcPr>
            <w:tcW w:type="dxa" w:w="3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w:t>
            </w:r>
          </w:p>
        </w:tc>
        <w:tc>
          <w:tcPr>
            <w:tcW w:type="dxa" w:w="2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Prioridad</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RF-20</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Seguimiento de Horas de Práctica</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 sistema debe llevar un registro y seguimiento del cumplimiento de las horas de práctica asignadas a cada estudiante.</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Alta</w:t>
            </w:r>
          </w:p>
        </w:tc>
      </w:tr>
      <w:tr>
        <w:tc>
          <w:tcPr>
            <w:tcW w:type="dxa" w:w="9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RF-21</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Panel de Control del Coordinador</w:t>
            </w:r>
          </w:p>
        </w:tc>
        <w:tc>
          <w:tcPr>
            <w:tcW w:type="dxa" w:w="35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 coordinador cuenta con un panel que resume el estado global de las prácticas: asignaciones, documentos pendientes, bloqueos activos y horas cumplidas.</w:t>
            </w:r>
          </w:p>
        </w:tc>
        <w:tc>
          <w:tcPr>
            <w:tcW w:type="dxa" w:w="25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Alta</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RF-22</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Exportación de Datos</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 sistema debe permitir exportar reportes de asistencia, documentos y estado de prácticas en formatos Excel y PDF.</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Media</w:t>
            </w:r>
          </w:p>
        </w:tc>
      </w:tr>
    </w:tbl>
    <w:p>
      <w:r>
        <w:br w:type="page"/>
      </w:r>
    </w:p>
    <w:p>
      <w:pPr>
        <w:pStyle w:val="Heading1"/>
        <w:pBdr>
          <w:bottom w:val="single" w:color="2E75B6" w:sz="8" w:space="4"/>
        </w:pBdr>
        <w:spacing w:after="120" w:before="360"/>
      </w:pPr>
      <w:r>
        <w:rPr>
          <w:rFonts w:ascii="Arial" w:cs="Arial" w:eastAsia="Arial" w:hAnsi="Arial"/>
          <w:b/>
          <w:bCs/>
          <w:color w:val="1F3864"/>
          <w:sz w:val="32"/>
          <w:szCs w:val="32"/>
        </w:rPr>
        <w:t xml:space="preserve">3. Requerimientos No Funcionales</w:t>
      </w:r>
    </w:p>
    <w:p>
      <w:pPr>
        <w:spacing w:after="80" w:before="60"/>
      </w:pPr>
      <w:r>
        <w:rPr>
          <w:rFonts w:ascii="Arial" w:cs="Arial" w:eastAsia="Arial" w:hAnsi="Arial"/>
          <w:sz w:val="22"/>
          <w:szCs w:val="22"/>
        </w:rPr>
        <w:t xml:space="preserve">Los requerimientos no funcionales establecen las cualidades y restricciones del sistema relacionadas con seguridad, rendimiento, disponibilidad, usabilidad, escalabilidad, mantenibilidad, portabilidad y cumplimiento normativo.</w:t>
      </w:r>
    </w:p>
    <w:p>
      <w:pPr>
        <w:spacing w:after="0" w:before="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3000"/>
        <w:gridCol w:w="1860"/>
        <w:gridCol w:w="1400"/>
      </w:tblGrid>
      <w:tr>
        <w:trPr>
          <w:tblHeader/>
        </w:trPr>
        <w:tc>
          <w:tcPr>
            <w:tcW w:type="dxa" w:w="9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Código</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Categoría</w:t>
            </w:r>
          </w:p>
        </w:tc>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w:t>
            </w:r>
          </w:p>
        </w:tc>
        <w:tc>
          <w:tcPr>
            <w:tcW w:type="dxa" w:w="18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Criterio de Aceptación</w:t>
            </w:r>
          </w:p>
        </w:tc>
        <w:tc>
          <w:tcPr>
            <w:tcW w:type="dxa" w:w="1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Prioridad</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RNF-01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Seguridad</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Todas las contraseñas deben almacenarse con hashing bcrypt (min. 12 rondas). Las comunicaciones deben usar TLS 1.2 o superior.</w:t>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Certificado SSL activo; pruebas de penetración básicas sin vulnerabilidades críticas.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Alta</w:t>
            </w:r>
          </w:p>
        </w:tc>
      </w:tr>
      <w:tr>
        <w:tc>
          <w:tcPr>
            <w:tcW w:type="dxa" w:w="9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RNF-02</w:t>
            </w:r>
          </w:p>
        </w:tc>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Seguridad</w:t>
            </w:r>
          </w:p>
        </w:tc>
        <w:tc>
          <w:tcPr>
            <w:tcW w:type="dxa" w:w="3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Los tokens de sesión deben expirar en 8 horas. Los intentos fallidos de inicio de sesión deben bloquearse tras 5 intentos consecutivos.</w:t>
            </w:r>
          </w:p>
        </w:tc>
        <w:tc>
          <w:tcPr>
            <w:tcW w:type="dxa" w:w="18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Expiración verificada y bloqueo funcional en pruebas.</w:t>
            </w:r>
          </w:p>
        </w:tc>
        <w:tc>
          <w:tcPr>
            <w:tcW w:type="dxa" w:w="14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Alta</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RNF-03</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Rendimiento</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 sistema web debe responder en menos de 3 segundos bajo carga de hasta 100 usuarios concurrentes.</w:t>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Pruebas de carga con JMeter o similar.</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Alta</w:t>
            </w:r>
          </w:p>
        </w:tc>
      </w:tr>
      <w:tr>
        <w:tc>
          <w:tcPr>
            <w:tcW w:type="dxa" w:w="9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RNF-04</w:t>
            </w:r>
          </w:p>
        </w:tc>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Rendimiento</w:t>
            </w:r>
          </w:p>
        </w:tc>
        <w:tc>
          <w:tcPr>
            <w:tcW w:type="dxa" w:w="3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 app móvil debe cargar la pantalla de asistencia en menos de 2 segundos en redes 4G estables.</w:t>
            </w:r>
          </w:p>
        </w:tc>
        <w:tc>
          <w:tcPr>
            <w:tcW w:type="dxa" w:w="18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Medición en dispositivos Android e iOS representativos.</w:t>
            </w:r>
          </w:p>
        </w:tc>
        <w:tc>
          <w:tcPr>
            <w:tcW w:type="dxa" w:w="14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Alta</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RNF-05</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Disponibilidad</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 sistema debe tener una disponibilidad mínima del 99% en horario laboral (7:00–18:00, lunes a viernes).</w:t>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Monitoreo con uptime robot o similar; registro de incidentes.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Alta</w:t>
            </w:r>
          </w:p>
        </w:tc>
      </w:tr>
      <w:tr>
        <w:tc>
          <w:tcPr>
            <w:tcW w:type="dxa" w:w="9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RNF-06</w:t>
            </w:r>
          </w:p>
        </w:tc>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Usabilidad</w:t>
            </w:r>
          </w:p>
        </w:tc>
        <w:tc>
          <w:tcPr>
            <w:tcW w:type="dxa" w:w="3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 interfaz web debe ser responsiva y compatible con Chrome, Firefox y Edge en sus últimas dos versiones.</w:t>
            </w:r>
          </w:p>
        </w:tc>
        <w:tc>
          <w:tcPr>
            <w:tcW w:type="dxa" w:w="18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Pruebas de compatibilidad en los tres navegadores.</w:t>
            </w:r>
          </w:p>
        </w:tc>
        <w:tc>
          <w:tcPr>
            <w:tcW w:type="dxa" w:w="14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Media</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RNF-07</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Usabilidad</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 app móvil debe ser compatible con Android 8.0+ e iOS 13+, y seguir los lineamientos de Material Design / Human Interface Guidelines.</w:t>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Pruebas en dispositivos físicos con las versiones mínimas.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Media</w:t>
            </w:r>
          </w:p>
        </w:tc>
      </w:tr>
      <w:tr>
        <w:tc>
          <w:tcPr>
            <w:tcW w:type="dxa" w:w="9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RNF-08</w:t>
            </w:r>
          </w:p>
        </w:tc>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Accesibilidad</w:t>
            </w:r>
          </w:p>
        </w:tc>
        <w:tc>
          <w:tcPr>
            <w:tcW w:type="dxa" w:w="3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 sistema debe cumplir el nivel AA de las WCAG 2.1 en los módulos de uso frecuente.</w:t>
            </w:r>
          </w:p>
        </w:tc>
        <w:tc>
          <w:tcPr>
            <w:tcW w:type="dxa" w:w="18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Evaluación con herramienta Axe o similar.</w:t>
            </w:r>
          </w:p>
        </w:tc>
        <w:tc>
          <w:tcPr>
            <w:tcW w:type="dxa" w:w="14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Media</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RNF-09</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Escalabilidad</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 arquitectura debe permitir escalar horizontalmente la capa de aplicación sin cambios en el código.</w:t>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Documentación de arquitectura y prueba de escalado en staging.</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Media</w:t>
            </w:r>
          </w:p>
        </w:tc>
      </w:tr>
      <w:tr>
        <w:tc>
          <w:tcPr>
            <w:tcW w:type="dxa" w:w="9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RNF-10</w:t>
            </w:r>
          </w:p>
        </w:tc>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Mantenibilidad</w:t>
            </w:r>
          </w:p>
        </w:tc>
        <w:tc>
          <w:tcPr>
            <w:tcW w:type="dxa" w:w="3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 código fuente debe cumplir con una cobertura mínima de pruebas unitarias del 70%.</w:t>
            </w:r>
          </w:p>
        </w:tc>
        <w:tc>
          <w:tcPr>
            <w:tcW w:type="dxa" w:w="18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Reporte de cobertura generado por herramienta de CI.</w:t>
            </w:r>
          </w:p>
        </w:tc>
        <w:tc>
          <w:tcPr>
            <w:tcW w:type="dxa" w:w="14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Media</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RNF-11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Portabilidad</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 sistema debe desplegarse en contenedores Docker con orquestación básica y documentación de instalación.</w:t>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Despliegue exitoso desde imagen oficial en entorno limpio.</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Media</w:t>
            </w:r>
          </w:p>
        </w:tc>
      </w:tr>
      <w:tr>
        <w:tc>
          <w:tcPr>
            <w:tcW w:type="dxa" w:w="9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RNF-12</w:t>
            </w:r>
          </w:p>
        </w:tc>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Privacidad y Cumplimiento</w:t>
            </w:r>
          </w:p>
        </w:tc>
        <w:tc>
          <w:tcPr>
            <w:tcW w:type="dxa" w:w="3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Los datos biométricos (huellas dactilares) deben almacenarse encriptados y no compartirse con terceros. Se debe cumplir la Ley Orgánica de Protección de Datos (LOPDP) del Ecuador.</w:t>
            </w:r>
          </w:p>
        </w:tc>
        <w:tc>
          <w:tcPr>
            <w:tcW w:type="dxa" w:w="18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Revisión legal y técnica; consentimiento informado firmado.</w:t>
            </w:r>
          </w:p>
        </w:tc>
        <w:tc>
          <w:tcPr>
            <w:tcW w:type="dxa" w:w="14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Alta</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RNF-13</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Integridad de Datos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Las operaciones de eliminación deben requerir doble confirmación y registrarse en un log de auditoría con usuario, fecha y hora.</w:t>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Log de auditoría consultable por el coordinador.</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Alta</w:t>
            </w:r>
          </w:p>
        </w:tc>
      </w:tr>
      <w:tr>
        <w:tc>
          <w:tcPr>
            <w:tcW w:type="dxa" w:w="9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RNF-14</w:t>
            </w:r>
          </w:p>
        </w:tc>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Notificaciones</w:t>
            </w:r>
          </w:p>
        </w:tc>
        <w:tc>
          <w:tcPr>
            <w:tcW w:type="dxa" w:w="3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Los correos de notificación deben enviarse en menos de 1 minuto tras el evento que los dispara.</w:t>
            </w:r>
          </w:p>
        </w:tc>
        <w:tc>
          <w:tcPr>
            <w:tcW w:type="dxa" w:w="18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Prueba de tiempo de entrega con 10 notificaciones consecutivas.</w:t>
            </w:r>
          </w:p>
        </w:tc>
        <w:tc>
          <w:tcPr>
            <w:tcW w:type="dxa" w:w="14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Alta</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RNF-15</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Geolocalización</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 verificación de ubicación para asistencia debe tener una precisión máxima de ±50 metros usando GPS del dispositivo.</w:t>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Prueba en sitio con dispositivos GPS activado.</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Alta</w:t>
            </w:r>
          </w:p>
        </w:tc>
      </w:tr>
    </w:tbl>
    <w:p>
      <w:r>
        <w:br w:type="page"/>
      </w:r>
    </w:p>
    <w:p>
      <w:pPr>
        <w:pStyle w:val="Heading1"/>
        <w:pBdr>
          <w:bottom w:val="single" w:color="2E75B6" w:sz="8" w:space="4"/>
        </w:pBdr>
        <w:spacing w:after="120" w:before="360"/>
      </w:pPr>
      <w:r>
        <w:rPr>
          <w:rFonts w:ascii="Arial" w:cs="Arial" w:eastAsia="Arial" w:hAnsi="Arial"/>
          <w:b/>
          <w:bCs/>
          <w:color w:val="1F3864"/>
          <w:sz w:val="32"/>
          <w:szCs w:val="32"/>
        </w:rPr>
        <w:t xml:space="preserve">4. Historias de Usuario (Product Backlog)</w:t>
      </w:r>
    </w:p>
    <w:p>
      <w:pPr>
        <w:spacing w:after="80" w:before="60"/>
      </w:pPr>
      <w:r>
        <w:rPr>
          <w:rFonts w:ascii="Arial" w:cs="Arial" w:eastAsia="Arial" w:hAnsi="Arial"/>
          <w:sz w:val="22"/>
          <w:szCs w:val="22"/>
        </w:rPr>
        <w:t xml:space="preserve">Las historias de usuario describen las funcionalidades desde la perspectiva de cada actor del sistema. Cada historia incluye criterios de aceptación medibles y una estimación en puntos de historia.</w:t>
      </w:r>
    </w:p>
    <w:p>
      <w:pPr>
        <w:spacing w:after="0" w:before="0"/>
      </w:pPr>
      <w:r>
        <w:t xml:space="preserve"/>
      </w:r>
    </w:p>
    <w:p>
      <w:pPr>
        <w:pStyle w:val="Heading2"/>
        <w:spacing w:after="80" w:before="240"/>
      </w:pPr>
      <w:r>
        <w:rPr>
          <w:rFonts w:ascii="Arial" w:cs="Arial" w:eastAsia="Arial" w:hAnsi="Arial"/>
          <w:b/>
          <w:bCs/>
          <w:color w:val="2E75B6"/>
          <w:sz w:val="26"/>
          <w:szCs w:val="26"/>
        </w:rPr>
        <w:t xml:space="preserve">4.1 HU-01 – Asignación de Tutores y Estudiantes con Notificación</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7160"/>
      </w:tblGrid>
      <w:tr>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Historia de Usuario</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HU-01</w:t>
            </w:r>
          </w:p>
        </w:tc>
      </w:tr>
      <w:tr>
        <w:tc>
          <w:tcPr>
            <w:tcW w:type="dxa" w:w="2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Nombre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Asignación de Tutores y Estudiantes con Notificación</w:t>
            </w:r>
          </w:p>
        </w:tc>
      </w:tr>
      <w:tr>
        <w:tc>
          <w:tcPr>
            <w:tcW w:type="dxa" w:w="2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Coordinador de Prácticas</w:t>
            </w:r>
          </w:p>
        </w:tc>
      </w:tr>
      <w:tr>
        <w:tc>
          <w:tcPr>
            <w:tcW w:type="dxa" w:w="2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Como coordinador de prácticas, quiero asignar tutores académicos con sus horas y los estudiantes a su cargo, para que el sistema notifique automáticamente a cada uno con los datos de sus prácticas.</w:t>
            </w:r>
          </w:p>
        </w:tc>
      </w:tr>
      <w:tr>
        <w:tc>
          <w:tcPr>
            <w:tcW w:type="dxa" w:w="2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Criterios de Aceptación</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 El coordinador puede seleccionar un tutor y asignarle horas y estudiantes.
2. Al guardar la asignación, se envía un correo al tutor y a cada estudiante con: empresa, dirección, tutor empresarial, horas, fechas de inicio y fin.
3. Los correos llegan en menos de 1 minuto.
4. Los datos incluyen la fila correspondiente del Excel fuente.</w:t>
            </w:r>
          </w:p>
        </w:tc>
      </w:tr>
      <w:tr>
        <w:tc>
          <w:tcPr>
            <w:tcW w:type="dxa" w:w="2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Prioridad</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Alta</w:t>
            </w:r>
          </w:p>
        </w:tc>
      </w:tr>
      <w:tr>
        <w:tc>
          <w:tcPr>
            <w:tcW w:type="dxa" w:w="2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Estimación</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 puntos de historia</w:t>
            </w:r>
          </w:p>
        </w:tc>
      </w:tr>
    </w:tbl>
    <w:p>
      <w:pPr>
        <w:spacing w:after="0" w:before="0"/>
      </w:pPr>
      <w:r>
        <w:t xml:space="preserve"/>
      </w:r>
    </w:p>
    <w:p>
      <w:pPr>
        <w:pStyle w:val="Heading2"/>
        <w:spacing w:after="80" w:before="240"/>
      </w:pPr>
      <w:r>
        <w:rPr>
          <w:rFonts w:ascii="Arial" w:cs="Arial" w:eastAsia="Arial" w:hAnsi="Arial"/>
          <w:b/>
          <w:bCs/>
          <w:color w:val="2E75B6"/>
          <w:sz w:val="26"/>
          <w:szCs w:val="26"/>
        </w:rPr>
        <w:t xml:space="preserve">4.2 HU-02 – Verificación y Test de Aptitud por Parte de la Empresa</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7160"/>
      </w:tblGrid>
      <w:tr>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Historia de Usuario</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HU-02</w:t>
            </w:r>
          </w:p>
        </w:tc>
      </w:tr>
      <w:tr>
        <w:tc>
          <w:tcPr>
            <w:tcW w:type="dxa" w:w="2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Nombre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Verificación y Test de Aptitud por Parte de la Empresa</w:t>
            </w:r>
          </w:p>
        </w:tc>
      </w:tr>
      <w:tr>
        <w:tc>
          <w:tcPr>
            <w:tcW w:type="dxa" w:w="2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Empresa (Tutor Empresarial)</w:t>
            </w:r>
          </w:p>
        </w:tc>
      </w:tr>
      <w:tr>
        <w:tc>
          <w:tcPr>
            <w:tcW w:type="dxa" w:w="2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Como empresa, quiero ingresar al sistema con mis credenciales para ver los estudiantes asignados y, opcionalmente, aplicarles un test de aptitud y actitud.</w:t>
            </w:r>
          </w:p>
        </w:tc>
      </w:tr>
      <w:tr>
        <w:tc>
          <w:tcPr>
            <w:tcW w:type="dxa" w:w="2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Criterios de Aceptación</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 La empresa accede con su rol y ve únicamente sus estudiantes asignados.
2. Puede visualizar los datos de cada práctica.
3. Tiene la opción de activar o deshabilitar el test de aptitud.
4. El test puede contener preguntas de selección múltiple y escala de Likert.
5. Los resultados son visibles para el coordinador y el tutor académico.</w:t>
            </w:r>
          </w:p>
        </w:tc>
      </w:tr>
      <w:tr>
        <w:tc>
          <w:tcPr>
            <w:tcW w:type="dxa" w:w="2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Prioridad</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Media</w:t>
            </w:r>
          </w:p>
        </w:tc>
      </w:tr>
      <w:tr>
        <w:tc>
          <w:tcPr>
            <w:tcW w:type="dxa" w:w="2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Estimación</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 puntos de historia</w:t>
            </w:r>
          </w:p>
        </w:tc>
      </w:tr>
    </w:tbl>
    <w:p>
      <w:pPr>
        <w:spacing w:after="0" w:before="0"/>
      </w:pPr>
      <w:r>
        <w:t xml:space="preserve"/>
      </w:r>
    </w:p>
    <w:p>
      <w:pPr>
        <w:pStyle w:val="Heading2"/>
        <w:spacing w:after="80" w:before="240"/>
      </w:pPr>
      <w:r>
        <w:rPr>
          <w:rFonts w:ascii="Arial" w:cs="Arial" w:eastAsia="Arial" w:hAnsi="Arial"/>
          <w:b/>
          <w:bCs/>
          <w:color w:val="2E75B6"/>
          <w:sz w:val="26"/>
          <w:szCs w:val="26"/>
        </w:rPr>
        <w:t xml:space="preserve">4.3 HU-03 – Gestión de Fechas Límite y Bloqueo por Incumplimiento</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7160"/>
      </w:tblGrid>
      <w:tr>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Historia de Usuario</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HU-03</w:t>
            </w:r>
          </w:p>
        </w:tc>
      </w:tr>
      <w:tr>
        <w:tc>
          <w:tcPr>
            <w:tcW w:type="dxa" w:w="2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Nombre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Gestión de Fechas Límite y Bloqueo por Incumplimiento</w:t>
            </w:r>
          </w:p>
        </w:tc>
      </w:tr>
      <w:tr>
        <w:tc>
          <w:tcPr>
            <w:tcW w:type="dxa" w:w="2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Tutor Académico</w:t>
            </w:r>
          </w:p>
        </w:tc>
      </w:tr>
      <w:tr>
        <w:tc>
          <w:tcPr>
            <w:tcW w:type="dxa" w:w="2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Como tutor académico, quiero establecer fechas límite de entrega de documentos por estudiante, para que el sistema bloquee automáticamente al estudiante que no cumpla y me notifique.</w:t>
            </w:r>
          </w:p>
        </w:tc>
      </w:tr>
      <w:tr>
        <w:tc>
          <w:tcPr>
            <w:tcW w:type="dxa" w:w="2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Criterios de Aceptación</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 El tutor puede crear o modificar una fecha límite por módulo de documentos.
2. Al vencer la fecha sin entrega, el sistema bloquea el acceso del estudiante.
3. Se envía una notificación inmediata al tutor con nombre del estudiante, carrera, empresa y causa del bloqueo.
4. Solo el tutor o el coordinador pueden desbloquear al estudiante.</w:t>
            </w:r>
          </w:p>
        </w:tc>
      </w:tr>
      <w:tr>
        <w:tc>
          <w:tcPr>
            <w:tcW w:type="dxa" w:w="2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Prioridad</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Alta</w:t>
            </w:r>
          </w:p>
        </w:tc>
      </w:tr>
      <w:tr>
        <w:tc>
          <w:tcPr>
            <w:tcW w:type="dxa" w:w="2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Estimación</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 puntos de historia</w:t>
            </w:r>
          </w:p>
        </w:tc>
      </w:tr>
    </w:tbl>
    <w:p>
      <w:pPr>
        <w:spacing w:after="0" w:before="0"/>
      </w:pPr>
      <w:r>
        <w:t xml:space="preserve"/>
      </w:r>
    </w:p>
    <w:p>
      <w:pPr>
        <w:pStyle w:val="Heading2"/>
        <w:spacing w:after="80" w:before="240"/>
      </w:pPr>
      <w:r>
        <w:rPr>
          <w:rFonts w:ascii="Arial" w:cs="Arial" w:eastAsia="Arial" w:hAnsi="Arial"/>
          <w:b/>
          <w:bCs/>
          <w:color w:val="2E75B6"/>
          <w:sz w:val="26"/>
          <w:szCs w:val="26"/>
        </w:rPr>
        <w:t xml:space="preserve">4.4 HU-04 – Subida y Revisión de Documentos de Prácticas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7160"/>
      </w:tblGrid>
      <w:tr>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Historia de Usuario</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HU-04</w:t>
            </w:r>
          </w:p>
        </w:tc>
      </w:tr>
      <w:tr>
        <w:tc>
          <w:tcPr>
            <w:tcW w:type="dxa" w:w="2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Nombre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Subida y Revisión de Documentos de Prácticas</w:t>
            </w:r>
          </w:p>
        </w:tc>
      </w:tr>
      <w:tr>
        <w:tc>
          <w:tcPr>
            <w:tcW w:type="dxa" w:w="2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Estudiante / Tutor Académico</w:t>
            </w:r>
          </w:p>
        </w:tc>
      </w:tr>
      <w:tr>
        <w:tc>
          <w:tcPr>
            <w:tcW w:type="dxa" w:w="2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Como estudiante, quiero subir mis documentos de prácticas en PDF para que el tutor los revise; y como tutor, quiero añadir observaciones o aprobarlos.</w:t>
            </w:r>
          </w:p>
        </w:tc>
      </w:tr>
      <w:tr>
        <w:tc>
          <w:tcPr>
            <w:tcW w:type="dxa" w:w="2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Criterios de Aceptación</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 El estudiante solo puede subir documentos dentro del período habilitado.
2. El sistema acepta únicamente archivos PDF de máximo 10 MB.
3. El tutor ve los documentos pendientes en su panel.
4. El tutor puede: aprobar, o rechazar añadiendo una nota y tiempo adicional.
5. El estudiante recibe notificación del resultado y las observaciones.
6. El documento rechazado puede ser reenviado por el estudiante en el tiempo indicado.</w:t>
            </w:r>
          </w:p>
        </w:tc>
      </w:tr>
      <w:tr>
        <w:tc>
          <w:tcPr>
            <w:tcW w:type="dxa" w:w="2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Prioridad</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Alta</w:t>
            </w:r>
          </w:p>
        </w:tc>
      </w:tr>
      <w:tr>
        <w:tc>
          <w:tcPr>
            <w:tcW w:type="dxa" w:w="2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Estimación</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13 puntos de historia</w:t>
            </w:r>
          </w:p>
        </w:tc>
      </w:tr>
    </w:tbl>
    <w:p>
      <w:pPr>
        <w:spacing w:after="0" w:before="0"/>
      </w:pPr>
      <w:r>
        <w:t xml:space="preserve"/>
      </w:r>
    </w:p>
    <w:p>
      <w:pPr>
        <w:pStyle w:val="Heading2"/>
        <w:spacing w:after="80" w:before="240"/>
      </w:pPr>
      <w:r>
        <w:rPr>
          <w:rFonts w:ascii="Arial" w:cs="Arial" w:eastAsia="Arial" w:hAnsi="Arial"/>
          <w:b/>
          <w:bCs/>
          <w:color w:val="2E75B6"/>
          <w:sz w:val="26"/>
          <w:szCs w:val="26"/>
        </w:rPr>
        <w:t xml:space="preserve">4.5 HU-05 – Aprobación Final y Bloqueo de Edición por el Coordinador</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7160"/>
      </w:tblGrid>
      <w:tr>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Historia de Usuario</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HU-05</w:t>
            </w:r>
          </w:p>
        </w:tc>
      </w:tr>
      <w:tr>
        <w:tc>
          <w:tcPr>
            <w:tcW w:type="dxa" w:w="2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Nombre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Aprobación Final y Bloqueo de Edición por el Coordinador</w:t>
            </w:r>
          </w:p>
        </w:tc>
      </w:tr>
      <w:tr>
        <w:tc>
          <w:tcPr>
            <w:tcW w:type="dxa" w:w="2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Coordinador de Prácticas</w:t>
            </w:r>
          </w:p>
        </w:tc>
      </w:tr>
      <w:tr>
        <w:tc>
          <w:tcPr>
            <w:tcW w:type="dxa" w:w="2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Como coordinador de prácticas, quiero dar la aprobación final a los documentos que ya fueron visados por el tutor, para que queden bloqueados en el expediente del estudiante.</w:t>
            </w:r>
          </w:p>
        </w:tc>
      </w:tr>
      <w:tr>
        <w:tc>
          <w:tcPr>
            <w:tcW w:type="dxa" w:w="2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Criterios de Aceptación</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 El coordinador ve la lista de documentos con aprobación del tutor pendientes de revisión.
2. Al aprobar, el documento se adjunta al expediente del estudiante y queda bloqueado para edición del estudiante.
3. Solo el coordinador puede modificar un documento ya aprobado, tras confirmar con doble factor.
4. El estudiante recibe notificación de aprobación final.</w:t>
            </w:r>
          </w:p>
        </w:tc>
      </w:tr>
      <w:tr>
        <w:tc>
          <w:tcPr>
            <w:tcW w:type="dxa" w:w="2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Prioridad</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Alta</w:t>
            </w:r>
          </w:p>
        </w:tc>
      </w:tr>
      <w:tr>
        <w:tc>
          <w:tcPr>
            <w:tcW w:type="dxa" w:w="2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Estimación</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 puntos de historia</w:t>
            </w:r>
          </w:p>
        </w:tc>
      </w:tr>
    </w:tbl>
    <w:p>
      <w:pPr>
        <w:spacing w:after="0" w:before="0"/>
      </w:pPr>
      <w:r>
        <w:t xml:space="preserve"/>
      </w:r>
    </w:p>
    <w:p>
      <w:pPr>
        <w:pStyle w:val="Heading2"/>
        <w:spacing w:after="80" w:before="240"/>
      </w:pPr>
      <w:r>
        <w:rPr>
          <w:rFonts w:ascii="Arial" w:cs="Arial" w:eastAsia="Arial" w:hAnsi="Arial"/>
          <w:b/>
          <w:bCs/>
          <w:color w:val="2E75B6"/>
          <w:sz w:val="26"/>
          <w:szCs w:val="26"/>
        </w:rPr>
        <w:t xml:space="preserve">4.6 HU-06 – Registro de Asistencia con Geolocalización y Biometría</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7160"/>
      </w:tblGrid>
      <w:tr>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Historia de Usuario</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HU-06</w:t>
            </w:r>
          </w:p>
        </w:tc>
      </w:tr>
      <w:tr>
        <w:tc>
          <w:tcPr>
            <w:tcW w:type="dxa" w:w="2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Nombre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Registro de Asistencia con Geolocalización y Biometría</w:t>
            </w:r>
          </w:p>
        </w:tc>
      </w:tr>
      <w:tr>
        <w:tc>
          <w:tcPr>
            <w:tcW w:type="dxa" w:w="2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Estudiante</w:t>
            </w:r>
          </w:p>
        </w:tc>
      </w:tr>
      <w:tr>
        <w:tc>
          <w:tcPr>
            <w:tcW w:type="dxa" w:w="2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Como estudiante, quiero registrar mi asistencia diaria desde la app móvil verificando mi ubicación, huella dactilar y foto, para asegurar la validez de mi control de asistencia.</w:t>
            </w:r>
          </w:p>
        </w:tc>
      </w:tr>
      <w:tr>
        <w:tc>
          <w:tcPr>
            <w:tcW w:type="dxa" w:w="2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Criterios de Aceptación</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 La app verifica que el GPS del estudiante está dentro del radio permitido (±50 m) de la empresa.
2. Se solicita verificación de huella dactilar mediante el sensor del dispositivo.
3. Se toma y sube una foto de entrada al inicio de la jornada.
4. Se toma y sube una foto de salida al finalizar la jornada.
5. Si algún requisito falla, la opción de asistencia se bloquea con mensaje explicativo.
6. El registro exitoso queda almacenado en el sistema con hora, coordenadas, foto y huella.</w:t>
            </w:r>
          </w:p>
        </w:tc>
      </w:tr>
      <w:tr>
        <w:tc>
          <w:tcPr>
            <w:tcW w:type="dxa" w:w="2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Prioridad</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Alta</w:t>
            </w:r>
          </w:p>
        </w:tc>
      </w:tr>
      <w:tr>
        <w:tc>
          <w:tcPr>
            <w:tcW w:type="dxa" w:w="2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Estimación</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13 puntos de historia</w:t>
            </w:r>
          </w:p>
        </w:tc>
      </w:tr>
    </w:tbl>
    <w:p>
      <w:pPr>
        <w:spacing w:after="0" w:before="0"/>
      </w:pPr>
      <w:r>
        <w:t xml:space="preserve"/>
      </w:r>
    </w:p>
    <w:p>
      <w:pPr>
        <w:pStyle w:val="Heading2"/>
        <w:spacing w:after="80" w:before="240"/>
      </w:pPr>
      <w:r>
        <w:rPr>
          <w:rFonts w:ascii="Arial" w:cs="Arial" w:eastAsia="Arial" w:hAnsi="Arial"/>
          <w:b/>
          <w:bCs/>
          <w:color w:val="2E75B6"/>
          <w:sz w:val="26"/>
          <w:szCs w:val="26"/>
        </w:rPr>
        <w:t xml:space="preserve">4.7 HU-07 – Registro Fotográfico de Actividades con Sugerencia de IA</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7160"/>
      </w:tblGrid>
      <w:tr>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Historia de Usuario</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HU-07</w:t>
            </w:r>
          </w:p>
        </w:tc>
      </w:tr>
      <w:tr>
        <w:tc>
          <w:tcPr>
            <w:tcW w:type="dxa" w:w="2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Nombre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Registro Fotográfico de Actividades con Sugerencia de IA</w:t>
            </w:r>
          </w:p>
        </w:tc>
      </w:tr>
      <w:tr>
        <w:tc>
          <w:tcPr>
            <w:tcW w:type="dxa" w:w="2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Estudiante</w:t>
            </w:r>
          </w:p>
        </w:tc>
      </w:tr>
      <w:tr>
        <w:tc>
          <w:tcPr>
            <w:tcW w:type="dxa" w:w="2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Como estudiante, quiero subir fotografías de mis actividades diarias en la app y recibir una sugerencia automática de descripción generada por IA, para facilitar el llenado de mi bitácora.</w:t>
            </w:r>
          </w:p>
        </w:tc>
      </w:tr>
      <w:tr>
        <w:tc>
          <w:tcPr>
            <w:tcW w:type="dxa" w:w="2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Criterios de Aceptación</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 El estudiante puede subir una o más fotos por día desde la sección de asistencia.
2. Al subir una foto, aparece un botón 'Sugerir descripción con IA'.
3. El agente analiza la imagen y devuelve una descripción sugerida en español en menos de 5 segundos.
4. El estudiante puede aceptar, editar o ignorar la sugerencia.
5. La descripción final queda vinculada a la foto y al registro del día en el expediente.</w:t>
            </w:r>
          </w:p>
        </w:tc>
      </w:tr>
      <w:tr>
        <w:tc>
          <w:tcPr>
            <w:tcW w:type="dxa" w:w="2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Prioridad</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Media</w:t>
            </w:r>
          </w:p>
        </w:tc>
      </w:tr>
      <w:tr>
        <w:tc>
          <w:tcPr>
            <w:tcW w:type="dxa" w:w="2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Estimación</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 puntos de historia</w:t>
            </w:r>
          </w:p>
        </w:tc>
      </w:tr>
    </w:tbl>
    <w:p>
      <w:pPr>
        <w:spacing w:after="0" w:before="0"/>
      </w:pPr>
      <w:r>
        <w:t xml:space="preserve"/>
      </w:r>
    </w:p>
    <w:p>
      <w:pPr>
        <w:pStyle w:val="Heading2"/>
        <w:spacing w:after="80" w:before="240"/>
      </w:pPr>
      <w:r>
        <w:rPr>
          <w:rFonts w:ascii="Arial" w:cs="Arial" w:eastAsia="Arial" w:hAnsi="Arial"/>
          <w:b/>
          <w:bCs/>
          <w:color w:val="2E75B6"/>
          <w:sz w:val="26"/>
          <w:szCs w:val="26"/>
        </w:rPr>
        <w:t xml:space="preserve">4.8 HU-08 – Autenticación con Doble Factor y Confirmación de Eliminación</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7160"/>
      </w:tblGrid>
      <w:tr>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Historia de Usuario</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HU-08</w:t>
            </w:r>
          </w:p>
        </w:tc>
      </w:tr>
      <w:tr>
        <w:tc>
          <w:tcPr>
            <w:tcW w:type="dxa" w:w="2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Nombre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Autenticación con Doble Factor y Confirmación de Eliminación</w:t>
            </w:r>
          </w:p>
        </w:tc>
      </w:tr>
      <w:tr>
        <w:tc>
          <w:tcPr>
            <w:tcW w:type="dxa" w:w="2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Todos los usuarios</w:t>
            </w:r>
          </w:p>
        </w:tc>
      </w:tr>
      <w:tr>
        <w:tc>
          <w:tcPr>
            <w:tcW w:type="dxa" w:w="2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Como usuario del sistema, quiero que las acciones críticas (modificar documentos aprobados, eliminar registros) requieran confirmación adicional, para evitar cambios accidentales e irreversibles.</w:t>
            </w:r>
          </w:p>
        </w:tc>
      </w:tr>
      <w:tr>
        <w:tc>
          <w:tcPr>
            <w:tcW w:type="dxa" w:w="2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Criterios de Aceptación</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 Al intentar eliminar cualquier registro, aparece un primer diálogo: '¿Está seguro de eliminar este elemento?'
2. Si confirma, aparece un segundo diálogo: 'Este proceso es irreversible. ¿Desea continuar?'
3. Para modificar un documento bloqueado, el coordinador debe ingresar su contraseña o código OTP.
4. Cada acción crítica queda registrada en el log de auditoría con usuario, fecha y hora.
5. Si el usuario cancela en cualquier paso, no se realiza ningún cambio.</w:t>
            </w:r>
          </w:p>
        </w:tc>
      </w:tr>
      <w:tr>
        <w:tc>
          <w:tcPr>
            <w:tcW w:type="dxa" w:w="2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Prioridad</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Alta</w:t>
            </w:r>
          </w:p>
        </w:tc>
      </w:tr>
      <w:tr>
        <w:tc>
          <w:tcPr>
            <w:tcW w:type="dxa" w:w="2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Estimación</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 puntos de historia</w:t>
            </w:r>
          </w:p>
        </w:tc>
      </w:tr>
    </w:tbl>
    <w:p>
      <w:pPr>
        <w:spacing w:after="0" w:before="0"/>
      </w:pPr>
      <w:r>
        <w:t xml:space="preserve"/>
      </w:r>
    </w:p>
    <w:p>
      <w:pPr>
        <w:pStyle w:val="Heading2"/>
        <w:spacing w:after="80" w:before="240"/>
      </w:pPr>
      <w:r>
        <w:rPr>
          <w:rFonts w:ascii="Arial" w:cs="Arial" w:eastAsia="Arial" w:hAnsi="Arial"/>
          <w:b/>
          <w:bCs/>
          <w:color w:val="2E75B6"/>
          <w:sz w:val="26"/>
          <w:szCs w:val="26"/>
        </w:rPr>
        <w:t xml:space="preserve">4.9 HU-09 – Panel de Control y Seguimiento Global del Coordinador</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7160"/>
      </w:tblGrid>
      <w:tr>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Historia de Usuario</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HU-09</w:t>
            </w:r>
          </w:p>
        </w:tc>
      </w:tr>
      <w:tr>
        <w:tc>
          <w:tcPr>
            <w:tcW w:type="dxa" w:w="2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Nombre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Panel de Control y Seguimiento Global del Coordinador</w:t>
            </w:r>
          </w:p>
        </w:tc>
      </w:tr>
      <w:tr>
        <w:tc>
          <w:tcPr>
            <w:tcW w:type="dxa" w:w="2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Coordinador de Prácticas</w:t>
            </w:r>
          </w:p>
        </w:tc>
      </w:tr>
      <w:tr>
        <w:tc>
          <w:tcPr>
            <w:tcW w:type="dxa" w:w="2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Como coordinador de prácticas, quiero ver en un panel general el estado de todas las prácticas activas, incluyendo documentos pendientes, bloqueos, horas cumplidas y asistencia, para gestionar eficientemente el proceso.</w:t>
            </w:r>
          </w:p>
        </w:tc>
      </w:tr>
      <w:tr>
        <w:tc>
          <w:tcPr>
            <w:tcW w:type="dxa" w:w="2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Criterios de Aceptación</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 El panel muestra: número de estudiantes activos, bloqueados y con documentos pendientes.
2. Se visualiza el porcentaje de horas completadas por estudiante.
3. El coordinador puede filtrar por carrera, empresa, tutor o período.
4. Existe un acceso rápido a los expedientes individuales de cada estudiante.
5. El panel muestra alertas para documentos próximos a vencer.</w:t>
            </w:r>
          </w:p>
        </w:tc>
      </w:tr>
      <w:tr>
        <w:tc>
          <w:tcPr>
            <w:tcW w:type="dxa" w:w="2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Prioridad</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Alta</w:t>
            </w:r>
          </w:p>
        </w:tc>
      </w:tr>
      <w:tr>
        <w:tc>
          <w:tcPr>
            <w:tcW w:type="dxa" w:w="2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Estimación</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 puntos de historia</w:t>
            </w:r>
          </w:p>
        </w:tc>
      </w:tr>
    </w:tbl>
    <w:p>
      <w:pPr>
        <w:spacing w:after="0" w:before="0"/>
      </w:pPr>
      <w:r>
        <w:t xml:space="preserve"/>
      </w:r>
    </w:p>
    <w:p>
      <w:pPr>
        <w:pStyle w:val="Heading2"/>
        <w:spacing w:after="80" w:before="240"/>
      </w:pPr>
      <w:r>
        <w:rPr>
          <w:rFonts w:ascii="Arial" w:cs="Arial" w:eastAsia="Arial" w:hAnsi="Arial"/>
          <w:b/>
          <w:bCs/>
          <w:color w:val="2E75B6"/>
          <w:sz w:val="26"/>
          <w:szCs w:val="26"/>
        </w:rPr>
        <w:t xml:space="preserve">4.10 HU-10 – Exportación de Reportes de Prácticas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7160"/>
      </w:tblGrid>
      <w:tr>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Historia de Usuario</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HU-10</w:t>
            </w:r>
          </w:p>
        </w:tc>
      </w:tr>
      <w:tr>
        <w:tc>
          <w:tcPr>
            <w:tcW w:type="dxa" w:w="2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Nombre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Exportación de Reportes de Prácticas</w:t>
            </w:r>
          </w:p>
        </w:tc>
      </w:tr>
      <w:tr>
        <w:tc>
          <w:tcPr>
            <w:tcW w:type="dxa" w:w="2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Coordinador de Prácticas / Tutor Académico</w:t>
            </w:r>
          </w:p>
        </w:tc>
      </w:tr>
      <w:tr>
        <w:tc>
          <w:tcPr>
            <w:tcW w:type="dxa" w:w="2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Como coordinador o tutor, quiero exportar reportes del estado de las prácticas en Excel o PDF, para presentar informes a las autoridades institucionales.</w:t>
            </w:r>
          </w:p>
        </w:tc>
      </w:tr>
      <w:tr>
        <w:tc>
          <w:tcPr>
            <w:tcW w:type="dxa" w:w="2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Criterios de Aceptación</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 El usuario puede seleccionar el período, grupo de estudiantes y tipo de reporte.
2. El reporte en PDF incluye encabezado institucional, tablas de asistencia y estado de documentos.
3. El reporte en Excel incluye datos tabulados por estudiante y empresa.
4. La generación del reporte no debe tardar más de 10 segundos para grupos de hasta 50 estudiantes.
5. Los archivos se descargan directamente desde el navegador.</w:t>
            </w:r>
          </w:p>
        </w:tc>
      </w:tr>
      <w:tr>
        <w:tc>
          <w:tcPr>
            <w:tcW w:type="dxa" w:w="2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Prioridad</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Media</w:t>
            </w:r>
          </w:p>
        </w:tc>
      </w:tr>
      <w:tr>
        <w:tc>
          <w:tcPr>
            <w:tcW w:type="dxa" w:w="2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Estimación</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 puntos de historia</w:t>
            </w:r>
          </w:p>
        </w:tc>
      </w:tr>
    </w:tbl>
    <w:p>
      <w:r>
        <w:br w:type="page"/>
      </w:r>
    </w:p>
    <w:p>
      <w:pPr>
        <w:pStyle w:val="Heading1"/>
        <w:pBdr>
          <w:bottom w:val="single" w:color="2E75B6" w:sz="8" w:space="4"/>
        </w:pBdr>
        <w:spacing w:after="120" w:before="360"/>
      </w:pPr>
      <w:r>
        <w:rPr>
          <w:rFonts w:ascii="Arial" w:cs="Arial" w:eastAsia="Arial" w:hAnsi="Arial"/>
          <w:b/>
          <w:bCs/>
          <w:color w:val="1F3864"/>
          <w:sz w:val="32"/>
          <w:szCs w:val="32"/>
        </w:rPr>
        <w:t xml:space="preserve">5. Resumen y Estadísticas del Backlog</w:t>
      </w:r>
    </w:p>
    <w:p>
      <w:pPr>
        <w:spacing w:after="0" w:before="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53"/>
        <w:gridCol w:w="3053"/>
        <w:gridCol w:w="3054"/>
      </w:tblGrid>
      <w:tr>
        <w:tc>
          <w:tcPr>
            <w:tcW w:type="dxa" w:w="3053"/>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Indicador</w:t>
            </w:r>
          </w:p>
        </w:tc>
        <w:tc>
          <w:tcPr>
            <w:tcW w:type="dxa" w:w="3053"/>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Cantidad</w:t>
            </w:r>
          </w:p>
        </w:tc>
        <w:tc>
          <w:tcPr>
            <w:tcW w:type="dxa" w:w="3054"/>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Observación</w:t>
            </w:r>
          </w:p>
        </w:tc>
      </w:tr>
      <w:tr>
        <w:tc>
          <w:tcPr>
            <w:tcW w:type="dxa" w:w="305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Requerimientos Funcionales</w:t>
            </w:r>
          </w:p>
        </w:tc>
        <w:tc>
          <w:tcPr>
            <w:tcW w:type="dxa" w:w="305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22</w:t>
            </w:r>
          </w:p>
        </w:tc>
        <w:tc>
          <w:tcPr>
            <w:tcW w:type="dxa" w:w="305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Distribuidos en 7 módulos</w:t>
            </w:r>
          </w:p>
        </w:tc>
      </w:tr>
      <w:tr>
        <w:tc>
          <w:tcPr>
            <w:tcW w:type="dxa" w:w="3053"/>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 de prioridad Alta</w:t>
            </w:r>
          </w:p>
        </w:tc>
        <w:tc>
          <w:tcPr>
            <w:tcW w:type="dxa" w:w="3053"/>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17</w:t>
            </w:r>
          </w:p>
        </w:tc>
        <w:tc>
          <w:tcPr>
            <w:tcW w:type="dxa" w:w="3054"/>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77 % del total</w:t>
            </w:r>
          </w:p>
        </w:tc>
      </w:tr>
      <w:tr>
        <w:tc>
          <w:tcPr>
            <w:tcW w:type="dxa" w:w="305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 de prioridad Media</w:t>
            </w:r>
          </w:p>
        </w:tc>
        <w:tc>
          <w:tcPr>
            <w:tcW w:type="dxa" w:w="305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w:t>
            </w:r>
          </w:p>
        </w:tc>
        <w:tc>
          <w:tcPr>
            <w:tcW w:type="dxa" w:w="305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23 % del total</w:t>
            </w:r>
          </w:p>
        </w:tc>
      </w:tr>
      <w:tr>
        <w:tc>
          <w:tcPr>
            <w:tcW w:type="dxa" w:w="3053"/>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Requerimientos No Funcionales</w:t>
            </w:r>
          </w:p>
        </w:tc>
        <w:tc>
          <w:tcPr>
            <w:tcW w:type="dxa" w:w="3053"/>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15</w:t>
            </w:r>
          </w:p>
        </w:tc>
        <w:tc>
          <w:tcPr>
            <w:tcW w:type="dxa" w:w="3054"/>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Distribuidos en 8 categorías</w:t>
            </w:r>
          </w:p>
        </w:tc>
      </w:tr>
      <w:tr>
        <w:tc>
          <w:tcPr>
            <w:tcW w:type="dxa" w:w="305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Historias de Usuario</w:t>
            </w:r>
          </w:p>
        </w:tc>
        <w:tc>
          <w:tcPr>
            <w:tcW w:type="dxa" w:w="305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w:t>
            </w:r>
          </w:p>
        </w:tc>
        <w:tc>
          <w:tcPr>
            <w:tcW w:type="dxa" w:w="305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Backlog inicial</w:t>
            </w:r>
          </w:p>
        </w:tc>
      </w:tr>
      <w:tr>
        <w:tc>
          <w:tcPr>
            <w:tcW w:type="dxa" w:w="3053"/>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Total de puntos estimados</w:t>
            </w:r>
          </w:p>
        </w:tc>
        <w:tc>
          <w:tcPr>
            <w:tcW w:type="dxa" w:w="3053"/>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81</w:t>
            </w:r>
          </w:p>
        </w:tc>
        <w:tc>
          <w:tcPr>
            <w:tcW w:type="dxa" w:w="3054"/>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Story Points (escala Fibonacci)</w:t>
            </w:r>
          </w:p>
        </w:tc>
      </w:tr>
    </w:tbl>
    <w:p>
      <w:pPr>
        <w:spacing w:after="0" w:before="0"/>
      </w:pPr>
      <w:r>
        <w:t xml:space="preserve"/>
      </w:r>
    </w:p>
    <w:p>
      <w:pPr>
        <w:spacing w:after="0" w:before="0"/>
      </w:pPr>
      <w:r>
        <w:t xml:space="preserve"/>
      </w:r>
    </w:p>
    <w:p>
      <w:pPr>
        <w:spacing w:after="80" w:before="60"/>
      </w:pPr>
      <w:r>
        <w:rPr>
          <w:rFonts w:ascii="Arial" w:cs="Arial" w:eastAsia="Arial" w:hAnsi="Arial"/>
          <w:sz w:val="22"/>
          <w:szCs w:val="22"/>
        </w:rPr>
        <w:t xml:space="preserve">La estimación total de 81 puntos de historia corresponde al alcance del sistema completo. Se recomienda organizar el desarrollo en sprints de 2 semanas con capacidad de 13 puntos por sprint, lo que implicaría aproximadamente 6-7 sprints para completar el MVP.</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026"/>
      </w:tabs>
      <w:spacing w:before="80"/>
    </w:pPr>
    <w:r>
      <w:rPr>
        <w:rFonts w:ascii="Arial" w:cs="Arial" w:eastAsia="Arial" w:hAnsi="Arial"/>
        <w:color w:val="555555"/>
        <w:sz w:val="18"/>
        <w:szCs w:val="18"/>
      </w:rPr>
      <w:t xml:space="preserve">Documento de Tesis  |  Versión 1.0  	</w:t>
    </w:r>
    <w:r>
      <w:rPr>
        <w:rFonts w:ascii="Arial" w:cs="Arial" w:eastAsia="Arial" w:hAnsi="Arial"/>
        <w:color w:val="2E75B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20"/>
    </w:pPr>
    <w:r>
      <w:rPr>
        <w:rFonts w:ascii="Arial" w:cs="Arial" w:eastAsia="Arial" w:hAnsi="Arial"/>
        <w:color w:val="555555"/>
        <w:sz w:val="18"/>
        <w:szCs w:val="18"/>
      </w:rPr>
      <w:t xml:space="preserve">Sistema de Gestión Documental – Prácticas Preprofesionales  |  </w:t>
    </w:r>
    <w:r>
      <w:rPr>
        <w:rFonts w:ascii="Arial" w:cs="Arial" w:eastAsia="Arial" w:hAnsi="Arial"/>
        <w:b/>
        <w:bCs/>
        <w:color w:val="2E75B6"/>
        <w:sz w:val="18"/>
        <w:szCs w:val="18"/>
      </w:rPr>
      <w:t xml:space="preserve">Requerimientos y Backlog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2026-04-15T02:52:10.283Z</dcterms:created>
  <dcterms:modified xsi:type="dcterms:W3CDTF">2026-04-15T02:52:10.284Z</dcterms:modified>
</cp:coreProperties>
</file>

<file path=docProps/custom.xml><?xml version="1.0" encoding="utf-8"?>
<Properties xmlns="http://schemas.openxmlformats.org/officeDocument/2006/custom-properties" xmlns:vt="http://schemas.openxmlformats.org/officeDocument/2006/docPropsVTypes"/>
</file>