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Pr="008E570D" w:rsidRDefault="00AC4D77" w:rsidP="008E570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Pr="00065055" w:rsidRDefault="00AC4D77" w:rsidP="00065055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F00A629" w:rsidR="00AC4D77" w:rsidRDefault="001F34E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David Ignacio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Lever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González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30D5819" w:rsidR="00AC4D77" w:rsidRPr="001F34EB" w:rsidRDefault="001F34E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49FAEE4" w:rsidR="00AC4D77" w:rsidRPr="001F34EB" w:rsidRDefault="002108E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2020</w:t>
            </w:r>
          </w:p>
        </w:tc>
      </w:tr>
    </w:tbl>
    <w:p w14:paraId="54764B39" w14:textId="4BBD1AA2" w:rsidR="00AC4D77" w:rsidRPr="00DE5740" w:rsidRDefault="00AC4D77" w:rsidP="00DE5740">
      <w:pPr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tbl>
      <w:tblPr>
        <w:tblStyle w:val="Tablaconcuadrcula"/>
        <w:tblW w:w="500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252"/>
        <w:gridCol w:w="1134"/>
        <w:gridCol w:w="1135"/>
        <w:gridCol w:w="1135"/>
        <w:gridCol w:w="1135"/>
        <w:gridCol w:w="1145"/>
        <w:gridCol w:w="2140"/>
      </w:tblGrid>
      <w:tr w:rsidR="0075132E" w:rsidRPr="00112319" w14:paraId="02E8FF2F" w14:textId="77777777" w:rsidTr="00571C11">
        <w:trPr>
          <w:trHeight w:val="20"/>
          <w:jc w:val="center"/>
        </w:trPr>
        <w:tc>
          <w:tcPr>
            <w:tcW w:w="1118" w:type="pct"/>
            <w:vMerge w:val="restart"/>
            <w:vAlign w:val="center"/>
          </w:tcPr>
          <w:p w14:paraId="22C9DA5A" w14:textId="6124EF90" w:rsidR="00E43678" w:rsidRPr="00112319" w:rsidRDefault="1DEB3A3F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112319">
              <w:rPr>
                <w:b/>
                <w:bCs/>
                <w:sz w:val="20"/>
                <w:szCs w:val="20"/>
              </w:rPr>
              <w:t xml:space="preserve">Competencias Perfil de </w:t>
            </w:r>
            <w:r w:rsidR="00E36C74" w:rsidRPr="00112319">
              <w:rPr>
                <w:b/>
                <w:bCs/>
                <w:sz w:val="20"/>
                <w:szCs w:val="20"/>
              </w:rPr>
              <w:t>E</w:t>
            </w:r>
            <w:r w:rsidRPr="00112319">
              <w:rPr>
                <w:b/>
                <w:bCs/>
                <w:sz w:val="20"/>
                <w:szCs w:val="20"/>
              </w:rPr>
              <w:t>greso</w:t>
            </w:r>
          </w:p>
        </w:tc>
        <w:tc>
          <w:tcPr>
            <w:tcW w:w="2820" w:type="pct"/>
            <w:gridSpan w:val="5"/>
            <w:vAlign w:val="center"/>
          </w:tcPr>
          <w:p w14:paraId="53A09E18" w14:textId="77777777" w:rsidR="00E43678" w:rsidRPr="00112319" w:rsidRDefault="1DEB3A3F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112319">
              <w:rPr>
                <w:b/>
                <w:bCs/>
                <w:sz w:val="20"/>
                <w:szCs w:val="20"/>
              </w:rPr>
              <w:t>Nivel de logro</w:t>
            </w:r>
          </w:p>
        </w:tc>
        <w:tc>
          <w:tcPr>
            <w:tcW w:w="1062" w:type="pct"/>
            <w:vMerge w:val="restart"/>
            <w:vAlign w:val="center"/>
          </w:tcPr>
          <w:p w14:paraId="53DDE6B8" w14:textId="77777777" w:rsidR="00E43678" w:rsidRPr="00112319" w:rsidRDefault="1DEB3A3F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112319">
              <w:rPr>
                <w:b/>
                <w:bCs/>
                <w:sz w:val="20"/>
                <w:szCs w:val="20"/>
              </w:rPr>
              <w:t>Comentarios</w:t>
            </w:r>
          </w:p>
        </w:tc>
      </w:tr>
      <w:tr w:rsidR="0075132E" w:rsidRPr="00112319" w14:paraId="00808CBE" w14:textId="77777777" w:rsidTr="00571C11">
        <w:trPr>
          <w:trHeight w:val="20"/>
          <w:jc w:val="center"/>
        </w:trPr>
        <w:tc>
          <w:tcPr>
            <w:tcW w:w="1118" w:type="pct"/>
            <w:vMerge/>
          </w:tcPr>
          <w:p w14:paraId="3F92557D" w14:textId="77777777" w:rsidR="00E43678" w:rsidRPr="00112319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63" w:type="pct"/>
            <w:vAlign w:val="center"/>
          </w:tcPr>
          <w:p w14:paraId="00B2BC31" w14:textId="77777777" w:rsidR="00E43678" w:rsidRPr="00273F8E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73F8E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563" w:type="pct"/>
            <w:vAlign w:val="center"/>
          </w:tcPr>
          <w:p w14:paraId="63EA5314" w14:textId="77777777" w:rsidR="00E43678" w:rsidRPr="00273F8E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73F8E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563" w:type="pct"/>
            <w:vAlign w:val="center"/>
          </w:tcPr>
          <w:p w14:paraId="2CD46035" w14:textId="77777777" w:rsidR="00E43678" w:rsidRPr="00273F8E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00273F8E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563" w:type="pct"/>
            <w:vAlign w:val="center"/>
          </w:tcPr>
          <w:p w14:paraId="25094D46" w14:textId="5BFED58B" w:rsidR="00E43678" w:rsidRPr="00273F8E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73F8E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567" w:type="pct"/>
            <w:vAlign w:val="center"/>
          </w:tcPr>
          <w:p w14:paraId="3948685F" w14:textId="681847A3" w:rsidR="00E43678" w:rsidRPr="00273F8E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73F8E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062" w:type="pct"/>
            <w:vMerge/>
          </w:tcPr>
          <w:p w14:paraId="29D8E2C6" w14:textId="77777777" w:rsidR="00E43678" w:rsidRPr="00112319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412AA" w:rsidRPr="00045D87" w14:paraId="7BF80E67" w14:textId="77777777" w:rsidTr="0075132E">
        <w:trPr>
          <w:trHeight w:val="397"/>
          <w:jc w:val="center"/>
        </w:trPr>
        <w:tc>
          <w:tcPr>
            <w:tcW w:w="5000" w:type="pct"/>
            <w:gridSpan w:val="7"/>
            <w:vAlign w:val="center"/>
          </w:tcPr>
          <w:p w14:paraId="60D8E5E3" w14:textId="398F54A5" w:rsidR="00B412AA" w:rsidRPr="00112319" w:rsidRDefault="00B412AA" w:rsidP="00B412AA">
            <w:pPr>
              <w:jc w:val="center"/>
              <w:rPr>
                <w:b/>
                <w:bCs/>
                <w:sz w:val="18"/>
                <w:szCs w:val="18"/>
              </w:rPr>
            </w:pPr>
            <w:r w:rsidRPr="00112319">
              <w:rPr>
                <w:b/>
                <w:bCs/>
                <w:sz w:val="18"/>
                <w:szCs w:val="18"/>
              </w:rPr>
              <w:t>Competencias de Especialidad</w:t>
            </w:r>
          </w:p>
        </w:tc>
      </w:tr>
      <w:tr w:rsidR="0075132E" w:rsidRPr="00045D87" w14:paraId="67D60187" w14:textId="77777777" w:rsidTr="00571C11">
        <w:trPr>
          <w:trHeight w:val="591"/>
          <w:jc w:val="center"/>
        </w:trPr>
        <w:tc>
          <w:tcPr>
            <w:tcW w:w="1118" w:type="pct"/>
            <w:vAlign w:val="center"/>
          </w:tcPr>
          <w:p w14:paraId="53E45F52" w14:textId="65ECEA54" w:rsidR="00E43678" w:rsidRPr="00B412AA" w:rsidRDefault="00B412AA" w:rsidP="00246853">
            <w:pPr>
              <w:rPr>
                <w:b/>
                <w:bCs/>
                <w:sz w:val="16"/>
                <w:szCs w:val="16"/>
              </w:rPr>
            </w:pPr>
            <w:r w:rsidRPr="00B412AA">
              <w:rPr>
                <w:b/>
                <w:bCs/>
                <w:sz w:val="16"/>
                <w:szCs w:val="16"/>
              </w:rPr>
              <w:t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>
            <w:tcW w:w="563" w:type="pct"/>
            <w:vAlign w:val="center"/>
          </w:tcPr>
          <w:p w14:paraId="0AE11E06" w14:textId="1567F97E" w:rsidR="00E43678" w:rsidRPr="00045D87" w:rsidRDefault="00E43678" w:rsidP="00B412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79497191" w14:textId="4099A53E" w:rsidR="00E43678" w:rsidRPr="00045D87" w:rsidRDefault="00E43678" w:rsidP="00B412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1196BA05" w14:textId="6495E0F4" w:rsidR="00E43678" w:rsidRPr="00045D87" w:rsidRDefault="00D802AB" w:rsidP="00B412AA">
            <w:pPr>
              <w:jc w:val="center"/>
              <w:rPr>
                <w:b/>
                <w:bCs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FFC000" w:themeColor="accent4"/>
                <w:sz w:val="18"/>
                <w:szCs w:val="18"/>
              </w:rPr>
              <w:t>✖</w:t>
            </w:r>
          </w:p>
        </w:tc>
        <w:tc>
          <w:tcPr>
            <w:tcW w:w="563" w:type="pct"/>
            <w:vAlign w:val="center"/>
          </w:tcPr>
          <w:p w14:paraId="5E6B0C7C" w14:textId="2CD3EB27" w:rsidR="00E43678" w:rsidRPr="00045D87" w:rsidRDefault="00E43678" w:rsidP="00B412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4BCAD381" w14:textId="41A179F3" w:rsidR="00E43678" w:rsidRPr="00045D87" w:rsidRDefault="00E43678" w:rsidP="00B412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015BE28F" w14:textId="56D18815" w:rsidR="0078154B" w:rsidRPr="0078154B" w:rsidRDefault="0078154B" w:rsidP="0078154B">
            <w:pPr>
              <w:rPr>
                <w:b/>
                <w:bCs/>
                <w:sz w:val="16"/>
                <w:szCs w:val="16"/>
              </w:rPr>
            </w:pPr>
            <w:r w:rsidRPr="0078154B">
              <w:rPr>
                <w:b/>
                <w:bCs/>
                <w:sz w:val="16"/>
                <w:szCs w:val="16"/>
              </w:rPr>
              <w:t xml:space="preserve">Estudio de forma razonable en la gestión de la estructuración </w:t>
            </w:r>
            <w:r>
              <w:rPr>
                <w:b/>
                <w:bCs/>
                <w:sz w:val="16"/>
                <w:szCs w:val="16"/>
              </w:rPr>
              <w:t xml:space="preserve">y composición </w:t>
            </w:r>
            <w:r w:rsidRPr="0078154B">
              <w:rPr>
                <w:b/>
                <w:bCs/>
                <w:sz w:val="16"/>
                <w:szCs w:val="16"/>
              </w:rPr>
              <w:t>de</w:t>
            </w:r>
            <w:r>
              <w:rPr>
                <w:b/>
                <w:bCs/>
                <w:sz w:val="16"/>
                <w:szCs w:val="16"/>
              </w:rPr>
              <w:t xml:space="preserve"> los ambientes, servicios y base de datos</w:t>
            </w:r>
            <w:r w:rsidR="00851E95">
              <w:rPr>
                <w:b/>
                <w:bCs/>
                <w:sz w:val="16"/>
                <w:szCs w:val="16"/>
              </w:rPr>
              <w:t xml:space="preserve"> en el </w:t>
            </w:r>
            <w:r w:rsidR="00623E35">
              <w:rPr>
                <w:b/>
                <w:bCs/>
                <w:sz w:val="16"/>
                <w:szCs w:val="16"/>
              </w:rPr>
              <w:t xml:space="preserve">marco </w:t>
            </w:r>
            <w:r w:rsidR="00851E95">
              <w:rPr>
                <w:b/>
                <w:bCs/>
                <w:sz w:val="16"/>
                <w:szCs w:val="16"/>
              </w:rPr>
              <w:t>empresarial</w:t>
            </w:r>
            <w:r w:rsidR="00623E35">
              <w:rPr>
                <w:b/>
                <w:bCs/>
                <w:sz w:val="16"/>
                <w:szCs w:val="16"/>
              </w:rPr>
              <w:t xml:space="preserve"> y comercial</w:t>
            </w:r>
            <w:r w:rsidRPr="0078154B">
              <w:rPr>
                <w:b/>
                <w:bCs/>
                <w:sz w:val="16"/>
                <w:szCs w:val="16"/>
              </w:rPr>
              <w:t>.</w:t>
            </w:r>
          </w:p>
          <w:p w14:paraId="3F20C944" w14:textId="77777777" w:rsidR="00E43678" w:rsidRPr="00B412AA" w:rsidRDefault="00E43678" w:rsidP="00B412AA">
            <w:pPr>
              <w:rPr>
                <w:b/>
                <w:bCs/>
                <w:sz w:val="16"/>
                <w:szCs w:val="16"/>
              </w:rPr>
            </w:pPr>
          </w:p>
        </w:tc>
      </w:tr>
      <w:tr w:rsidR="0075132E" w:rsidRPr="00045D87" w14:paraId="1FD76F12" w14:textId="77777777" w:rsidTr="00571C11">
        <w:trPr>
          <w:trHeight w:val="576"/>
          <w:jc w:val="center"/>
        </w:trPr>
        <w:tc>
          <w:tcPr>
            <w:tcW w:w="1118" w:type="pct"/>
            <w:vAlign w:val="center"/>
          </w:tcPr>
          <w:p w14:paraId="28A60675" w14:textId="40358F78" w:rsidR="00E43678" w:rsidRPr="00B412AA" w:rsidRDefault="00B412AA" w:rsidP="00B412AA">
            <w:pPr>
              <w:rPr>
                <w:b/>
                <w:bCs/>
                <w:sz w:val="16"/>
                <w:szCs w:val="16"/>
              </w:rPr>
            </w:pPr>
            <w:r w:rsidRPr="00B412AA">
              <w:rPr>
                <w:b/>
                <w:bCs/>
                <w:sz w:val="16"/>
                <w:szCs w:val="16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563" w:type="pct"/>
            <w:vAlign w:val="center"/>
          </w:tcPr>
          <w:p w14:paraId="6DBA9A2C" w14:textId="50DB0BE6" w:rsidR="00E43678" w:rsidRPr="00045D87" w:rsidRDefault="00D802AB" w:rsidP="00B412AA">
            <w:pPr>
              <w:jc w:val="center"/>
              <w:rPr>
                <w:b/>
                <w:bCs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✖</w:t>
            </w:r>
          </w:p>
        </w:tc>
        <w:tc>
          <w:tcPr>
            <w:tcW w:w="563" w:type="pct"/>
            <w:vAlign w:val="center"/>
          </w:tcPr>
          <w:p w14:paraId="2AB98D2F" w14:textId="77777777" w:rsidR="00E43678" w:rsidRPr="00045D87" w:rsidRDefault="00E43678" w:rsidP="00B412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2B6A2003" w14:textId="77777777" w:rsidR="00E43678" w:rsidRPr="00045D87" w:rsidRDefault="00E43678" w:rsidP="00B412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215AE810" w14:textId="0C55C658" w:rsidR="00E43678" w:rsidRPr="00045D87" w:rsidRDefault="00E43678" w:rsidP="00B412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3785608A" w14:textId="77777777" w:rsidR="00E43678" w:rsidRPr="00045D87" w:rsidRDefault="00E43678" w:rsidP="00B412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12D566DA" w14:textId="0BF7DC9E" w:rsidR="00E43678" w:rsidRPr="00B412AA" w:rsidRDefault="00E434DD" w:rsidP="00B412A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Aprendizaje </w:t>
            </w:r>
            <w:r w:rsidR="006B6286">
              <w:rPr>
                <w:b/>
                <w:bCs/>
                <w:sz w:val="16"/>
                <w:szCs w:val="16"/>
              </w:rPr>
              <w:t>logrado</w:t>
            </w:r>
            <w:r>
              <w:rPr>
                <w:b/>
                <w:bCs/>
                <w:sz w:val="16"/>
                <w:szCs w:val="16"/>
              </w:rPr>
              <w:t xml:space="preserve"> para la gestión de iniciativas informáticas</w:t>
            </w:r>
            <w:r w:rsidR="00145C0F">
              <w:rPr>
                <w:b/>
                <w:bCs/>
                <w:sz w:val="16"/>
                <w:szCs w:val="16"/>
              </w:rPr>
              <w:t>,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="0001793D">
              <w:rPr>
                <w:b/>
                <w:bCs/>
                <w:sz w:val="16"/>
                <w:szCs w:val="16"/>
              </w:rPr>
              <w:t>con la finalidad de</w:t>
            </w:r>
            <w:r>
              <w:rPr>
                <w:b/>
                <w:bCs/>
                <w:sz w:val="16"/>
                <w:szCs w:val="16"/>
              </w:rPr>
              <w:t xml:space="preserve"> resolver los impedimentos de la entidad.</w:t>
            </w:r>
          </w:p>
        </w:tc>
      </w:tr>
      <w:tr w:rsidR="00F01FA8" w:rsidRPr="00045D87" w14:paraId="48B14194" w14:textId="77777777" w:rsidTr="00571C11">
        <w:trPr>
          <w:trHeight w:val="591"/>
          <w:jc w:val="center"/>
        </w:trPr>
        <w:tc>
          <w:tcPr>
            <w:tcW w:w="1118" w:type="pct"/>
            <w:vAlign w:val="center"/>
          </w:tcPr>
          <w:p w14:paraId="1A55186D" w14:textId="0CE3EFA3" w:rsidR="00F01FA8" w:rsidRPr="00B412AA" w:rsidRDefault="00F01FA8" w:rsidP="00F01FA8">
            <w:pPr>
              <w:rPr>
                <w:b/>
                <w:bCs/>
                <w:sz w:val="16"/>
                <w:szCs w:val="16"/>
              </w:rPr>
            </w:pPr>
            <w:r w:rsidRPr="00B412AA">
              <w:rPr>
                <w:b/>
                <w:bCs/>
                <w:sz w:val="16"/>
                <w:szCs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563" w:type="pct"/>
            <w:vAlign w:val="center"/>
          </w:tcPr>
          <w:p w14:paraId="2B8826EE" w14:textId="77777777" w:rsidR="00F01FA8" w:rsidRPr="00045D87" w:rsidRDefault="00F01FA8" w:rsidP="00F01FA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214A3D3F" w14:textId="77777777" w:rsidR="00F01FA8" w:rsidRPr="00045D87" w:rsidRDefault="00F01FA8" w:rsidP="00F01FA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381C69FC" w14:textId="7D460885" w:rsidR="00F01FA8" w:rsidRPr="00045D87" w:rsidRDefault="00D802AB" w:rsidP="00F01FA8">
            <w:pPr>
              <w:jc w:val="center"/>
              <w:rPr>
                <w:b/>
                <w:bCs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FFC000" w:themeColor="accent4"/>
                <w:sz w:val="18"/>
                <w:szCs w:val="18"/>
              </w:rPr>
              <w:t>✖</w:t>
            </w:r>
          </w:p>
        </w:tc>
        <w:tc>
          <w:tcPr>
            <w:tcW w:w="563" w:type="pct"/>
            <w:vAlign w:val="center"/>
          </w:tcPr>
          <w:p w14:paraId="351AC90E" w14:textId="58931D58" w:rsidR="00F01FA8" w:rsidRPr="00045D87" w:rsidRDefault="00F01FA8" w:rsidP="00F01FA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5F9FF620" w14:textId="77777777" w:rsidR="00F01FA8" w:rsidRPr="00045D87" w:rsidRDefault="00F01FA8" w:rsidP="00F01FA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16B213E0" w14:textId="34182F89" w:rsidR="00F01FA8" w:rsidRPr="00B412AA" w:rsidRDefault="00F01FA8" w:rsidP="00F01FA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Enseñanza obtenida de manera aceptable en la realización de software</w:t>
            </w:r>
            <w:r w:rsidR="00407405">
              <w:rPr>
                <w:b/>
                <w:bCs/>
                <w:sz w:val="16"/>
                <w:szCs w:val="16"/>
              </w:rPr>
              <w:t>,</w:t>
            </w:r>
            <w:r>
              <w:rPr>
                <w:b/>
                <w:bCs/>
                <w:sz w:val="16"/>
                <w:szCs w:val="16"/>
              </w:rPr>
              <w:t xml:space="preserve"> empleando los métodos</w:t>
            </w:r>
            <w:r w:rsidR="00D802AB">
              <w:rPr>
                <w:b/>
                <w:bCs/>
                <w:sz w:val="16"/>
                <w:szCs w:val="16"/>
              </w:rPr>
              <w:t xml:space="preserve"> sistemáticos para </w:t>
            </w:r>
            <w:r w:rsidR="006C796E">
              <w:rPr>
                <w:b/>
                <w:bCs/>
                <w:sz w:val="16"/>
                <w:szCs w:val="16"/>
              </w:rPr>
              <w:t>garantizar los objetivos del proyecto.</w:t>
            </w:r>
          </w:p>
        </w:tc>
      </w:tr>
      <w:tr w:rsidR="00F01FA8" w:rsidRPr="00045D87" w14:paraId="24D5593D" w14:textId="77777777" w:rsidTr="00571C11">
        <w:trPr>
          <w:trHeight w:val="591"/>
          <w:jc w:val="center"/>
        </w:trPr>
        <w:tc>
          <w:tcPr>
            <w:tcW w:w="1118" w:type="pct"/>
            <w:vAlign w:val="center"/>
          </w:tcPr>
          <w:p w14:paraId="1BB9E155" w14:textId="20F35232" w:rsidR="00F01FA8" w:rsidRPr="00B412AA" w:rsidRDefault="00F01FA8" w:rsidP="00F01FA8">
            <w:pPr>
              <w:rPr>
                <w:b/>
                <w:bCs/>
                <w:sz w:val="16"/>
                <w:szCs w:val="16"/>
              </w:rPr>
            </w:pPr>
            <w:r w:rsidRPr="00B412AA">
              <w:rPr>
                <w:b/>
                <w:bCs/>
                <w:sz w:val="16"/>
                <w:szCs w:val="16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563" w:type="pct"/>
            <w:vAlign w:val="center"/>
          </w:tcPr>
          <w:p w14:paraId="1C11CAB0" w14:textId="77777777" w:rsidR="00F01FA8" w:rsidRPr="00045D87" w:rsidRDefault="00F01FA8" w:rsidP="00F01FA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719970B1" w14:textId="77777777" w:rsidR="00F01FA8" w:rsidRPr="00045D87" w:rsidRDefault="00F01FA8" w:rsidP="00F01FA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26851D54" w14:textId="77E7FA3C" w:rsidR="00F01FA8" w:rsidRPr="00045D87" w:rsidRDefault="00D802AB" w:rsidP="00F01FA8">
            <w:pPr>
              <w:jc w:val="center"/>
              <w:rPr>
                <w:b/>
                <w:bCs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FFC000" w:themeColor="accent4"/>
                <w:sz w:val="18"/>
                <w:szCs w:val="18"/>
              </w:rPr>
              <w:t>✖</w:t>
            </w:r>
          </w:p>
        </w:tc>
        <w:tc>
          <w:tcPr>
            <w:tcW w:w="563" w:type="pct"/>
            <w:vAlign w:val="center"/>
          </w:tcPr>
          <w:p w14:paraId="5BC2F010" w14:textId="671B00FF" w:rsidR="00F01FA8" w:rsidRPr="00045D87" w:rsidRDefault="00F01FA8" w:rsidP="00F01FA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608079C4" w14:textId="77777777" w:rsidR="00F01FA8" w:rsidRPr="00045D87" w:rsidRDefault="00F01FA8" w:rsidP="00F01FA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3BCC39E2" w14:textId="13FFC5D2" w:rsidR="00F01FA8" w:rsidRPr="00B412AA" w:rsidRDefault="00F01FA8" w:rsidP="00F01FA8">
            <w:pPr>
              <w:rPr>
                <w:b/>
                <w:bCs/>
                <w:sz w:val="16"/>
                <w:szCs w:val="16"/>
              </w:rPr>
            </w:pPr>
            <w:r w:rsidRPr="0060208A">
              <w:rPr>
                <w:b/>
                <w:bCs/>
                <w:sz w:val="16"/>
                <w:szCs w:val="16"/>
              </w:rPr>
              <w:t>Comprensión</w:t>
            </w:r>
            <w:r>
              <w:rPr>
                <w:b/>
                <w:bCs/>
                <w:sz w:val="16"/>
                <w:szCs w:val="16"/>
              </w:rPr>
              <w:t xml:space="preserve"> de modo admisible en la composición de los diseños para el levantamiento de la base de datos que apoya los requisitos de la entidad.</w:t>
            </w:r>
          </w:p>
        </w:tc>
      </w:tr>
      <w:tr w:rsidR="00571C11" w:rsidRPr="00045D87" w14:paraId="458E2370" w14:textId="77777777" w:rsidTr="00571C11">
        <w:trPr>
          <w:trHeight w:val="591"/>
          <w:jc w:val="center"/>
        </w:trPr>
        <w:tc>
          <w:tcPr>
            <w:tcW w:w="1118" w:type="pct"/>
            <w:vAlign w:val="center"/>
          </w:tcPr>
          <w:p w14:paraId="054D39DB" w14:textId="25B2FE8D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B412AA">
              <w:rPr>
                <w:b/>
                <w:bCs/>
                <w:sz w:val="16"/>
                <w:szCs w:val="16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563" w:type="pct"/>
            <w:vAlign w:val="center"/>
          </w:tcPr>
          <w:p w14:paraId="70C9F467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0EB20FBA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6012133B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3078B545" w14:textId="0FC5D5B3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ED7D31" w:themeColor="accent2"/>
                <w:sz w:val="18"/>
                <w:szCs w:val="18"/>
              </w:rPr>
              <w:t>✖</w:t>
            </w:r>
          </w:p>
        </w:tc>
        <w:tc>
          <w:tcPr>
            <w:tcW w:w="567" w:type="pct"/>
            <w:vAlign w:val="center"/>
          </w:tcPr>
          <w:p w14:paraId="21CEF50E" w14:textId="3BFBFFB4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1B9BDD86" w14:textId="2649CC41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Entendimiento escaso para la gestión de consultas informáticas, a fin de operar los datos de la entidad.</w:t>
            </w:r>
          </w:p>
        </w:tc>
      </w:tr>
      <w:tr w:rsidR="00571C11" w:rsidRPr="00045D87" w14:paraId="2FAC7AC0" w14:textId="77777777" w:rsidTr="00571C11">
        <w:trPr>
          <w:trHeight w:val="576"/>
          <w:jc w:val="center"/>
        </w:trPr>
        <w:tc>
          <w:tcPr>
            <w:tcW w:w="1118" w:type="pct"/>
            <w:vAlign w:val="center"/>
          </w:tcPr>
          <w:p w14:paraId="04FF7A9B" w14:textId="4544156D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B412AA">
              <w:rPr>
                <w:b/>
                <w:bCs/>
                <w:sz w:val="16"/>
                <w:szCs w:val="16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563" w:type="pct"/>
            <w:vAlign w:val="center"/>
          </w:tcPr>
          <w:p w14:paraId="5C878E42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57696619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017EAB0C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7374964A" w14:textId="6E80EC4B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ED7D31" w:themeColor="accent2"/>
                <w:sz w:val="18"/>
                <w:szCs w:val="18"/>
              </w:rPr>
              <w:t>✖</w:t>
            </w:r>
          </w:p>
        </w:tc>
        <w:tc>
          <w:tcPr>
            <w:tcW w:w="567" w:type="pct"/>
            <w:vAlign w:val="center"/>
          </w:tcPr>
          <w:p w14:paraId="5AB69828" w14:textId="4D8D7D6C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29F824E7" w14:textId="416B3721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Aprendizaje </w:t>
            </w:r>
            <w:r w:rsidR="00CE7141">
              <w:rPr>
                <w:b/>
                <w:bCs/>
                <w:sz w:val="16"/>
                <w:szCs w:val="16"/>
              </w:rPr>
              <w:t>deficiente</w:t>
            </w:r>
            <w:r>
              <w:rPr>
                <w:b/>
                <w:bCs/>
                <w:sz w:val="16"/>
                <w:szCs w:val="16"/>
              </w:rPr>
              <w:t xml:space="preserve"> para la gestión de </w:t>
            </w:r>
            <w:r w:rsidR="00CE7141">
              <w:rPr>
                <w:b/>
                <w:bCs/>
                <w:sz w:val="16"/>
                <w:szCs w:val="16"/>
              </w:rPr>
              <w:t>construcción y desarrollo</w:t>
            </w:r>
            <w:r w:rsidR="00C36E7F">
              <w:rPr>
                <w:b/>
                <w:bCs/>
                <w:sz w:val="16"/>
                <w:szCs w:val="16"/>
              </w:rPr>
              <w:t>,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="00CE7141">
              <w:rPr>
                <w:b/>
                <w:bCs/>
                <w:sz w:val="16"/>
                <w:szCs w:val="16"/>
              </w:rPr>
              <w:t>con el objeto de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="00CE7141">
              <w:rPr>
                <w:b/>
                <w:bCs/>
                <w:sz w:val="16"/>
                <w:szCs w:val="16"/>
              </w:rPr>
              <w:t>codificar las soluciones informátic</w:t>
            </w:r>
            <w:r w:rsidR="000D2EFC">
              <w:rPr>
                <w:b/>
                <w:bCs/>
                <w:sz w:val="16"/>
                <w:szCs w:val="16"/>
              </w:rPr>
              <w:t>as</w:t>
            </w:r>
            <w:r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571C11" w:rsidRPr="00045D87" w14:paraId="5D34DA12" w14:textId="77777777" w:rsidTr="00571C11">
        <w:trPr>
          <w:trHeight w:val="591"/>
          <w:jc w:val="center"/>
        </w:trPr>
        <w:tc>
          <w:tcPr>
            <w:tcW w:w="1118" w:type="pct"/>
            <w:vAlign w:val="center"/>
          </w:tcPr>
          <w:p w14:paraId="6ECA9D03" w14:textId="1B87F8AC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B412AA">
              <w:rPr>
                <w:b/>
                <w:bCs/>
                <w:sz w:val="16"/>
                <w:szCs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563" w:type="pct"/>
            <w:vAlign w:val="center"/>
          </w:tcPr>
          <w:p w14:paraId="210E7D65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43ED5BCA" w14:textId="4A91C7C3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70AD47" w:themeColor="accent6"/>
                <w:sz w:val="18"/>
                <w:szCs w:val="18"/>
              </w:rPr>
              <w:t>✖</w:t>
            </w:r>
          </w:p>
        </w:tc>
        <w:tc>
          <w:tcPr>
            <w:tcW w:w="563" w:type="pct"/>
            <w:vAlign w:val="center"/>
          </w:tcPr>
          <w:p w14:paraId="03E734E5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57E4E6DE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0379BCE7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70508CC2" w14:textId="340E1737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60208A">
              <w:rPr>
                <w:b/>
                <w:bCs/>
                <w:sz w:val="16"/>
                <w:szCs w:val="16"/>
              </w:rPr>
              <w:t>Comprensión</w:t>
            </w:r>
            <w:r>
              <w:rPr>
                <w:b/>
                <w:bCs/>
                <w:sz w:val="16"/>
                <w:szCs w:val="16"/>
              </w:rPr>
              <w:t xml:space="preserve"> de modo elevado en la fabricación de </w:t>
            </w:r>
            <w:proofErr w:type="spellStart"/>
            <w:r>
              <w:rPr>
                <w:b/>
                <w:bCs/>
                <w:sz w:val="16"/>
                <w:szCs w:val="16"/>
              </w:rPr>
              <w:t>tests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que autentican y validan el software y sus funcionalidades.</w:t>
            </w:r>
          </w:p>
        </w:tc>
      </w:tr>
      <w:tr w:rsidR="00571C11" w:rsidRPr="00045D87" w14:paraId="530FBD84" w14:textId="77777777" w:rsidTr="00571C11">
        <w:trPr>
          <w:trHeight w:val="576"/>
          <w:jc w:val="center"/>
        </w:trPr>
        <w:tc>
          <w:tcPr>
            <w:tcW w:w="1118" w:type="pct"/>
            <w:vAlign w:val="center"/>
          </w:tcPr>
          <w:p w14:paraId="1CC8A990" w14:textId="7E4D0EEF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B412AA">
              <w:rPr>
                <w:b/>
                <w:bCs/>
                <w:sz w:val="16"/>
                <w:szCs w:val="16"/>
              </w:rPr>
              <w:t xml:space="preserve">Construir el modelo arquitectónico de una solución sistémica que soporte los procesos de </w:t>
            </w:r>
            <w:r w:rsidRPr="00B412AA">
              <w:rPr>
                <w:b/>
                <w:bCs/>
                <w:sz w:val="16"/>
                <w:szCs w:val="16"/>
              </w:rPr>
              <w:lastRenderedPageBreak/>
              <w:t>negocio de acuerdo los requerimientos de la organización y estándares industria.</w:t>
            </w:r>
          </w:p>
        </w:tc>
        <w:tc>
          <w:tcPr>
            <w:tcW w:w="563" w:type="pct"/>
            <w:vAlign w:val="center"/>
          </w:tcPr>
          <w:p w14:paraId="628BD247" w14:textId="6CF1B58A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lastRenderedPageBreak/>
              <w:t>✖</w:t>
            </w:r>
          </w:p>
        </w:tc>
        <w:tc>
          <w:tcPr>
            <w:tcW w:w="563" w:type="pct"/>
            <w:vAlign w:val="center"/>
          </w:tcPr>
          <w:p w14:paraId="290ED4D2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39074CC3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6818B1D3" w14:textId="408921B9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166AD574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1B8B88E7" w14:textId="029B3FDD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Formación adquirida para la realización de diversos diseños y arquitecturas con la finalidad de cimentar y </w:t>
            </w:r>
            <w:r>
              <w:rPr>
                <w:b/>
                <w:bCs/>
                <w:sz w:val="16"/>
                <w:szCs w:val="16"/>
              </w:rPr>
              <w:lastRenderedPageBreak/>
              <w:t>fundamentar los protocolos comerciales de la entidad.</w:t>
            </w:r>
          </w:p>
        </w:tc>
      </w:tr>
      <w:tr w:rsidR="00571C11" w:rsidRPr="00045D87" w14:paraId="3FE39DDD" w14:textId="77777777" w:rsidTr="00571C11">
        <w:trPr>
          <w:trHeight w:val="576"/>
          <w:jc w:val="center"/>
        </w:trPr>
        <w:tc>
          <w:tcPr>
            <w:tcW w:w="1118" w:type="pct"/>
            <w:vAlign w:val="center"/>
          </w:tcPr>
          <w:p w14:paraId="7499AFF4" w14:textId="34794BCF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B412AA">
              <w:rPr>
                <w:b/>
                <w:bCs/>
                <w:sz w:val="16"/>
                <w:szCs w:val="16"/>
              </w:rPr>
              <w:lastRenderedPageBreak/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563" w:type="pct"/>
            <w:vAlign w:val="center"/>
          </w:tcPr>
          <w:p w14:paraId="47000F3D" w14:textId="77777777" w:rsidR="00571C11" w:rsidRPr="006D09B0" w:rsidRDefault="00571C11" w:rsidP="00571C11">
            <w:pPr>
              <w:jc w:val="center"/>
              <w:rPr>
                <w:b/>
                <w:bCs/>
                <w:color w:val="00B050"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68556AB4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2FEB6989" w14:textId="326AC89C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FFC000" w:themeColor="accent4"/>
                <w:sz w:val="18"/>
                <w:szCs w:val="18"/>
              </w:rPr>
              <w:t>✖</w:t>
            </w:r>
          </w:p>
        </w:tc>
        <w:tc>
          <w:tcPr>
            <w:tcW w:w="563" w:type="pct"/>
            <w:vAlign w:val="center"/>
          </w:tcPr>
          <w:p w14:paraId="753C870E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2E161F92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21C5E4B4" w14:textId="2E6F77FD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Preparación de manera permisible en la aplicación de soluciones integrales</w:t>
            </w:r>
            <w:r w:rsidR="00867D24">
              <w:rPr>
                <w:b/>
                <w:bCs/>
                <w:sz w:val="16"/>
                <w:szCs w:val="16"/>
              </w:rPr>
              <w:t>,</w:t>
            </w:r>
            <w:r>
              <w:rPr>
                <w:b/>
                <w:bCs/>
                <w:sz w:val="16"/>
                <w:szCs w:val="16"/>
              </w:rPr>
              <w:t xml:space="preserve"> con la intención de automatizar </w:t>
            </w:r>
            <w:r w:rsidR="00CE7141">
              <w:rPr>
                <w:b/>
                <w:bCs/>
                <w:sz w:val="16"/>
                <w:szCs w:val="16"/>
              </w:rPr>
              <w:t>y optimar</w:t>
            </w:r>
            <w:r>
              <w:rPr>
                <w:b/>
                <w:bCs/>
                <w:sz w:val="16"/>
                <w:szCs w:val="16"/>
              </w:rPr>
              <w:t xml:space="preserve"> los procedimientos de negocio.</w:t>
            </w:r>
          </w:p>
        </w:tc>
      </w:tr>
      <w:tr w:rsidR="00571C11" w:rsidRPr="00045D87" w14:paraId="24650ACD" w14:textId="77777777" w:rsidTr="00571C11">
        <w:trPr>
          <w:trHeight w:val="576"/>
          <w:jc w:val="center"/>
        </w:trPr>
        <w:tc>
          <w:tcPr>
            <w:tcW w:w="1118" w:type="pct"/>
            <w:vAlign w:val="center"/>
          </w:tcPr>
          <w:p w14:paraId="26094E10" w14:textId="0A240B0D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B412AA">
              <w:rPr>
                <w:b/>
                <w:bCs/>
                <w:sz w:val="16"/>
                <w:szCs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563" w:type="pct"/>
            <w:vAlign w:val="center"/>
          </w:tcPr>
          <w:p w14:paraId="4E047163" w14:textId="77777777" w:rsidR="00571C11" w:rsidRPr="006D09B0" w:rsidRDefault="00571C11" w:rsidP="00571C11">
            <w:pPr>
              <w:jc w:val="center"/>
              <w:rPr>
                <w:b/>
                <w:bCs/>
                <w:color w:val="00B050"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1B7EB7F0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676324E9" w14:textId="1CA841F6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FFC000" w:themeColor="accent4"/>
                <w:sz w:val="18"/>
                <w:szCs w:val="18"/>
              </w:rPr>
              <w:t>✖</w:t>
            </w:r>
          </w:p>
        </w:tc>
        <w:tc>
          <w:tcPr>
            <w:tcW w:w="563" w:type="pct"/>
            <w:vAlign w:val="center"/>
          </w:tcPr>
          <w:p w14:paraId="618BFDB9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52917E71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5B0BAD0E" w14:textId="77777777" w:rsidR="00571C11" w:rsidRDefault="00571C11" w:rsidP="00571C11">
            <w:pPr>
              <w:pStyle w:val="Prrafodelista"/>
              <w:numPr>
                <w:ilvl w:val="0"/>
                <w:numId w:val="42"/>
              </w:numPr>
              <w:rPr>
                <w:b/>
                <w:bCs/>
                <w:sz w:val="16"/>
                <w:szCs w:val="16"/>
              </w:rPr>
            </w:pPr>
            <w:r w:rsidRPr="000B01BA">
              <w:rPr>
                <w:b/>
                <w:bCs/>
                <w:sz w:val="16"/>
                <w:szCs w:val="16"/>
              </w:rPr>
              <w:t>Conocimiento de políticas, metodologías y prácticas para comprender y corroborar la robustez del sistema e infraestructura.</w:t>
            </w:r>
          </w:p>
          <w:p w14:paraId="1D235534" w14:textId="04B31255" w:rsidR="00571C11" w:rsidRPr="000B01BA" w:rsidRDefault="00571C11" w:rsidP="00571C11">
            <w:pPr>
              <w:pStyle w:val="Prrafodelista"/>
              <w:numPr>
                <w:ilvl w:val="0"/>
                <w:numId w:val="42"/>
              </w:num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Ejecución inconclusa de las resoluciones de seguridad en el software.</w:t>
            </w:r>
          </w:p>
          <w:p w14:paraId="32ACA5E5" w14:textId="0F9C4808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</w:p>
        </w:tc>
      </w:tr>
      <w:tr w:rsidR="00571C11" w:rsidRPr="00045D87" w14:paraId="32B6C0FC" w14:textId="77777777" w:rsidTr="00571C11">
        <w:trPr>
          <w:trHeight w:val="576"/>
          <w:jc w:val="center"/>
        </w:trPr>
        <w:tc>
          <w:tcPr>
            <w:tcW w:w="1118" w:type="pct"/>
            <w:vAlign w:val="center"/>
          </w:tcPr>
          <w:p w14:paraId="706A4624" w14:textId="75A5587C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B412AA">
              <w:rPr>
                <w:b/>
                <w:bCs/>
                <w:sz w:val="16"/>
                <w:szCs w:val="16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563" w:type="pct"/>
            <w:vAlign w:val="center"/>
          </w:tcPr>
          <w:p w14:paraId="3811BC6E" w14:textId="15EFE13F" w:rsidR="00571C11" w:rsidRPr="006D09B0" w:rsidRDefault="00571C11" w:rsidP="00571C11">
            <w:pPr>
              <w:jc w:val="center"/>
              <w:rPr>
                <w:b/>
                <w:bCs/>
                <w:color w:val="00B050"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✖</w:t>
            </w:r>
          </w:p>
        </w:tc>
        <w:tc>
          <w:tcPr>
            <w:tcW w:w="563" w:type="pct"/>
            <w:vAlign w:val="center"/>
          </w:tcPr>
          <w:p w14:paraId="1B768A6D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2DA92F7F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4E8FE1F2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00DBCD58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0B6166F0" w14:textId="41A0490C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Conocimiento adoptado para la g</w:t>
            </w:r>
            <w:r w:rsidRPr="0075132E">
              <w:rPr>
                <w:b/>
                <w:bCs/>
                <w:sz w:val="16"/>
                <w:szCs w:val="16"/>
              </w:rPr>
              <w:t>esti</w:t>
            </w:r>
            <w:r>
              <w:rPr>
                <w:b/>
                <w:bCs/>
                <w:sz w:val="16"/>
                <w:szCs w:val="16"/>
              </w:rPr>
              <w:t>ó</w:t>
            </w:r>
            <w:r w:rsidRPr="0075132E">
              <w:rPr>
                <w:b/>
                <w:bCs/>
                <w:sz w:val="16"/>
                <w:szCs w:val="16"/>
              </w:rPr>
              <w:t>n y defin</w:t>
            </w:r>
            <w:r>
              <w:rPr>
                <w:b/>
                <w:bCs/>
                <w:sz w:val="16"/>
                <w:szCs w:val="16"/>
              </w:rPr>
              <w:t>ición de</w:t>
            </w:r>
            <w:r w:rsidRPr="0075132E">
              <w:rPr>
                <w:b/>
                <w:bCs/>
                <w:sz w:val="16"/>
                <w:szCs w:val="16"/>
              </w:rPr>
              <w:t xml:space="preserve"> los diversos procedimientos y actividades en la confección de</w:t>
            </w:r>
            <w:r>
              <w:rPr>
                <w:b/>
                <w:bCs/>
                <w:sz w:val="16"/>
                <w:szCs w:val="16"/>
              </w:rPr>
              <w:t xml:space="preserve"> múltiples</w:t>
            </w:r>
            <w:r w:rsidRPr="0075132E">
              <w:rPr>
                <w:b/>
                <w:bCs/>
                <w:sz w:val="16"/>
                <w:szCs w:val="16"/>
              </w:rPr>
              <w:t xml:space="preserve"> proyecto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75132E">
              <w:rPr>
                <w:b/>
                <w:bCs/>
                <w:sz w:val="16"/>
                <w:szCs w:val="16"/>
              </w:rPr>
              <w:t xml:space="preserve"> informático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75132E"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571C11" w:rsidRPr="00045D87" w14:paraId="7A0C9762" w14:textId="77777777" w:rsidTr="00571C11">
        <w:trPr>
          <w:trHeight w:val="576"/>
          <w:jc w:val="center"/>
        </w:trPr>
        <w:tc>
          <w:tcPr>
            <w:tcW w:w="1118" w:type="pct"/>
            <w:vAlign w:val="center"/>
          </w:tcPr>
          <w:p w14:paraId="615378D5" w14:textId="4570F405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B412AA">
              <w:rPr>
                <w:b/>
                <w:bCs/>
                <w:sz w:val="16"/>
                <w:szCs w:val="16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563" w:type="pct"/>
            <w:vAlign w:val="center"/>
          </w:tcPr>
          <w:p w14:paraId="5A4F76C4" w14:textId="77777777" w:rsidR="00571C11" w:rsidRPr="006D09B0" w:rsidRDefault="00571C11" w:rsidP="00571C11">
            <w:pPr>
              <w:jc w:val="center"/>
              <w:rPr>
                <w:b/>
                <w:bCs/>
                <w:color w:val="00B050"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358C32EB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5E8A228F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745CA2D6" w14:textId="1315F63E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ED7D31" w:themeColor="accent2"/>
                <w:sz w:val="18"/>
                <w:szCs w:val="18"/>
              </w:rPr>
              <w:t>✖</w:t>
            </w:r>
          </w:p>
        </w:tc>
        <w:tc>
          <w:tcPr>
            <w:tcW w:w="567" w:type="pct"/>
            <w:vAlign w:val="center"/>
          </w:tcPr>
          <w:p w14:paraId="20DFD23F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459180F2" w14:textId="7E5AF1C8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Enseñanza de manera </w:t>
            </w:r>
            <w:r w:rsidR="00C810F0">
              <w:rPr>
                <w:b/>
                <w:bCs/>
                <w:sz w:val="16"/>
                <w:szCs w:val="16"/>
              </w:rPr>
              <w:t>carente</w:t>
            </w:r>
            <w:r>
              <w:rPr>
                <w:b/>
                <w:bCs/>
                <w:sz w:val="16"/>
                <w:szCs w:val="16"/>
              </w:rPr>
              <w:t xml:space="preserve"> en la conversión de los amplios datos</w:t>
            </w:r>
            <w:r w:rsidR="00F31BB3">
              <w:rPr>
                <w:b/>
                <w:bCs/>
                <w:sz w:val="16"/>
                <w:szCs w:val="16"/>
              </w:rPr>
              <w:t>,</w:t>
            </w:r>
            <w:r>
              <w:rPr>
                <w:b/>
                <w:bCs/>
                <w:sz w:val="16"/>
                <w:szCs w:val="16"/>
              </w:rPr>
              <w:t xml:space="preserve"> con el propósito de la extracción y confección de </w:t>
            </w:r>
            <w:proofErr w:type="spellStart"/>
            <w:r>
              <w:rPr>
                <w:b/>
                <w:bCs/>
                <w:sz w:val="16"/>
                <w:szCs w:val="16"/>
              </w:rPr>
              <w:t>insights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a beneficio del negocio y la organización.</w:t>
            </w:r>
          </w:p>
        </w:tc>
      </w:tr>
      <w:tr w:rsidR="00571C11" w:rsidRPr="00045D87" w14:paraId="479E6A70" w14:textId="77777777" w:rsidTr="0075132E">
        <w:trPr>
          <w:trHeight w:val="397"/>
          <w:jc w:val="center"/>
        </w:trPr>
        <w:tc>
          <w:tcPr>
            <w:tcW w:w="5000" w:type="pct"/>
            <w:gridSpan w:val="7"/>
            <w:vAlign w:val="center"/>
          </w:tcPr>
          <w:p w14:paraId="584E1C3E" w14:textId="02E61596" w:rsidR="00571C11" w:rsidRPr="00112319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  <w:r w:rsidRPr="00112319">
              <w:rPr>
                <w:b/>
                <w:bCs/>
                <w:sz w:val="18"/>
                <w:szCs w:val="18"/>
              </w:rPr>
              <w:t>Competencias Genéricas</w:t>
            </w:r>
          </w:p>
        </w:tc>
      </w:tr>
      <w:tr w:rsidR="00571C11" w:rsidRPr="00045D87" w14:paraId="41FC7F85" w14:textId="77777777" w:rsidTr="00571C11">
        <w:trPr>
          <w:trHeight w:val="576"/>
          <w:jc w:val="center"/>
        </w:trPr>
        <w:tc>
          <w:tcPr>
            <w:tcW w:w="1118" w:type="pct"/>
            <w:vAlign w:val="center"/>
          </w:tcPr>
          <w:p w14:paraId="5E06939F" w14:textId="62EE2864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83615C">
              <w:rPr>
                <w:b/>
                <w:bCs/>
                <w:sz w:val="16"/>
                <w:szCs w:val="16"/>
              </w:rPr>
              <w:t>Resolver situaciones problemáticas de la vida cotidiana, ámbito científico y mundo laboral, utilizando operatoria matemática básica, relaciones proporcionales y álgebra básica.</w:t>
            </w:r>
          </w:p>
        </w:tc>
        <w:tc>
          <w:tcPr>
            <w:tcW w:w="563" w:type="pct"/>
            <w:vAlign w:val="center"/>
          </w:tcPr>
          <w:p w14:paraId="3D5A1E6B" w14:textId="540AC92F" w:rsidR="00571C11" w:rsidRPr="006D09B0" w:rsidRDefault="00571C11" w:rsidP="00571C11">
            <w:pPr>
              <w:jc w:val="center"/>
              <w:rPr>
                <w:b/>
                <w:bCs/>
                <w:color w:val="00B050"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✖</w:t>
            </w:r>
          </w:p>
        </w:tc>
        <w:tc>
          <w:tcPr>
            <w:tcW w:w="563" w:type="pct"/>
            <w:vAlign w:val="center"/>
          </w:tcPr>
          <w:p w14:paraId="454DB8AD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51B29B77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4C02FD2C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29B74BC4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77E25C51" w14:textId="0172FA63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Aprendizaje adquirido para la gestión en la resolución de inconvenientes operacionales y matemáticos. </w:t>
            </w:r>
          </w:p>
        </w:tc>
      </w:tr>
      <w:tr w:rsidR="00571C11" w:rsidRPr="00045D87" w14:paraId="13337756" w14:textId="77777777" w:rsidTr="00571C11">
        <w:trPr>
          <w:trHeight w:val="576"/>
          <w:jc w:val="center"/>
        </w:trPr>
        <w:tc>
          <w:tcPr>
            <w:tcW w:w="1118" w:type="pct"/>
            <w:vAlign w:val="center"/>
          </w:tcPr>
          <w:p w14:paraId="293CFB6E" w14:textId="73AC4D6A" w:rsidR="00571C11" w:rsidRPr="0083615C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83615C">
              <w:rPr>
                <w:b/>
                <w:bCs/>
                <w:sz w:val="16"/>
                <w:szCs w:val="16"/>
              </w:rPr>
              <w:t>Resolver situaciones problemáticas de la vida cotidiana, ámbito científico y mundo laboral, utilizando elementos de la estadística descriptiva.</w:t>
            </w:r>
          </w:p>
        </w:tc>
        <w:tc>
          <w:tcPr>
            <w:tcW w:w="563" w:type="pct"/>
            <w:vAlign w:val="center"/>
          </w:tcPr>
          <w:p w14:paraId="23866C13" w14:textId="25FB4EA1" w:rsidR="00571C11" w:rsidRPr="006D09B0" w:rsidRDefault="00571C11" w:rsidP="00571C11">
            <w:pPr>
              <w:jc w:val="center"/>
              <w:rPr>
                <w:b/>
                <w:bCs/>
                <w:color w:val="00B050"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✖</w:t>
            </w:r>
          </w:p>
        </w:tc>
        <w:tc>
          <w:tcPr>
            <w:tcW w:w="563" w:type="pct"/>
            <w:vAlign w:val="center"/>
          </w:tcPr>
          <w:p w14:paraId="76ECE8D2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79ACAAE9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702598C3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6D62753C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75387D7F" w14:textId="5C75F520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Formación lograda para la coordinación de resoluciones en el área del e</w:t>
            </w:r>
            <w:r w:rsidRPr="00E907DC">
              <w:rPr>
                <w:b/>
                <w:bCs/>
                <w:sz w:val="16"/>
                <w:szCs w:val="16"/>
              </w:rPr>
              <w:t>studio de los datos cuantitativos</w:t>
            </w:r>
            <w:r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571C11" w:rsidRPr="00045D87" w14:paraId="1597FEA6" w14:textId="77777777" w:rsidTr="00571C11">
        <w:trPr>
          <w:trHeight w:val="576"/>
          <w:jc w:val="center"/>
        </w:trPr>
        <w:tc>
          <w:tcPr>
            <w:tcW w:w="1118" w:type="pct"/>
            <w:vAlign w:val="center"/>
          </w:tcPr>
          <w:p w14:paraId="512B5A2C" w14:textId="7894667B" w:rsidR="00571C11" w:rsidRPr="0083615C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83615C">
              <w:rPr>
                <w:b/>
                <w:bCs/>
                <w:sz w:val="16"/>
                <w:szCs w:val="16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563" w:type="pct"/>
            <w:vAlign w:val="center"/>
          </w:tcPr>
          <w:p w14:paraId="072F36B6" w14:textId="062806EE" w:rsidR="00571C11" w:rsidRPr="006D09B0" w:rsidRDefault="00571C11" w:rsidP="00571C11">
            <w:pPr>
              <w:jc w:val="center"/>
              <w:rPr>
                <w:b/>
                <w:bCs/>
                <w:color w:val="00B050"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✖</w:t>
            </w:r>
          </w:p>
        </w:tc>
        <w:tc>
          <w:tcPr>
            <w:tcW w:w="563" w:type="pct"/>
            <w:vAlign w:val="center"/>
          </w:tcPr>
          <w:p w14:paraId="395286BC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2E07B0FE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781DB9D1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276E73F3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5362EFD7" w14:textId="1C4C6DB8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Conocimiento y competencias alcanzadas en las expresiones lingüísticas</w:t>
            </w:r>
            <w:r w:rsidR="00EE6157">
              <w:rPr>
                <w:b/>
                <w:bCs/>
                <w:sz w:val="16"/>
                <w:szCs w:val="16"/>
              </w:rPr>
              <w:t>,</w:t>
            </w:r>
            <w:r>
              <w:rPr>
                <w:b/>
                <w:bCs/>
                <w:sz w:val="16"/>
                <w:szCs w:val="16"/>
              </w:rPr>
              <w:t xml:space="preserve"> con el objetivo de una comunicación efectiva en los variados entornos profesionales.</w:t>
            </w:r>
          </w:p>
        </w:tc>
      </w:tr>
      <w:tr w:rsidR="00571C11" w:rsidRPr="00045D87" w14:paraId="3389FDE2" w14:textId="77777777" w:rsidTr="00571C11">
        <w:trPr>
          <w:trHeight w:val="576"/>
          <w:jc w:val="center"/>
        </w:trPr>
        <w:tc>
          <w:tcPr>
            <w:tcW w:w="1118" w:type="pct"/>
            <w:vAlign w:val="center"/>
          </w:tcPr>
          <w:p w14:paraId="55BBD5D9" w14:textId="2AB090EA" w:rsidR="00571C11" w:rsidRPr="0083615C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83615C">
              <w:rPr>
                <w:b/>
                <w:bCs/>
                <w:sz w:val="16"/>
                <w:szCs w:val="16"/>
              </w:rPr>
              <w:t>Comunicarse de forma oral y escrita usando el idioma inglés en situaciones socio-</w:t>
            </w:r>
            <w:r w:rsidRPr="0083615C">
              <w:rPr>
                <w:b/>
                <w:bCs/>
                <w:sz w:val="16"/>
                <w:szCs w:val="16"/>
              </w:rPr>
              <w:lastRenderedPageBreak/>
              <w:t>laborales a un nivel intermedio alto en modalidad intensiva, según la tabla de competencias TOEIC Y CEFR.</w:t>
            </w:r>
          </w:p>
        </w:tc>
        <w:tc>
          <w:tcPr>
            <w:tcW w:w="563" w:type="pct"/>
            <w:vAlign w:val="center"/>
          </w:tcPr>
          <w:p w14:paraId="2207BEA0" w14:textId="77777777" w:rsidR="00571C11" w:rsidRPr="006D09B0" w:rsidRDefault="00571C11" w:rsidP="00571C11">
            <w:pPr>
              <w:jc w:val="center"/>
              <w:rPr>
                <w:b/>
                <w:bCs/>
                <w:color w:val="00B050"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1E28BCF8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1BE63C74" w14:textId="191B436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FFC000" w:themeColor="accent4"/>
                <w:sz w:val="18"/>
                <w:szCs w:val="18"/>
              </w:rPr>
              <w:t>✖</w:t>
            </w:r>
          </w:p>
        </w:tc>
        <w:tc>
          <w:tcPr>
            <w:tcW w:w="563" w:type="pct"/>
            <w:vAlign w:val="center"/>
          </w:tcPr>
          <w:p w14:paraId="6AA9F71E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157A36F5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0C9B0E8D" w14:textId="736C5550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Preparación de modo admisible en la exposición del idioma inglés en los </w:t>
            </w:r>
            <w:r>
              <w:rPr>
                <w:b/>
                <w:bCs/>
                <w:sz w:val="16"/>
                <w:szCs w:val="16"/>
              </w:rPr>
              <w:lastRenderedPageBreak/>
              <w:t>diferentes contextos socio-profesionales.</w:t>
            </w:r>
          </w:p>
        </w:tc>
      </w:tr>
      <w:tr w:rsidR="00571C11" w:rsidRPr="00045D87" w14:paraId="18891ED3" w14:textId="77777777" w:rsidTr="00571C11">
        <w:trPr>
          <w:trHeight w:val="576"/>
          <w:jc w:val="center"/>
        </w:trPr>
        <w:tc>
          <w:tcPr>
            <w:tcW w:w="1118" w:type="pct"/>
            <w:vAlign w:val="center"/>
          </w:tcPr>
          <w:p w14:paraId="4C7890F1" w14:textId="7D9AFF25" w:rsidR="00571C11" w:rsidRPr="0083615C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83615C">
              <w:rPr>
                <w:b/>
                <w:bCs/>
                <w:sz w:val="16"/>
                <w:szCs w:val="16"/>
              </w:rPr>
              <w:lastRenderedPageBreak/>
              <w:t>Comunicarse usando el idioma inglés en situaciones laborales a un nivel intermedio, relacionado con el área de informática y desarrollo de habilidades comunicativas, según la tabla de competencias TOEIC y CEFR.</w:t>
            </w:r>
          </w:p>
        </w:tc>
        <w:tc>
          <w:tcPr>
            <w:tcW w:w="563" w:type="pct"/>
            <w:vAlign w:val="center"/>
          </w:tcPr>
          <w:p w14:paraId="485D55DA" w14:textId="77777777" w:rsidR="00571C11" w:rsidRPr="006D09B0" w:rsidRDefault="00571C11" w:rsidP="00571C11">
            <w:pPr>
              <w:jc w:val="center"/>
              <w:rPr>
                <w:b/>
                <w:bCs/>
                <w:color w:val="00B050"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3FB3600A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5F784349" w14:textId="6CFF57AA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FFC000" w:themeColor="accent4"/>
                <w:sz w:val="18"/>
                <w:szCs w:val="18"/>
              </w:rPr>
              <w:t>✖</w:t>
            </w:r>
          </w:p>
        </w:tc>
        <w:tc>
          <w:tcPr>
            <w:tcW w:w="563" w:type="pct"/>
            <w:vAlign w:val="center"/>
          </w:tcPr>
          <w:p w14:paraId="23BA37B0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39F7318E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5B34ED86" w14:textId="2DF8D39D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60208A">
              <w:rPr>
                <w:b/>
                <w:bCs/>
                <w:sz w:val="16"/>
                <w:szCs w:val="16"/>
              </w:rPr>
              <w:t>Comprensión</w:t>
            </w:r>
            <w:r>
              <w:rPr>
                <w:b/>
                <w:bCs/>
                <w:sz w:val="16"/>
                <w:szCs w:val="16"/>
              </w:rPr>
              <w:t xml:space="preserve"> de forma permisible en la expresión fija del lenguaje inglés en los diferentes contextos laborales de las especialidades informáticas.</w:t>
            </w:r>
          </w:p>
        </w:tc>
      </w:tr>
      <w:tr w:rsidR="00571C11" w:rsidRPr="00045D87" w14:paraId="3CC0EB86" w14:textId="77777777" w:rsidTr="00571C11">
        <w:trPr>
          <w:trHeight w:val="576"/>
          <w:jc w:val="center"/>
        </w:trPr>
        <w:tc>
          <w:tcPr>
            <w:tcW w:w="1118" w:type="pct"/>
            <w:vAlign w:val="center"/>
          </w:tcPr>
          <w:p w14:paraId="2B8BAB2D" w14:textId="47AAB692" w:rsidR="00571C11" w:rsidRPr="0083615C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83615C">
              <w:rPr>
                <w:b/>
                <w:bCs/>
                <w:sz w:val="16"/>
                <w:szCs w:val="16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563" w:type="pct"/>
            <w:vAlign w:val="center"/>
          </w:tcPr>
          <w:p w14:paraId="283297F2" w14:textId="248C54A4" w:rsidR="00571C11" w:rsidRPr="006D09B0" w:rsidRDefault="00571C11" w:rsidP="00571C11">
            <w:pPr>
              <w:jc w:val="center"/>
              <w:rPr>
                <w:b/>
                <w:bCs/>
                <w:color w:val="00B050"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✖</w:t>
            </w:r>
          </w:p>
        </w:tc>
        <w:tc>
          <w:tcPr>
            <w:tcW w:w="563" w:type="pct"/>
            <w:vAlign w:val="center"/>
          </w:tcPr>
          <w:p w14:paraId="37FBD40A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53025527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1B89AAFD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0B715C05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16E3D076" w14:textId="57F8FEE8" w:rsidR="00571C11" w:rsidRPr="00B412AA" w:rsidRDefault="00571C11" w:rsidP="00571C1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Enseñanza obtenida para los procesos de concepción y producción de iniciativas y resoluciones que satisfagan los menesteres y exigencias colectivas y lucrativas.</w:t>
            </w:r>
          </w:p>
        </w:tc>
      </w:tr>
      <w:tr w:rsidR="00571C11" w:rsidRPr="00045D87" w14:paraId="2A830DAB" w14:textId="77777777" w:rsidTr="00571C11">
        <w:trPr>
          <w:trHeight w:val="576"/>
          <w:jc w:val="center"/>
        </w:trPr>
        <w:tc>
          <w:tcPr>
            <w:tcW w:w="1118" w:type="pct"/>
            <w:vAlign w:val="center"/>
          </w:tcPr>
          <w:p w14:paraId="7CF3B5EA" w14:textId="53146B06" w:rsidR="00571C11" w:rsidRPr="0083615C" w:rsidRDefault="00571C11" w:rsidP="00571C11">
            <w:pPr>
              <w:rPr>
                <w:b/>
                <w:bCs/>
                <w:sz w:val="16"/>
                <w:szCs w:val="16"/>
              </w:rPr>
            </w:pPr>
            <w:r w:rsidRPr="0083615C">
              <w:rPr>
                <w:b/>
                <w:bCs/>
                <w:sz w:val="16"/>
                <w:szCs w:val="16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563" w:type="pct"/>
            <w:vAlign w:val="center"/>
          </w:tcPr>
          <w:p w14:paraId="2C96C061" w14:textId="4171C477" w:rsidR="00571C11" w:rsidRPr="006D09B0" w:rsidRDefault="00571C11" w:rsidP="00571C11">
            <w:pPr>
              <w:jc w:val="center"/>
              <w:rPr>
                <w:b/>
                <w:bCs/>
                <w:color w:val="00B050"/>
                <w:sz w:val="18"/>
                <w:szCs w:val="18"/>
              </w:rPr>
            </w:pPr>
            <w:r w:rsidRPr="00D802AB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✖</w:t>
            </w:r>
          </w:p>
        </w:tc>
        <w:tc>
          <w:tcPr>
            <w:tcW w:w="563" w:type="pct"/>
            <w:vAlign w:val="center"/>
          </w:tcPr>
          <w:p w14:paraId="2E5F1225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1047E52B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3" w:type="pct"/>
            <w:vAlign w:val="center"/>
          </w:tcPr>
          <w:p w14:paraId="312F604A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pct"/>
            <w:vAlign w:val="center"/>
          </w:tcPr>
          <w:p w14:paraId="018DBD2B" w14:textId="77777777" w:rsidR="00571C11" w:rsidRPr="00045D87" w:rsidRDefault="00571C11" w:rsidP="00571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pct"/>
            <w:vAlign w:val="center"/>
          </w:tcPr>
          <w:p w14:paraId="05326AC2" w14:textId="1E7A2194" w:rsidR="00571C11" w:rsidRPr="00D44B59" w:rsidRDefault="00571C11" w:rsidP="00571C11">
            <w:pPr>
              <w:pStyle w:val="Prrafodelista"/>
              <w:numPr>
                <w:ilvl w:val="0"/>
                <w:numId w:val="43"/>
              </w:numPr>
              <w:rPr>
                <w:b/>
                <w:bCs/>
                <w:sz w:val="16"/>
                <w:szCs w:val="16"/>
              </w:rPr>
            </w:pPr>
            <w:r w:rsidRPr="00D44B59">
              <w:rPr>
                <w:b/>
                <w:bCs/>
                <w:sz w:val="16"/>
                <w:szCs w:val="16"/>
              </w:rPr>
              <w:t>Estudio conseguido para el reconocimiento de las coyunturas y las posibilidades</w:t>
            </w:r>
            <w:r w:rsidR="007358BA">
              <w:rPr>
                <w:b/>
                <w:bCs/>
                <w:sz w:val="16"/>
                <w:szCs w:val="16"/>
              </w:rPr>
              <w:t>,</w:t>
            </w:r>
            <w:r w:rsidRPr="00D44B59">
              <w:rPr>
                <w:b/>
                <w:bCs/>
                <w:sz w:val="16"/>
                <w:szCs w:val="16"/>
              </w:rPr>
              <w:t xml:space="preserve"> con el objeto de la generación de proyectos de distinta índole para solventar y añadir valía a los inconvenientes de los diversos ámbitos.</w:t>
            </w:r>
          </w:p>
          <w:p w14:paraId="359EDCA2" w14:textId="26EA9598" w:rsidR="00571C11" w:rsidRPr="00D44B59" w:rsidRDefault="00571C11" w:rsidP="00571C11">
            <w:pPr>
              <w:pStyle w:val="Prrafodelista"/>
              <w:numPr>
                <w:ilvl w:val="0"/>
                <w:numId w:val="43"/>
              </w:numPr>
              <w:rPr>
                <w:b/>
                <w:bCs/>
                <w:sz w:val="16"/>
                <w:szCs w:val="16"/>
              </w:rPr>
            </w:pPr>
            <w:r w:rsidRPr="00D44B59">
              <w:rPr>
                <w:b/>
                <w:bCs/>
                <w:sz w:val="16"/>
                <w:szCs w:val="16"/>
              </w:rPr>
              <w:t>Conjuntamente</w:t>
            </w:r>
            <w:r>
              <w:rPr>
                <w:b/>
                <w:bCs/>
                <w:sz w:val="16"/>
                <w:szCs w:val="16"/>
              </w:rPr>
              <w:t>,</w:t>
            </w:r>
            <w:r w:rsidRPr="00D44B59">
              <w:rPr>
                <w:b/>
                <w:bCs/>
                <w:sz w:val="16"/>
                <w:szCs w:val="16"/>
              </w:rPr>
              <w:t xml:space="preserve"> aplicar</w:t>
            </w:r>
            <w:r>
              <w:rPr>
                <w:b/>
                <w:bCs/>
                <w:sz w:val="16"/>
                <w:szCs w:val="16"/>
              </w:rPr>
              <w:t xml:space="preserve"> los conocimientos</w:t>
            </w:r>
            <w:r w:rsidRPr="00D44B59">
              <w:rPr>
                <w:b/>
                <w:bCs/>
                <w:sz w:val="16"/>
                <w:szCs w:val="16"/>
              </w:rPr>
              <w:t xml:space="preserve"> del emprendimiento y el negocio de startup (empresa emergente).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A5FBC" w14:textId="77777777" w:rsidR="00772102" w:rsidRDefault="00772102" w:rsidP="00DF38AE">
      <w:pPr>
        <w:spacing w:after="0" w:line="240" w:lineRule="auto"/>
      </w:pPr>
      <w:r>
        <w:separator/>
      </w:r>
    </w:p>
  </w:endnote>
  <w:endnote w:type="continuationSeparator" w:id="0">
    <w:p w14:paraId="4C584231" w14:textId="77777777" w:rsidR="00772102" w:rsidRDefault="0077210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3AA5B" w14:textId="77777777" w:rsidR="00772102" w:rsidRDefault="00772102" w:rsidP="00DF38AE">
      <w:pPr>
        <w:spacing w:after="0" w:line="240" w:lineRule="auto"/>
      </w:pPr>
      <w:r>
        <w:separator/>
      </w:r>
    </w:p>
  </w:footnote>
  <w:footnote w:type="continuationSeparator" w:id="0">
    <w:p w14:paraId="21426BDA" w14:textId="77777777" w:rsidR="00772102" w:rsidRDefault="0077210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B774FC4"/>
    <w:multiLevelType w:val="hybridMultilevel"/>
    <w:tmpl w:val="9A5ADC84"/>
    <w:lvl w:ilvl="0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F18FD"/>
    <w:multiLevelType w:val="hybridMultilevel"/>
    <w:tmpl w:val="B66E1476"/>
    <w:lvl w:ilvl="0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4"/>
  </w:num>
  <w:num w:numId="4">
    <w:abstractNumId w:val="31"/>
  </w:num>
  <w:num w:numId="5">
    <w:abstractNumId w:val="33"/>
  </w:num>
  <w:num w:numId="6">
    <w:abstractNumId w:val="4"/>
  </w:num>
  <w:num w:numId="7">
    <w:abstractNumId w:val="13"/>
  </w:num>
  <w:num w:numId="8">
    <w:abstractNumId w:val="21"/>
  </w:num>
  <w:num w:numId="9">
    <w:abstractNumId w:val="17"/>
  </w:num>
  <w:num w:numId="10">
    <w:abstractNumId w:val="11"/>
  </w:num>
  <w:num w:numId="11">
    <w:abstractNumId w:val="26"/>
  </w:num>
  <w:num w:numId="12">
    <w:abstractNumId w:val="38"/>
  </w:num>
  <w:num w:numId="13">
    <w:abstractNumId w:val="32"/>
  </w:num>
  <w:num w:numId="14">
    <w:abstractNumId w:val="1"/>
  </w:num>
  <w:num w:numId="15">
    <w:abstractNumId w:val="39"/>
  </w:num>
  <w:num w:numId="16">
    <w:abstractNumId w:val="23"/>
  </w:num>
  <w:num w:numId="17">
    <w:abstractNumId w:val="19"/>
  </w:num>
  <w:num w:numId="18">
    <w:abstractNumId w:val="34"/>
  </w:num>
  <w:num w:numId="19">
    <w:abstractNumId w:val="12"/>
  </w:num>
  <w:num w:numId="20">
    <w:abstractNumId w:val="42"/>
  </w:num>
  <w:num w:numId="21">
    <w:abstractNumId w:val="37"/>
  </w:num>
  <w:num w:numId="22">
    <w:abstractNumId w:val="15"/>
  </w:num>
  <w:num w:numId="23">
    <w:abstractNumId w:val="16"/>
  </w:num>
  <w:num w:numId="24">
    <w:abstractNumId w:val="5"/>
  </w:num>
  <w:num w:numId="25">
    <w:abstractNumId w:val="18"/>
  </w:num>
  <w:num w:numId="26">
    <w:abstractNumId w:val="22"/>
  </w:num>
  <w:num w:numId="27">
    <w:abstractNumId w:val="25"/>
  </w:num>
  <w:num w:numId="28">
    <w:abstractNumId w:val="0"/>
  </w:num>
  <w:num w:numId="29">
    <w:abstractNumId w:val="20"/>
  </w:num>
  <w:num w:numId="30">
    <w:abstractNumId w:val="24"/>
  </w:num>
  <w:num w:numId="31">
    <w:abstractNumId w:val="2"/>
  </w:num>
  <w:num w:numId="32">
    <w:abstractNumId w:val="7"/>
  </w:num>
  <w:num w:numId="33">
    <w:abstractNumId w:val="35"/>
  </w:num>
  <w:num w:numId="34">
    <w:abstractNumId w:val="41"/>
  </w:num>
  <w:num w:numId="35">
    <w:abstractNumId w:val="6"/>
  </w:num>
  <w:num w:numId="36">
    <w:abstractNumId w:val="27"/>
  </w:num>
  <w:num w:numId="37">
    <w:abstractNumId w:val="40"/>
  </w:num>
  <w:num w:numId="38">
    <w:abstractNumId w:val="30"/>
  </w:num>
  <w:num w:numId="39">
    <w:abstractNumId w:val="29"/>
  </w:num>
  <w:num w:numId="40">
    <w:abstractNumId w:val="36"/>
  </w:num>
  <w:num w:numId="41">
    <w:abstractNumId w:val="8"/>
  </w:num>
  <w:num w:numId="42">
    <w:abstractNumId w:val="9"/>
  </w:num>
  <w:num w:numId="43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93D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055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1BA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2EFC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2319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5C0F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41C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00"/>
    <w:rsid w:val="001A354E"/>
    <w:rsid w:val="001A402C"/>
    <w:rsid w:val="001A6C8E"/>
    <w:rsid w:val="001A735A"/>
    <w:rsid w:val="001B0BA9"/>
    <w:rsid w:val="001B1E51"/>
    <w:rsid w:val="001B4257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34EB"/>
    <w:rsid w:val="001F5BDA"/>
    <w:rsid w:val="001F7C16"/>
    <w:rsid w:val="001F7E02"/>
    <w:rsid w:val="00200B19"/>
    <w:rsid w:val="00201961"/>
    <w:rsid w:val="00204E55"/>
    <w:rsid w:val="002108E3"/>
    <w:rsid w:val="00210C5F"/>
    <w:rsid w:val="00212567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6853"/>
    <w:rsid w:val="00247DB8"/>
    <w:rsid w:val="00247F43"/>
    <w:rsid w:val="0025197E"/>
    <w:rsid w:val="00251FBD"/>
    <w:rsid w:val="00253A83"/>
    <w:rsid w:val="00253B30"/>
    <w:rsid w:val="00255EFF"/>
    <w:rsid w:val="00256FA9"/>
    <w:rsid w:val="00260685"/>
    <w:rsid w:val="002612B5"/>
    <w:rsid w:val="0026469D"/>
    <w:rsid w:val="00267808"/>
    <w:rsid w:val="00273962"/>
    <w:rsid w:val="00273F8E"/>
    <w:rsid w:val="00274573"/>
    <w:rsid w:val="002753A1"/>
    <w:rsid w:val="00277501"/>
    <w:rsid w:val="00277679"/>
    <w:rsid w:val="002819E3"/>
    <w:rsid w:val="00284C1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4972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210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348B"/>
    <w:rsid w:val="00396484"/>
    <w:rsid w:val="0039666B"/>
    <w:rsid w:val="003A052D"/>
    <w:rsid w:val="003A0BCE"/>
    <w:rsid w:val="003A142B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07405"/>
    <w:rsid w:val="00410319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4B65"/>
    <w:rsid w:val="004274AC"/>
    <w:rsid w:val="00427B17"/>
    <w:rsid w:val="00427F40"/>
    <w:rsid w:val="004332AA"/>
    <w:rsid w:val="00433635"/>
    <w:rsid w:val="00435488"/>
    <w:rsid w:val="0043578E"/>
    <w:rsid w:val="004358AA"/>
    <w:rsid w:val="004378B9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2F2B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7D52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37DAC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1C11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208A"/>
    <w:rsid w:val="00603D46"/>
    <w:rsid w:val="00604CFC"/>
    <w:rsid w:val="00604D5D"/>
    <w:rsid w:val="006057F6"/>
    <w:rsid w:val="00607658"/>
    <w:rsid w:val="00607EAD"/>
    <w:rsid w:val="00611027"/>
    <w:rsid w:val="0061179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3E35"/>
    <w:rsid w:val="00624FFC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1D9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1C27"/>
    <w:rsid w:val="006628FB"/>
    <w:rsid w:val="006629E4"/>
    <w:rsid w:val="0066405D"/>
    <w:rsid w:val="00664231"/>
    <w:rsid w:val="00665DC0"/>
    <w:rsid w:val="0066707F"/>
    <w:rsid w:val="00672A88"/>
    <w:rsid w:val="00676C0E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286"/>
    <w:rsid w:val="006B6C99"/>
    <w:rsid w:val="006C1B7E"/>
    <w:rsid w:val="006C326A"/>
    <w:rsid w:val="006C617D"/>
    <w:rsid w:val="006C796E"/>
    <w:rsid w:val="006D09B0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58BA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32E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2102"/>
    <w:rsid w:val="00773553"/>
    <w:rsid w:val="00780910"/>
    <w:rsid w:val="00780C06"/>
    <w:rsid w:val="0078154B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95ACB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3615C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1E95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7D24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570D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325D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6720D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45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0AC9"/>
    <w:rsid w:val="00A719EC"/>
    <w:rsid w:val="00A71A96"/>
    <w:rsid w:val="00A72124"/>
    <w:rsid w:val="00A72A5C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0AC9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2AA"/>
    <w:rsid w:val="00B41A89"/>
    <w:rsid w:val="00B41E78"/>
    <w:rsid w:val="00B42291"/>
    <w:rsid w:val="00B42685"/>
    <w:rsid w:val="00B42C52"/>
    <w:rsid w:val="00B44007"/>
    <w:rsid w:val="00B468D4"/>
    <w:rsid w:val="00B50C6E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C52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5289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6E7F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4930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D21"/>
    <w:rsid w:val="00C73FD9"/>
    <w:rsid w:val="00C7754B"/>
    <w:rsid w:val="00C810F0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E7141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4B59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2AB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5740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298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6C74"/>
    <w:rsid w:val="00E41E5C"/>
    <w:rsid w:val="00E42282"/>
    <w:rsid w:val="00E42F85"/>
    <w:rsid w:val="00E434DD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07DC"/>
    <w:rsid w:val="00E916B0"/>
    <w:rsid w:val="00E91D25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29E2"/>
    <w:rsid w:val="00EE3237"/>
    <w:rsid w:val="00EE55FF"/>
    <w:rsid w:val="00EE6157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1FA8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BB3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2AD5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5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1272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4</cp:revision>
  <cp:lastPrinted>2019-12-16T20:10:00Z</cp:lastPrinted>
  <dcterms:created xsi:type="dcterms:W3CDTF">2025-08-19T18:57:00Z</dcterms:created>
  <dcterms:modified xsi:type="dcterms:W3CDTF">2025-08-19T19:02:00Z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