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pPr>
      <w:r>
        <mc:AlternateContent>
          <mc:Choice Requires="wps">
            <w:drawing>
              <wp:anchor distT="0" distB="0" distL="0" distR="0" simplePos="0" relativeHeight="25165824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25" style="width:7in;height:750pt;margin-top:46.65pt;margin-left:45.35pt;mso-position-horizontal-relative:page;mso-position-vertical-relative:page;position:absolute;z-index:-251657216" filled="t" fillcolor="#fffaf0" stroked="f">
                <v:fill type="solid"/>
              </v:rect>
            </w:pict>
          </mc:Fallback>
        </mc:AlternateContent>
      </w:r>
      <w:r>
        <w:rPr>
          <w:sz w:val="49"/>
        </w:rPr>
        <w:t xml:space="preserve">Spain: Growth Without </w:t>
      </w:r>
      <w:r>
        <w:rPr>
          <w:sz w:val="49"/>
        </w:rPr>
        <w:t>Abundance (Where to Find It)</w:t>
      </w:r>
    </w:p>
    <w:p>
      <w:pPr>
        <w:spacing w:before="196"/>
        <w:ind w:left="57" w:right="0" w:firstLine="0"/>
        <w:jc w:val="left"/>
        <w:rPr>
          <w:rFonts w:ascii="Courier New" w:hAnsi="Courier New"/>
          <w:sz w:val="29"/>
        </w:rPr>
      </w:pPr>
      <w:r>
        <w:rPr>
          <w:rFonts w:ascii="Courier New" w:hAnsi="Courier New"/>
          <w:color w:val="868581"/>
          <w:sz w:val="28"/>
        </w:rPr>
        <w:t xml:space="preserve">If </w:t>
      </w:r>
      <w:r>
        <w:rPr>
          <w:rFonts w:ascii="Courier New" w:hAnsi="Courier New"/>
          <w:color w:val="868581"/>
          <w:sz w:val="28"/>
        </w:rPr>
        <w:t xml:space="preserve">we’re </w:t>
      </w:r>
      <w:r>
        <w:rPr>
          <w:rFonts w:ascii="Courier New" w:hAnsi="Courier New"/>
          <w:color w:val="868581"/>
          <w:sz w:val="28"/>
        </w:rPr>
        <w:t xml:space="preserve">growing </w:t>
      </w:r>
      <w:r>
        <w:rPr>
          <w:rFonts w:ascii="Courier New" w:hAnsi="Courier New"/>
          <w:color w:val="868581"/>
          <w:sz w:val="28"/>
        </w:rPr>
        <w:t>so much</w:t>
      </w:r>
      <w:r>
        <w:rPr>
          <w:rFonts w:ascii="Courier New" w:hAnsi="Courier New"/>
          <w:color w:val="868581"/>
          <w:sz w:val="28"/>
        </w:rPr>
        <w:t xml:space="preserve">, </w:t>
      </w:r>
      <w:r>
        <w:rPr>
          <w:rFonts w:ascii="Courier New" w:hAnsi="Courier New"/>
          <w:color w:val="868581"/>
          <w:sz w:val="28"/>
        </w:rPr>
        <w:t xml:space="preserve">where’s </w:t>
      </w:r>
      <w:r>
        <w:rPr>
          <w:rFonts w:ascii="Courier New" w:hAnsi="Courier New"/>
          <w:color w:val="868581"/>
          <w:sz w:val="28"/>
        </w:rPr>
        <w:t xml:space="preserve">your </w:t>
      </w:r>
      <w:r>
        <w:rPr>
          <w:rFonts w:ascii="Courier New" w:hAnsi="Courier New"/>
          <w:color w:val="868581"/>
          <w:sz w:val="28"/>
        </w:rPr>
        <w:t xml:space="preserve">share, </w:t>
      </w:r>
      <w:r>
        <w:rPr>
          <w:rFonts w:ascii="Courier New" w:hAnsi="Courier New"/>
          <w:color w:val="868581"/>
          <w:sz w:val="28"/>
        </w:rPr>
        <w:t xml:space="preserve">which </w:t>
      </w:r>
      <w:r>
        <w:rPr>
          <w:rFonts w:ascii="Courier New" w:hAnsi="Courier New"/>
          <w:color w:val="868581"/>
          <w:spacing w:val="-10"/>
          <w:sz w:val="28"/>
        </w:rPr>
        <w:t>isn’t</w:t>
      </w:r>
    </w:p>
    <w:p>
      <w:pPr>
        <w:spacing w:before="314"/>
        <w:ind w:left="57" w:right="0" w:firstLine="0"/>
        <w:jc w:val="left"/>
        <w:rPr>
          <w:rFonts w:ascii="Arial"/>
          <w:sz w:val="17"/>
        </w:rPr>
      </w:pPr>
      <w:r>
        <w:rPr>
          <w:rFonts w:ascii="Arial"/>
          <w:color w:val="868581"/>
          <w:sz w:val="16"/>
        </w:rPr>
        <w:t>July</w:t>
      </w:r>
      <w:r>
        <w:rPr>
          <w:rFonts w:ascii="Arial"/>
          <w:color w:val="868581"/>
          <w:sz w:val="16"/>
        </w:rPr>
        <w:t xml:space="preserve"> 1,</w:t>
      </w:r>
      <w:r>
        <w:rPr>
          <w:rFonts w:ascii="Arial"/>
          <w:color w:val="868581"/>
          <w:spacing w:val="-4"/>
          <w:sz w:val="16"/>
        </w:rPr>
        <w:t xml:space="preserve"> 2025</w:t>
      </w:r>
    </w:p>
    <w:p>
      <w:pPr>
        <w:pStyle w:val="BodyText"/>
        <w:spacing w:before="62"/>
        <w:rPr>
          <w:rFonts w:ascii="Arial"/>
          <w:sz w:val="20"/>
        </w:rPr>
      </w:pPr>
      <w:r>
        <w:rPr>
          <w:rFonts w:ascii="Arial"/>
          <w:sz w:val="20"/>
        </w:rPr>
        <mc:AlternateContent>
          <mc:Choice Requires="wpg">
            <w:drawing>
              <wp:anchor distT="0" distB="0" distL="0" distR="0" simplePos="0" relativeHeight="251688960" behindDoc="1" locked="0" layoutInCell="1" allowOverlap="1">
                <wp:simplePos x="0" y="0"/>
                <wp:positionH relativeFrom="page">
                  <wp:posOffset>575999</wp:posOffset>
                </wp:positionH>
                <wp:positionV relativeFrom="paragraph">
                  <wp:posOffset>200801</wp:posOffset>
                </wp:positionV>
                <wp:extent cx="727075" cy="407034"/>
                <wp:effectExtent l="0" t="0" r="0" b="0"/>
                <wp:wrapTopAndBottom/>
                <wp:docPr id="2"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727075" cy="407034"/>
                          <a:chOff x="0" y="0"/>
                          <a:chExt cx="727075" cy="407034"/>
                        </a:xfrm>
                      </wpg:grpSpPr>
                      <wps:wsp xmlns:wps="http://schemas.microsoft.com/office/word/2010/wordprocessingShape">
                        <wps:cNvPr id="3" name="Graphic 3"/>
                        <wps:cNvSpPr/>
                        <wps:spPr>
                          <a:xfrm>
                            <a:off x="0" y="0"/>
                            <a:ext cx="727075" cy="407034"/>
                          </a:xfrm>
                          <a:custGeom>
                            <a:avLst/>
                            <a:gdLst/>
                            <a:rect l="l" t="t" r="r" b="b"/>
                            <a:pathLst>
                              <a:path fill="norm" h="407034" w="727075" stroke="1">
                                <a:moveTo>
                                  <a:pt x="523275" y="0"/>
                                </a:moveTo>
                                <a:lnTo>
                                  <a:pt x="203584" y="0"/>
                                </a:lnTo>
                                <a:lnTo>
                                  <a:pt x="156904" y="5369"/>
                                </a:lnTo>
                                <a:lnTo>
                                  <a:pt x="114053" y="20665"/>
                                </a:lnTo>
                                <a:lnTo>
                                  <a:pt x="76252" y="44666"/>
                                </a:lnTo>
                                <a:lnTo>
                                  <a:pt x="44725" y="76152"/>
                                </a:lnTo>
                                <a:lnTo>
                                  <a:pt x="20692" y="113902"/>
                                </a:lnTo>
                                <a:lnTo>
                                  <a:pt x="5376" y="156697"/>
                                </a:lnTo>
                                <a:lnTo>
                                  <a:pt x="0" y="203316"/>
                                </a:lnTo>
                                <a:lnTo>
                                  <a:pt x="5376" y="249935"/>
                                </a:lnTo>
                                <a:lnTo>
                                  <a:pt x="20692" y="292731"/>
                                </a:lnTo>
                                <a:lnTo>
                                  <a:pt x="44725" y="330481"/>
                                </a:lnTo>
                                <a:lnTo>
                                  <a:pt x="76252" y="361968"/>
                                </a:lnTo>
                                <a:lnTo>
                                  <a:pt x="114053" y="385969"/>
                                </a:lnTo>
                                <a:lnTo>
                                  <a:pt x="156904" y="401265"/>
                                </a:lnTo>
                                <a:lnTo>
                                  <a:pt x="203584" y="406634"/>
                                </a:lnTo>
                                <a:lnTo>
                                  <a:pt x="523275" y="406634"/>
                                </a:lnTo>
                                <a:lnTo>
                                  <a:pt x="569955" y="401265"/>
                                </a:lnTo>
                                <a:lnTo>
                                  <a:pt x="583393" y="396468"/>
                                </a:lnTo>
                                <a:lnTo>
                                  <a:pt x="203578" y="396468"/>
                                </a:lnTo>
                                <a:lnTo>
                                  <a:pt x="159230" y="391367"/>
                                </a:lnTo>
                                <a:lnTo>
                                  <a:pt x="118520" y="376836"/>
                                </a:lnTo>
                                <a:lnTo>
                                  <a:pt x="82608" y="354035"/>
                                </a:lnTo>
                                <a:lnTo>
                                  <a:pt x="52656" y="324123"/>
                                </a:lnTo>
                                <a:lnTo>
                                  <a:pt x="29824" y="288260"/>
                                </a:lnTo>
                                <a:lnTo>
                                  <a:pt x="15274" y="247604"/>
                                </a:lnTo>
                                <a:lnTo>
                                  <a:pt x="10165" y="203316"/>
                                </a:lnTo>
                                <a:lnTo>
                                  <a:pt x="15274" y="159028"/>
                                </a:lnTo>
                                <a:lnTo>
                                  <a:pt x="29824" y="118373"/>
                                </a:lnTo>
                                <a:lnTo>
                                  <a:pt x="52656" y="82510"/>
                                </a:lnTo>
                                <a:lnTo>
                                  <a:pt x="82608" y="52598"/>
                                </a:lnTo>
                                <a:lnTo>
                                  <a:pt x="118520" y="29797"/>
                                </a:lnTo>
                                <a:lnTo>
                                  <a:pt x="159230" y="15266"/>
                                </a:lnTo>
                                <a:lnTo>
                                  <a:pt x="203578" y="10165"/>
                                </a:lnTo>
                                <a:lnTo>
                                  <a:pt x="583390" y="10165"/>
                                </a:lnTo>
                                <a:lnTo>
                                  <a:pt x="569955" y="5369"/>
                                </a:lnTo>
                                <a:lnTo>
                                  <a:pt x="523275" y="0"/>
                                </a:lnTo>
                                <a:close/>
                              </a:path>
                              <a:path fill="norm" h="407034" w="727075" stroke="1">
                                <a:moveTo>
                                  <a:pt x="583390" y="10165"/>
                                </a:moveTo>
                                <a:lnTo>
                                  <a:pt x="523281" y="10165"/>
                                </a:lnTo>
                                <a:lnTo>
                                  <a:pt x="567629" y="15266"/>
                                </a:lnTo>
                                <a:lnTo>
                                  <a:pt x="608339" y="29797"/>
                                </a:lnTo>
                                <a:lnTo>
                                  <a:pt x="644251" y="52598"/>
                                </a:lnTo>
                                <a:lnTo>
                                  <a:pt x="674203" y="82510"/>
                                </a:lnTo>
                                <a:lnTo>
                                  <a:pt x="697035" y="118373"/>
                                </a:lnTo>
                                <a:lnTo>
                                  <a:pt x="711585" y="159028"/>
                                </a:lnTo>
                                <a:lnTo>
                                  <a:pt x="716693" y="203316"/>
                                </a:lnTo>
                                <a:lnTo>
                                  <a:pt x="711585" y="247604"/>
                                </a:lnTo>
                                <a:lnTo>
                                  <a:pt x="697035" y="288260"/>
                                </a:lnTo>
                                <a:lnTo>
                                  <a:pt x="674203" y="324123"/>
                                </a:lnTo>
                                <a:lnTo>
                                  <a:pt x="644251" y="354035"/>
                                </a:lnTo>
                                <a:lnTo>
                                  <a:pt x="608339" y="376836"/>
                                </a:lnTo>
                                <a:lnTo>
                                  <a:pt x="567629" y="391367"/>
                                </a:lnTo>
                                <a:lnTo>
                                  <a:pt x="523281" y="396468"/>
                                </a:lnTo>
                                <a:lnTo>
                                  <a:pt x="583393" y="396468"/>
                                </a:lnTo>
                                <a:lnTo>
                                  <a:pt x="650607" y="361968"/>
                                </a:lnTo>
                                <a:lnTo>
                                  <a:pt x="682134" y="330481"/>
                                </a:lnTo>
                                <a:lnTo>
                                  <a:pt x="706167" y="292731"/>
                                </a:lnTo>
                                <a:lnTo>
                                  <a:pt x="721483" y="249935"/>
                                </a:lnTo>
                                <a:lnTo>
                                  <a:pt x="726859" y="203316"/>
                                </a:lnTo>
                                <a:lnTo>
                                  <a:pt x="721483" y="156697"/>
                                </a:lnTo>
                                <a:lnTo>
                                  <a:pt x="706167" y="113902"/>
                                </a:lnTo>
                                <a:lnTo>
                                  <a:pt x="682134" y="76152"/>
                                </a:lnTo>
                                <a:lnTo>
                                  <a:pt x="650607" y="44666"/>
                                </a:lnTo>
                                <a:lnTo>
                                  <a:pt x="612806" y="20665"/>
                                </a:lnTo>
                                <a:lnTo>
                                  <a:pt x="583390" y="10165"/>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4" cstate="print"/>
                          <a:stretch>
                            <a:fillRect/>
                          </a:stretch>
                        </pic:blipFill>
                        <pic:spPr>
                          <a:xfrm>
                            <a:off x="140627" y="118601"/>
                            <a:ext cx="186374" cy="169431"/>
                          </a:xfrm>
                          <a:prstGeom prst="rect">
                            <a:avLst/>
                          </a:prstGeom>
                        </pic:spPr>
                      </pic:pic>
                      <wps:wsp xmlns:wps="http://schemas.microsoft.com/office/word/2010/wordprocessingShape">
                        <wps:cNvPr id="5" name="Textbox 5"/>
                        <wps:cNvSpPr txBox="1"/>
                        <wps:spPr>
                          <a:xfrm>
                            <a:off x="0" y="0"/>
                            <a:ext cx="727075" cy="407034"/>
                          </a:xfrm>
                          <a:prstGeom prst="rect">
                            <a:avLst/>
                          </a:prstGeom>
                        </wps:spPr>
                        <wps:txbx>
                          <w:txbxContent>
                            <w:p>
                              <w:pPr>
                                <w:spacing w:before="194"/>
                                <w:ind w:left="656" w:right="0" w:firstLine="0"/>
                                <w:jc w:val="left"/>
                                <w:rPr>
                                  <w:rFonts w:ascii="Arial"/>
                                  <w:sz w:val="22"/>
                                </w:rPr>
                              </w:pPr>
                              <w:r>
                                <w:rPr>
                                  <w:rFonts w:ascii="Arial"/>
                                  <w:color w:val="868581"/>
                                  <w:spacing w:val="-5"/>
                                  <w:sz w:val="21"/>
                                </w:rPr>
                                <w:t>U5</w:t>
                              </w:r>
                            </w:p>
                          </w:txbxContent>
                        </wps:txbx>
                        <wps:bodyPr wrap="square" lIns="0" tIns="0" rIns="0" bIns="0" rtlCol="0"/>
                      </wps:wsp>
                    </wpg:wgp>
                  </a:graphicData>
                </a:graphic>
              </wp:anchor>
            </w:drawing>
          </mc:Choice>
          <mc:Fallback>
            <w:pict>
              <v:group id="_x0000_s1026" style="width:57.25pt;height:32.05pt;margin-top:15.81pt;margin-left:45.35pt;mso-position-horizontal-relative:page;mso-wrap-distance-left:0;mso-wrap-distance-right:0;position:absolute;z-index:-251626496" coordorigin="907,316" coordsize="1145,641">
                <v:shape id="_x0000_s1027" style="width:1145;height:641;left:907;position:absolute;top:316" coordorigin="907,316" coordsize="1145,641" path="m1731,316l1228,316,1154,325,1087,349,1027,387,978,436,940,496,916,563,907,636,916,710,940,777,978,837,1027,886,1087,924,1154,948,1228,957,1731,957,1805,948,1826,941,1228,941,1158,933,1094,910,1037,874,990,827,954,770,931,706,923,636,931,567,954,503,990,446,1037,399,1094,363,1158,340,1228,332,1826,332,1805,325,1731,316xm1826,332l1731,332,1801,340,1865,363,1922,399,1969,446,2005,503,2028,567,2036,636,2028,706,2005,770,1969,827,1922,874,1865,910,1801,933,1731,941,1826,941,1872,924,1932,886,1981,837,2019,777,2043,710,2052,636,2043,563,2019,496,1981,436,1932,387,1872,349,1826,332xe" filled="t" fillcolor="#e6e1d8" stroked="f">
                  <v:fill type="solid"/>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294;height:267;left:1128;position:absolute;top:503" stroked="f">
                  <v:imagedata r:id="rId4" o:title=""/>
                </v:shape>
                <v:shapetype id="_x0000_t202" coordsize="21600,21600" o:spt="202" path="m,l,21600r21600,l21600,xe">
                  <v:stroke joinstyle="miter"/>
                  <v:path gradientshapeok="t" o:connecttype="rect"/>
                </v:shapetype>
                <v:shape id="_x0000_s1029" type="#_x0000_t202" style="width:1145;height:641;left:907;position:absolute;top:316" filled="f" stroked="f">
                  <v:textbox inset="0,0,0,0">
                    <w:txbxContent>
                      <w:p>
                        <w:pPr>
                          <w:spacing w:before="194"/>
                          <w:ind w:left="656" w:right="0" w:firstLine="0"/>
                          <w:jc w:val="left"/>
                          <w:rPr>
                            <w:rFonts w:ascii="Arial"/>
                            <w:sz w:val="22"/>
                          </w:rPr>
                        </w:pPr>
                        <w:r>
                          <w:rPr>
                            <w:rFonts w:ascii="Arial"/>
                            <w:color w:val="868581"/>
                            <w:spacing w:val="-5"/>
                            <w:sz w:val="22"/>
                          </w:rPr>
                          <w:t>U5</w:t>
                        </w:r>
                      </w:p>
                    </w:txbxContent>
                  </v:textbox>
                </v:shape>
                <w10:wrap type="topAndBottom"/>
              </v:group>
            </w:pict>
          </mc:Fallback>
        </mc:AlternateContent>
      </w:r>
      <w:r>
        <w:rPr>
          <w:rFonts w:ascii="Arial"/>
          <w:sz w:val="20"/>
        </w:rPr>
        <mc:AlternateContent>
          <mc:Choice Requires="wpg">
            <w:drawing>
              <wp:anchor distT="0" distB="0" distL="0" distR="0" simplePos="0" relativeHeight="251691008" behindDoc="1" locked="0" layoutInCell="1" allowOverlap="1">
                <wp:simplePos x="0" y="0"/>
                <wp:positionH relativeFrom="page">
                  <wp:posOffset>1384186</wp:posOffset>
                </wp:positionH>
                <wp:positionV relativeFrom="paragraph">
                  <wp:posOffset>200801</wp:posOffset>
                </wp:positionV>
                <wp:extent cx="696595" cy="407034"/>
                <wp:effectExtent l="0" t="0" r="0" b="0"/>
                <wp:wrapTopAndBottom/>
                <wp:docPr id="6"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696595" cy="407034"/>
                          <a:chOff x="0" y="0"/>
                          <a:chExt cx="696595" cy="407034"/>
                        </a:xfrm>
                      </wpg:grpSpPr>
                      <wps:wsp xmlns:wps="http://schemas.microsoft.com/office/word/2010/wordprocessingShape">
                        <wps:cNvPr id="7" name="Graphic 7"/>
                        <wps:cNvSpPr/>
                        <wps:spPr>
                          <a:xfrm>
                            <a:off x="0" y="0"/>
                            <a:ext cx="696595" cy="407034"/>
                          </a:xfrm>
                          <a:custGeom>
                            <a:avLst/>
                            <a:gdLst/>
                            <a:rect l="l" t="t" r="r" b="b"/>
                            <a:pathLst>
                              <a:path fill="norm" h="407034" w="696595" stroke="1">
                                <a:moveTo>
                                  <a:pt x="493830" y="0"/>
                                </a:moveTo>
                                <a:lnTo>
                                  <a:pt x="202531" y="0"/>
                                </a:lnTo>
                                <a:lnTo>
                                  <a:pt x="156093" y="5369"/>
                                </a:lnTo>
                                <a:lnTo>
                                  <a:pt x="113463" y="20665"/>
                                </a:lnTo>
                                <a:lnTo>
                                  <a:pt x="75858" y="44666"/>
                                </a:lnTo>
                                <a:lnTo>
                                  <a:pt x="44494" y="76152"/>
                                </a:lnTo>
                                <a:lnTo>
                                  <a:pt x="20585" y="113902"/>
                                </a:lnTo>
                                <a:lnTo>
                                  <a:pt x="5349" y="156697"/>
                                </a:lnTo>
                                <a:lnTo>
                                  <a:pt x="0" y="203316"/>
                                </a:lnTo>
                                <a:lnTo>
                                  <a:pt x="5349" y="249935"/>
                                </a:lnTo>
                                <a:lnTo>
                                  <a:pt x="20585" y="292731"/>
                                </a:lnTo>
                                <a:lnTo>
                                  <a:pt x="44494" y="330481"/>
                                </a:lnTo>
                                <a:lnTo>
                                  <a:pt x="75858" y="361968"/>
                                </a:lnTo>
                                <a:lnTo>
                                  <a:pt x="113463" y="385969"/>
                                </a:lnTo>
                                <a:lnTo>
                                  <a:pt x="156093" y="401265"/>
                                </a:lnTo>
                                <a:lnTo>
                                  <a:pt x="202531" y="406634"/>
                                </a:lnTo>
                                <a:lnTo>
                                  <a:pt x="493830" y="406634"/>
                                </a:lnTo>
                                <a:lnTo>
                                  <a:pt x="540269" y="401265"/>
                                </a:lnTo>
                                <a:lnTo>
                                  <a:pt x="553637" y="396468"/>
                                </a:lnTo>
                                <a:lnTo>
                                  <a:pt x="202548" y="396468"/>
                                </a:lnTo>
                                <a:lnTo>
                                  <a:pt x="158437" y="391367"/>
                                </a:lnTo>
                                <a:lnTo>
                                  <a:pt x="117943" y="376836"/>
                                </a:lnTo>
                                <a:lnTo>
                                  <a:pt x="82223" y="354035"/>
                                </a:lnTo>
                                <a:lnTo>
                                  <a:pt x="52430" y="324123"/>
                                </a:lnTo>
                                <a:lnTo>
                                  <a:pt x="29720" y="288260"/>
                                </a:lnTo>
                                <a:lnTo>
                                  <a:pt x="15247" y="247604"/>
                                </a:lnTo>
                                <a:lnTo>
                                  <a:pt x="10166" y="203316"/>
                                </a:lnTo>
                                <a:lnTo>
                                  <a:pt x="15247" y="159028"/>
                                </a:lnTo>
                                <a:lnTo>
                                  <a:pt x="29720" y="118373"/>
                                </a:lnTo>
                                <a:lnTo>
                                  <a:pt x="52430" y="82510"/>
                                </a:lnTo>
                                <a:lnTo>
                                  <a:pt x="82223" y="52598"/>
                                </a:lnTo>
                                <a:lnTo>
                                  <a:pt x="117943" y="29797"/>
                                </a:lnTo>
                                <a:lnTo>
                                  <a:pt x="158437" y="15266"/>
                                </a:lnTo>
                                <a:lnTo>
                                  <a:pt x="202548" y="10165"/>
                                </a:lnTo>
                                <a:lnTo>
                                  <a:pt x="553634" y="10165"/>
                                </a:lnTo>
                                <a:lnTo>
                                  <a:pt x="540269" y="5369"/>
                                </a:lnTo>
                                <a:lnTo>
                                  <a:pt x="493830" y="0"/>
                                </a:lnTo>
                                <a:close/>
                              </a:path>
                              <a:path fill="norm" h="407034" w="696595" stroke="1">
                                <a:moveTo>
                                  <a:pt x="553634" y="10165"/>
                                </a:moveTo>
                                <a:lnTo>
                                  <a:pt x="493812" y="10165"/>
                                </a:lnTo>
                                <a:lnTo>
                                  <a:pt x="537924" y="15266"/>
                                </a:lnTo>
                                <a:lnTo>
                                  <a:pt x="578418" y="29797"/>
                                </a:lnTo>
                                <a:lnTo>
                                  <a:pt x="614138" y="52598"/>
                                </a:lnTo>
                                <a:lnTo>
                                  <a:pt x="643931" y="82510"/>
                                </a:lnTo>
                                <a:lnTo>
                                  <a:pt x="666642" y="118373"/>
                                </a:lnTo>
                                <a:lnTo>
                                  <a:pt x="681115" y="159028"/>
                                </a:lnTo>
                                <a:lnTo>
                                  <a:pt x="686196" y="203316"/>
                                </a:lnTo>
                                <a:lnTo>
                                  <a:pt x="681115" y="247604"/>
                                </a:lnTo>
                                <a:lnTo>
                                  <a:pt x="666642" y="288260"/>
                                </a:lnTo>
                                <a:lnTo>
                                  <a:pt x="643931" y="324123"/>
                                </a:lnTo>
                                <a:lnTo>
                                  <a:pt x="614138" y="354035"/>
                                </a:lnTo>
                                <a:lnTo>
                                  <a:pt x="578418" y="376836"/>
                                </a:lnTo>
                                <a:lnTo>
                                  <a:pt x="537924" y="391367"/>
                                </a:lnTo>
                                <a:lnTo>
                                  <a:pt x="493812" y="396468"/>
                                </a:lnTo>
                                <a:lnTo>
                                  <a:pt x="553637" y="396468"/>
                                </a:lnTo>
                                <a:lnTo>
                                  <a:pt x="620504" y="361968"/>
                                </a:lnTo>
                                <a:lnTo>
                                  <a:pt x="651868" y="330481"/>
                                </a:lnTo>
                                <a:lnTo>
                                  <a:pt x="675776" y="292731"/>
                                </a:lnTo>
                                <a:lnTo>
                                  <a:pt x="691013" y="249935"/>
                                </a:lnTo>
                                <a:lnTo>
                                  <a:pt x="696362" y="203316"/>
                                </a:lnTo>
                                <a:lnTo>
                                  <a:pt x="691013" y="156697"/>
                                </a:lnTo>
                                <a:lnTo>
                                  <a:pt x="675776" y="113902"/>
                                </a:lnTo>
                                <a:lnTo>
                                  <a:pt x="651868" y="76152"/>
                                </a:lnTo>
                                <a:lnTo>
                                  <a:pt x="620504" y="44666"/>
                                </a:lnTo>
                                <a:lnTo>
                                  <a:pt x="582899" y="20665"/>
                                </a:lnTo>
                                <a:lnTo>
                                  <a:pt x="553634" y="10165"/>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8" name="Image 8"/>
                          <pic:cNvPicPr/>
                        </pic:nvPicPr>
                        <pic:blipFill>
                          <a:blip xmlns:r="http://schemas.openxmlformats.org/officeDocument/2006/relationships" r:embed="rId5" cstate="print"/>
                          <a:stretch>
                            <a:fillRect/>
                          </a:stretch>
                        </pic:blipFill>
                        <pic:spPr>
                          <a:xfrm>
                            <a:off x="135545" y="118766"/>
                            <a:ext cx="177738" cy="177738"/>
                          </a:xfrm>
                          <a:prstGeom prst="rect">
                            <a:avLst/>
                          </a:prstGeom>
                        </pic:spPr>
                      </pic:pic>
                      <wps:wsp xmlns:wps="http://schemas.microsoft.com/office/word/2010/wordprocessingShape">
                        <wps:cNvPr id="9" name="Textbox 9"/>
                        <wps:cNvSpPr txBox="1"/>
                        <wps:spPr>
                          <a:xfrm>
                            <a:off x="0" y="0"/>
                            <a:ext cx="696595" cy="407034"/>
                          </a:xfrm>
                          <a:prstGeom prst="rect">
                            <a:avLst/>
                          </a:prstGeom>
                        </wps:spPr>
                        <wps:txbx>
                          <w:txbxContent>
                            <w:p>
                              <w:pPr>
                                <w:spacing w:before="194"/>
                                <w:ind w:left="654" w:right="0" w:firstLine="0"/>
                                <w:jc w:val="left"/>
                                <w:rPr>
                                  <w:rFonts w:ascii="Arial"/>
                                  <w:sz w:val="22"/>
                                </w:rPr>
                              </w:pPr>
                              <w:r>
                                <w:rPr>
                                  <w:rFonts w:ascii="Arial"/>
                                  <w:color w:val="868581"/>
                                  <w:spacing w:val="-5"/>
                                  <w:sz w:val="21"/>
                                </w:rPr>
                                <w:t>12</w:t>
                              </w:r>
                            </w:p>
                          </w:txbxContent>
                        </wps:txbx>
                        <wps:bodyPr wrap="square" lIns="0" tIns="0" rIns="0" bIns="0" rtlCol="0"/>
                      </wps:wsp>
                    </wpg:wgp>
                  </a:graphicData>
                </a:graphic>
              </wp:anchor>
            </w:drawing>
          </mc:Choice>
          <mc:Fallback>
            <w:pict>
              <v:group id="_x0000_s1030" style="width:54.85pt;height:32.05pt;margin-top:15.81pt;margin-left:108.99pt;mso-position-horizontal-relative:page;mso-wrap-distance-left:0;mso-wrap-distance-right:0;position:absolute;z-index:-251624448" coordorigin="2180,316" coordsize="1097,641">
                <v:shape id="_x0000_s1031" style="width:1097;height:641;left:2179;position:absolute;top:316" coordorigin="2180,316" coordsize="1097,641" path="m2958,316l2499,316,2426,325,2359,349,2299,387,2250,436,2212,496,2188,563,2180,636,2188,710,2212,777,2250,837,2299,886,2359,924,2426,948,2499,957,2958,957,3031,948,3052,941,2499,941,2429,933,2366,910,2309,874,2262,827,2227,770,2204,706,2196,636,2204,567,2227,503,2262,446,2309,399,2366,363,2429,340,2499,332,3052,332,3031,325,2958,316xm3052,332l2957,332,3027,340,3091,363,3147,399,3194,446,3230,503,3252,567,3260,636,3252,706,3230,770,3194,827,3147,874,3091,910,3027,933,2957,941,3052,941,3098,924,3157,886,3206,837,3244,777,3268,710,3276,636,3268,563,3244,496,3206,436,3157,387,3098,349,3052,332xe" filled="t" fillcolor="#e6e1d8" stroked="f">
                  <v:fill type="solid"/>
                  <v:path arrowok="t"/>
                </v:shape>
                <v:shape id="_x0000_s1032" type="#_x0000_t75" style="width:280;height:280;left:2393;position:absolute;top:503" stroked="f">
                  <v:imagedata r:id="rId5" o:title=""/>
                </v:shape>
                <v:shape id="_x0000_s1033" type="#_x0000_t202" style="width:1097;height:641;left:2179;position:absolute;top:316" filled="f" stroked="f">
                  <v:textbox inset="0,0,0,0">
                    <w:txbxContent>
                      <w:p>
                        <w:pPr>
                          <w:spacing w:before="194"/>
                          <w:ind w:left="654" w:right="0" w:firstLine="0"/>
                          <w:jc w:val="left"/>
                          <w:rPr>
                            <w:rFonts w:ascii="Arial"/>
                            <w:sz w:val="22"/>
                          </w:rPr>
                        </w:pPr>
                        <w:r>
                          <w:rPr>
                            <w:rFonts w:ascii="Arial"/>
                            <w:color w:val="868581"/>
                            <w:spacing w:val="-5"/>
                            <w:sz w:val="22"/>
                          </w:rPr>
                          <w:t>12</w:t>
                        </w:r>
                      </w:p>
                    </w:txbxContent>
                  </v:textbox>
                </v:shape>
                <w10:wrap type="topAndBottom"/>
              </v:group>
            </w:pict>
          </mc:Fallback>
        </mc:AlternateContent>
      </w:r>
      <w:r>
        <w:rPr>
          <w:rFonts w:ascii="Arial"/>
          <w:sz w:val="20"/>
        </w:rPr>
        <mc:AlternateContent>
          <mc:Choice Requires="wpg">
            <w:drawing>
              <wp:anchor distT="0" distB="0" distL="0" distR="0" simplePos="0" relativeHeight="251693056" behindDoc="1" locked="0" layoutInCell="1" allowOverlap="1">
                <wp:simplePos x="0" y="0"/>
                <wp:positionH relativeFrom="page">
                  <wp:posOffset>2161876</wp:posOffset>
                </wp:positionH>
                <wp:positionV relativeFrom="paragraph">
                  <wp:posOffset>200801</wp:posOffset>
                </wp:positionV>
                <wp:extent cx="721995" cy="407034"/>
                <wp:effectExtent l="0" t="0" r="0" b="0"/>
                <wp:wrapTopAndBottom/>
                <wp:docPr id="10" name="Group 10"/>
                <wp:cNvGraphicFramePr/>
                <a:graphic xmlns:a="http://schemas.openxmlformats.org/drawingml/2006/main">
                  <a:graphicData uri="http://schemas.microsoft.com/office/word/2010/wordprocessingGroup">
                    <wpg:wgp xmlns:wpg="http://schemas.microsoft.com/office/word/2010/wordprocessingGroup">
                      <wpg:cNvGrpSpPr/>
                      <wpg:grpSpPr>
                        <a:xfrm>
                          <a:off x="0" y="0"/>
                          <a:ext cx="721995" cy="407034"/>
                          <a:chOff x="0" y="0"/>
                          <a:chExt cx="721995" cy="407034"/>
                        </a:xfrm>
                      </wpg:grpSpPr>
                      <wps:wsp xmlns:wps="http://schemas.microsoft.com/office/word/2010/wordprocessingShape">
                        <wps:cNvPr id="11" name="Graphic 11"/>
                        <wps:cNvSpPr/>
                        <wps:spPr>
                          <a:xfrm>
                            <a:off x="0" y="0"/>
                            <a:ext cx="721995" cy="407034"/>
                          </a:xfrm>
                          <a:custGeom>
                            <a:avLst/>
                            <a:gdLst/>
                            <a:rect l="l" t="t" r="r" b="b"/>
                            <a:pathLst>
                              <a:path fill="norm" h="407034" w="721995" stroke="1">
                                <a:moveTo>
                                  <a:pt x="517514" y="0"/>
                                </a:moveTo>
                                <a:lnTo>
                                  <a:pt x="204261" y="0"/>
                                </a:lnTo>
                                <a:lnTo>
                                  <a:pt x="157426" y="5369"/>
                                </a:lnTo>
                                <a:lnTo>
                                  <a:pt x="114432" y="20665"/>
                                </a:lnTo>
                                <a:lnTo>
                                  <a:pt x="76506" y="44666"/>
                                </a:lnTo>
                                <a:lnTo>
                                  <a:pt x="44874" y="76152"/>
                                </a:lnTo>
                                <a:lnTo>
                                  <a:pt x="20761" y="113902"/>
                                </a:lnTo>
                                <a:lnTo>
                                  <a:pt x="5394" y="156697"/>
                                </a:lnTo>
                                <a:lnTo>
                                  <a:pt x="0" y="203316"/>
                                </a:lnTo>
                                <a:lnTo>
                                  <a:pt x="5394" y="249935"/>
                                </a:lnTo>
                                <a:lnTo>
                                  <a:pt x="20761" y="292731"/>
                                </a:lnTo>
                                <a:lnTo>
                                  <a:pt x="44874" y="330481"/>
                                </a:lnTo>
                                <a:lnTo>
                                  <a:pt x="76506" y="361968"/>
                                </a:lnTo>
                                <a:lnTo>
                                  <a:pt x="114432" y="385969"/>
                                </a:lnTo>
                                <a:lnTo>
                                  <a:pt x="157426" y="401265"/>
                                </a:lnTo>
                                <a:lnTo>
                                  <a:pt x="204261" y="406634"/>
                                </a:lnTo>
                                <a:lnTo>
                                  <a:pt x="517514" y="406634"/>
                                </a:lnTo>
                                <a:lnTo>
                                  <a:pt x="564350" y="401265"/>
                                </a:lnTo>
                                <a:lnTo>
                                  <a:pt x="577832" y="396468"/>
                                </a:lnTo>
                                <a:lnTo>
                                  <a:pt x="204240" y="396468"/>
                                </a:lnTo>
                                <a:lnTo>
                                  <a:pt x="159740" y="391367"/>
                                </a:lnTo>
                                <a:lnTo>
                                  <a:pt x="118890" y="376836"/>
                                </a:lnTo>
                                <a:lnTo>
                                  <a:pt x="82855" y="354035"/>
                                </a:lnTo>
                                <a:lnTo>
                                  <a:pt x="52800" y="324123"/>
                                </a:lnTo>
                                <a:lnTo>
                                  <a:pt x="29890" y="288260"/>
                                </a:lnTo>
                                <a:lnTo>
                                  <a:pt x="15290" y="247604"/>
                                </a:lnTo>
                                <a:lnTo>
                                  <a:pt x="10165" y="203316"/>
                                </a:lnTo>
                                <a:lnTo>
                                  <a:pt x="15290" y="159028"/>
                                </a:lnTo>
                                <a:lnTo>
                                  <a:pt x="29890" y="118373"/>
                                </a:lnTo>
                                <a:lnTo>
                                  <a:pt x="52800" y="82510"/>
                                </a:lnTo>
                                <a:lnTo>
                                  <a:pt x="82855" y="52598"/>
                                </a:lnTo>
                                <a:lnTo>
                                  <a:pt x="118890" y="29797"/>
                                </a:lnTo>
                                <a:lnTo>
                                  <a:pt x="159740" y="15266"/>
                                </a:lnTo>
                                <a:lnTo>
                                  <a:pt x="204240" y="10165"/>
                                </a:lnTo>
                                <a:lnTo>
                                  <a:pt x="577829" y="10165"/>
                                </a:lnTo>
                                <a:lnTo>
                                  <a:pt x="564350" y="5369"/>
                                </a:lnTo>
                                <a:lnTo>
                                  <a:pt x="517514" y="0"/>
                                </a:lnTo>
                                <a:close/>
                              </a:path>
                              <a:path fill="norm" h="407034" w="721995" stroke="1">
                                <a:moveTo>
                                  <a:pt x="577829" y="10165"/>
                                </a:moveTo>
                                <a:lnTo>
                                  <a:pt x="517536" y="10165"/>
                                </a:lnTo>
                                <a:lnTo>
                                  <a:pt x="562035" y="15266"/>
                                </a:lnTo>
                                <a:lnTo>
                                  <a:pt x="602885" y="29797"/>
                                </a:lnTo>
                                <a:lnTo>
                                  <a:pt x="638919" y="52598"/>
                                </a:lnTo>
                                <a:lnTo>
                                  <a:pt x="668974" y="82510"/>
                                </a:lnTo>
                                <a:lnTo>
                                  <a:pt x="691884" y="118373"/>
                                </a:lnTo>
                                <a:lnTo>
                                  <a:pt x="706484" y="159028"/>
                                </a:lnTo>
                                <a:lnTo>
                                  <a:pt x="711610" y="203316"/>
                                </a:lnTo>
                                <a:lnTo>
                                  <a:pt x="706484" y="247604"/>
                                </a:lnTo>
                                <a:lnTo>
                                  <a:pt x="691884" y="288260"/>
                                </a:lnTo>
                                <a:lnTo>
                                  <a:pt x="668974" y="324123"/>
                                </a:lnTo>
                                <a:lnTo>
                                  <a:pt x="638919" y="354035"/>
                                </a:lnTo>
                                <a:lnTo>
                                  <a:pt x="602885" y="376836"/>
                                </a:lnTo>
                                <a:lnTo>
                                  <a:pt x="562035" y="391367"/>
                                </a:lnTo>
                                <a:lnTo>
                                  <a:pt x="517536" y="396468"/>
                                </a:lnTo>
                                <a:lnTo>
                                  <a:pt x="577832" y="396468"/>
                                </a:lnTo>
                                <a:lnTo>
                                  <a:pt x="645269" y="361968"/>
                                </a:lnTo>
                                <a:lnTo>
                                  <a:pt x="676902" y="330481"/>
                                </a:lnTo>
                                <a:lnTo>
                                  <a:pt x="701015" y="292731"/>
                                </a:lnTo>
                                <a:lnTo>
                                  <a:pt x="716381" y="249935"/>
                                </a:lnTo>
                                <a:lnTo>
                                  <a:pt x="721776" y="203316"/>
                                </a:lnTo>
                                <a:lnTo>
                                  <a:pt x="716381" y="156697"/>
                                </a:lnTo>
                                <a:lnTo>
                                  <a:pt x="701015" y="113902"/>
                                </a:lnTo>
                                <a:lnTo>
                                  <a:pt x="676902" y="76152"/>
                                </a:lnTo>
                                <a:lnTo>
                                  <a:pt x="645269" y="44666"/>
                                </a:lnTo>
                                <a:lnTo>
                                  <a:pt x="607343" y="20665"/>
                                </a:lnTo>
                                <a:lnTo>
                                  <a:pt x="577829" y="10165"/>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12" name="Image 12"/>
                          <pic:cNvPicPr/>
                        </pic:nvPicPr>
                        <pic:blipFill>
                          <a:blip xmlns:r="http://schemas.openxmlformats.org/officeDocument/2006/relationships" r:embed="rId6" cstate="print"/>
                          <a:stretch>
                            <a:fillRect/>
                          </a:stretch>
                        </pic:blipFill>
                        <pic:spPr>
                          <a:xfrm>
                            <a:off x="137537" y="116907"/>
                            <a:ext cx="192855" cy="172819"/>
                          </a:xfrm>
                          <a:prstGeom prst="rect">
                            <a:avLst/>
                          </a:prstGeom>
                        </pic:spPr>
                      </pic:pic>
                      <wps:wsp xmlns:wps="http://schemas.microsoft.com/office/word/2010/wordprocessingShape">
                        <wps:cNvPr id="13" name="Textbox 13"/>
                        <wps:cNvSpPr txBox="1"/>
                        <wps:spPr>
                          <a:xfrm>
                            <a:off x="0" y="0"/>
                            <a:ext cx="721995" cy="407034"/>
                          </a:xfrm>
                          <a:prstGeom prst="rect">
                            <a:avLst/>
                          </a:prstGeom>
                        </wps:spPr>
                        <wps:txbx>
                          <w:txbxContent>
                            <w:p>
                              <w:pPr>
                                <w:spacing w:before="194"/>
                                <w:ind w:left="659" w:right="0" w:firstLine="0"/>
                                <w:jc w:val="left"/>
                                <w:rPr>
                                  <w:rFonts w:ascii="Arial"/>
                                  <w:sz w:val="22"/>
                                </w:rPr>
                              </w:pPr>
                              <w:r>
                                <w:rPr>
                                  <w:rFonts w:ascii="Arial"/>
                                  <w:color w:val="868581"/>
                                  <w:spacing w:val="-5"/>
                                  <w:w w:val="110"/>
                                  <w:sz w:val="21"/>
                                </w:rPr>
                                <w:t>22</w:t>
                              </w:r>
                            </w:p>
                          </w:txbxContent>
                        </wps:txbx>
                        <wps:bodyPr wrap="square" lIns="0" tIns="0" rIns="0" bIns="0" rtlCol="0"/>
                      </wps:wsp>
                    </wpg:wgp>
                  </a:graphicData>
                </a:graphic>
              </wp:anchor>
            </w:drawing>
          </mc:Choice>
          <mc:Fallback>
            <w:pict>
              <v:group id="_x0000_s1034" style="width:56.85pt;height:32.05pt;margin-top:15.81pt;margin-left:170.23pt;mso-position-horizontal-relative:page;mso-wrap-distance-left:0;mso-wrap-distance-right:0;position:absolute;z-index:-251622400" coordorigin="3405,316" coordsize="1137,641">
                <v:shape id="_x0000_s1035" style="width:1137;height:641;left:3404;position:absolute;top:316" coordorigin="3405,316" coordsize="1137,641" path="m4220,316l3726,316,3652,325,3585,349,3525,387,3475,436,3437,496,3413,563,3405,636,3413,710,3437,777,3475,837,3525,886,3585,924,3652,948,3726,957,4220,957,4293,948,4315,941,3726,941,3656,933,3592,910,3535,874,3488,827,3452,770,3429,706,3421,636,3429,567,3452,503,3488,446,3535,399,3592,363,3656,340,3726,332,4314,332,4293,325,4220,316xm4314,332l4220,332,4290,340,4354,363,4411,399,4458,446,4494,503,4517,567,4525,636,4517,706,4494,770,4458,827,4411,874,4354,910,4290,933,4220,941,4315,941,4361,924,4421,886,4471,837,4508,777,4533,710,4541,636,4533,563,4508,496,4471,436,4421,387,4361,349,4314,332xe" filled="t" fillcolor="#e6e1d8" stroked="f">
                  <v:fill type="solid"/>
                  <v:path arrowok="t"/>
                </v:shape>
                <v:shape id="_x0000_s1036" type="#_x0000_t75" style="width:304;height:273;left:3621;position:absolute;top:500" stroked="f">
                  <v:imagedata r:id="rId6" o:title=""/>
                </v:shape>
                <v:shape id="_x0000_s1037" type="#_x0000_t202" style="width:1137;height:641;left:3404;position:absolute;top:316" filled="f" stroked="f">
                  <v:textbox inset="0,0,0,0">
                    <w:txbxContent>
                      <w:p>
                        <w:pPr>
                          <w:spacing w:before="194"/>
                          <w:ind w:left="659" w:right="0" w:firstLine="0"/>
                          <w:jc w:val="left"/>
                          <w:rPr>
                            <w:rFonts w:ascii="Arial"/>
                            <w:sz w:val="22"/>
                          </w:rPr>
                        </w:pPr>
                        <w:r>
                          <w:rPr>
                            <w:rFonts w:ascii="Arial"/>
                            <w:color w:val="868581"/>
                            <w:spacing w:val="-5"/>
                            <w:w w:val="110"/>
                            <w:sz w:val="22"/>
                          </w:rPr>
                          <w:t>22</w:t>
                        </w:r>
                      </w:p>
                    </w:txbxContent>
                  </v:textbox>
                </v:shape>
                <w10:wrap type="topAndBottom"/>
              </v:group>
            </w:pict>
          </mc:Fallback>
        </mc:AlternateContent>
      </w:r>
      <w:r>
        <w:rPr>
          <w:rFonts w:ascii="Arial"/>
          <w:sz w:val="20"/>
        </w:rPr>
        <mc:AlternateContent>
          <mc:Choice Requires="wpg">
            <w:drawing>
              <wp:anchor distT="0" distB="0" distL="0" distR="0" simplePos="0" relativeHeight="251695104" behindDoc="1" locked="0" layoutInCell="1" allowOverlap="1">
                <wp:simplePos x="0" y="0"/>
                <wp:positionH relativeFrom="page">
                  <wp:posOffset>6563699</wp:posOffset>
                </wp:positionH>
                <wp:positionV relativeFrom="paragraph">
                  <wp:posOffset>200801</wp:posOffset>
                </wp:positionV>
                <wp:extent cx="439420" cy="407034"/>
                <wp:effectExtent l="0" t="0" r="0" b="0"/>
                <wp:wrapTopAndBottom/>
                <wp:docPr id="14" name="Group 14"/>
                <wp:cNvGraphicFramePr/>
                <a:graphic xmlns:a="http://schemas.openxmlformats.org/drawingml/2006/main">
                  <a:graphicData uri="http://schemas.microsoft.com/office/word/2010/wordprocessingGroup">
                    <wpg:wgp xmlns:wpg="http://schemas.microsoft.com/office/word/2010/wordprocessingGroup">
                      <wpg:cNvGrpSpPr/>
                      <wpg:grpSpPr>
                        <a:xfrm>
                          <a:off x="0" y="0"/>
                          <a:ext cx="439420" cy="407034"/>
                          <a:chOff x="0" y="0"/>
                          <a:chExt cx="439420" cy="407034"/>
                        </a:xfrm>
                      </wpg:grpSpPr>
                      <wps:wsp xmlns:wps="http://schemas.microsoft.com/office/word/2010/wordprocessingShape">
                        <wps:cNvPr id="15" name="Graphic 15"/>
                        <wps:cNvSpPr/>
                        <wps:spPr>
                          <a:xfrm>
                            <a:off x="0" y="0"/>
                            <a:ext cx="413384" cy="407034"/>
                          </a:xfrm>
                          <a:custGeom>
                            <a:avLst/>
                            <a:gdLst/>
                            <a:rect l="l" t="t" r="r" b="b"/>
                            <a:pathLst>
                              <a:path fill="norm" h="407034" w="413384" stroke="1">
                                <a:moveTo>
                                  <a:pt x="413100" y="0"/>
                                </a:moveTo>
                                <a:lnTo>
                                  <a:pt x="202829" y="0"/>
                                </a:lnTo>
                                <a:lnTo>
                                  <a:pt x="156322" y="5369"/>
                                </a:lnTo>
                                <a:lnTo>
                                  <a:pt x="113630" y="20665"/>
                                </a:lnTo>
                                <a:lnTo>
                                  <a:pt x="75970" y="44666"/>
                                </a:lnTo>
                                <a:lnTo>
                                  <a:pt x="44559" y="76152"/>
                                </a:lnTo>
                                <a:lnTo>
                                  <a:pt x="20615" y="113902"/>
                                </a:lnTo>
                                <a:lnTo>
                                  <a:pt x="5356" y="156697"/>
                                </a:lnTo>
                                <a:lnTo>
                                  <a:pt x="0" y="203316"/>
                                </a:lnTo>
                                <a:lnTo>
                                  <a:pt x="5356" y="249935"/>
                                </a:lnTo>
                                <a:lnTo>
                                  <a:pt x="20615" y="292731"/>
                                </a:lnTo>
                                <a:lnTo>
                                  <a:pt x="44559" y="330481"/>
                                </a:lnTo>
                                <a:lnTo>
                                  <a:pt x="75970" y="361968"/>
                                </a:lnTo>
                                <a:lnTo>
                                  <a:pt x="113630" y="385969"/>
                                </a:lnTo>
                                <a:lnTo>
                                  <a:pt x="156322" y="401265"/>
                                </a:lnTo>
                                <a:lnTo>
                                  <a:pt x="202829" y="406634"/>
                                </a:lnTo>
                                <a:lnTo>
                                  <a:pt x="413100" y="406634"/>
                                </a:lnTo>
                                <a:lnTo>
                                  <a:pt x="413100" y="396468"/>
                                </a:lnTo>
                                <a:lnTo>
                                  <a:pt x="202843" y="396468"/>
                                </a:lnTo>
                                <a:lnTo>
                                  <a:pt x="158663" y="391367"/>
                                </a:lnTo>
                                <a:lnTo>
                                  <a:pt x="118108" y="376836"/>
                                </a:lnTo>
                                <a:lnTo>
                                  <a:pt x="82333" y="354035"/>
                                </a:lnTo>
                                <a:lnTo>
                                  <a:pt x="52495" y="324123"/>
                                </a:lnTo>
                                <a:lnTo>
                                  <a:pt x="29750" y="288260"/>
                                </a:lnTo>
                                <a:lnTo>
                                  <a:pt x="15255" y="247604"/>
                                </a:lnTo>
                                <a:lnTo>
                                  <a:pt x="10166" y="203316"/>
                                </a:lnTo>
                                <a:lnTo>
                                  <a:pt x="15255" y="159028"/>
                                </a:lnTo>
                                <a:lnTo>
                                  <a:pt x="29750" y="118373"/>
                                </a:lnTo>
                                <a:lnTo>
                                  <a:pt x="52495" y="82510"/>
                                </a:lnTo>
                                <a:lnTo>
                                  <a:pt x="82333" y="52598"/>
                                </a:lnTo>
                                <a:lnTo>
                                  <a:pt x="118108" y="29797"/>
                                </a:lnTo>
                                <a:lnTo>
                                  <a:pt x="158663" y="15266"/>
                                </a:lnTo>
                                <a:lnTo>
                                  <a:pt x="202843" y="10165"/>
                                </a:lnTo>
                                <a:lnTo>
                                  <a:pt x="413100" y="10165"/>
                                </a:lnTo>
                                <a:lnTo>
                                  <a:pt x="413100" y="0"/>
                                </a:lnTo>
                                <a:close/>
                              </a:path>
                            </a:pathLst>
                          </a:custGeom>
                          <a:solidFill>
                            <a:srgbClr val="E6E1D8"/>
                          </a:solidFill>
                        </wps:spPr>
                        <wps:bodyPr wrap="square" lIns="0" tIns="0" rIns="0" bIns="0" rtlCol="0">
                          <a:prstTxWarp prst="textNoShape">
                            <a:avLst/>
                          </a:prstTxWarp>
                        </wps:bodyPr>
                      </wps:wsp>
                      <wps:wsp xmlns:wps="http://schemas.microsoft.com/office/word/2010/wordprocessingShape">
                        <wps:cNvPr id="16" name="Textbox 16"/>
                        <wps:cNvSpPr txBox="1"/>
                        <wps:spPr>
                          <a:xfrm>
                            <a:off x="0" y="0"/>
                            <a:ext cx="439420" cy="407034"/>
                          </a:xfrm>
                          <a:prstGeom prst="rect">
                            <a:avLst/>
                          </a:prstGeom>
                        </wps:spPr>
                        <wps:txbx>
                          <w:txbxContent>
                            <w:p>
                              <w:pPr>
                                <w:spacing w:before="194"/>
                                <w:ind w:left="204" w:right="0" w:firstLine="0"/>
                                <w:jc w:val="left"/>
                                <w:rPr>
                                  <w:rFonts w:ascii="Arial"/>
                                  <w:sz w:val="22"/>
                                </w:rPr>
                              </w:pPr>
                              <w:r>
                                <w:rPr>
                                  <w:rFonts w:ascii="Arial"/>
                                  <w:color w:val="868581"/>
                                  <w:spacing w:val="-5"/>
                                  <w:w w:val="105"/>
                                  <w:sz w:val="21"/>
                                </w:rPr>
                                <w:t>Com</w:t>
                              </w:r>
                            </w:p>
                          </w:txbxContent>
                        </wps:txbx>
                        <wps:bodyPr wrap="square" lIns="0" tIns="0" rIns="0" bIns="0" rtlCol="0"/>
                      </wps:wsp>
                    </wpg:wgp>
                  </a:graphicData>
                </a:graphic>
              </wp:anchor>
            </w:drawing>
          </mc:Choice>
          <mc:Fallback>
            <w:pict>
              <v:group id="_x0000_s1038" style="width:34.6pt;height:32.05pt;margin-top:15.81pt;margin-left:516.83pt;mso-position-horizontal-relative:page;mso-wrap-distance-left:0;mso-wrap-distance-right:0;position:absolute;z-index:-251620352" coordorigin="10337,316" coordsize="692,641">
                <v:shape id="_x0000_s1039" style="width:651;height:641;left:10336;position:absolute;top:316" coordorigin="10337,316" coordsize="651,641" path="m10987,316l10656,316,10583,325,10515,349,10456,387,10407,436,10369,496,10345,563,10337,636,10345,710,10369,777,10407,837,10456,886,10515,924,10583,948,10656,957,10987,957,10987,941,10656,941,10586,933,10523,910,10466,874,10419,827,10383,770,10361,706,10353,636,10361,567,10383,503,10419,446,10466,399,10523,363,10586,340,10656,332,10987,332,10987,316xe" filled="t" fillcolor="#e6e1d8" stroked="f">
                  <v:fill type="solid"/>
                  <v:path arrowok="t"/>
                </v:shape>
                <v:shape id="_x0000_s1040" type="#_x0000_t202" style="width:692;height:641;left:10336;position:absolute;top:316" filled="f" stroked="f">
                  <v:textbox inset="0,0,0,0">
                    <w:txbxContent>
                      <w:p>
                        <w:pPr>
                          <w:spacing w:before="194"/>
                          <w:ind w:left="204" w:right="0" w:firstLine="0"/>
                          <w:jc w:val="left"/>
                          <w:rPr>
                            <w:rFonts w:ascii="Arial"/>
                            <w:sz w:val="22"/>
                          </w:rPr>
                        </w:pPr>
                        <w:r>
                          <w:rPr>
                            <w:rFonts w:ascii="Arial"/>
                            <w:color w:val="868581"/>
                            <w:spacing w:val="-5"/>
                            <w:w w:val="105"/>
                            <w:sz w:val="22"/>
                          </w:rPr>
                          <w:t>Com</w:t>
                        </w:r>
                      </w:p>
                    </w:txbxContent>
                  </v:textbox>
                </v:shape>
                <w10:wrap type="topAndBottom"/>
              </v:group>
            </w:pict>
          </mc:Fallback>
        </mc:AlternateContent>
      </w:r>
    </w:p>
    <w:p>
      <w:pPr>
        <w:pStyle w:val="BodyText"/>
        <w:spacing w:before="325" w:line="333" w:lineRule="auto"/>
        <w:ind w:left="57" w:right="111"/>
      </w:pPr>
      <w:r>
        <w:rPr>
          <w:w w:val="115"/>
          <w:sz w:val="30"/>
        </w:rPr>
        <w:t xml:space="preserve">Imagine a couple. Let’s say they’re almost 35. They studied one of the typical majors. They moved to Barcelona from their hometown, which is </w:t>
      </w:r>
      <w:r>
        <w:rPr>
          <w:w w:val="115"/>
          <w:sz w:val="30"/>
        </w:rPr>
        <w:t>somewhere</w:t>
      </w:r>
      <w:r>
        <w:rPr>
          <w:w w:val="115"/>
          <w:sz w:val="30"/>
        </w:rPr>
        <w:t xml:space="preserve"> </w:t>
      </w:r>
      <w:r>
        <w:rPr>
          <w:w w:val="115"/>
          <w:sz w:val="30"/>
        </w:rPr>
        <w:t>else</w:t>
      </w:r>
      <w:r>
        <w:rPr>
          <w:w w:val="115"/>
          <w:sz w:val="30"/>
        </w:rPr>
        <w:t xml:space="preserve"> </w:t>
      </w:r>
      <w:r>
        <w:rPr>
          <w:w w:val="115"/>
          <w:sz w:val="30"/>
        </w:rPr>
        <w:t xml:space="preserve">in </w:t>
      </w:r>
      <w:r>
        <w:rPr>
          <w:w w:val="115"/>
          <w:sz w:val="30"/>
        </w:rPr>
        <w:t xml:space="preserve">Spain, </w:t>
      </w:r>
      <w:r>
        <w:rPr>
          <w:w w:val="115"/>
          <w:sz w:val="30"/>
        </w:rPr>
        <w:t xml:space="preserve">Europe, </w:t>
      </w:r>
      <w:r>
        <w:rPr>
          <w:w w:val="115"/>
          <w:sz w:val="30"/>
        </w:rPr>
        <w:t xml:space="preserve">or </w:t>
      </w:r>
      <w:r>
        <w:rPr>
          <w:w w:val="115"/>
          <w:sz w:val="30"/>
        </w:rPr>
        <w:t>Latin</w:t>
      </w:r>
      <w:r>
        <w:rPr>
          <w:w w:val="115"/>
          <w:sz w:val="30"/>
        </w:rPr>
        <w:t xml:space="preserve"> America</w:t>
      </w:r>
      <w:r>
        <w:rPr>
          <w:w w:val="115"/>
          <w:sz w:val="30"/>
        </w:rPr>
        <w:t xml:space="preserve">. </w:t>
      </w:r>
      <w:r>
        <w:rPr>
          <w:w w:val="115"/>
          <w:sz w:val="30"/>
        </w:rPr>
        <w:t>They</w:t>
      </w:r>
      <w:r>
        <w:rPr>
          <w:w w:val="115"/>
          <w:sz w:val="30"/>
        </w:rPr>
        <w:t xml:space="preserve"> don’t </w:t>
      </w:r>
      <w:r>
        <w:rPr>
          <w:i/>
          <w:w w:val="115"/>
          <w:sz w:val="30"/>
        </w:rPr>
        <w:t>exactly</w:t>
      </w:r>
      <w:r>
        <w:rPr>
          <w:w w:val="115"/>
          <w:sz w:val="30"/>
        </w:rPr>
        <w:t xml:space="preserve"> work </w:t>
      </w:r>
      <w:r>
        <w:rPr>
          <w:w w:val="115"/>
          <w:sz w:val="30"/>
        </w:rPr>
        <w:t>in their field, but it’s not like “their field” was exactly in high demand either</w:t>
      </w:r>
      <w:r>
        <w:rPr>
          <w:w w:val="115"/>
          <w:sz w:val="30"/>
        </w:rPr>
        <w:t>.</w:t>
      </w:r>
      <w:r>
        <w:rPr>
          <w:w w:val="115"/>
          <w:sz w:val="30"/>
        </w:rPr>
        <w:t xml:space="preserve"> They earn more than those who stayed in that city, but that doesn’t mean they’re better off. They rent, while others have bought homes. Whenever </w:t>
      </w:r>
      <w:r>
        <w:rPr>
          <w:w w:val="115"/>
          <w:sz w:val="30"/>
        </w:rPr>
        <w:t xml:space="preserve">they watch </w:t>
      </w:r>
      <w:r>
        <w:rPr>
          <w:w w:val="115"/>
          <w:sz w:val="30"/>
        </w:rPr>
        <w:t xml:space="preserve">the </w:t>
      </w:r>
      <w:r>
        <w:rPr>
          <w:w w:val="115"/>
          <w:sz w:val="30"/>
        </w:rPr>
        <w:t xml:space="preserve">news, </w:t>
      </w:r>
      <w:r>
        <w:rPr>
          <w:w w:val="115"/>
          <w:sz w:val="30"/>
        </w:rPr>
        <w:t>they</w:t>
      </w:r>
      <w:r>
        <w:rPr>
          <w:w w:val="115"/>
          <w:sz w:val="30"/>
        </w:rPr>
        <w:t xml:space="preserve">’re told </w:t>
      </w:r>
      <w:r>
        <w:rPr>
          <w:w w:val="115"/>
          <w:sz w:val="30"/>
        </w:rPr>
        <w:t xml:space="preserve">that </w:t>
      </w:r>
      <w:r>
        <w:rPr>
          <w:w w:val="115"/>
          <w:sz w:val="30"/>
        </w:rPr>
        <w:t xml:space="preserve">Spain </w:t>
      </w:r>
      <w:r>
        <w:rPr>
          <w:w w:val="115"/>
          <w:sz w:val="30"/>
        </w:rPr>
        <w:t xml:space="preserve">is growing </w:t>
      </w:r>
      <w:r>
        <w:rPr>
          <w:w w:val="115"/>
          <w:sz w:val="30"/>
        </w:rPr>
        <w:t xml:space="preserve">faster </w:t>
      </w:r>
      <w:r>
        <w:rPr>
          <w:w w:val="115"/>
          <w:sz w:val="30"/>
        </w:rPr>
        <w:t xml:space="preserve">than </w:t>
      </w:r>
      <w:r>
        <w:rPr>
          <w:w w:val="115"/>
          <w:sz w:val="30"/>
        </w:rPr>
        <w:t xml:space="preserve">Germany, </w:t>
      </w:r>
      <w:r>
        <w:rPr>
          <w:w w:val="115"/>
          <w:sz w:val="30"/>
        </w:rPr>
        <w:t xml:space="preserve">France, or </w:t>
      </w:r>
      <w:r>
        <w:rPr>
          <w:w w:val="115"/>
          <w:sz w:val="30"/>
        </w:rPr>
        <w:t xml:space="preserve">the Eurozone in general. It’s been like this for two or three years, since the end of the pandemic. They aren’t economists, but they don’t need to be to see </w:t>
      </w:r>
      <w:r>
        <w:rPr>
          <w:w w:val="115"/>
          <w:sz w:val="30"/>
        </w:rPr>
        <w:t xml:space="preserve">that </w:t>
      </w:r>
      <w:r>
        <w:rPr>
          <w:w w:val="115"/>
          <w:sz w:val="30"/>
        </w:rPr>
        <w:t>this</w:t>
      </w:r>
      <w:r>
        <w:rPr>
          <w:w w:val="115"/>
          <w:sz w:val="30"/>
        </w:rPr>
        <w:t xml:space="preserve"> doesn’t </w:t>
      </w:r>
      <w:r>
        <w:rPr>
          <w:w w:val="115"/>
          <w:sz w:val="30"/>
        </w:rPr>
        <w:t xml:space="preserve">match </w:t>
      </w:r>
      <w:r>
        <w:rPr>
          <w:w w:val="115"/>
          <w:sz w:val="30"/>
        </w:rPr>
        <w:t xml:space="preserve">what </w:t>
      </w:r>
      <w:r>
        <w:rPr>
          <w:w w:val="115"/>
          <w:sz w:val="30"/>
        </w:rPr>
        <w:t xml:space="preserve">they experience </w:t>
      </w:r>
      <w:r>
        <w:rPr>
          <w:w w:val="115"/>
          <w:sz w:val="30"/>
        </w:rPr>
        <w:t xml:space="preserve">in </w:t>
      </w:r>
      <w:r>
        <w:rPr>
          <w:w w:val="115"/>
          <w:sz w:val="30"/>
        </w:rPr>
        <w:t xml:space="preserve">their </w:t>
      </w:r>
      <w:r>
        <w:rPr>
          <w:w w:val="115"/>
          <w:sz w:val="30"/>
        </w:rPr>
        <w:t xml:space="preserve">day-to-day lives. </w:t>
      </w:r>
      <w:r>
        <w:rPr>
          <w:w w:val="115"/>
          <w:sz w:val="30"/>
        </w:rPr>
        <w:t xml:space="preserve">They </w:t>
      </w:r>
      <w:r>
        <w:rPr>
          <w:w w:val="115"/>
          <w:sz w:val="30"/>
        </w:rPr>
        <w:t xml:space="preserve">aren’t </w:t>
      </w:r>
      <w:r>
        <w:rPr>
          <w:w w:val="115"/>
          <w:sz w:val="30"/>
        </w:rPr>
        <w:t xml:space="preserve">better </w:t>
      </w:r>
      <w:r>
        <w:rPr>
          <w:w w:val="115"/>
          <w:sz w:val="30"/>
        </w:rPr>
        <w:t xml:space="preserve">off </w:t>
      </w:r>
      <w:r>
        <w:rPr>
          <w:w w:val="115"/>
          <w:sz w:val="30"/>
        </w:rPr>
        <w:t xml:space="preserve">than </w:t>
      </w:r>
      <w:r>
        <w:rPr>
          <w:w w:val="115"/>
          <w:sz w:val="30"/>
        </w:rPr>
        <w:t xml:space="preserve">they were </w:t>
      </w:r>
      <w:r>
        <w:rPr>
          <w:w w:val="115"/>
          <w:sz w:val="30"/>
        </w:rPr>
        <w:t xml:space="preserve">a few years </w:t>
      </w:r>
      <w:r>
        <w:rPr>
          <w:w w:val="115"/>
          <w:sz w:val="30"/>
        </w:rPr>
        <w:t>ago</w:t>
      </w:r>
      <w:r>
        <w:rPr>
          <w:w w:val="115"/>
          <w:sz w:val="30"/>
        </w:rPr>
        <w:t>. In fact, things clearly aren’t going the way they expected when they started their adult lives, ten or twelve years ago.</w:t>
      </w:r>
    </w:p>
    <w:p>
      <w:pPr>
        <w:pStyle w:val="BodyText"/>
        <w:spacing w:before="330" w:line="333" w:lineRule="auto"/>
        <w:ind w:left="57"/>
      </w:pPr>
      <w:r>
        <w:rPr>
          <w:w w:val="115"/>
          <w:sz w:val="30"/>
        </w:rPr>
        <w:t>They aren’t economists, let’s say. But they do sense that inflation has something to do with it. They’ve seen it right before their eyes: the rising prices of groceries at the supermarket… not to mention housing.</w:t>
      </w:r>
    </w:p>
    <w:p>
      <w:pPr>
        <w:pStyle w:val="BodyText"/>
        <w:spacing w:before="323" w:line="333" w:lineRule="auto"/>
        <w:ind w:left="57"/>
      </w:pPr>
      <w:r>
        <w:rPr>
          <w:w w:val="115"/>
          <w:sz w:val="30"/>
        </w:rPr>
        <w:t xml:space="preserve">But </w:t>
      </w:r>
      <w:r>
        <w:rPr>
          <w:w w:val="115"/>
          <w:sz w:val="30"/>
        </w:rPr>
        <w:t xml:space="preserve">is </w:t>
      </w:r>
      <w:r>
        <w:rPr>
          <w:w w:val="115"/>
          <w:sz w:val="30"/>
        </w:rPr>
        <w:t xml:space="preserve">that </w:t>
      </w:r>
      <w:r>
        <w:rPr>
          <w:w w:val="115"/>
          <w:sz w:val="30"/>
        </w:rPr>
        <w:t xml:space="preserve">all </w:t>
      </w:r>
      <w:r>
        <w:rPr>
          <w:w w:val="115"/>
          <w:sz w:val="30"/>
        </w:rPr>
        <w:t>there is to it</w:t>
      </w:r>
      <w:r>
        <w:rPr>
          <w:w w:val="115"/>
          <w:sz w:val="30"/>
        </w:rPr>
        <w:t xml:space="preserve">? </w:t>
      </w:r>
      <w:r>
        <w:rPr>
          <w:w w:val="115"/>
          <w:sz w:val="30"/>
        </w:rPr>
        <w:t xml:space="preserve">Isn't </w:t>
      </w:r>
      <w:r>
        <w:rPr>
          <w:w w:val="115"/>
          <w:sz w:val="30"/>
        </w:rPr>
        <w:t xml:space="preserve">there </w:t>
      </w:r>
      <w:r>
        <w:rPr>
          <w:w w:val="115"/>
          <w:sz w:val="30"/>
        </w:rPr>
        <w:t xml:space="preserve">something </w:t>
      </w:r>
      <w:r>
        <w:rPr>
          <w:w w:val="115"/>
          <w:sz w:val="30"/>
        </w:rPr>
        <w:t xml:space="preserve">else? </w:t>
      </w:r>
      <w:r>
        <w:rPr>
          <w:w w:val="115"/>
          <w:sz w:val="30"/>
        </w:rPr>
        <w:t>There</w:t>
      </w:r>
      <w:r>
        <w:rPr>
          <w:w w:val="115"/>
          <w:sz w:val="30"/>
        </w:rPr>
        <w:t xml:space="preserve"> must </w:t>
      </w:r>
      <w:r>
        <w:rPr>
          <w:w w:val="115"/>
          <w:sz w:val="30"/>
        </w:rPr>
        <w:t xml:space="preserve">be, </w:t>
      </w:r>
      <w:r>
        <w:rPr>
          <w:w w:val="115"/>
          <w:sz w:val="30"/>
        </w:rPr>
        <w:t xml:space="preserve">because </w:t>
      </w:r>
      <w:r>
        <w:rPr>
          <w:w w:val="115"/>
          <w:sz w:val="30"/>
        </w:rPr>
        <w:t>after all, those growth figures usually account for inflation, don't they?</w:t>
      </w:r>
    </w:p>
    <w:p>
      <w:pPr>
        <w:pStyle w:val="BodyText"/>
        <w:spacing w:before="323"/>
        <w:ind w:left="57"/>
      </w:pPr>
      <w:r>
        <w:rPr>
          <w:w w:val="115"/>
          <w:sz w:val="30"/>
        </w:rPr>
        <w:t xml:space="preserve">What </w:t>
      </w:r>
      <w:r>
        <w:rPr>
          <w:w w:val="115"/>
          <w:sz w:val="30"/>
        </w:rPr>
        <w:t xml:space="preserve">else </w:t>
      </w:r>
      <w:r>
        <w:rPr>
          <w:w w:val="115"/>
          <w:sz w:val="30"/>
        </w:rPr>
        <w:t xml:space="preserve">is there? </w:t>
      </w:r>
      <w:r>
        <w:rPr>
          <w:w w:val="115"/>
          <w:sz w:val="30"/>
        </w:rPr>
        <w:t xml:space="preserve">Where </w:t>
      </w:r>
      <w:r>
        <w:rPr>
          <w:w w:val="115"/>
          <w:sz w:val="30"/>
        </w:rPr>
        <w:t xml:space="preserve">is </w:t>
      </w:r>
      <w:r>
        <w:rPr>
          <w:i/>
          <w:w w:val="115"/>
          <w:sz w:val="30"/>
        </w:rPr>
        <w:t xml:space="preserve">that </w:t>
      </w:r>
      <w:r>
        <w:rPr>
          <w:w w:val="115"/>
          <w:sz w:val="30"/>
        </w:rPr>
        <w:t xml:space="preserve">growth? </w:t>
      </w:r>
      <w:r>
        <w:rPr>
          <w:w w:val="115"/>
          <w:sz w:val="30"/>
        </w:rPr>
        <w:t xml:space="preserve">Why </w:t>
      </w:r>
      <w:r>
        <w:rPr>
          <w:w w:val="115"/>
          <w:sz w:val="30"/>
        </w:rPr>
        <w:t xml:space="preserve">aren’t </w:t>
      </w:r>
      <w:r>
        <w:rPr>
          <w:w w:val="115"/>
          <w:sz w:val="30"/>
        </w:rPr>
        <w:t xml:space="preserve">you </w:t>
      </w:r>
      <w:r>
        <w:rPr>
          <w:spacing w:val="-2"/>
          <w:w w:val="115"/>
          <w:sz w:val="30"/>
        </w:rPr>
        <w:t>seeing it?</w:t>
      </w:r>
    </w:p>
    <w:p>
      <w:pPr>
        <w:pStyle w:val="BodyText"/>
        <w:spacing w:after="0"/>
        <w:sectPr>
          <w:type w:val="continuous"/>
          <w:pgSz w:w="11900" w:h="16840"/>
          <w:pgMar w:top="940" w:right="708" w:bottom="280" w:left="850" w:header="708" w:footer="708"/>
          <w:cols w:space="708"/>
        </w:sectPr>
      </w:pPr>
    </w:p>
    <w:p>
      <w:pPr>
        <w:pStyle w:val="Heading1"/>
        <w:spacing w:before="171"/>
        <w:jc w:val="both"/>
      </w:pPr>
      <w:r>
        <mc:AlternateContent>
          <mc:Choice Requires="wps">
            <w:drawing>
              <wp:anchor distT="0" distB="0" distL="0" distR="0" simplePos="0" relativeHeight="25166028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7" name="Graphic 17"/>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1" style="width:7in;height:750pt;margin-top:46.65pt;margin-left:45.35pt;mso-position-horizontal-relative:page;mso-position-vertical-relative:page;position:absolute;z-index:-251655168" filled="t" fillcolor="#fffaf0" stroked="f">
                <v:fill type="solid"/>
              </v:rect>
            </w:pict>
          </mc:Fallback>
        </mc:AlternateContent>
      </w:r>
      <w:r>
        <w:rPr>
          <w:sz w:val="42"/>
        </w:rPr>
        <w:t xml:space="preserve">We’re growing (mostly) because there are </w:t>
      </w:r>
      <w:r>
        <w:rPr>
          <w:spacing w:val="-5"/>
          <w:sz w:val="42"/>
        </w:rPr>
        <w:t>more of</w:t>
      </w:r>
      <w:r>
        <w:rPr>
          <w:sz w:val="42"/>
        </w:rPr>
        <w:t xml:space="preserve"> us</w:t>
      </w:r>
    </w:p>
    <w:p>
      <w:pPr>
        <w:pStyle w:val="BodyText"/>
        <w:spacing w:before="289" w:line="333" w:lineRule="auto"/>
        <w:ind w:left="57" w:right="258"/>
        <w:jc w:val="both"/>
      </w:pPr>
      <w:r>
        <w:rPr>
          <w:w w:val="115"/>
          <w:sz w:val="30"/>
        </w:rPr>
        <w:t xml:space="preserve">Let’s start with a simple chart: how much Spain has grown over the decades. But let’s do this by comparing the total growth in </w:t>
      </w:r>
      <w:r>
        <w:rPr>
          <w:w w:val="115"/>
          <w:sz w:val="30"/>
        </w:rPr>
        <w:t xml:space="preserve">our </w:t>
      </w:r>
      <w:r>
        <w:rPr>
          <w:w w:val="115"/>
          <w:sz w:val="30"/>
        </w:rPr>
        <w:t>economy’s</w:t>
      </w:r>
      <w:r>
        <w:rPr>
          <w:w w:val="115"/>
          <w:sz w:val="30"/>
        </w:rPr>
        <w:t xml:space="preserve"> output </w:t>
      </w:r>
      <w:r>
        <w:rPr>
          <w:w w:val="115"/>
          <w:sz w:val="30"/>
        </w:rPr>
        <w:t xml:space="preserve">(GDP: </w:t>
      </w:r>
      <w:r>
        <w:rPr>
          <w:w w:val="115"/>
          <w:sz w:val="30"/>
        </w:rPr>
        <w:t xml:space="preserve">what </w:t>
      </w:r>
      <w:r>
        <w:rPr>
          <w:w w:val="115"/>
          <w:sz w:val="30"/>
        </w:rPr>
        <w:t xml:space="preserve">we produce </w:t>
      </w:r>
      <w:r>
        <w:rPr>
          <w:w w:val="115"/>
          <w:sz w:val="30"/>
        </w:rPr>
        <w:t xml:space="preserve">or </w:t>
      </w:r>
      <w:r>
        <w:rPr>
          <w:w w:val="115"/>
          <w:sz w:val="30"/>
        </w:rPr>
        <w:t xml:space="preserve">spend </w:t>
      </w:r>
      <w:r>
        <w:rPr>
          <w:w w:val="115"/>
          <w:sz w:val="30"/>
        </w:rPr>
        <w:t xml:space="preserve">each </w:t>
      </w:r>
      <w:r>
        <w:rPr>
          <w:w w:val="115"/>
          <w:sz w:val="30"/>
        </w:rPr>
        <w:t xml:space="preserve">year) with the share of that growth per capita (GDP per capita), adjusted </w:t>
      </w:r>
      <w:r>
        <w:rPr>
          <w:w w:val="120"/>
          <w:sz w:val="30"/>
        </w:rPr>
        <w:t>for inflation.</w:t>
      </w:r>
    </w:p>
    <w:p>
      <w:pPr>
        <w:pStyle w:val="BodyText"/>
        <w:spacing w:before="193"/>
        <w:rPr>
          <w:sz w:val="20"/>
        </w:rPr>
      </w:pPr>
      <w:r>
        <w:rPr>
          <w:sz w:val="20"/>
        </w:rPr>
        <w:drawing>
          <wp:anchor distT="0" distB="0" distL="0" distR="0" simplePos="0" relativeHeight="251697152" behindDoc="1" locked="0" layoutInCell="1" allowOverlap="1">
            <wp:simplePos x="0" y="0"/>
            <wp:positionH relativeFrom="page">
              <wp:posOffset>575999</wp:posOffset>
            </wp:positionH>
            <wp:positionV relativeFrom="paragraph">
              <wp:posOffset>284060</wp:posOffset>
            </wp:positionV>
            <wp:extent cx="6357120" cy="4962429"/>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xmlns:r="http://schemas.openxmlformats.org/officeDocument/2006/relationships" r:embed="rId7" cstate="print"/>
                    <a:stretch>
                      <a:fillRect/>
                    </a:stretch>
                  </pic:blipFill>
                  <pic:spPr>
                    <a:xfrm>
                      <a:off x="0" y="0"/>
                      <a:ext cx="6357120" cy="4962429"/>
                    </a:xfrm>
                    <a:prstGeom prst="rect">
                      <a:avLst/>
                    </a:prstGeom>
                  </pic:spPr>
                </pic:pic>
              </a:graphicData>
            </a:graphic>
          </wp:anchor>
        </w:drawing>
      </w:r>
    </w:p>
    <w:p>
      <w:pPr>
        <w:pStyle w:val="BodyText"/>
        <w:spacing w:before="267"/>
      </w:pPr>
    </w:p>
    <w:p>
      <w:pPr>
        <w:pStyle w:val="BodyText"/>
        <w:spacing w:line="333" w:lineRule="auto"/>
        <w:ind w:left="57" w:right="111"/>
        <w:rPr>
          <w:i/>
        </w:rPr>
      </w:pPr>
      <w:r>
        <w:rPr>
          <w:w w:val="115"/>
          <w:sz w:val="30"/>
        </w:rPr>
        <w:t>Between</w:t>
      </w:r>
      <w:r>
        <w:rPr>
          <w:w w:val="115"/>
          <w:sz w:val="30"/>
        </w:rPr>
        <w:t xml:space="preserve"> 1990 </w:t>
      </w:r>
      <w:r>
        <w:rPr>
          <w:w w:val="115"/>
          <w:sz w:val="30"/>
        </w:rPr>
        <w:t>and</w:t>
      </w:r>
      <w:r>
        <w:rPr>
          <w:w w:val="115"/>
          <w:sz w:val="30"/>
        </w:rPr>
        <w:t xml:space="preserve"> 2024, </w:t>
      </w:r>
      <w:r>
        <w:rPr>
          <w:w w:val="115"/>
          <w:sz w:val="30"/>
        </w:rPr>
        <w:t xml:space="preserve">Spain’s </w:t>
      </w:r>
      <w:r>
        <w:rPr>
          <w:w w:val="115"/>
          <w:sz w:val="30"/>
        </w:rPr>
        <w:t xml:space="preserve">real </w:t>
      </w:r>
      <w:r>
        <w:rPr>
          <w:w w:val="115"/>
          <w:sz w:val="30"/>
        </w:rPr>
        <w:t xml:space="preserve">GDP </w:t>
      </w:r>
      <w:r>
        <w:rPr>
          <w:w w:val="115"/>
          <w:sz w:val="30"/>
        </w:rPr>
        <w:t xml:space="preserve">has </w:t>
      </w:r>
      <w:r>
        <w:rPr>
          <w:w w:val="115"/>
          <w:sz w:val="30"/>
        </w:rPr>
        <w:t xml:space="preserve">nearly </w:t>
      </w:r>
      <w:r>
        <w:rPr>
          <w:w w:val="115"/>
          <w:sz w:val="30"/>
        </w:rPr>
        <w:t xml:space="preserve">doubled, but </w:t>
      </w:r>
      <w:r>
        <w:rPr>
          <w:w w:val="115"/>
          <w:sz w:val="30"/>
        </w:rPr>
        <w:t xml:space="preserve">GDP </w:t>
      </w:r>
      <w:r>
        <w:rPr>
          <w:w w:val="115"/>
          <w:sz w:val="30"/>
        </w:rPr>
        <w:t xml:space="preserve">per </w:t>
      </w:r>
      <w:r>
        <w:rPr>
          <w:w w:val="115"/>
          <w:sz w:val="30"/>
        </w:rPr>
        <w:t xml:space="preserve">capita </w:t>
      </w:r>
      <w:r>
        <w:rPr>
          <w:w w:val="115"/>
          <w:sz w:val="30"/>
        </w:rPr>
        <w:t xml:space="preserve">has </w:t>
      </w:r>
      <w:r>
        <w:rPr>
          <w:w w:val="115"/>
          <w:sz w:val="30"/>
        </w:rPr>
        <w:t xml:space="preserve">only </w:t>
      </w:r>
      <w:r>
        <w:rPr>
          <w:w w:val="115"/>
          <w:sz w:val="30"/>
        </w:rPr>
        <w:t xml:space="preserve">increased </w:t>
      </w:r>
      <w:r>
        <w:rPr>
          <w:w w:val="115"/>
          <w:sz w:val="30"/>
        </w:rPr>
        <w:t xml:space="preserve">by </w:t>
      </w:r>
      <w:r>
        <w:rPr>
          <w:w w:val="115"/>
          <w:sz w:val="30"/>
        </w:rPr>
        <w:t xml:space="preserve">about </w:t>
      </w:r>
      <w:r>
        <w:rPr>
          <w:w w:val="115"/>
          <w:sz w:val="30"/>
        </w:rPr>
        <w:t xml:space="preserve">half </w:t>
      </w:r>
      <w:r>
        <w:rPr>
          <w:w w:val="115"/>
          <w:sz w:val="30"/>
        </w:rPr>
        <w:t>(</w:t>
      </w:r>
      <w:r>
        <w:rPr>
          <w:w w:val="115"/>
          <w:sz w:val="30"/>
        </w:rPr>
        <w:t xml:space="preserve">+52%). </w:t>
      </w:r>
      <w:r>
        <w:rPr>
          <w:w w:val="115"/>
          <w:sz w:val="30"/>
        </w:rPr>
        <w:t xml:space="preserve">The bulk of aggregate growth stems from an increase in the labor force—primarily due to the net inflow of migrants and the greater participation of women, older adults, and other demographics—rather than from improved </w:t>
      </w:r>
      <w:r>
        <w:rPr>
          <w:i/>
          <w:w w:val="115"/>
          <w:sz w:val="30"/>
        </w:rPr>
        <w:t>output.</w:t>
      </w:r>
    </w:p>
    <w:p>
      <w:pPr>
        <w:pStyle w:val="BodyText"/>
        <w:spacing w:after="0" w:line="333" w:lineRule="auto"/>
        <w:rPr>
          <w:i/>
        </w:rPr>
        <w:sectPr>
          <w:pgSz w:w="11900" w:h="16840"/>
          <w:pgMar w:top="860" w:right="708" w:bottom="280" w:left="850" w:header="708" w:footer="708"/>
          <w:cols w:space="708"/>
        </w:sectPr>
      </w:pPr>
    </w:p>
    <w:p>
      <w:pPr>
        <w:pStyle w:val="BodyText"/>
        <w:spacing w:before="102" w:line="333" w:lineRule="auto"/>
        <w:ind w:left="57" w:right="313"/>
        <w:jc w:val="both"/>
      </w:pPr>
      <w:r>
        <mc:AlternateContent>
          <mc:Choice Requires="wps">
            <w:drawing>
              <wp:anchor distT="0" distB="0" distL="0" distR="0" simplePos="0" relativeHeight="25166233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9" name="Graphic 19"/>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2" style="width:7in;height:750pt;margin-top:46.65pt;margin-left:45.35pt;mso-position-horizontal-relative:page;mso-position-vertical-relative:page;position:absolute;z-index:-251653120" filled="t" fillcolor="#fffaf0" stroked="f">
                <v:fill type="solid"/>
              </v:rect>
            </w:pict>
          </mc:Fallback>
        </mc:AlternateContent>
      </w:r>
      <w:r>
        <w:rPr>
          <w:w w:val="115"/>
          <w:sz w:val="30"/>
        </w:rPr>
        <w:t xml:space="preserve">per </w:t>
      </w:r>
      <w:r>
        <w:rPr>
          <w:w w:val="115"/>
          <w:sz w:val="30"/>
        </w:rPr>
        <w:t xml:space="preserve">resident. </w:t>
      </w:r>
      <w:r>
        <w:rPr>
          <w:w w:val="115"/>
          <w:sz w:val="30"/>
        </w:rPr>
        <w:t xml:space="preserve">The </w:t>
      </w:r>
      <w:r>
        <w:rPr>
          <w:w w:val="115"/>
          <w:sz w:val="30"/>
        </w:rPr>
        <w:t xml:space="preserve">social </w:t>
      </w:r>
      <w:r>
        <w:rPr>
          <w:w w:val="115"/>
          <w:sz w:val="30"/>
        </w:rPr>
        <w:t xml:space="preserve">(and </w:t>
      </w:r>
      <w:r>
        <w:rPr>
          <w:w w:val="115"/>
          <w:sz w:val="30"/>
        </w:rPr>
        <w:t xml:space="preserve">ultimately </w:t>
      </w:r>
      <w:r>
        <w:rPr>
          <w:w w:val="115"/>
          <w:sz w:val="30"/>
        </w:rPr>
        <w:t xml:space="preserve">political) </w:t>
      </w:r>
      <w:r>
        <w:rPr>
          <w:w w:val="115"/>
          <w:sz w:val="30"/>
        </w:rPr>
        <w:t xml:space="preserve">implications </w:t>
      </w:r>
      <w:r>
        <w:rPr>
          <w:w w:val="120"/>
          <w:sz w:val="30"/>
        </w:rPr>
        <w:t xml:space="preserve">are </w:t>
      </w:r>
      <w:r>
        <w:rPr>
          <w:w w:val="120"/>
          <w:sz w:val="30"/>
        </w:rPr>
        <w:t xml:space="preserve">that while </w:t>
      </w:r>
      <w:r>
        <w:rPr>
          <w:w w:val="120"/>
          <w:sz w:val="30"/>
        </w:rPr>
        <w:t xml:space="preserve">Spain’s economy </w:t>
      </w:r>
      <w:r>
        <w:rPr>
          <w:w w:val="120"/>
          <w:sz w:val="30"/>
        </w:rPr>
        <w:t xml:space="preserve">has </w:t>
      </w:r>
      <w:r>
        <w:rPr>
          <w:w w:val="120"/>
          <w:sz w:val="30"/>
        </w:rPr>
        <w:t xml:space="preserve">grown, </w:t>
      </w:r>
      <w:r>
        <w:rPr>
          <w:w w:val="120"/>
          <w:sz w:val="30"/>
        </w:rPr>
        <w:t xml:space="preserve">household </w:t>
      </w:r>
      <w:r>
        <w:rPr>
          <w:w w:val="120"/>
          <w:sz w:val="30"/>
        </w:rPr>
        <w:t xml:space="preserve">incomes </w:t>
      </w:r>
      <w:r>
        <w:rPr>
          <w:w w:val="120"/>
          <w:sz w:val="30"/>
        </w:rPr>
        <w:t xml:space="preserve">have </w:t>
      </w:r>
      <w:r>
        <w:rPr>
          <w:w w:val="120"/>
          <w:sz w:val="30"/>
        </w:rPr>
        <w:t xml:space="preserve">not </w:t>
      </w:r>
      <w:r>
        <w:rPr>
          <w:w w:val="120"/>
          <w:sz w:val="30"/>
        </w:rPr>
        <w:t>kept pace.</w:t>
      </w:r>
    </w:p>
    <w:p>
      <w:pPr>
        <w:pStyle w:val="BodyText"/>
        <w:spacing w:before="323" w:line="333" w:lineRule="auto"/>
        <w:ind w:left="57"/>
      </w:pPr>
      <w:r>
        <w:rPr>
          <w:w w:val="115"/>
          <w:sz w:val="30"/>
        </w:rPr>
        <w:t xml:space="preserve">Someone might think: well, this must be true for most of our surroundings, right? And it is, but not to the same extent. Spain is the fourth </w:t>
      </w:r>
      <w:r>
        <w:rPr>
          <w:w w:val="115"/>
          <w:sz w:val="30"/>
        </w:rPr>
        <w:t xml:space="preserve">EU </w:t>
      </w:r>
      <w:r>
        <w:rPr>
          <w:w w:val="115"/>
          <w:sz w:val="30"/>
        </w:rPr>
        <w:t xml:space="preserve">country </w:t>
      </w:r>
      <w:r>
        <w:rPr>
          <w:w w:val="115"/>
          <w:sz w:val="30"/>
        </w:rPr>
        <w:t xml:space="preserve">with </w:t>
      </w:r>
      <w:r>
        <w:rPr>
          <w:i/>
          <w:w w:val="115"/>
          <w:sz w:val="30"/>
        </w:rPr>
        <w:t>the</w:t>
      </w:r>
      <w:r>
        <w:rPr>
          <w:w w:val="115"/>
          <w:sz w:val="30"/>
        </w:rPr>
        <w:t xml:space="preserve"> largest </w:t>
      </w:r>
      <w:r>
        <w:rPr>
          <w:i/>
          <w:w w:val="115"/>
          <w:sz w:val="30"/>
        </w:rPr>
        <w:t xml:space="preserve">gap </w:t>
      </w:r>
      <w:r>
        <w:rPr>
          <w:w w:val="115"/>
          <w:sz w:val="30"/>
        </w:rPr>
        <w:t xml:space="preserve">between </w:t>
      </w:r>
      <w:r>
        <w:rPr>
          <w:w w:val="115"/>
          <w:sz w:val="30"/>
        </w:rPr>
        <w:t xml:space="preserve">GDP </w:t>
      </w:r>
      <w:r>
        <w:rPr>
          <w:w w:val="115"/>
          <w:sz w:val="30"/>
        </w:rPr>
        <w:t xml:space="preserve">per </w:t>
      </w:r>
      <w:r>
        <w:rPr>
          <w:w w:val="115"/>
          <w:sz w:val="30"/>
        </w:rPr>
        <w:t xml:space="preserve">capita </w:t>
      </w:r>
      <w:r>
        <w:rPr>
          <w:w w:val="115"/>
          <w:sz w:val="30"/>
        </w:rPr>
        <w:t xml:space="preserve">growth </w:t>
      </w:r>
      <w:r>
        <w:rPr>
          <w:w w:val="115"/>
          <w:sz w:val="30"/>
        </w:rPr>
        <w:t>and total GDP growth.</w:t>
      </w:r>
    </w:p>
    <w:p>
      <w:pPr>
        <w:pStyle w:val="BodyText"/>
        <w:spacing w:after="0" w:line="333" w:lineRule="auto"/>
        <w:sectPr>
          <w:pgSz w:w="11900" w:h="16840"/>
          <w:pgMar w:top="900" w:right="708" w:bottom="280" w:left="850" w:header="708" w:footer="708"/>
          <w:cols w:space="708"/>
        </w:sectPr>
      </w:pPr>
    </w:p>
    <w:p>
      <w:pPr>
        <w:pStyle w:val="BodyText"/>
      </w:pPr>
      <w:r>
        <mc:AlternateContent>
          <mc:Choice Requires="wps">
            <w:drawing>
              <wp:anchor distT="0" distB="0" distL="0" distR="0" simplePos="0" relativeHeight="25166438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3" style="width:7in;height:750pt;margin-top:46.65pt;margin-left:45.35pt;mso-position-horizontal-relative:page;mso-position-vertical-relative:page;position:absolute;z-index:-251651072"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pStyle w:val="BodyText"/>
        <w:spacing w:before="1" w:line="333" w:lineRule="auto"/>
        <w:ind w:left="57" w:right="111"/>
      </w:pPr>
      <w:r>
        <w:rPr>
          <w:w w:val="115"/>
          <w:sz w:val="30"/>
        </w:rPr>
        <w:t xml:space="preserve">My </w:t>
      </w:r>
      <w:r>
        <w:rPr>
          <w:w w:val="115"/>
          <w:sz w:val="30"/>
        </w:rPr>
        <w:t xml:space="preserve">dear </w:t>
      </w:r>
      <w:r>
        <w:rPr>
          <w:w w:val="115"/>
          <w:sz w:val="30"/>
        </w:rPr>
        <w:t xml:space="preserve">and </w:t>
      </w:r>
      <w:r>
        <w:rPr>
          <w:w w:val="115"/>
          <w:sz w:val="30"/>
        </w:rPr>
        <w:t xml:space="preserve">admired </w:t>
      </w:r>
      <w:r>
        <w:rPr>
          <w:w w:val="115"/>
          <w:sz w:val="30"/>
        </w:rPr>
        <w:t xml:space="preserve">Manuel </w:t>
      </w:r>
      <w:r>
        <w:rPr>
          <w:w w:val="115"/>
          <w:sz w:val="30"/>
        </w:rPr>
        <w:t xml:space="preserve">Hidalgo, </w:t>
      </w:r>
      <w:r>
        <w:rPr>
          <w:w w:val="115"/>
          <w:sz w:val="30"/>
        </w:rPr>
        <w:t xml:space="preserve">one </w:t>
      </w:r>
      <w:r>
        <w:rPr>
          <w:w w:val="115"/>
          <w:sz w:val="30"/>
        </w:rPr>
        <w:t xml:space="preserve">of </w:t>
      </w:r>
      <w:r>
        <w:rPr>
          <w:w w:val="115"/>
          <w:sz w:val="30"/>
        </w:rPr>
        <w:t xml:space="preserve">the </w:t>
      </w:r>
      <w:r>
        <w:rPr>
          <w:w w:val="115"/>
          <w:sz w:val="30"/>
        </w:rPr>
        <w:t xml:space="preserve">best </w:t>
      </w:r>
      <w:r>
        <w:rPr>
          <w:w w:val="115"/>
          <w:sz w:val="30"/>
        </w:rPr>
        <w:t xml:space="preserve">economic analysts in this country, reacted to this chart by sending me a WhatsApp message: </w:t>
      </w:r>
      <w:r>
        <w:rPr>
          <w:w w:val="115"/>
          <w:sz w:val="30"/>
        </w:rPr>
        <w:t xml:space="preserve">“an </w:t>
      </w:r>
      <w:r>
        <w:rPr>
          <w:w w:val="115"/>
          <w:sz w:val="30"/>
        </w:rPr>
        <w:t xml:space="preserve">indirect </w:t>
      </w:r>
      <w:r>
        <w:rPr>
          <w:w w:val="115"/>
          <w:sz w:val="30"/>
        </w:rPr>
        <w:t xml:space="preserve">way </w:t>
      </w:r>
      <w:r>
        <w:rPr>
          <w:w w:val="115"/>
          <w:sz w:val="30"/>
        </w:rPr>
        <w:t xml:space="preserve">of </w:t>
      </w:r>
      <w:r>
        <w:rPr>
          <w:w w:val="115"/>
          <w:sz w:val="30"/>
        </w:rPr>
        <w:t xml:space="preserve">calculating </w:t>
      </w:r>
      <w:r>
        <w:rPr>
          <w:w w:val="115"/>
          <w:sz w:val="30"/>
        </w:rPr>
        <w:t xml:space="preserve">productivity.” </w:t>
      </w:r>
      <w:r>
        <w:rPr>
          <w:w w:val="115"/>
          <w:sz w:val="30"/>
        </w:rPr>
        <w:t xml:space="preserve">It’s imperfect: because here I’m not considering the result per hour worked or per employed person. But I insist that what interests me is both the </w:t>
      </w:r>
      <w:r>
        <w:rPr>
          <w:i/>
          <w:w w:val="115"/>
          <w:sz w:val="30"/>
        </w:rPr>
        <w:t>macro</w:t>
      </w:r>
      <w:r>
        <w:rPr>
          <w:w w:val="115"/>
          <w:sz w:val="30"/>
        </w:rPr>
        <w:t xml:space="preserve"> trend </w:t>
      </w:r>
      <w:r>
        <w:rPr>
          <w:w w:val="115"/>
          <w:sz w:val="30"/>
        </w:rPr>
        <w:t>(</w:t>
      </w:r>
      <w:r>
        <w:rPr>
          <w:color w:val="23114A"/>
          <w:w w:val="115"/>
          <w:sz w:val="30"/>
        </w:rPr>
        <w:t xml:space="preserve">which isn’t so bad: productivity </w:t>
      </w:r>
      <w:r>
        <w:rPr>
          <w:color w:val="23114A"/>
          <w:spacing w:val="-5"/>
          <w:w w:val="115"/>
          <w:sz w:val="30"/>
        </w:rPr>
        <w:t>per</w:t>
      </w:r>
    </w:p>
    <w:p>
      <w:pPr>
        <w:pStyle w:val="BodyText"/>
        <w:spacing w:after="0" w:line="333" w:lineRule="auto"/>
        <w:sectPr>
          <w:pgSz w:w="11900" w:h="16840"/>
          <w:pgMar w:top="94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6643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1" name="Graphic 2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4" style="width:7in;height:750pt;margin-top:46.65pt;margin-left:45.35pt;mso-position-horizontal-relative:page;mso-position-vertical-relative:page;position:absolute;z-index:-251649024" filled="t" fillcolor="#fffaf0" stroked="f">
                <v:fill type="solid"/>
              </v:rect>
            </w:pict>
          </mc:Fallback>
        </mc:AlternateContent>
      </w:r>
      <w:r>
        <w:rPr>
          <w:color w:val="23114A"/>
          <w:w w:val="115"/>
          <w:sz w:val="30"/>
        </w:rPr>
        <w:t>It</w:t>
      </w:r>
      <w:r>
        <w:rPr>
          <w:w w:val="115"/>
          <w:sz w:val="30"/>
        </w:rPr>
        <w:t>’s not just about</w:t>
      </w:r>
      <w:r>
        <w:rPr>
          <w:color w:val="23114A"/>
          <w:w w:val="115"/>
          <w:sz w:val="30"/>
        </w:rPr>
        <w:t xml:space="preserve"> overall growth </w:t>
      </w:r>
      <w:r>
        <w:rPr>
          <w:w w:val="115"/>
          <w:sz w:val="30"/>
        </w:rPr>
        <w:t>(</w:t>
      </w:r>
      <w:r>
        <w:rPr>
          <w:color w:val="23114A"/>
          <w:w w:val="115"/>
          <w:sz w:val="30"/>
        </w:rPr>
        <w:t>even though we’re far behind our neighbors</w:t>
      </w:r>
      <w:r>
        <w:rPr>
          <w:w w:val="115"/>
          <w:sz w:val="30"/>
        </w:rPr>
        <w:t>)</w:t>
      </w:r>
      <w:r>
        <w:rPr>
          <w:w w:val="115"/>
          <w:sz w:val="30"/>
        </w:rPr>
        <w:t xml:space="preserve">, </w:t>
      </w:r>
      <w:r>
        <w:rPr>
          <w:w w:val="115"/>
          <w:sz w:val="30"/>
        </w:rPr>
        <w:t xml:space="preserve">but about the impact </w:t>
      </w:r>
      <w:r>
        <w:rPr>
          <w:i/>
          <w:w w:val="115"/>
          <w:sz w:val="30"/>
        </w:rPr>
        <w:t>on the grassroots level</w:t>
      </w:r>
      <w:r>
        <w:rPr>
          <w:w w:val="115"/>
          <w:sz w:val="30"/>
        </w:rPr>
        <w:t xml:space="preserve">. </w:t>
      </w:r>
      <w:r>
        <w:rPr>
          <w:w w:val="115"/>
          <w:sz w:val="30"/>
        </w:rPr>
        <w:t xml:space="preserve">Because </w:t>
      </w:r>
      <w:r>
        <w:rPr>
          <w:w w:val="115"/>
          <w:sz w:val="30"/>
        </w:rPr>
        <w:t xml:space="preserve">when </w:t>
      </w:r>
      <w:r>
        <w:rPr>
          <w:w w:val="115"/>
          <w:sz w:val="30"/>
        </w:rPr>
        <w:t xml:space="preserve">we </w:t>
      </w:r>
      <w:r>
        <w:rPr>
          <w:w w:val="115"/>
          <w:sz w:val="30"/>
        </w:rPr>
        <w:t>keep</w:t>
      </w:r>
      <w:r>
        <w:rPr>
          <w:w w:val="115"/>
          <w:sz w:val="30"/>
        </w:rPr>
        <w:t xml:space="preserve"> saying </w:t>
      </w:r>
      <w:r>
        <w:rPr>
          <w:w w:val="115"/>
          <w:sz w:val="30"/>
        </w:rPr>
        <w:t xml:space="preserve">that </w:t>
      </w:r>
      <w:r>
        <w:rPr>
          <w:w w:val="115"/>
          <w:sz w:val="30"/>
        </w:rPr>
        <w:t xml:space="preserve">Spain </w:t>
      </w:r>
      <w:r>
        <w:rPr>
          <w:w w:val="120"/>
          <w:sz w:val="30"/>
        </w:rPr>
        <w:t xml:space="preserve">has been </w:t>
      </w:r>
      <w:r>
        <w:rPr>
          <w:w w:val="120"/>
          <w:sz w:val="30"/>
        </w:rPr>
        <w:t xml:space="preserve">growing </w:t>
      </w:r>
      <w:r>
        <w:rPr>
          <w:w w:val="120"/>
          <w:sz w:val="30"/>
        </w:rPr>
        <w:t xml:space="preserve">well </w:t>
      </w:r>
      <w:r>
        <w:rPr>
          <w:w w:val="120"/>
          <w:sz w:val="30"/>
        </w:rPr>
        <w:t xml:space="preserve">above </w:t>
      </w:r>
      <w:r>
        <w:rPr>
          <w:w w:val="120"/>
          <w:sz w:val="30"/>
        </w:rPr>
        <w:t xml:space="preserve">the </w:t>
      </w:r>
      <w:r>
        <w:rPr>
          <w:w w:val="120"/>
          <w:sz w:val="30"/>
        </w:rPr>
        <w:t xml:space="preserve">European </w:t>
      </w:r>
      <w:r>
        <w:rPr>
          <w:w w:val="120"/>
          <w:sz w:val="30"/>
        </w:rPr>
        <w:t xml:space="preserve">average </w:t>
      </w:r>
      <w:r>
        <w:rPr>
          <w:w w:val="120"/>
          <w:sz w:val="30"/>
        </w:rPr>
        <w:t xml:space="preserve">this </w:t>
      </w:r>
      <w:r>
        <w:rPr>
          <w:w w:val="120"/>
          <w:sz w:val="30"/>
        </w:rPr>
        <w:t>decade</w:t>
      </w:r>
      <w:r>
        <w:rPr>
          <w:w w:val="120"/>
          <w:sz w:val="30"/>
        </w:rPr>
        <w:t xml:space="preserve">—and </w:t>
      </w:r>
      <w:r>
        <w:rPr>
          <w:w w:val="115"/>
          <w:sz w:val="30"/>
        </w:rPr>
        <w:t xml:space="preserve">has continued to do so in recent years—we’re talking about total GDP. It’s no wonder </w:t>
      </w:r>
      <w:r>
        <w:rPr>
          <w:w w:val="120"/>
          <w:sz w:val="30"/>
        </w:rPr>
        <w:t xml:space="preserve">the average </w:t>
      </w:r>
      <w:r>
        <w:rPr>
          <w:w w:val="120"/>
          <w:sz w:val="30"/>
        </w:rPr>
        <w:t xml:space="preserve">working-age </w:t>
      </w:r>
      <w:r>
        <w:rPr>
          <w:w w:val="120"/>
          <w:sz w:val="30"/>
        </w:rPr>
        <w:t xml:space="preserve">citizen </w:t>
      </w:r>
      <w:r>
        <w:rPr>
          <w:w w:val="120"/>
          <w:sz w:val="30"/>
        </w:rPr>
        <w:t xml:space="preserve">keeps </w:t>
      </w:r>
      <w:r>
        <w:rPr>
          <w:w w:val="120"/>
          <w:sz w:val="30"/>
        </w:rPr>
        <w:t xml:space="preserve">asking: </w:t>
      </w:r>
      <w:r>
        <w:rPr>
          <w:w w:val="120"/>
          <w:sz w:val="30"/>
        </w:rPr>
        <w:t>“Where</w:t>
      </w:r>
      <w:r>
        <w:rPr>
          <w:w w:val="120"/>
          <w:sz w:val="30"/>
        </w:rPr>
        <w:t xml:space="preserve">’s my </w:t>
      </w:r>
      <w:r>
        <w:rPr>
          <w:spacing w:val="-2"/>
          <w:w w:val="120"/>
          <w:sz w:val="30"/>
        </w:rPr>
        <w:t>share?”</w:t>
      </w:r>
    </w:p>
    <w:p>
      <w:pPr>
        <w:pStyle w:val="BodyText"/>
        <w:spacing w:before="325" w:line="333" w:lineRule="auto"/>
        <w:ind w:left="57" w:right="128"/>
      </w:pPr>
      <w:r>
        <w:rPr>
          <w:w w:val="120"/>
          <w:sz w:val="30"/>
        </w:rPr>
        <w:t xml:space="preserve">With </w:t>
      </w:r>
      <w:r>
        <w:rPr>
          <w:w w:val="120"/>
          <w:sz w:val="30"/>
        </w:rPr>
        <w:t xml:space="preserve">these </w:t>
      </w:r>
      <w:r>
        <w:rPr>
          <w:w w:val="120"/>
          <w:sz w:val="30"/>
        </w:rPr>
        <w:t>figures</w:t>
      </w:r>
      <w:r>
        <w:rPr>
          <w:w w:val="120"/>
          <w:sz w:val="30"/>
        </w:rPr>
        <w:t xml:space="preserve">, </w:t>
      </w:r>
      <w:r>
        <w:rPr>
          <w:w w:val="120"/>
          <w:sz w:val="30"/>
        </w:rPr>
        <w:t xml:space="preserve">we have </w:t>
      </w:r>
      <w:r>
        <w:rPr>
          <w:w w:val="120"/>
          <w:sz w:val="30"/>
        </w:rPr>
        <w:t xml:space="preserve">the </w:t>
      </w:r>
      <w:r>
        <w:rPr>
          <w:w w:val="120"/>
          <w:sz w:val="30"/>
        </w:rPr>
        <w:t xml:space="preserve">second </w:t>
      </w:r>
      <w:r>
        <w:rPr>
          <w:w w:val="120"/>
          <w:sz w:val="30"/>
        </w:rPr>
        <w:t xml:space="preserve">part </w:t>
      </w:r>
      <w:r>
        <w:rPr>
          <w:w w:val="120"/>
          <w:sz w:val="30"/>
        </w:rPr>
        <w:t xml:space="preserve">of </w:t>
      </w:r>
      <w:r>
        <w:rPr>
          <w:w w:val="120"/>
          <w:sz w:val="30"/>
        </w:rPr>
        <w:t xml:space="preserve">the </w:t>
      </w:r>
      <w:r>
        <w:rPr>
          <w:w w:val="120"/>
          <w:sz w:val="30"/>
        </w:rPr>
        <w:t xml:space="preserve">answer: </w:t>
      </w:r>
      <w:r>
        <w:rPr>
          <w:w w:val="120"/>
          <w:sz w:val="30"/>
        </w:rPr>
        <w:t xml:space="preserve">this </w:t>
      </w:r>
      <w:r>
        <w:rPr>
          <w:w w:val="120"/>
          <w:sz w:val="30"/>
        </w:rPr>
        <w:t xml:space="preserve">GDP </w:t>
      </w:r>
      <w:r>
        <w:rPr>
          <w:w w:val="120"/>
          <w:sz w:val="30"/>
        </w:rPr>
        <w:t xml:space="preserve">growth is primarily </w:t>
      </w:r>
      <w:r>
        <w:rPr>
          <w:w w:val="120"/>
          <w:sz w:val="30"/>
        </w:rPr>
        <w:t xml:space="preserve">because </w:t>
      </w:r>
      <w:r>
        <w:rPr>
          <w:w w:val="120"/>
          <w:sz w:val="30"/>
        </w:rPr>
        <w:t xml:space="preserve">there are </w:t>
      </w:r>
      <w:r>
        <w:rPr>
          <w:w w:val="120"/>
          <w:sz w:val="30"/>
        </w:rPr>
        <w:t xml:space="preserve">more of </w:t>
      </w:r>
      <w:r>
        <w:rPr>
          <w:w w:val="120"/>
          <w:sz w:val="30"/>
        </w:rPr>
        <w:t xml:space="preserve">us </w:t>
      </w:r>
      <w:r>
        <w:rPr>
          <w:w w:val="120"/>
          <w:sz w:val="30"/>
        </w:rPr>
        <w:t xml:space="preserve">working, </w:t>
      </w:r>
      <w:r>
        <w:rPr>
          <w:w w:val="120"/>
          <w:sz w:val="30"/>
        </w:rPr>
        <w:t xml:space="preserve">not </w:t>
      </w:r>
      <w:r>
        <w:rPr>
          <w:i/>
          <w:w w:val="120"/>
          <w:sz w:val="30"/>
        </w:rPr>
        <w:t xml:space="preserve">so much </w:t>
      </w:r>
      <w:r>
        <w:rPr>
          <w:w w:val="120"/>
          <w:sz w:val="30"/>
        </w:rPr>
        <w:t xml:space="preserve">because </w:t>
      </w:r>
      <w:r>
        <w:rPr>
          <w:w w:val="120"/>
          <w:sz w:val="30"/>
        </w:rPr>
        <w:t xml:space="preserve">each of us </w:t>
      </w:r>
      <w:r>
        <w:rPr>
          <w:w w:val="120"/>
          <w:sz w:val="30"/>
        </w:rPr>
        <w:t xml:space="preserve">is producing </w:t>
      </w:r>
      <w:r>
        <w:rPr>
          <w:w w:val="120"/>
          <w:sz w:val="30"/>
        </w:rPr>
        <w:t xml:space="preserve">more. </w:t>
      </w:r>
      <w:r>
        <w:rPr>
          <w:w w:val="120"/>
          <w:sz w:val="30"/>
        </w:rPr>
        <w:t xml:space="preserve">In </w:t>
      </w:r>
      <w:r>
        <w:rPr>
          <w:w w:val="120"/>
          <w:sz w:val="30"/>
        </w:rPr>
        <w:t xml:space="preserve">fact, </w:t>
      </w:r>
      <w:r>
        <w:rPr>
          <w:w w:val="120"/>
          <w:sz w:val="30"/>
        </w:rPr>
        <w:t xml:space="preserve">if </w:t>
      </w:r>
      <w:r>
        <w:rPr>
          <w:w w:val="120"/>
          <w:sz w:val="30"/>
        </w:rPr>
        <w:t xml:space="preserve">we </w:t>
      </w:r>
      <w:r>
        <w:rPr>
          <w:w w:val="120"/>
          <w:sz w:val="30"/>
        </w:rPr>
        <w:t xml:space="preserve">look </w:t>
      </w:r>
      <w:r>
        <w:rPr>
          <w:w w:val="120"/>
          <w:sz w:val="30"/>
        </w:rPr>
        <w:t xml:space="preserve">at </w:t>
      </w:r>
      <w:r>
        <w:rPr>
          <w:w w:val="120"/>
          <w:sz w:val="30"/>
        </w:rPr>
        <w:t xml:space="preserve">the </w:t>
      </w:r>
      <w:r>
        <w:rPr>
          <w:w w:val="120"/>
          <w:sz w:val="30"/>
        </w:rPr>
        <w:t xml:space="preserve">trend </w:t>
      </w:r>
      <w:r>
        <w:rPr>
          <w:w w:val="120"/>
          <w:sz w:val="30"/>
        </w:rPr>
        <w:t xml:space="preserve">over the last </w:t>
      </w:r>
      <w:r>
        <w:rPr>
          <w:w w:val="120"/>
          <w:sz w:val="30"/>
        </w:rPr>
        <w:t xml:space="preserve">two </w:t>
      </w:r>
      <w:r>
        <w:rPr>
          <w:w w:val="120"/>
          <w:sz w:val="30"/>
        </w:rPr>
        <w:t>years—</w:t>
      </w:r>
      <w:r>
        <w:rPr>
          <w:w w:val="120"/>
          <w:sz w:val="30"/>
        </w:rPr>
        <w:t xml:space="preserve">specifically </w:t>
      </w:r>
      <w:r>
        <w:rPr>
          <w:w w:val="120"/>
          <w:sz w:val="30"/>
        </w:rPr>
        <w:t xml:space="preserve">that </w:t>
      </w:r>
      <w:r>
        <w:rPr>
          <w:w w:val="120"/>
          <w:sz w:val="30"/>
        </w:rPr>
        <w:t xml:space="preserve">latest </w:t>
      </w:r>
      <w:r>
        <w:rPr>
          <w:w w:val="120"/>
          <w:sz w:val="30"/>
        </w:rPr>
        <w:t xml:space="preserve">post-pandemic </w:t>
      </w:r>
      <w:r>
        <w:rPr>
          <w:w w:val="120"/>
          <w:sz w:val="30"/>
        </w:rPr>
        <w:t>surge</w:t>
      </w:r>
      <w:r>
        <w:rPr>
          <w:w w:val="120"/>
          <w:sz w:val="30"/>
        </w:rPr>
        <w:t>—</w:t>
      </w:r>
      <w:r>
        <w:rPr>
          <w:w w:val="120"/>
          <w:sz w:val="30"/>
        </w:rPr>
        <w:t xml:space="preserve">the </w:t>
      </w:r>
      <w:r>
        <w:rPr>
          <w:w w:val="120"/>
          <w:sz w:val="30"/>
        </w:rPr>
        <w:t>overall growth rate is even steeper.</w:t>
      </w:r>
    </w:p>
    <w:p>
      <w:pPr>
        <w:pStyle w:val="BodyText"/>
        <w:spacing w:before="324" w:line="333" w:lineRule="auto"/>
        <w:ind w:left="57"/>
      </w:pPr>
      <w:r>
        <w:rPr>
          <w:w w:val="115"/>
          <w:sz w:val="30"/>
        </w:rPr>
        <w:t xml:space="preserve">Thus, inflation and population-labor force expansion account for part </w:t>
      </w:r>
      <w:r>
        <w:rPr>
          <w:w w:val="120"/>
          <w:sz w:val="30"/>
        </w:rPr>
        <w:t xml:space="preserve">of </w:t>
      </w:r>
      <w:r>
        <w:rPr>
          <w:w w:val="120"/>
          <w:sz w:val="30"/>
        </w:rPr>
        <w:t xml:space="preserve">the growth. </w:t>
      </w:r>
      <w:r>
        <w:rPr>
          <w:w w:val="120"/>
          <w:sz w:val="30"/>
        </w:rPr>
        <w:t xml:space="preserve">But </w:t>
      </w:r>
      <w:r>
        <w:rPr>
          <w:w w:val="120"/>
          <w:sz w:val="30"/>
        </w:rPr>
        <w:t xml:space="preserve">that’s </w:t>
      </w:r>
      <w:r>
        <w:rPr>
          <w:w w:val="120"/>
          <w:sz w:val="30"/>
        </w:rPr>
        <w:t xml:space="preserve">not </w:t>
      </w:r>
      <w:r>
        <w:rPr>
          <w:w w:val="120"/>
          <w:sz w:val="30"/>
        </w:rPr>
        <w:t>the</w:t>
      </w:r>
      <w:r>
        <w:rPr>
          <w:w w:val="120"/>
          <w:sz w:val="30"/>
        </w:rPr>
        <w:t xml:space="preserve"> end </w:t>
      </w:r>
      <w:r>
        <w:rPr>
          <w:w w:val="120"/>
          <w:sz w:val="30"/>
        </w:rPr>
        <w:t>of</w:t>
      </w:r>
      <w:r>
        <w:rPr>
          <w:w w:val="120"/>
          <w:sz w:val="30"/>
        </w:rPr>
        <w:t xml:space="preserve"> </w:t>
      </w:r>
      <w:r>
        <w:rPr>
          <w:w w:val="120"/>
          <w:sz w:val="30"/>
        </w:rPr>
        <w:t>the story</w:t>
      </w:r>
      <w:r>
        <w:rPr>
          <w:w w:val="120"/>
          <w:sz w:val="30"/>
        </w:rPr>
        <w:t>.</w:t>
      </w:r>
    </w:p>
    <w:p>
      <w:pPr>
        <w:pStyle w:val="BodyText"/>
        <w:spacing w:before="55"/>
      </w:pPr>
    </w:p>
    <w:p>
      <w:pPr>
        <w:pStyle w:val="Heading1"/>
      </w:pPr>
      <w:r>
        <w:rPr>
          <w:sz w:val="42"/>
        </w:rPr>
        <w:t xml:space="preserve">The </w:t>
      </w:r>
      <w:r>
        <w:rPr>
          <w:sz w:val="42"/>
        </w:rPr>
        <w:t xml:space="preserve">rest </w:t>
      </w:r>
      <w:r>
        <w:rPr>
          <w:sz w:val="42"/>
        </w:rPr>
        <w:t xml:space="preserve">of </w:t>
      </w:r>
      <w:r>
        <w:rPr>
          <w:sz w:val="42"/>
        </w:rPr>
        <w:t xml:space="preserve">the growth </w:t>
      </w:r>
      <w:r>
        <w:rPr>
          <w:sz w:val="42"/>
        </w:rPr>
        <w:t xml:space="preserve">goes </w:t>
      </w:r>
      <w:r>
        <w:rPr>
          <w:sz w:val="42"/>
        </w:rPr>
        <w:t xml:space="preserve">to </w:t>
      </w:r>
      <w:r>
        <w:rPr>
          <w:spacing w:val="-4"/>
          <w:sz w:val="42"/>
        </w:rPr>
        <w:t>the wealthy</w:t>
      </w:r>
    </w:p>
    <w:p>
      <w:pPr>
        <w:pStyle w:val="BodyText"/>
        <w:spacing w:before="287" w:line="333" w:lineRule="auto"/>
        <w:ind w:left="57"/>
      </w:pPr>
      <w:r>
        <w:rPr>
          <w:w w:val="115"/>
          <w:sz w:val="30"/>
        </w:rPr>
        <w:t>We still have per capita growth, adjusted for inflation. Why does the average person feel like they aren’t seeing it? Could it be that incomes have shifted toward the wealthy? Not necessarily. Spain’s top 1% of earners are below the European average, and the top 10% are actually below this average, according to estimates from the World Inequality Lab.</w:t>
      </w:r>
    </w:p>
    <w:p>
      <w:pPr>
        <w:pStyle w:val="BodyText"/>
        <w:spacing w:after="0" w:line="333" w:lineRule="auto"/>
        <w:sectPr>
          <w:pgSz w:w="11900" w:h="16840"/>
          <w:pgMar w:top="900" w:right="708" w:bottom="280" w:left="850" w:header="708" w:footer="708"/>
          <w:cols w:space="708"/>
        </w:sectPr>
      </w:pPr>
    </w:p>
    <w:p>
      <w:pPr>
        <w:pStyle w:val="BodyText"/>
      </w:pPr>
      <w:r>
        <mc:AlternateContent>
          <mc:Choice Requires="wps">
            <w:drawing>
              <wp:anchor distT="0" distB="0" distL="0" distR="0" simplePos="0" relativeHeight="25166848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2" name="Graphic 22"/>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5" style="width:7in;height:750pt;margin-top:46.65pt;margin-left:45.35pt;mso-position-horizontal-relative:page;mso-position-vertical-relative:page;position:absolute;z-index:-251646976"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333" w:lineRule="auto"/>
        <w:ind w:left="57"/>
      </w:pPr>
      <w:r>
        <w:rPr>
          <w:spacing w:val="-2"/>
          <w:w w:val="120"/>
          <w:sz w:val="30"/>
        </w:rPr>
        <w:t xml:space="preserve">However, </w:t>
      </w:r>
      <w:r>
        <w:rPr>
          <w:spacing w:val="-2"/>
          <w:w w:val="120"/>
          <w:sz w:val="30"/>
        </w:rPr>
        <w:t xml:space="preserve">what </w:t>
      </w:r>
      <w:r>
        <w:rPr>
          <w:spacing w:val="-2"/>
          <w:w w:val="120"/>
          <w:sz w:val="30"/>
        </w:rPr>
        <w:t xml:space="preserve">happens </w:t>
      </w:r>
      <w:r>
        <w:rPr>
          <w:spacing w:val="-2"/>
          <w:w w:val="120"/>
          <w:sz w:val="30"/>
        </w:rPr>
        <w:t xml:space="preserve">if </w:t>
      </w:r>
      <w:r>
        <w:rPr>
          <w:spacing w:val="-2"/>
          <w:w w:val="120"/>
          <w:sz w:val="30"/>
        </w:rPr>
        <w:t xml:space="preserve">we look </w:t>
      </w:r>
      <w:r>
        <w:rPr>
          <w:spacing w:val="-2"/>
          <w:w w:val="120"/>
          <w:sz w:val="30"/>
        </w:rPr>
        <w:t xml:space="preserve">at </w:t>
      </w:r>
      <w:r>
        <w:rPr>
          <w:w w:val="115"/>
          <w:sz w:val="30"/>
        </w:rPr>
        <w:t xml:space="preserve">average </w:t>
      </w:r>
      <w:r>
        <w:rPr>
          <w:spacing w:val="-2"/>
          <w:w w:val="120"/>
          <w:sz w:val="30"/>
        </w:rPr>
        <w:t xml:space="preserve">income </w:t>
      </w:r>
      <w:r>
        <w:rPr>
          <w:spacing w:val="-2"/>
          <w:w w:val="120"/>
          <w:sz w:val="30"/>
        </w:rPr>
        <w:t xml:space="preserve">(now </w:t>
      </w:r>
      <w:r>
        <w:rPr>
          <w:spacing w:val="-2"/>
          <w:w w:val="120"/>
          <w:sz w:val="30"/>
        </w:rPr>
        <w:t xml:space="preserve">from </w:t>
      </w:r>
      <w:r>
        <w:rPr>
          <w:spacing w:val="-2"/>
          <w:w w:val="120"/>
          <w:sz w:val="30"/>
        </w:rPr>
        <w:t xml:space="preserve">another </w:t>
      </w:r>
      <w:r>
        <w:rPr>
          <w:spacing w:val="-2"/>
          <w:w w:val="120"/>
          <w:sz w:val="30"/>
        </w:rPr>
        <w:t xml:space="preserve">source, </w:t>
      </w:r>
      <w:r>
        <w:rPr>
          <w:w w:val="115"/>
          <w:sz w:val="30"/>
        </w:rPr>
        <w:t xml:space="preserve">the </w:t>
      </w:r>
      <w:r>
        <w:rPr>
          <w:w w:val="115"/>
          <w:sz w:val="30"/>
        </w:rPr>
        <w:t>Living</w:t>
      </w:r>
      <w:r>
        <w:rPr>
          <w:w w:val="115"/>
          <w:sz w:val="30"/>
        </w:rPr>
        <w:t xml:space="preserve"> Conditions </w:t>
      </w:r>
      <w:r>
        <w:rPr>
          <w:w w:val="115"/>
          <w:sz w:val="30"/>
        </w:rPr>
        <w:t>Survey</w:t>
      </w:r>
      <w:r>
        <w:rPr>
          <w:w w:val="115"/>
          <w:sz w:val="30"/>
        </w:rPr>
        <w:t xml:space="preserve">) </w:t>
      </w:r>
      <w:r>
        <w:rPr>
          <w:i/>
          <w:w w:val="115"/>
          <w:sz w:val="30"/>
        </w:rPr>
        <w:t xml:space="preserve">by </w:t>
      </w:r>
      <w:r>
        <w:rPr>
          <w:i/>
          <w:w w:val="115"/>
          <w:sz w:val="30"/>
        </w:rPr>
        <w:t xml:space="preserve">age </w:t>
      </w:r>
      <w:r>
        <w:rPr>
          <w:i/>
          <w:w w:val="115"/>
          <w:sz w:val="30"/>
        </w:rPr>
        <w:t>group</w:t>
      </w:r>
      <w:r>
        <w:rPr>
          <w:w w:val="115"/>
          <w:sz w:val="30"/>
        </w:rPr>
        <w:t xml:space="preserve">? </w:t>
      </w:r>
      <w:r>
        <w:rPr>
          <w:w w:val="115"/>
          <w:sz w:val="30"/>
        </w:rPr>
        <w:t xml:space="preserve">Well, over the last two decades, only one group has actually seen growth: older adults. It is particularly striking how the gap between them and those </w:t>
      </w:r>
      <w:r>
        <w:rPr>
          <w:w w:val="120"/>
          <w:sz w:val="30"/>
        </w:rPr>
        <w:t>under</w:t>
      </w:r>
      <w:r>
        <w:rPr>
          <w:w w:val="120"/>
          <w:sz w:val="30"/>
        </w:rPr>
        <w:t xml:space="preserve"> 30 </w:t>
      </w:r>
      <w:r>
        <w:rPr>
          <w:w w:val="115"/>
          <w:sz w:val="30"/>
        </w:rPr>
        <w:t>is widening</w:t>
      </w:r>
      <w:r>
        <w:rPr>
          <w:w w:val="120"/>
          <w:sz w:val="30"/>
        </w:rPr>
        <w:t xml:space="preserve">. </w:t>
      </w:r>
      <w:r>
        <w:rPr>
          <w:w w:val="120"/>
          <w:sz w:val="30"/>
        </w:rPr>
        <w:t xml:space="preserve">Those </w:t>
      </w:r>
      <w:r>
        <w:rPr>
          <w:w w:val="120"/>
          <w:sz w:val="30"/>
        </w:rPr>
        <w:t>aged</w:t>
      </w:r>
      <w:r>
        <w:rPr>
          <w:w w:val="120"/>
          <w:sz w:val="30"/>
        </w:rPr>
        <w:t xml:space="preserve"> 30 </w:t>
      </w:r>
      <w:r>
        <w:rPr>
          <w:w w:val="120"/>
          <w:sz w:val="30"/>
        </w:rPr>
        <w:t>to</w:t>
      </w:r>
      <w:r>
        <w:rPr>
          <w:w w:val="120"/>
          <w:sz w:val="30"/>
        </w:rPr>
        <w:t xml:space="preserve"> 44—</w:t>
      </w:r>
      <w:r>
        <w:rPr>
          <w:w w:val="120"/>
          <w:sz w:val="30"/>
        </w:rPr>
        <w:t xml:space="preserve">the age group </w:t>
      </w:r>
      <w:r>
        <w:rPr>
          <w:w w:val="120"/>
          <w:sz w:val="30"/>
        </w:rPr>
        <w:t xml:space="preserve">our </w:t>
      </w:r>
      <w:r>
        <w:rPr>
          <w:w w:val="120"/>
          <w:sz w:val="30"/>
        </w:rPr>
        <w:t xml:space="preserve">hypothetical </w:t>
      </w:r>
      <w:r>
        <w:rPr>
          <w:w w:val="120"/>
          <w:sz w:val="30"/>
        </w:rPr>
        <w:t xml:space="preserve">couple </w:t>
      </w:r>
      <w:r>
        <w:rPr>
          <w:w w:val="120"/>
          <w:sz w:val="30"/>
        </w:rPr>
        <w:t>falls into</w:t>
      </w:r>
      <w:r>
        <w:rPr>
          <w:w w:val="120"/>
          <w:sz w:val="30"/>
        </w:rPr>
        <w:t>—</w:t>
      </w:r>
      <w:r>
        <w:rPr>
          <w:spacing w:val="-2"/>
          <w:w w:val="120"/>
          <w:sz w:val="30"/>
        </w:rPr>
        <w:t xml:space="preserve">are faring </w:t>
      </w:r>
      <w:r>
        <w:rPr>
          <w:spacing w:val="-2"/>
          <w:w w:val="120"/>
          <w:sz w:val="30"/>
        </w:rPr>
        <w:t xml:space="preserve">much </w:t>
      </w:r>
      <w:r>
        <w:rPr>
          <w:spacing w:val="-2"/>
          <w:w w:val="120"/>
          <w:sz w:val="30"/>
        </w:rPr>
        <w:t>better.</w:t>
      </w:r>
      <w:r>
        <w:rPr>
          <w:spacing w:val="-20"/>
          <w:w w:val="120"/>
          <w:sz w:val="30"/>
        </w:rPr>
        <w:t xml:space="preserve"> </w:t>
      </w:r>
      <w:r>
        <w:rPr>
          <w:spacing w:val="-2"/>
          <w:w w:val="120"/>
          <w:sz w:val="30"/>
        </w:rPr>
        <w:t xml:space="preserve">A </w:t>
      </w:r>
      <w:r>
        <w:rPr>
          <w:spacing w:val="-2"/>
          <w:w w:val="120"/>
          <w:sz w:val="30"/>
        </w:rPr>
        <w:t xml:space="preserve">series </w:t>
      </w:r>
      <w:r>
        <w:rPr>
          <w:spacing w:val="-2"/>
          <w:w w:val="120"/>
          <w:sz w:val="30"/>
        </w:rPr>
        <w:t xml:space="preserve">of </w:t>
      </w:r>
      <w:r>
        <w:rPr>
          <w:spacing w:val="-2"/>
          <w:w w:val="120"/>
          <w:sz w:val="30"/>
        </w:rPr>
        <w:t xml:space="preserve">U-shaped </w:t>
      </w:r>
      <w:r>
        <w:rPr>
          <w:spacing w:val="-2"/>
          <w:w w:val="120"/>
          <w:sz w:val="30"/>
        </w:rPr>
        <w:t xml:space="preserve">curves </w:t>
      </w:r>
      <w:r>
        <w:rPr>
          <w:spacing w:val="-2"/>
          <w:w w:val="120"/>
          <w:sz w:val="30"/>
        </w:rPr>
        <w:t xml:space="preserve">that </w:t>
      </w:r>
      <w:r>
        <w:rPr>
          <w:spacing w:val="-2"/>
          <w:w w:val="120"/>
          <w:sz w:val="30"/>
        </w:rPr>
        <w:t xml:space="preserve">have </w:t>
      </w:r>
      <w:r>
        <w:rPr>
          <w:spacing w:val="-2"/>
          <w:w w:val="120"/>
          <w:sz w:val="30"/>
        </w:rPr>
        <w:t xml:space="preserve">not </w:t>
      </w:r>
      <w:r>
        <w:rPr>
          <w:spacing w:val="-2"/>
          <w:w w:val="120"/>
          <w:sz w:val="30"/>
        </w:rPr>
        <w:t xml:space="preserve">managed </w:t>
      </w:r>
      <w:r>
        <w:rPr>
          <w:w w:val="120"/>
          <w:sz w:val="30"/>
        </w:rPr>
        <w:t xml:space="preserve">to recover </w:t>
      </w:r>
      <w:r>
        <w:rPr>
          <w:w w:val="120"/>
          <w:sz w:val="30"/>
        </w:rPr>
        <w:t>to</w:t>
      </w:r>
      <w:r>
        <w:rPr>
          <w:w w:val="120"/>
          <w:sz w:val="30"/>
        </w:rPr>
        <w:t xml:space="preserve"> the </w:t>
      </w:r>
      <w:r>
        <w:rPr>
          <w:w w:val="120"/>
          <w:sz w:val="30"/>
        </w:rPr>
        <w:t xml:space="preserve">point </w:t>
      </w:r>
      <w:r>
        <w:rPr>
          <w:w w:val="120"/>
          <w:sz w:val="30"/>
        </w:rPr>
        <w:t xml:space="preserve">where </w:t>
      </w:r>
      <w:r>
        <w:rPr>
          <w:w w:val="120"/>
          <w:sz w:val="30"/>
        </w:rPr>
        <w:t xml:space="preserve">the </w:t>
      </w:r>
      <w:r>
        <w:rPr>
          <w:w w:val="120"/>
          <w:sz w:val="30"/>
        </w:rPr>
        <w:t xml:space="preserve">crisis </w:t>
      </w:r>
      <w:r>
        <w:rPr>
          <w:w w:val="120"/>
          <w:sz w:val="30"/>
        </w:rPr>
        <w:t xml:space="preserve">left </w:t>
      </w:r>
      <w:r>
        <w:rPr>
          <w:w w:val="120"/>
          <w:sz w:val="30"/>
        </w:rPr>
        <w:t>us</w:t>
      </w:r>
      <w:r>
        <w:rPr>
          <w:w w:val="120"/>
          <w:sz w:val="30"/>
        </w:rPr>
        <w:t>.</w:t>
      </w:r>
    </w:p>
    <w:p>
      <w:pPr>
        <w:pStyle w:val="BodyText"/>
        <w:spacing w:after="0" w:line="333" w:lineRule="auto"/>
        <w:sectPr>
          <w:pgSz w:w="11900" w:h="16840"/>
          <w:pgMar w:top="940" w:right="708" w:bottom="280" w:left="850" w:header="708" w:footer="708"/>
          <w:cols w:space="708"/>
        </w:sectPr>
      </w:pPr>
    </w:p>
    <w:p>
      <w:pPr>
        <w:pStyle w:val="BodyText"/>
      </w:pPr>
      <w:r>
        <mc:AlternateContent>
          <mc:Choice Requires="wps">
            <w:drawing>
              <wp:anchor distT="0" distB="0" distL="0" distR="0" simplePos="0" relativeHeight="25167052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3" name="Graphic 23"/>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6" style="width:7in;height:750pt;margin-top:46.65pt;margin-left:45.35pt;mso-position-horizontal-relative:page;mso-position-vertical-relative:page;position:absolute;z-index:-251644928"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4"/>
      </w:pPr>
    </w:p>
    <w:p>
      <w:pPr>
        <w:pStyle w:val="BodyText"/>
        <w:spacing w:line="333" w:lineRule="auto"/>
        <w:ind w:left="57" w:right="120"/>
        <w:jc w:val="both"/>
      </w:pPr>
      <w:r>
        <w:rPr>
          <w:w w:val="110"/>
          <w:sz w:val="30"/>
        </w:rPr>
        <w:t xml:space="preserve">Consequently, </w:t>
      </w:r>
      <w:r>
        <w:rPr>
          <w:i/>
          <w:w w:val="110"/>
          <w:sz w:val="30"/>
        </w:rPr>
        <w:t>real</w:t>
      </w:r>
      <w:r>
        <w:rPr>
          <w:w w:val="110"/>
          <w:sz w:val="30"/>
        </w:rPr>
        <w:t xml:space="preserve"> spending </w:t>
      </w:r>
      <w:r>
        <w:rPr>
          <w:w w:val="110"/>
          <w:sz w:val="30"/>
        </w:rPr>
        <w:t xml:space="preserve">(adjusted for inflation) has fallen across all groups, except for those aged 65 and older. And the difference with those under 30 is striking, to say the least, as Jon González showed in one of my </w:t>
      </w:r>
      <w:r>
        <w:rPr>
          <w:w w:val="110"/>
          <w:sz w:val="30"/>
        </w:rPr>
        <w:t xml:space="preserve">recent </w:t>
      </w:r>
      <w:r>
        <w:rPr>
          <w:w w:val="110"/>
          <w:sz w:val="30"/>
        </w:rPr>
        <w:t>favorites</w:t>
      </w:r>
      <w:r>
        <w:rPr>
          <w:w w:val="110"/>
          <w:sz w:val="30"/>
        </w:rPr>
        <w:t>.</w:t>
      </w:r>
    </w:p>
    <w:p>
      <w:pPr>
        <w:pStyle w:val="BodyText"/>
        <w:spacing w:after="0" w:line="333" w:lineRule="auto"/>
        <w:jc w:val="both"/>
        <w:sectPr>
          <w:pgSz w:w="11900" w:h="16840"/>
          <w:pgMar w:top="940" w:right="708" w:bottom="280" w:left="850" w:header="708" w:footer="708"/>
          <w:cols w:space="708"/>
        </w:sectPr>
      </w:pPr>
    </w:p>
    <w:p>
      <w:pPr>
        <w:pStyle w:val="BodyText"/>
      </w:pPr>
      <w:r>
        <mc:AlternateContent>
          <mc:Choice Requires="wps">
            <w:drawing>
              <wp:anchor distT="0" distB="0" distL="0" distR="0" simplePos="0" relativeHeight="25167257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7" style="width:7in;height:750pt;margin-top:46.65pt;margin-left:45.35pt;mso-position-horizontal-relative:page;mso-position-vertical-relative:page;position:absolute;z-index:-251642880"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0"/>
      </w:pPr>
    </w:p>
    <w:p>
      <w:pPr>
        <w:pStyle w:val="BodyText"/>
        <w:ind w:left="57"/>
      </w:pPr>
      <w:r>
        <w:rPr>
          <w:w w:val="115"/>
          <w:sz w:val="30"/>
        </w:rPr>
        <w:t xml:space="preserve">All </w:t>
      </w:r>
      <w:r>
        <w:rPr>
          <w:w w:val="115"/>
          <w:sz w:val="30"/>
        </w:rPr>
        <w:t xml:space="preserve">of this </w:t>
      </w:r>
      <w:r>
        <w:rPr>
          <w:w w:val="115"/>
          <w:sz w:val="30"/>
        </w:rPr>
        <w:t xml:space="preserve">already </w:t>
      </w:r>
      <w:r>
        <w:rPr>
          <w:w w:val="115"/>
          <w:sz w:val="30"/>
        </w:rPr>
        <w:t xml:space="preserve">resonates </w:t>
      </w:r>
      <w:r>
        <w:rPr>
          <w:w w:val="115"/>
          <w:sz w:val="30"/>
        </w:rPr>
        <w:t xml:space="preserve">with </w:t>
      </w:r>
      <w:r>
        <w:rPr>
          <w:w w:val="115"/>
          <w:sz w:val="30"/>
        </w:rPr>
        <w:t xml:space="preserve">the </w:t>
      </w:r>
      <w:r>
        <w:rPr>
          <w:w w:val="115"/>
          <w:sz w:val="30"/>
        </w:rPr>
        <w:t xml:space="preserve">experience </w:t>
      </w:r>
      <w:r>
        <w:rPr>
          <w:w w:val="115"/>
          <w:sz w:val="30"/>
        </w:rPr>
        <w:t xml:space="preserve">of </w:t>
      </w:r>
      <w:r>
        <w:rPr>
          <w:w w:val="115"/>
          <w:sz w:val="30"/>
        </w:rPr>
        <w:t xml:space="preserve">the </w:t>
      </w:r>
      <w:r>
        <w:rPr>
          <w:w w:val="115"/>
          <w:sz w:val="30"/>
        </w:rPr>
        <w:t xml:space="preserve">hypothetical </w:t>
      </w:r>
      <w:r>
        <w:rPr>
          <w:w w:val="115"/>
          <w:sz w:val="30"/>
        </w:rPr>
        <w:t xml:space="preserve">couple </w:t>
      </w:r>
      <w:r>
        <w:rPr>
          <w:w w:val="115"/>
          <w:sz w:val="30"/>
        </w:rPr>
        <w:t xml:space="preserve">in </w:t>
      </w:r>
      <w:r>
        <w:rPr>
          <w:spacing w:val="-10"/>
          <w:w w:val="115"/>
          <w:sz w:val="30"/>
        </w:rPr>
        <w:t>the</w:t>
      </w:r>
    </w:p>
    <w:p>
      <w:pPr>
        <w:pStyle w:val="BodyText"/>
        <w:spacing w:before="145" w:line="333" w:lineRule="auto"/>
        <w:ind w:left="57" w:right="140"/>
      </w:pPr>
      <w:r>
        <w:rPr>
          <w:w w:val="115"/>
          <w:sz w:val="30"/>
        </w:rPr>
        <w:t xml:space="preserve">right? Stagnant or slowly rising incomes. Only now </w:t>
      </w:r>
      <w:r>
        <w:rPr>
          <w:w w:val="115"/>
          <w:sz w:val="30"/>
        </w:rPr>
        <w:t xml:space="preserve">are people earning what those of the same age were earning a decade and a half ago (and that was a good barometer of expectations: because back then, in </w:t>
      </w:r>
      <w:r>
        <w:rPr>
          <w:w w:val="115"/>
          <w:sz w:val="30"/>
        </w:rPr>
        <w:t>their adult lives), while spending is on the decline. Let’s say the new generations have followed a U-shaped curve. Our couple’s expectations were at the start of the curve, on the far left. And they are still completing their arduous climb to the far right.</w:t>
      </w:r>
    </w:p>
    <w:p>
      <w:pPr>
        <w:pStyle w:val="BodyText"/>
        <w:spacing w:before="326" w:line="333" w:lineRule="auto"/>
        <w:ind w:left="57" w:right="111"/>
      </w:pPr>
      <w:r>
        <w:rPr>
          <w:w w:val="115"/>
          <w:sz w:val="30"/>
        </w:rPr>
        <w:t xml:space="preserve">Although not everyone is in this situation, or not everyone to the same extent. The </w:t>
      </w:r>
      <w:r>
        <w:rPr>
          <w:w w:val="115"/>
          <w:sz w:val="30"/>
        </w:rPr>
        <w:t xml:space="preserve">annual </w:t>
      </w:r>
      <w:r>
        <w:rPr>
          <w:i/>
          <w:w w:val="115"/>
          <w:sz w:val="30"/>
        </w:rPr>
        <w:t>wage</w:t>
      </w:r>
      <w:r>
        <w:rPr>
          <w:w w:val="115"/>
          <w:sz w:val="30"/>
        </w:rPr>
        <w:t xml:space="preserve"> growth </w:t>
      </w:r>
      <w:r>
        <w:rPr>
          <w:w w:val="115"/>
          <w:sz w:val="30"/>
        </w:rPr>
        <w:t xml:space="preserve">for </w:t>
      </w:r>
      <w:r>
        <w:rPr>
          <w:w w:val="115"/>
          <w:sz w:val="30"/>
        </w:rPr>
        <w:t xml:space="preserve">workers </w:t>
      </w:r>
      <w:r>
        <w:rPr>
          <w:w w:val="115"/>
          <w:sz w:val="30"/>
        </w:rPr>
        <w:t xml:space="preserve">in </w:t>
      </w:r>
      <w:r>
        <w:rPr>
          <w:w w:val="115"/>
          <w:sz w:val="30"/>
        </w:rPr>
        <w:t xml:space="preserve">the </w:t>
      </w:r>
      <w:r>
        <w:rPr>
          <w:w w:val="115"/>
          <w:sz w:val="30"/>
        </w:rPr>
        <w:t xml:space="preserve">public administration </w:t>
      </w:r>
      <w:r>
        <w:rPr>
          <w:w w:val="115"/>
          <w:sz w:val="30"/>
        </w:rPr>
        <w:t xml:space="preserve">sector </w:t>
      </w:r>
      <w:r>
        <w:rPr>
          <w:w w:val="115"/>
          <w:sz w:val="30"/>
        </w:rPr>
        <w:t>has been much more moderate. In fact, comparing 2008 and 2022, it turns out that this group’s earnings have risen slightly, while those of the rest have remained flat or fallen since 2008. The gap between the two, which already existed, has widened. In short, if someone has stayed in a small-to-medium-sized city in Spain and is also a civil servant, it’s clear that</w:t>
      </w:r>
      <w:r>
        <w:rPr>
          <w:i/>
          <w:w w:val="115"/>
          <w:sz w:val="30"/>
        </w:rPr>
        <w:t xml:space="preserve">, relatively speaking, </w:t>
      </w:r>
      <w:r>
        <w:rPr>
          <w:w w:val="115"/>
          <w:sz w:val="30"/>
        </w:rPr>
        <w:t>they are better off.</w:t>
      </w:r>
    </w:p>
    <w:p>
      <w:pPr>
        <w:pStyle w:val="BodyText"/>
        <w:spacing w:after="0" w:line="333" w:lineRule="auto"/>
        <w:sectPr>
          <w:pgSz w:w="11900" w:h="16840"/>
          <w:pgMar w:top="940" w:right="708" w:bottom="280" w:left="850" w:header="708" w:footer="708"/>
          <w:cols w:space="708"/>
        </w:sectPr>
      </w:pPr>
    </w:p>
    <w:p>
      <w:pPr>
        <w:pStyle w:val="BodyText"/>
        <w:rPr>
          <w:sz w:val="20"/>
        </w:rPr>
      </w:pPr>
      <w:r>
        <w:rPr>
          <w:sz w:val="20"/>
        </w:rPr>
        <mc:AlternateContent>
          <mc:Choice Requires="wps">
            <w:drawing>
              <wp:anchor distT="0" distB="0" distL="0" distR="0" simplePos="0" relativeHeight="25167462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5" name="Graphic 25"/>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8" style="width:7in;height:750pt;margin-top:46.65pt;margin-left:45.35pt;mso-position-horizontal-relative:page;mso-position-vertical-relative:page;position:absolute;z-index:-251640832" filled="t" fillcolor="#fffaf0" stroked="f">
                <v:fill type="solid"/>
              </v:rect>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p>
    <w:p>
      <w:pPr>
        <w:spacing w:line="23" w:lineRule="exact"/>
        <w:ind w:left="314" w:right="0" w:firstLine="0"/>
        <w:rPr>
          <w:sz w:val="2"/>
        </w:rPr>
      </w:pPr>
      <w:r>
        <w:rPr>
          <w:sz w:val="2"/>
        </w:rPr>
        <mc:AlternateContent>
          <mc:Choice Requires="wpg">
            <w:drawing>
              <wp:inline distT="0" distB="0" distL="0" distR="0">
                <wp:extent cx="121285" cy="15240"/>
                <wp:effectExtent l="0" t="0" r="0" b="0"/>
                <wp:docPr id="26" name="Group 26"/>
                <wp:cNvGraphicFramePr/>
                <a:graphic xmlns:a="http://schemas.openxmlformats.org/drawingml/2006/main">
                  <a:graphicData uri="http://schemas.microsoft.com/office/word/2010/wordprocessingGroup">
                    <wpg:wgp xmlns:wpg="http://schemas.microsoft.com/office/word/2010/wordprocessingGroup">
                      <wpg:cNvGrpSpPr/>
                      <wpg:grpSpPr>
                        <a:xfrm>
                          <a:off x="0" y="0"/>
                          <a:ext cx="121285" cy="15240"/>
                          <a:chOff x="0" y="0"/>
                          <a:chExt cx="121285" cy="15240"/>
                        </a:xfrm>
                      </wpg:grpSpPr>
                      <wps:wsp xmlns:wps="http://schemas.microsoft.com/office/word/2010/wordprocessingShape">
                        <wps:cNvPr id="27" name="Graphic 27"/>
                        <wps:cNvSpPr/>
                        <wps:spPr>
                          <a:xfrm>
                            <a:off x="0" y="0"/>
                            <a:ext cx="121285" cy="15240"/>
                          </a:xfrm>
                          <a:custGeom>
                            <a:avLst/>
                            <a:gdLst/>
                            <a:rect l="l" t="t" r="r" b="b"/>
                            <a:pathLst>
                              <a:path fill="norm" h="15240" w="121285" stroke="1">
                                <a:moveTo>
                                  <a:pt x="120770" y="0"/>
                                </a:moveTo>
                                <a:lnTo>
                                  <a:pt x="0" y="0"/>
                                </a:lnTo>
                                <a:lnTo>
                                  <a:pt x="0" y="15096"/>
                                </a:lnTo>
                                <a:lnTo>
                                  <a:pt x="120770" y="15096"/>
                                </a:lnTo>
                                <a:lnTo>
                                  <a:pt x="120770" y="0"/>
                                </a:lnTo>
                                <a:close/>
                              </a:path>
                            </a:pathLst>
                          </a:custGeom>
                          <a:solidFill>
                            <a:srgbClr val="868581">
                              <a:alpha val="79998"/>
                            </a:srgbClr>
                          </a:solidFill>
                        </wps:spPr>
                        <wps:bodyPr wrap="square" lIns="0" tIns="0" rIns="0" bIns="0" rtlCol="0">
                          <a:prstTxWarp prst="textNoShape">
                            <a:avLst/>
                          </a:prstTxWarp>
                        </wps:bodyPr>
                      </wps:wsp>
                    </wpg:wgp>
                  </a:graphicData>
                </a:graphic>
              </wp:inline>
            </w:drawing>
          </mc:Choice>
          <mc:Fallback>
            <w:pict>
              <v:group id="_x0000_i1049" style="width:9.55pt;height:1.2pt;mso-position-horizontal-relative:char;mso-position-vertical-relative:line" coordorigin="0,0" coordsize="191,24">
                <v:rect id="_x0000_s1050" style="width:191;height:24;position:absolute" filled="t" fillcolor="#868581" stroked="f">
                  <v:fill opacity="52428f" type="solid"/>
                </v:rect>
              </v:group>
            </w:pict>
          </mc:Fallback>
        </mc:AlternateContent>
      </w:r>
    </w:p>
    <w:p>
      <w:pPr>
        <w:pStyle w:val="BodyText"/>
        <w:spacing w:before="5"/>
        <w:rPr>
          <w:sz w:val="14"/>
        </w:rPr>
      </w:pPr>
      <w:r>
        <w:rPr>
          <w:sz w:val="14"/>
        </w:rPr>
        <mc:AlternateContent>
          <mc:Choice Requires="wps">
            <w:drawing>
              <wp:anchor distT="0" distB="0" distL="0" distR="0" simplePos="0" relativeHeight="251698176" behindDoc="1" locked="0" layoutInCell="1" allowOverlap="1">
                <wp:simplePos x="0" y="0"/>
                <wp:positionH relativeFrom="page">
                  <wp:posOffset>739263</wp:posOffset>
                </wp:positionH>
                <wp:positionV relativeFrom="paragraph">
                  <wp:posOffset>121262</wp:posOffset>
                </wp:positionV>
                <wp:extent cx="121285" cy="15240"/>
                <wp:effectExtent l="0" t="0" r="0" b="0"/>
                <wp:wrapTopAndBottom/>
                <wp:docPr id="28" name="Graphic 28"/>
                <wp:cNvGraphicFramePr/>
                <a:graphic xmlns:a="http://schemas.openxmlformats.org/drawingml/2006/main">
                  <a:graphicData uri="http://schemas.microsoft.com/office/word/2010/wordprocessingShape">
                    <wps:wsp xmlns:wps="http://schemas.microsoft.com/office/word/2010/wordprocessingShape">
                      <wps:cNvSpPr/>
                      <wps:spPr>
                        <a:xfrm>
                          <a:off x="0" y="0"/>
                          <a:ext cx="121285" cy="15240"/>
                        </a:xfrm>
                        <a:custGeom>
                          <a:avLst/>
                          <a:gdLst/>
                          <a:rect l="l" t="t" r="r" b="b"/>
                          <a:pathLst>
                            <a:path fill="norm" h="15240" w="121285" stroke="1">
                              <a:moveTo>
                                <a:pt x="120770" y="0"/>
                              </a:moveTo>
                              <a:lnTo>
                                <a:pt x="0" y="0"/>
                              </a:lnTo>
                              <a:lnTo>
                                <a:pt x="0" y="15096"/>
                              </a:lnTo>
                              <a:lnTo>
                                <a:pt x="120770" y="15096"/>
                              </a:lnTo>
                              <a:lnTo>
                                <a:pt x="120770" y="0"/>
                              </a:lnTo>
                              <a:close/>
                            </a:path>
                          </a:pathLst>
                        </a:custGeom>
                        <a:solidFill>
                          <a:srgbClr val="868581">
                            <a:alpha val="79998"/>
                          </a:srgbClr>
                        </a:solidFill>
                      </wps:spPr>
                      <wps:bodyPr wrap="square" lIns="0" tIns="0" rIns="0" bIns="0" rtlCol="0">
                        <a:prstTxWarp prst="textNoShape">
                          <a:avLst/>
                        </a:prstTxWarp>
                      </wps:bodyPr>
                    </wps:wsp>
                  </a:graphicData>
                </a:graphic>
              </wp:anchor>
            </w:drawing>
          </mc:Choice>
          <mc:Fallback>
            <w:pict>
              <v:rect id="_x0000_s1051" style="width:9.51pt;height:1.19pt;margin-top:9.55pt;margin-left:58.21pt;mso-position-horizontal-relative:page;mso-wrap-distance-left:0;mso-wrap-distance-right:0;position:absolute;z-index:-251617280" filled="t" fillcolor="#868581" stroked="f">
                <v:fill opacity="52428f" type="solid"/>
                <w10:wrap type="topAndBottom"/>
              </v:rect>
            </w:pict>
          </mc:Fallback>
        </mc:AlternateContent>
      </w:r>
      <w:r>
        <w:rPr>
          <w:sz w:val="14"/>
        </w:rPr>
        <mc:AlternateContent>
          <mc:Choice Requires="wps">
            <w:drawing>
              <wp:anchor distT="0" distB="0" distL="0" distR="0" simplePos="0" relativeHeight="251700224" behindDoc="1" locked="0" layoutInCell="1" allowOverlap="1">
                <wp:simplePos x="0" y="0"/>
                <wp:positionH relativeFrom="page">
                  <wp:posOffset>739263</wp:posOffset>
                </wp:positionH>
                <wp:positionV relativeFrom="paragraph">
                  <wp:posOffset>257129</wp:posOffset>
                </wp:positionV>
                <wp:extent cx="121285" cy="15240"/>
                <wp:effectExtent l="0" t="0" r="0" b="0"/>
                <wp:wrapTopAndBottom/>
                <wp:docPr id="29" name="Graphic 29"/>
                <wp:cNvGraphicFramePr/>
                <a:graphic xmlns:a="http://schemas.openxmlformats.org/drawingml/2006/main">
                  <a:graphicData uri="http://schemas.microsoft.com/office/word/2010/wordprocessingShape">
                    <wps:wsp xmlns:wps="http://schemas.microsoft.com/office/word/2010/wordprocessingShape">
                      <wps:cNvSpPr/>
                      <wps:spPr>
                        <a:xfrm>
                          <a:off x="0" y="0"/>
                          <a:ext cx="121285" cy="15240"/>
                        </a:xfrm>
                        <a:custGeom>
                          <a:avLst/>
                          <a:gdLst/>
                          <a:rect l="l" t="t" r="r" b="b"/>
                          <a:pathLst>
                            <a:path fill="norm" h="15240" w="121285" stroke="1">
                              <a:moveTo>
                                <a:pt x="120770" y="0"/>
                              </a:moveTo>
                              <a:lnTo>
                                <a:pt x="0" y="0"/>
                              </a:lnTo>
                              <a:lnTo>
                                <a:pt x="0" y="15096"/>
                              </a:lnTo>
                              <a:lnTo>
                                <a:pt x="120770" y="15096"/>
                              </a:lnTo>
                              <a:lnTo>
                                <a:pt x="120770" y="0"/>
                              </a:lnTo>
                              <a:close/>
                            </a:path>
                          </a:pathLst>
                        </a:custGeom>
                        <a:solidFill>
                          <a:srgbClr val="868581">
                            <a:alpha val="79998"/>
                          </a:srgbClr>
                        </a:solidFill>
                      </wps:spPr>
                      <wps:bodyPr wrap="square" lIns="0" tIns="0" rIns="0" bIns="0" rtlCol="0">
                        <a:prstTxWarp prst="textNoShape">
                          <a:avLst/>
                        </a:prstTxWarp>
                      </wps:bodyPr>
                    </wps:wsp>
                  </a:graphicData>
                </a:graphic>
              </wp:anchor>
            </w:drawing>
          </mc:Choice>
          <mc:Fallback>
            <w:pict>
              <v:rect id="_x0000_s1052" style="width:9.51pt;height:1.19pt;margin-top:20.25pt;margin-left:58.21pt;mso-position-horizontal-relative:page;mso-wrap-distance-left:0;mso-wrap-distance-right:0;position:absolute;z-index:-251615232" filled="t" fillcolor="#868581" stroked="f">
                <v:fill opacity="52428f" type="solid"/>
                <w10:wrap type="topAndBottom"/>
              </v:rect>
            </w:pict>
          </mc:Fallback>
        </mc:AlternateContent>
      </w:r>
      <w:r>
        <w:rPr>
          <w:sz w:val="14"/>
        </w:rPr>
        <mc:AlternateContent>
          <mc:Choice Requires="wps">
            <w:drawing>
              <wp:anchor distT="0" distB="0" distL="0" distR="0" simplePos="0" relativeHeight="251702272" behindDoc="1" locked="0" layoutInCell="1" allowOverlap="1">
                <wp:simplePos x="0" y="0"/>
                <wp:positionH relativeFrom="page">
                  <wp:posOffset>739263</wp:posOffset>
                </wp:positionH>
                <wp:positionV relativeFrom="paragraph">
                  <wp:posOffset>392996</wp:posOffset>
                </wp:positionV>
                <wp:extent cx="121285" cy="15240"/>
                <wp:effectExtent l="0" t="0" r="0" b="0"/>
                <wp:wrapTopAndBottom/>
                <wp:docPr id="30" name="Graphic 30"/>
                <wp:cNvGraphicFramePr/>
                <a:graphic xmlns:a="http://schemas.openxmlformats.org/drawingml/2006/main">
                  <a:graphicData uri="http://schemas.microsoft.com/office/word/2010/wordprocessingShape">
                    <wps:wsp xmlns:wps="http://schemas.microsoft.com/office/word/2010/wordprocessingShape">
                      <wps:cNvSpPr/>
                      <wps:spPr>
                        <a:xfrm>
                          <a:off x="0" y="0"/>
                          <a:ext cx="121285" cy="15240"/>
                        </a:xfrm>
                        <a:custGeom>
                          <a:avLst/>
                          <a:gdLst/>
                          <a:rect l="l" t="t" r="r" b="b"/>
                          <a:pathLst>
                            <a:path fill="norm" h="15240" w="121285" stroke="1">
                              <a:moveTo>
                                <a:pt x="120770" y="0"/>
                              </a:moveTo>
                              <a:lnTo>
                                <a:pt x="0" y="0"/>
                              </a:lnTo>
                              <a:lnTo>
                                <a:pt x="0" y="15096"/>
                              </a:lnTo>
                              <a:lnTo>
                                <a:pt x="120770" y="15096"/>
                              </a:lnTo>
                              <a:lnTo>
                                <a:pt x="120770" y="0"/>
                              </a:lnTo>
                              <a:close/>
                            </a:path>
                          </a:pathLst>
                        </a:custGeom>
                        <a:solidFill>
                          <a:srgbClr val="868581">
                            <a:alpha val="79998"/>
                          </a:srgbClr>
                        </a:solidFill>
                      </wps:spPr>
                      <wps:bodyPr wrap="square" lIns="0" tIns="0" rIns="0" bIns="0" rtlCol="0">
                        <a:prstTxWarp prst="textNoShape">
                          <a:avLst/>
                        </a:prstTxWarp>
                      </wps:bodyPr>
                    </wps:wsp>
                  </a:graphicData>
                </a:graphic>
              </wp:anchor>
            </w:drawing>
          </mc:Choice>
          <mc:Fallback>
            <w:pict>
              <v:rect id="_x0000_s1053" style="width:9.51pt;height:1.19pt;margin-top:30.94pt;margin-left:58.21pt;mso-position-horizontal-relative:page;mso-wrap-distance-left:0;mso-wrap-distance-right:0;position:absolute;z-index:-251613184" filled="t" fillcolor="#868581" stroked="f">
                <v:fill opacity="52428f" type="solid"/>
                <w10:wrap type="topAndBottom"/>
              </v:rect>
            </w:pict>
          </mc:Fallback>
        </mc:AlternateContent>
      </w:r>
    </w:p>
    <w:p>
      <w:pPr>
        <w:pStyle w:val="BodyText"/>
        <w:spacing w:before="5"/>
        <w:rPr>
          <w:sz w:val="14"/>
        </w:rPr>
      </w:pPr>
    </w:p>
    <w:p>
      <w:pPr>
        <w:pStyle w:val="BodyText"/>
        <w:spacing w:before="5"/>
        <w:rPr>
          <w:sz w:val="14"/>
        </w:r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9"/>
      </w:pPr>
    </w:p>
    <w:p>
      <w:pPr>
        <w:pStyle w:val="BodyText"/>
        <w:spacing w:line="333" w:lineRule="auto"/>
        <w:ind w:left="57" w:right="122"/>
      </w:pPr>
      <w:r>
        <w:rPr>
          <w:w w:val="115"/>
          <w:sz w:val="30"/>
        </w:rPr>
        <w:t xml:space="preserve">Furthermore, </w:t>
      </w:r>
      <w:r>
        <w:rPr>
          <w:color w:val="23114A"/>
          <w:w w:val="115"/>
          <w:sz w:val="30"/>
        </w:rPr>
        <w:t xml:space="preserve">public sector workers with </w:t>
      </w:r>
      <w:r>
        <w:rPr>
          <w:color w:val="23114A"/>
          <w:w w:val="120"/>
          <w:sz w:val="30"/>
        </w:rPr>
        <w:t xml:space="preserve">a </w:t>
      </w:r>
      <w:r>
        <w:rPr>
          <w:color w:val="23114A"/>
          <w:w w:val="120"/>
          <w:sz w:val="30"/>
        </w:rPr>
        <w:t>college degree</w:t>
      </w:r>
      <w:r>
        <w:rPr>
          <w:color w:val="23114A"/>
          <w:w w:val="115"/>
          <w:sz w:val="30"/>
        </w:rPr>
        <w:t xml:space="preserve"> earn more than their private sector counterparts</w:t>
      </w:r>
      <w:r>
        <w:rPr>
          <w:w w:val="120"/>
          <w:sz w:val="30"/>
        </w:rPr>
        <w:t xml:space="preserve">. </w:t>
      </w:r>
      <w:r>
        <w:rPr>
          <w:w w:val="120"/>
          <w:sz w:val="30"/>
        </w:rPr>
        <w:t xml:space="preserve">In </w:t>
      </w:r>
      <w:r>
        <w:rPr>
          <w:w w:val="120"/>
          <w:sz w:val="30"/>
        </w:rPr>
        <w:t xml:space="preserve">other words, </w:t>
      </w:r>
      <w:r>
        <w:rPr>
          <w:w w:val="120"/>
          <w:sz w:val="30"/>
        </w:rPr>
        <w:t xml:space="preserve">this </w:t>
      </w:r>
      <w:r>
        <w:rPr>
          <w:w w:val="120"/>
          <w:sz w:val="30"/>
        </w:rPr>
        <w:t xml:space="preserve">gap </w:t>
      </w:r>
      <w:r>
        <w:rPr>
          <w:w w:val="120"/>
          <w:sz w:val="30"/>
        </w:rPr>
        <w:t xml:space="preserve">is </w:t>
      </w:r>
      <w:r>
        <w:rPr>
          <w:w w:val="120"/>
          <w:sz w:val="30"/>
        </w:rPr>
        <w:t xml:space="preserve">not </w:t>
      </w:r>
      <w:r>
        <w:rPr>
          <w:w w:val="120"/>
          <w:sz w:val="30"/>
        </w:rPr>
        <w:t xml:space="preserve">due </w:t>
      </w:r>
      <w:r>
        <w:rPr>
          <w:w w:val="120"/>
          <w:sz w:val="30"/>
        </w:rPr>
        <w:t xml:space="preserve">to </w:t>
      </w:r>
      <w:r>
        <w:rPr>
          <w:w w:val="120"/>
          <w:sz w:val="30"/>
        </w:rPr>
        <w:t xml:space="preserve">differences </w:t>
      </w:r>
      <w:r>
        <w:rPr>
          <w:spacing w:val="-2"/>
          <w:w w:val="120"/>
          <w:sz w:val="30"/>
        </w:rPr>
        <w:t xml:space="preserve">in </w:t>
      </w:r>
      <w:r>
        <w:rPr>
          <w:spacing w:val="-2"/>
          <w:w w:val="120"/>
          <w:sz w:val="30"/>
        </w:rPr>
        <w:t>education.</w:t>
      </w:r>
      <w:r>
        <w:rPr>
          <w:spacing w:val="-18"/>
          <w:w w:val="120"/>
          <w:sz w:val="30"/>
        </w:rPr>
        <w:t xml:space="preserve"> </w:t>
      </w:r>
      <w:r>
        <w:rPr>
          <w:spacing w:val="-2"/>
          <w:w w:val="120"/>
          <w:sz w:val="30"/>
        </w:rPr>
        <w:t xml:space="preserve">To </w:t>
      </w:r>
      <w:r>
        <w:rPr>
          <w:spacing w:val="-2"/>
          <w:w w:val="120"/>
          <w:sz w:val="30"/>
        </w:rPr>
        <w:t xml:space="preserve">sum </w:t>
      </w:r>
      <w:r>
        <w:rPr>
          <w:spacing w:val="-2"/>
          <w:w w:val="120"/>
          <w:sz w:val="30"/>
        </w:rPr>
        <w:t>up</w:t>
      </w:r>
      <w:r>
        <w:rPr>
          <w:spacing w:val="-2"/>
          <w:w w:val="120"/>
          <w:sz w:val="30"/>
        </w:rPr>
        <w:t>:</w:t>
      </w:r>
      <w:r>
        <w:rPr>
          <w:spacing w:val="-2"/>
          <w:w w:val="120"/>
          <w:sz w:val="30"/>
        </w:rPr>
        <w:t xml:space="preserve"> clearly, </w:t>
      </w:r>
      <w:r>
        <w:rPr>
          <w:color w:val="23114A"/>
          <w:spacing w:val="-2"/>
          <w:w w:val="120"/>
          <w:sz w:val="30"/>
        </w:rPr>
        <w:t xml:space="preserve">pensions </w:t>
      </w:r>
      <w:r>
        <w:rPr>
          <w:color w:val="23114A"/>
          <w:w w:val="115"/>
          <w:sz w:val="30"/>
        </w:rPr>
        <w:t xml:space="preserve">and </w:t>
      </w:r>
      <w:r>
        <w:rPr>
          <w:color w:val="23114A"/>
          <w:w w:val="115"/>
          <w:sz w:val="30"/>
        </w:rPr>
        <w:t xml:space="preserve">housing </w:t>
      </w:r>
      <w:r>
        <w:rPr>
          <w:color w:val="23114A"/>
          <w:w w:val="115"/>
          <w:sz w:val="30"/>
        </w:rPr>
        <w:t xml:space="preserve">income </w:t>
      </w:r>
      <w:r>
        <w:rPr>
          <w:color w:val="23114A"/>
          <w:spacing w:val="-2"/>
          <w:w w:val="120"/>
          <w:sz w:val="30"/>
        </w:rPr>
        <w:t xml:space="preserve">have </w:t>
      </w:r>
      <w:r>
        <w:rPr>
          <w:color w:val="23114A"/>
          <w:spacing w:val="-2"/>
          <w:w w:val="120"/>
          <w:sz w:val="30"/>
        </w:rPr>
        <w:t xml:space="preserve">risen </w:t>
      </w:r>
      <w:r>
        <w:rPr>
          <w:color w:val="23114A"/>
          <w:spacing w:val="-2"/>
          <w:w w:val="120"/>
          <w:sz w:val="30"/>
        </w:rPr>
        <w:t>more</w:t>
      </w:r>
      <w:r>
        <w:rPr>
          <w:w w:val="115"/>
          <w:sz w:val="30"/>
        </w:rPr>
        <w:t xml:space="preserve">. </w:t>
      </w:r>
      <w:r>
        <w:rPr>
          <w:w w:val="115"/>
          <w:sz w:val="30"/>
        </w:rPr>
        <w:t xml:space="preserve">These </w:t>
      </w:r>
      <w:r>
        <w:rPr>
          <w:w w:val="115"/>
          <w:sz w:val="30"/>
        </w:rPr>
        <w:t xml:space="preserve">support </w:t>
      </w:r>
      <w:r>
        <w:rPr>
          <w:w w:val="115"/>
          <w:sz w:val="30"/>
        </w:rPr>
        <w:t xml:space="preserve">older </w:t>
      </w:r>
      <w:r>
        <w:rPr>
          <w:w w:val="115"/>
          <w:sz w:val="30"/>
        </w:rPr>
        <w:t>groups</w:t>
      </w:r>
      <w:r>
        <w:rPr>
          <w:w w:val="115"/>
          <w:sz w:val="30"/>
        </w:rPr>
        <w:t xml:space="preserve">, </w:t>
      </w:r>
      <w:r>
        <w:rPr>
          <w:w w:val="115"/>
          <w:sz w:val="30"/>
        </w:rPr>
        <w:t xml:space="preserve">who </w:t>
      </w:r>
      <w:r>
        <w:rPr>
          <w:spacing w:val="-2"/>
          <w:w w:val="120"/>
          <w:sz w:val="30"/>
        </w:rPr>
        <w:t>are</w:t>
      </w:r>
      <w:r>
        <w:rPr>
          <w:w w:val="115"/>
          <w:sz w:val="30"/>
        </w:rPr>
        <w:t xml:space="preserve"> </w:t>
      </w:r>
      <w:r>
        <w:rPr>
          <w:spacing w:val="-2"/>
          <w:w w:val="120"/>
          <w:sz w:val="30"/>
        </w:rPr>
        <w:t>either</w:t>
      </w:r>
      <w:r>
        <w:rPr>
          <w:w w:val="115"/>
          <w:sz w:val="30"/>
        </w:rPr>
        <w:t xml:space="preserve"> </w:t>
      </w:r>
      <w:r>
        <w:rPr>
          <w:spacing w:val="-2"/>
          <w:w w:val="120"/>
          <w:sz w:val="30"/>
        </w:rPr>
        <w:t>retired</w:t>
      </w:r>
      <w:r>
        <w:rPr>
          <w:w w:val="115"/>
          <w:sz w:val="30"/>
        </w:rPr>
        <w:t xml:space="preserve"> </w:t>
      </w:r>
      <w:r>
        <w:rPr>
          <w:spacing w:val="-2"/>
          <w:w w:val="120"/>
          <w:sz w:val="30"/>
        </w:rPr>
        <w:t xml:space="preserve">or </w:t>
      </w:r>
      <w:r>
        <w:rPr>
          <w:spacing w:val="-2"/>
          <w:w w:val="120"/>
          <w:sz w:val="30"/>
        </w:rPr>
        <w:t xml:space="preserve">own </w:t>
      </w:r>
      <w:r>
        <w:rPr>
          <w:spacing w:val="-2"/>
          <w:w w:val="120"/>
          <w:sz w:val="30"/>
        </w:rPr>
        <w:t xml:space="preserve">a home. </w:t>
      </w:r>
      <w:r>
        <w:rPr>
          <w:spacing w:val="-2"/>
          <w:w w:val="120"/>
          <w:sz w:val="30"/>
        </w:rPr>
        <w:t xml:space="preserve">All </w:t>
      </w:r>
      <w:r>
        <w:rPr>
          <w:spacing w:val="-2"/>
          <w:w w:val="120"/>
          <w:sz w:val="30"/>
        </w:rPr>
        <w:t>of</w:t>
      </w:r>
      <w:r>
        <w:rPr>
          <w:spacing w:val="-2"/>
          <w:w w:val="120"/>
          <w:sz w:val="30"/>
        </w:rPr>
        <w:t xml:space="preserve"> this </w:t>
      </w:r>
      <w:r>
        <w:rPr>
          <w:spacing w:val="-2"/>
          <w:w w:val="120"/>
          <w:sz w:val="30"/>
        </w:rPr>
        <w:t xml:space="preserve">helps </w:t>
      </w:r>
      <w:r>
        <w:rPr>
          <w:spacing w:val="-2"/>
          <w:w w:val="120"/>
          <w:sz w:val="30"/>
        </w:rPr>
        <w:t xml:space="preserve">explain </w:t>
      </w:r>
      <w:r>
        <w:rPr>
          <w:spacing w:val="-2"/>
          <w:w w:val="120"/>
          <w:sz w:val="30"/>
        </w:rPr>
        <w:t xml:space="preserve">why </w:t>
      </w:r>
      <w:r>
        <w:rPr>
          <w:spacing w:val="-2"/>
          <w:w w:val="120"/>
          <w:sz w:val="30"/>
        </w:rPr>
        <w:t xml:space="preserve">the </w:t>
      </w:r>
      <w:r>
        <w:rPr>
          <w:spacing w:val="-2"/>
          <w:w w:val="120"/>
          <w:sz w:val="30"/>
        </w:rPr>
        <w:t xml:space="preserve">trend </w:t>
      </w:r>
      <w:r>
        <w:rPr>
          <w:w w:val="120"/>
          <w:sz w:val="30"/>
        </w:rPr>
        <w:t xml:space="preserve">is </w:t>
      </w:r>
      <w:r>
        <w:rPr>
          <w:w w:val="120"/>
          <w:sz w:val="30"/>
        </w:rPr>
        <w:t xml:space="preserve">much </w:t>
      </w:r>
      <w:r>
        <w:rPr>
          <w:w w:val="120"/>
          <w:sz w:val="30"/>
        </w:rPr>
        <w:t xml:space="preserve">more </w:t>
      </w:r>
      <w:r>
        <w:rPr>
          <w:w w:val="120"/>
          <w:sz w:val="30"/>
        </w:rPr>
        <w:t xml:space="preserve">pronounced </w:t>
      </w:r>
      <w:r>
        <w:rPr>
          <w:w w:val="120"/>
          <w:sz w:val="30"/>
        </w:rPr>
        <w:t xml:space="preserve">for </w:t>
      </w:r>
      <w:r>
        <w:rPr>
          <w:w w:val="120"/>
          <w:sz w:val="30"/>
        </w:rPr>
        <w:t xml:space="preserve">our </w:t>
      </w:r>
      <w:r>
        <w:rPr>
          <w:w w:val="120"/>
          <w:sz w:val="30"/>
        </w:rPr>
        <w:t xml:space="preserve">couple </w:t>
      </w:r>
      <w:r>
        <w:rPr>
          <w:w w:val="120"/>
          <w:sz w:val="30"/>
        </w:rPr>
        <w:t xml:space="preserve">in </w:t>
      </w:r>
      <w:r>
        <w:rPr>
          <w:w w:val="120"/>
          <w:sz w:val="30"/>
        </w:rPr>
        <w:t>their late</w:t>
      </w:r>
      <w:r>
        <w:rPr>
          <w:w w:val="120"/>
          <w:sz w:val="30"/>
        </w:rPr>
        <w:t xml:space="preserve"> 30s, </w:t>
      </w:r>
      <w:r>
        <w:rPr>
          <w:w w:val="120"/>
          <w:sz w:val="30"/>
        </w:rPr>
        <w:t>leading</w:t>
      </w:r>
      <w:r>
        <w:rPr>
          <w:w w:val="120"/>
          <w:sz w:val="30"/>
        </w:rPr>
        <w:t xml:space="preserve"> them </w:t>
      </w:r>
      <w:r>
        <w:rPr>
          <w:w w:val="120"/>
          <w:sz w:val="30"/>
        </w:rPr>
        <w:t xml:space="preserve">to consider </w:t>
      </w:r>
      <w:r>
        <w:rPr>
          <w:w w:val="120"/>
          <w:sz w:val="30"/>
        </w:rPr>
        <w:t xml:space="preserve">whether </w:t>
      </w:r>
      <w:r>
        <w:rPr>
          <w:w w:val="120"/>
          <w:sz w:val="30"/>
        </w:rPr>
        <w:t xml:space="preserve">it </w:t>
      </w:r>
      <w:r>
        <w:rPr>
          <w:w w:val="120"/>
          <w:sz w:val="30"/>
        </w:rPr>
        <w:t xml:space="preserve">might be </w:t>
      </w:r>
      <w:r>
        <w:rPr>
          <w:w w:val="120"/>
          <w:sz w:val="30"/>
        </w:rPr>
        <w:t xml:space="preserve">better </w:t>
      </w:r>
      <w:r>
        <w:rPr>
          <w:w w:val="120"/>
          <w:sz w:val="30"/>
        </w:rPr>
        <w:t xml:space="preserve">to take </w:t>
      </w:r>
      <w:r>
        <w:rPr>
          <w:w w:val="120"/>
          <w:sz w:val="30"/>
        </w:rPr>
        <w:t xml:space="preserve">a </w:t>
      </w:r>
      <w:r>
        <w:rPr>
          <w:w w:val="120"/>
          <w:sz w:val="30"/>
        </w:rPr>
        <w:t xml:space="preserve">civil service exam. </w:t>
      </w:r>
      <w:r>
        <w:rPr>
          <w:w w:val="120"/>
          <w:sz w:val="30"/>
        </w:rPr>
        <w:t xml:space="preserve">Because </w:t>
      </w:r>
      <w:r>
        <w:rPr>
          <w:w w:val="120"/>
          <w:sz w:val="30"/>
        </w:rPr>
        <w:t xml:space="preserve">while they can retire, </w:t>
      </w:r>
      <w:r>
        <w:rPr>
          <w:w w:val="120"/>
          <w:sz w:val="30"/>
        </w:rPr>
        <w:t xml:space="preserve">buying </w:t>
      </w:r>
      <w:r>
        <w:rPr>
          <w:w w:val="120"/>
          <w:sz w:val="30"/>
        </w:rPr>
        <w:t xml:space="preserve">a </w:t>
      </w:r>
      <w:r>
        <w:rPr>
          <w:w w:val="120"/>
          <w:sz w:val="30"/>
        </w:rPr>
        <w:t xml:space="preserve">home </w:t>
      </w:r>
      <w:r>
        <w:rPr>
          <w:w w:val="120"/>
          <w:sz w:val="30"/>
        </w:rPr>
        <w:t xml:space="preserve">to </w:t>
      </w:r>
      <w:r>
        <w:rPr>
          <w:w w:val="120"/>
          <w:sz w:val="30"/>
        </w:rPr>
        <w:t xml:space="preserve">rent out </w:t>
      </w:r>
      <w:r>
        <w:rPr>
          <w:w w:val="120"/>
          <w:sz w:val="30"/>
        </w:rPr>
        <w:t xml:space="preserve">is </w:t>
      </w:r>
      <w:r>
        <w:rPr>
          <w:w w:val="120"/>
          <w:sz w:val="30"/>
        </w:rPr>
        <w:t xml:space="preserve">even </w:t>
      </w:r>
      <w:r>
        <w:rPr>
          <w:w w:val="120"/>
          <w:sz w:val="30"/>
        </w:rPr>
        <w:t>less of an option</w:t>
      </w:r>
      <w:r>
        <w:rPr>
          <w:w w:val="120"/>
          <w:sz w:val="30"/>
        </w:rPr>
        <w:t>.</w:t>
      </w:r>
    </w:p>
    <w:p>
      <w:pPr>
        <w:pStyle w:val="BodyText"/>
        <w:spacing w:before="59"/>
      </w:pPr>
    </w:p>
    <w:p>
      <w:pPr>
        <w:pStyle w:val="Heading1"/>
      </w:pPr>
      <w:r>
        <w:rPr>
          <w:sz w:val="42"/>
        </w:rPr>
        <w:t xml:space="preserve">The </w:t>
      </w:r>
      <w:r>
        <w:rPr>
          <w:spacing w:val="-2"/>
          <w:sz w:val="42"/>
        </w:rPr>
        <w:t>Misguided</w:t>
      </w:r>
      <w:r>
        <w:rPr>
          <w:sz w:val="42"/>
        </w:rPr>
        <w:t xml:space="preserve"> Progressive Response</w:t>
      </w:r>
    </w:p>
    <w:p>
      <w:pPr>
        <w:pStyle w:val="Heading1"/>
        <w:spacing w:after="0"/>
        <w:sectPr>
          <w:pgSz w:w="11900" w:h="16840"/>
          <w:pgMar w:top="940" w:right="708" w:bottom="280" w:left="850" w:header="708" w:footer="708"/>
          <w:cols w:space="708"/>
        </w:sectPr>
      </w:pPr>
    </w:p>
    <w:p>
      <w:pPr>
        <w:pStyle w:val="BodyText"/>
        <w:spacing w:before="102" w:line="333" w:lineRule="auto"/>
        <w:ind w:left="57" w:right="201"/>
        <w:jc w:val="both"/>
      </w:pPr>
      <w:r>
        <mc:AlternateContent>
          <mc:Choice Requires="wps">
            <w:drawing>
              <wp:anchor distT="0" distB="0" distL="0" distR="0" simplePos="0" relativeHeight="25167667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1" name="Graphic 3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4" style="width:7in;height:750pt;margin-top:46.65pt;margin-left:45.35pt;mso-position-horizontal-relative:page;mso-position-vertical-relative:page;position:absolute;z-index:-251638784" filled="t" fillcolor="#fffaf0" stroked="f">
                <v:fill type="solid"/>
              </v:rect>
            </w:pict>
          </mc:Fallback>
        </mc:AlternateContent>
      </w:r>
      <w:r>
        <w:rPr>
          <w:w w:val="120"/>
          <w:sz w:val="30"/>
        </w:rPr>
        <w:t xml:space="preserve">For </w:t>
      </w:r>
      <w:r>
        <w:rPr>
          <w:w w:val="120"/>
          <w:sz w:val="30"/>
        </w:rPr>
        <w:t xml:space="preserve">all </w:t>
      </w:r>
      <w:r>
        <w:rPr>
          <w:w w:val="120"/>
          <w:sz w:val="30"/>
        </w:rPr>
        <w:t xml:space="preserve">of </w:t>
      </w:r>
      <w:r>
        <w:rPr>
          <w:w w:val="120"/>
          <w:sz w:val="30"/>
        </w:rPr>
        <w:t xml:space="preserve">the above </w:t>
      </w:r>
      <w:r>
        <w:rPr>
          <w:w w:val="120"/>
          <w:sz w:val="30"/>
        </w:rPr>
        <w:t xml:space="preserve">to happen, </w:t>
      </w:r>
      <w:r>
        <w:rPr>
          <w:w w:val="120"/>
          <w:sz w:val="30"/>
        </w:rPr>
        <w:t xml:space="preserve">the </w:t>
      </w:r>
      <w:r>
        <w:rPr>
          <w:w w:val="120"/>
          <w:sz w:val="30"/>
        </w:rPr>
        <w:t xml:space="preserve">distribution </w:t>
      </w:r>
      <w:r>
        <w:rPr>
          <w:w w:val="120"/>
          <w:sz w:val="30"/>
        </w:rPr>
        <w:t xml:space="preserve">of </w:t>
      </w:r>
      <w:r>
        <w:rPr>
          <w:w w:val="120"/>
          <w:sz w:val="30"/>
        </w:rPr>
        <w:t xml:space="preserve">our </w:t>
      </w:r>
      <w:r>
        <w:rPr>
          <w:w w:val="120"/>
          <w:sz w:val="30"/>
        </w:rPr>
        <w:t xml:space="preserve">spending </w:t>
      </w:r>
      <w:r>
        <w:rPr>
          <w:w w:val="115"/>
          <w:sz w:val="30"/>
        </w:rPr>
        <w:t xml:space="preserve">has had to change. We tend to look at where the money has gone, but </w:t>
      </w:r>
      <w:r>
        <w:rPr>
          <w:w w:val="120"/>
          <w:sz w:val="30"/>
        </w:rPr>
        <w:t xml:space="preserve">let me </w:t>
      </w:r>
      <w:r>
        <w:rPr>
          <w:w w:val="120"/>
          <w:sz w:val="30"/>
        </w:rPr>
        <w:t xml:space="preserve">focus </w:t>
      </w:r>
      <w:r>
        <w:rPr>
          <w:w w:val="120"/>
          <w:sz w:val="30"/>
        </w:rPr>
        <w:t xml:space="preserve">on </w:t>
      </w:r>
      <w:r>
        <w:rPr>
          <w:w w:val="120"/>
          <w:sz w:val="30"/>
        </w:rPr>
        <w:t xml:space="preserve">the </w:t>
      </w:r>
      <w:r>
        <w:rPr>
          <w:w w:val="120"/>
          <w:sz w:val="30"/>
        </w:rPr>
        <w:t xml:space="preserve">areas </w:t>
      </w:r>
      <w:r>
        <w:rPr>
          <w:w w:val="120"/>
          <w:sz w:val="30"/>
        </w:rPr>
        <w:t xml:space="preserve">that </w:t>
      </w:r>
      <w:r>
        <w:rPr>
          <w:w w:val="120"/>
          <w:sz w:val="30"/>
        </w:rPr>
        <w:t xml:space="preserve">have </w:t>
      </w:r>
      <w:r>
        <w:rPr>
          <w:w w:val="120"/>
          <w:sz w:val="30"/>
        </w:rPr>
        <w:t xml:space="preserve">lost </w:t>
      </w:r>
      <w:r>
        <w:rPr>
          <w:w w:val="120"/>
          <w:sz w:val="30"/>
        </w:rPr>
        <w:t>the most</w:t>
      </w:r>
      <w:r>
        <w:rPr>
          <w:w w:val="120"/>
          <w:sz w:val="30"/>
        </w:rPr>
        <w:t xml:space="preserve">: </w:t>
      </w:r>
      <w:r>
        <w:rPr>
          <w:w w:val="120"/>
          <w:sz w:val="30"/>
        </w:rPr>
        <w:t xml:space="preserve">public </w:t>
      </w:r>
      <w:r>
        <w:rPr>
          <w:spacing w:val="-2"/>
          <w:w w:val="120"/>
          <w:sz w:val="30"/>
        </w:rPr>
        <w:t>infrastructure.</w:t>
      </w:r>
    </w:p>
    <w:p>
      <w:pPr>
        <w:pStyle w:val="BodyText"/>
        <w:spacing w:after="0" w:line="333" w:lineRule="auto"/>
        <w:jc w:val="both"/>
        <w:sectPr>
          <w:pgSz w:w="11900" w:h="16840"/>
          <w:pgMar w:top="900" w:right="708" w:bottom="280" w:left="850" w:header="708" w:footer="708"/>
          <w:cols w:space="708"/>
        </w:sectPr>
      </w:pPr>
    </w:p>
    <w:p>
      <w:pPr>
        <w:pStyle w:val="BodyText"/>
        <w:spacing w:before="102" w:line="333" w:lineRule="auto"/>
        <w:ind w:left="57" w:right="270"/>
        <w:jc w:val="both"/>
      </w:pPr>
      <w:r>
        <mc:AlternateContent>
          <mc:Choice Requires="wps">
            <w:drawing>
              <wp:anchor distT="0" distB="0" distL="0" distR="0" simplePos="0" relativeHeight="25167872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2" name="Graphic 32"/>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5" style="width:7in;height:750pt;margin-top:46.65pt;margin-left:45.35pt;mso-position-horizontal-relative:page;mso-position-vertical-relative:page;position:absolute;z-index:-251636736" filled="t" fillcolor="#fffaf0" stroked="f">
                <v:fill type="solid"/>
              </v:rect>
            </w:pict>
          </mc:Fallback>
        </mc:AlternateContent>
      </w:r>
      <w:r>
        <w:rPr>
          <w:w w:val="115"/>
          <w:sz w:val="30"/>
        </w:rPr>
        <w:t xml:space="preserve">The money for pensions comes, of course, from increasing pressure on </w:t>
      </w:r>
      <w:r>
        <w:rPr>
          <w:spacing w:val="-2"/>
          <w:w w:val="115"/>
          <w:sz w:val="30"/>
        </w:rPr>
        <w:t>labor.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6"/>
      </w:pPr>
    </w:p>
    <w:p>
      <w:pPr>
        <w:pStyle w:val="BodyText"/>
        <w:spacing w:line="333" w:lineRule="auto"/>
        <w:ind w:left="57" w:right="131"/>
        <w:jc w:val="both"/>
      </w:pPr>
      <w:r>
        <w:rPr>
          <w:w w:val="115"/>
          <w:sz w:val="30"/>
        </w:rPr>
        <w:t xml:space="preserve">Yes: this is happening because the population is aging, because we have </w:t>
      </w:r>
      <w:r>
        <w:rPr>
          <w:spacing w:val="-2"/>
          <w:w w:val="120"/>
          <w:sz w:val="30"/>
        </w:rPr>
        <w:t xml:space="preserve">generations </w:t>
      </w:r>
      <w:r>
        <w:rPr>
          <w:spacing w:val="-2"/>
          <w:w w:val="120"/>
          <w:sz w:val="30"/>
        </w:rPr>
        <w:t xml:space="preserve">retiring </w:t>
      </w:r>
      <w:r>
        <w:rPr>
          <w:spacing w:val="-2"/>
          <w:w w:val="120"/>
          <w:sz w:val="30"/>
        </w:rPr>
        <w:t xml:space="preserve">with </w:t>
      </w:r>
      <w:r>
        <w:rPr>
          <w:spacing w:val="-2"/>
          <w:w w:val="120"/>
          <w:sz w:val="30"/>
        </w:rPr>
        <w:t xml:space="preserve">better </w:t>
      </w:r>
      <w:r>
        <w:rPr>
          <w:spacing w:val="-2"/>
          <w:w w:val="120"/>
          <w:sz w:val="30"/>
        </w:rPr>
        <w:t xml:space="preserve">careers </w:t>
      </w:r>
      <w:r>
        <w:rPr>
          <w:spacing w:val="-2"/>
          <w:w w:val="120"/>
          <w:sz w:val="30"/>
        </w:rPr>
        <w:t xml:space="preserve">than </w:t>
      </w:r>
      <w:r>
        <w:rPr>
          <w:spacing w:val="-2"/>
          <w:w w:val="120"/>
          <w:sz w:val="30"/>
        </w:rPr>
        <w:t xml:space="preserve">their </w:t>
      </w:r>
      <w:r>
        <w:rPr>
          <w:spacing w:val="-2"/>
          <w:w w:val="120"/>
          <w:sz w:val="30"/>
        </w:rPr>
        <w:t>predecessors</w:t>
      </w:r>
      <w:r>
        <w:rPr>
          <w:w w:val="115"/>
          <w:sz w:val="30"/>
        </w:rPr>
        <w:t xml:space="preserve">, and because </w:t>
      </w:r>
      <w:r>
        <w:rPr>
          <w:w w:val="115"/>
          <w:sz w:val="30"/>
        </w:rPr>
        <w:t>we’</w:t>
      </w:r>
      <w:r>
        <w:rPr>
          <w:w w:val="115"/>
          <w:sz w:val="30"/>
        </w:rPr>
        <w:t xml:space="preserve">ve once again </w:t>
      </w:r>
      <w:r>
        <w:rPr>
          <w:w w:val="115"/>
          <w:sz w:val="30"/>
        </w:rPr>
        <w:t xml:space="preserve">tied </w:t>
      </w:r>
      <w:r>
        <w:rPr>
          <w:w w:val="115"/>
          <w:sz w:val="30"/>
        </w:rPr>
        <w:t xml:space="preserve">pensions </w:t>
      </w:r>
      <w:r>
        <w:rPr>
          <w:w w:val="115"/>
          <w:sz w:val="30"/>
        </w:rPr>
        <w:t xml:space="preserve">to </w:t>
      </w:r>
      <w:r>
        <w:rPr>
          <w:w w:val="115"/>
          <w:sz w:val="30"/>
        </w:rPr>
        <w:t xml:space="preserve">the CPI. </w:t>
      </w:r>
      <w:r>
        <w:rPr>
          <w:w w:val="115"/>
          <w:sz w:val="30"/>
        </w:rPr>
        <w:t xml:space="preserve">I </w:t>
      </w:r>
      <w:r>
        <w:rPr>
          <w:w w:val="115"/>
          <w:sz w:val="30"/>
        </w:rPr>
        <w:t xml:space="preserve">understand </w:t>
      </w:r>
      <w:r>
        <w:rPr>
          <w:w w:val="115"/>
          <w:sz w:val="30"/>
        </w:rPr>
        <w:t>these factors</w:t>
      </w:r>
      <w:r>
        <w:rPr>
          <w:w w:val="120"/>
          <w:sz w:val="30"/>
        </w:rPr>
        <w:t>,</w:t>
      </w:r>
      <w:r>
        <w:rPr>
          <w:w w:val="115"/>
          <w:sz w:val="30"/>
        </w:rPr>
        <w:t xml:space="preserve"> </w:t>
      </w:r>
      <w:r>
        <w:rPr>
          <w:w w:val="120"/>
          <w:sz w:val="30"/>
        </w:rPr>
        <w:t xml:space="preserve">but </w:t>
      </w:r>
      <w:r>
        <w:rPr>
          <w:w w:val="120"/>
          <w:sz w:val="30"/>
        </w:rPr>
        <w:t xml:space="preserve">that’s </w:t>
      </w:r>
      <w:r>
        <w:rPr>
          <w:w w:val="120"/>
          <w:sz w:val="30"/>
        </w:rPr>
        <w:t xml:space="preserve">not </w:t>
      </w:r>
      <w:r>
        <w:rPr>
          <w:w w:val="120"/>
          <w:sz w:val="30"/>
        </w:rPr>
        <w:t xml:space="preserve">really </w:t>
      </w:r>
      <w:r>
        <w:rPr>
          <w:w w:val="120"/>
          <w:sz w:val="30"/>
        </w:rPr>
        <w:t xml:space="preserve">my </w:t>
      </w:r>
      <w:r>
        <w:rPr>
          <w:w w:val="120"/>
          <w:sz w:val="30"/>
        </w:rPr>
        <w:t xml:space="preserve">point </w:t>
      </w:r>
      <w:r>
        <w:rPr>
          <w:w w:val="120"/>
          <w:sz w:val="30"/>
        </w:rPr>
        <w:t>here</w:t>
      </w:r>
      <w:r>
        <w:rPr>
          <w:w w:val="120"/>
          <w:sz w:val="30"/>
        </w:rPr>
        <w:t xml:space="preserve">: </w:t>
      </w:r>
      <w:r>
        <w:rPr>
          <w:w w:val="120"/>
          <w:sz w:val="30"/>
        </w:rPr>
        <w:t xml:space="preserve">my </w:t>
      </w:r>
      <w:r>
        <w:rPr>
          <w:w w:val="120"/>
          <w:sz w:val="30"/>
        </w:rPr>
        <w:t xml:space="preserve">point, </w:t>
      </w:r>
      <w:r>
        <w:rPr>
          <w:w w:val="120"/>
          <w:sz w:val="30"/>
        </w:rPr>
        <w:t xml:space="preserve">as </w:t>
      </w:r>
      <w:r>
        <w:rPr>
          <w:w w:val="120"/>
          <w:sz w:val="30"/>
        </w:rPr>
        <w:t xml:space="preserve">I said </w:t>
      </w:r>
      <w:r>
        <w:rPr>
          <w:w w:val="120"/>
          <w:sz w:val="30"/>
        </w:rPr>
        <w:t xml:space="preserve">at </w:t>
      </w:r>
      <w:r>
        <w:rPr>
          <w:w w:val="120"/>
          <w:sz w:val="30"/>
        </w:rPr>
        <w:t>the beginning</w:t>
      </w:r>
      <w:r>
        <w:rPr>
          <w:w w:val="120"/>
          <w:sz w:val="30"/>
        </w:rPr>
        <w:t>,</w:t>
      </w:r>
      <w:r>
        <w:rPr>
          <w:w w:val="120"/>
          <w:sz w:val="30"/>
        </w:rPr>
        <w:t xml:space="preserve"> </w:t>
      </w:r>
      <w:r>
        <w:rPr>
          <w:spacing w:val="-2"/>
          <w:w w:val="120"/>
          <w:sz w:val="30"/>
        </w:rPr>
        <w:t xml:space="preserve">is to explain </w:t>
      </w:r>
      <w:r>
        <w:rPr>
          <w:spacing w:val="-2"/>
          <w:w w:val="120"/>
          <w:sz w:val="30"/>
        </w:rPr>
        <w:t xml:space="preserve">the </w:t>
      </w:r>
      <w:r>
        <w:rPr>
          <w:spacing w:val="-2"/>
          <w:w w:val="120"/>
          <w:sz w:val="30"/>
        </w:rPr>
        <w:t xml:space="preserve">sense </w:t>
      </w:r>
      <w:r>
        <w:rPr>
          <w:spacing w:val="-2"/>
          <w:w w:val="120"/>
          <w:sz w:val="30"/>
        </w:rPr>
        <w:t xml:space="preserve">of </w:t>
      </w:r>
      <w:r>
        <w:rPr>
          <w:spacing w:val="-2"/>
          <w:w w:val="120"/>
          <w:sz w:val="30"/>
        </w:rPr>
        <w:t xml:space="preserve">scarcity </w:t>
      </w:r>
      <w:r>
        <w:rPr>
          <w:spacing w:val="-2"/>
          <w:w w:val="120"/>
          <w:sz w:val="30"/>
        </w:rPr>
        <w:t xml:space="preserve">and </w:t>
      </w:r>
      <w:r>
        <w:rPr>
          <w:spacing w:val="-2"/>
          <w:w w:val="120"/>
          <w:sz w:val="30"/>
        </w:rPr>
        <w:t xml:space="preserve">stagnation </w:t>
      </w:r>
      <w:r>
        <w:rPr>
          <w:w w:val="120"/>
          <w:sz w:val="30"/>
        </w:rPr>
        <w:t xml:space="preserve">that </w:t>
      </w:r>
      <w:r>
        <w:rPr>
          <w:w w:val="120"/>
          <w:sz w:val="30"/>
        </w:rPr>
        <w:t>any</w:t>
      </w:r>
      <w:r>
        <w:rPr>
          <w:w w:val="120"/>
          <w:sz w:val="30"/>
        </w:rPr>
        <w:t xml:space="preserve"> </w:t>
      </w:r>
      <w:r>
        <w:rPr>
          <w:w w:val="120"/>
          <w:sz w:val="30"/>
        </w:rPr>
        <w:t xml:space="preserve">of </w:t>
      </w:r>
      <w:r>
        <w:rPr>
          <w:w w:val="120"/>
          <w:sz w:val="30"/>
        </w:rPr>
        <w:t xml:space="preserve">us </w:t>
      </w:r>
      <w:r>
        <w:rPr>
          <w:w w:val="120"/>
          <w:sz w:val="30"/>
        </w:rPr>
        <w:t>might feel</w:t>
      </w:r>
      <w:r>
        <w:rPr>
          <w:w w:val="120"/>
          <w:sz w:val="30"/>
        </w:rPr>
        <w:t xml:space="preserve">, </w:t>
      </w:r>
      <w:r>
        <w:rPr>
          <w:w w:val="120"/>
          <w:sz w:val="30"/>
        </w:rPr>
        <w:t xml:space="preserve">even in </w:t>
      </w:r>
      <w:r>
        <w:rPr>
          <w:w w:val="120"/>
          <w:sz w:val="30"/>
        </w:rPr>
        <w:t xml:space="preserve">a </w:t>
      </w:r>
      <w:r>
        <w:rPr>
          <w:w w:val="120"/>
          <w:sz w:val="30"/>
        </w:rPr>
        <w:t xml:space="preserve">context </w:t>
      </w:r>
      <w:r>
        <w:rPr>
          <w:w w:val="120"/>
          <w:sz w:val="30"/>
        </w:rPr>
        <w:t xml:space="preserve">of </w:t>
      </w:r>
      <w:r>
        <w:rPr>
          <w:w w:val="120"/>
          <w:sz w:val="30"/>
        </w:rPr>
        <w:t>growth.</w:t>
      </w:r>
    </w:p>
    <w:p>
      <w:pPr>
        <w:pStyle w:val="BodyText"/>
        <w:spacing w:before="326" w:line="333" w:lineRule="auto"/>
        <w:ind w:left="57" w:right="104"/>
      </w:pPr>
      <w:r>
        <w:rPr>
          <w:w w:val="120"/>
          <w:sz w:val="30"/>
        </w:rPr>
        <w:t xml:space="preserve">Thus, </w:t>
      </w:r>
      <w:r>
        <w:rPr>
          <w:w w:val="120"/>
          <w:sz w:val="30"/>
        </w:rPr>
        <w:t xml:space="preserve">public </w:t>
      </w:r>
      <w:r>
        <w:rPr>
          <w:w w:val="120"/>
          <w:sz w:val="30"/>
        </w:rPr>
        <w:t xml:space="preserve">spending </w:t>
      </w:r>
      <w:r>
        <w:rPr>
          <w:w w:val="120"/>
          <w:sz w:val="30"/>
        </w:rPr>
        <w:t>does</w:t>
      </w:r>
      <w:r>
        <w:rPr>
          <w:w w:val="120"/>
          <w:sz w:val="30"/>
        </w:rPr>
        <w:t xml:space="preserve"> not </w:t>
      </w:r>
      <w:r>
        <w:rPr>
          <w:w w:val="120"/>
          <w:sz w:val="30"/>
        </w:rPr>
        <w:t xml:space="preserve">pull </w:t>
      </w:r>
      <w:r>
        <w:rPr>
          <w:w w:val="120"/>
          <w:sz w:val="30"/>
        </w:rPr>
        <w:t xml:space="preserve">the </w:t>
      </w:r>
      <w:r>
        <w:rPr>
          <w:w w:val="120"/>
          <w:sz w:val="30"/>
        </w:rPr>
        <w:t xml:space="preserve">country </w:t>
      </w:r>
      <w:r>
        <w:rPr>
          <w:w w:val="120"/>
          <w:sz w:val="30"/>
        </w:rPr>
        <w:t xml:space="preserve">or </w:t>
      </w:r>
      <w:r>
        <w:rPr>
          <w:w w:val="120"/>
          <w:sz w:val="30"/>
        </w:rPr>
        <w:t xml:space="preserve">its </w:t>
      </w:r>
      <w:r>
        <w:rPr>
          <w:w w:val="120"/>
          <w:sz w:val="30"/>
        </w:rPr>
        <w:t xml:space="preserve">productive </w:t>
      </w:r>
      <w:r>
        <w:rPr>
          <w:w w:val="120"/>
          <w:sz w:val="30"/>
        </w:rPr>
        <w:t xml:space="preserve">classes </w:t>
      </w:r>
      <w:r>
        <w:rPr>
          <w:w w:val="120"/>
          <w:sz w:val="30"/>
        </w:rPr>
        <w:t xml:space="preserve">out of the </w:t>
      </w:r>
      <w:r>
        <w:rPr>
          <w:w w:val="120"/>
          <w:sz w:val="30"/>
        </w:rPr>
        <w:t xml:space="preserve">current </w:t>
      </w:r>
      <w:r>
        <w:rPr>
          <w:w w:val="120"/>
          <w:sz w:val="30"/>
        </w:rPr>
        <w:t>slump</w:t>
      </w:r>
      <w:r>
        <w:rPr>
          <w:w w:val="120"/>
          <w:sz w:val="30"/>
        </w:rPr>
        <w:t xml:space="preserve">: </w:t>
      </w:r>
      <w:r>
        <w:rPr>
          <w:w w:val="120"/>
          <w:sz w:val="30"/>
        </w:rPr>
        <w:t>it is</w:t>
      </w:r>
      <w:r>
        <w:rPr>
          <w:w w:val="120"/>
          <w:sz w:val="30"/>
        </w:rPr>
        <w:t xml:space="preserve"> not </w:t>
      </w:r>
      <w:r>
        <w:rPr>
          <w:w w:val="120"/>
          <w:sz w:val="30"/>
        </w:rPr>
        <w:t xml:space="preserve">increasingly </w:t>
      </w:r>
      <w:r>
        <w:rPr>
          <w:w w:val="120"/>
          <w:sz w:val="30"/>
        </w:rPr>
        <w:t xml:space="preserve">investing </w:t>
      </w:r>
      <w:r>
        <w:rPr>
          <w:w w:val="120"/>
          <w:sz w:val="30"/>
        </w:rPr>
        <w:t xml:space="preserve">in </w:t>
      </w:r>
      <w:r>
        <w:rPr>
          <w:w w:val="120"/>
          <w:sz w:val="30"/>
        </w:rPr>
        <w:t xml:space="preserve">education, </w:t>
      </w:r>
      <w:r>
        <w:rPr>
          <w:w w:val="120"/>
          <w:sz w:val="30"/>
        </w:rPr>
        <w:t xml:space="preserve">R&amp;D, </w:t>
      </w:r>
      <w:r>
        <w:rPr>
          <w:w w:val="120"/>
          <w:sz w:val="30"/>
        </w:rPr>
        <w:t xml:space="preserve">or </w:t>
      </w:r>
      <w:r>
        <w:rPr>
          <w:w w:val="115"/>
          <w:sz w:val="30"/>
        </w:rPr>
        <w:t xml:space="preserve">infrastructure that supports efficiency (such as energy or transportation). Nor is it investing </w:t>
      </w:r>
      <w:r>
        <w:rPr>
          <w:w w:val="115"/>
          <w:sz w:val="30"/>
        </w:rPr>
        <w:t xml:space="preserve">in </w:t>
      </w:r>
      <w:r>
        <w:rPr>
          <w:w w:val="115"/>
          <w:sz w:val="30"/>
        </w:rPr>
        <w:t xml:space="preserve">specific </w:t>
      </w:r>
      <w:r>
        <w:rPr>
          <w:w w:val="115"/>
          <w:sz w:val="30"/>
        </w:rPr>
        <w:t xml:space="preserve">goods </w:t>
      </w:r>
      <w:r>
        <w:rPr>
          <w:w w:val="115"/>
          <w:sz w:val="30"/>
        </w:rPr>
        <w:t>in</w:t>
      </w:r>
      <w:r>
        <w:rPr>
          <w:w w:val="115"/>
          <w:sz w:val="30"/>
        </w:rPr>
        <w:t xml:space="preserve"> high </w:t>
      </w:r>
      <w:r>
        <w:rPr>
          <w:w w:val="115"/>
          <w:sz w:val="30"/>
        </w:rPr>
        <w:t xml:space="preserve">demand, </w:t>
      </w:r>
      <w:r>
        <w:rPr>
          <w:w w:val="115"/>
          <w:sz w:val="30"/>
        </w:rPr>
        <w:t xml:space="preserve">such as </w:t>
      </w:r>
      <w:r>
        <w:rPr>
          <w:spacing w:val="-2"/>
          <w:w w:val="115"/>
          <w:sz w:val="30"/>
        </w:rPr>
        <w:t>housing</w:t>
      </w:r>
    </w:p>
    <w:p>
      <w:pPr>
        <w:pStyle w:val="BodyText"/>
        <w:spacing w:before="323" w:line="333" w:lineRule="auto"/>
        <w:ind w:left="57"/>
      </w:pPr>
      <w:r>
        <w:rPr>
          <w:w w:val="120"/>
          <w:sz w:val="30"/>
        </w:rPr>
        <w:t xml:space="preserve">On </w:t>
      </w:r>
      <w:r>
        <w:rPr>
          <w:w w:val="120"/>
          <w:sz w:val="30"/>
        </w:rPr>
        <w:t xml:space="preserve">the </w:t>
      </w:r>
      <w:r>
        <w:rPr>
          <w:w w:val="120"/>
          <w:sz w:val="30"/>
        </w:rPr>
        <w:t xml:space="preserve">contrary, </w:t>
      </w:r>
      <w:r>
        <w:rPr>
          <w:w w:val="120"/>
          <w:sz w:val="30"/>
        </w:rPr>
        <w:t xml:space="preserve">it adds </w:t>
      </w:r>
      <w:r>
        <w:rPr>
          <w:w w:val="120"/>
          <w:sz w:val="30"/>
        </w:rPr>
        <w:t xml:space="preserve">pressure </w:t>
      </w:r>
      <w:r>
        <w:rPr>
          <w:w w:val="120"/>
          <w:sz w:val="30"/>
        </w:rPr>
        <w:t xml:space="preserve">to </w:t>
      </w:r>
      <w:r>
        <w:rPr>
          <w:w w:val="120"/>
          <w:sz w:val="30"/>
        </w:rPr>
        <w:t xml:space="preserve">labor </w:t>
      </w:r>
      <w:r>
        <w:rPr>
          <w:w w:val="120"/>
          <w:sz w:val="30"/>
        </w:rPr>
        <w:t xml:space="preserve">incomes </w:t>
      </w:r>
      <w:r>
        <w:rPr>
          <w:w w:val="120"/>
          <w:sz w:val="30"/>
        </w:rPr>
        <w:t>that are already struggling to keep pace.</w:t>
      </w:r>
    </w:p>
    <w:p>
      <w:pPr>
        <w:pStyle w:val="BodyText"/>
        <w:spacing w:after="0" w:line="333" w:lineRule="auto"/>
        <w:sectPr>
          <w:pgSz w:w="11900" w:h="16840"/>
          <w:pgMar w:top="900" w:right="708" w:bottom="280" w:left="850" w:header="708" w:footer="708"/>
          <w:cols w:space="708"/>
        </w:sectPr>
      </w:pPr>
    </w:p>
    <w:p>
      <w:pPr>
        <w:pStyle w:val="BodyText"/>
        <w:spacing w:before="102" w:line="333" w:lineRule="auto"/>
        <w:ind w:left="57" w:right="200"/>
        <w:jc w:val="both"/>
      </w:pPr>
      <w:r>
        <mc:AlternateContent>
          <mc:Choice Requires="wps">
            <w:drawing>
              <wp:anchor distT="0" distB="0" distL="0" distR="0" simplePos="0" relativeHeight="25168076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3" name="Graphic 33"/>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6" style="width:7in;height:750pt;margin-top:46.65pt;margin-left:45.35pt;mso-position-horizontal-relative:page;mso-position-vertical-relative:page;position:absolute;z-index:-251634688" filled="t" fillcolor="#fffaf0" stroked="f">
                <v:fill type="solid"/>
              </v:rect>
            </w:pict>
          </mc:Fallback>
        </mc:AlternateContent>
      </w:r>
      <w:r>
        <w:rPr>
          <w:w w:val="120"/>
          <w:sz w:val="30"/>
        </w:rPr>
        <w:t xml:space="preserve">It is </w:t>
      </w:r>
      <w:r>
        <w:rPr>
          <w:w w:val="120"/>
          <w:sz w:val="30"/>
        </w:rPr>
        <w:t xml:space="preserve">true </w:t>
      </w:r>
      <w:r>
        <w:rPr>
          <w:w w:val="120"/>
          <w:sz w:val="30"/>
        </w:rPr>
        <w:t xml:space="preserve">that, </w:t>
      </w:r>
      <w:r>
        <w:rPr>
          <w:w w:val="120"/>
          <w:sz w:val="30"/>
        </w:rPr>
        <w:t xml:space="preserve">to </w:t>
      </w:r>
      <w:r>
        <w:rPr>
          <w:w w:val="120"/>
          <w:sz w:val="30"/>
        </w:rPr>
        <w:t xml:space="preserve">counteract </w:t>
      </w:r>
      <w:r>
        <w:rPr>
          <w:w w:val="120"/>
          <w:sz w:val="30"/>
        </w:rPr>
        <w:t xml:space="preserve">this </w:t>
      </w:r>
      <w:r>
        <w:rPr>
          <w:w w:val="120"/>
          <w:sz w:val="30"/>
        </w:rPr>
        <w:t xml:space="preserve">inertia </w:t>
      </w:r>
      <w:r>
        <w:rPr>
          <w:w w:val="120"/>
          <w:sz w:val="30"/>
        </w:rPr>
        <w:t xml:space="preserve">and </w:t>
      </w:r>
      <w:r>
        <w:rPr>
          <w:w w:val="120"/>
          <w:sz w:val="30"/>
        </w:rPr>
        <w:t xml:space="preserve">address </w:t>
      </w:r>
      <w:r>
        <w:rPr>
          <w:w w:val="120"/>
          <w:sz w:val="30"/>
        </w:rPr>
        <w:t xml:space="preserve">the sense </w:t>
      </w:r>
      <w:r>
        <w:rPr>
          <w:w w:val="120"/>
          <w:sz w:val="30"/>
        </w:rPr>
        <w:t xml:space="preserve">of </w:t>
      </w:r>
      <w:r>
        <w:rPr>
          <w:w w:val="120"/>
          <w:sz w:val="30"/>
        </w:rPr>
        <w:t xml:space="preserve">scarcity </w:t>
      </w:r>
      <w:r>
        <w:rPr>
          <w:w w:val="120"/>
          <w:sz w:val="30"/>
        </w:rPr>
        <w:t xml:space="preserve">and </w:t>
      </w:r>
      <w:r>
        <w:rPr>
          <w:w w:val="120"/>
          <w:sz w:val="30"/>
        </w:rPr>
        <w:t xml:space="preserve">stagnation, </w:t>
      </w:r>
      <w:r>
        <w:rPr>
          <w:w w:val="120"/>
          <w:sz w:val="30"/>
        </w:rPr>
        <w:t xml:space="preserve">our </w:t>
      </w:r>
      <w:r>
        <w:rPr>
          <w:w w:val="120"/>
          <w:sz w:val="30"/>
        </w:rPr>
        <w:t xml:space="preserve">leaders </w:t>
      </w:r>
      <w:r>
        <w:rPr>
          <w:w w:val="120"/>
          <w:sz w:val="30"/>
        </w:rPr>
        <w:t>have relied almost entirely on three types of policies:</w:t>
      </w:r>
    </w:p>
    <w:p>
      <w:pPr>
        <w:pStyle w:val="ListParagraph"/>
        <w:numPr>
          <w:ilvl w:val="0"/>
          <w:numId w:val="2"/>
        </w:numPr>
        <w:tabs>
          <w:tab w:val="left" w:pos="633"/>
        </w:tabs>
        <w:spacing w:before="323" w:after="0" w:line="333" w:lineRule="auto"/>
        <w:ind w:left="633" w:right="133" w:hanging="553"/>
        <w:jc w:val="left"/>
        <w:rPr>
          <w:sz w:val="32"/>
        </w:rPr>
      </w:pPr>
      <w:r>
        <w:rPr>
          <w:w w:val="115"/>
          <w:sz w:val="30"/>
        </w:rPr>
        <w:t xml:space="preserve">Increasing income by law. Especially the minimum wage (though we could also include here the intention to reduce labor costs while maintaining wages). I will not delve into the </w:t>
      </w:r>
      <w:r>
        <w:rPr>
          <w:color w:val="23114A"/>
          <w:w w:val="115"/>
          <w:sz w:val="30"/>
        </w:rPr>
        <w:t xml:space="preserve">results </w:t>
      </w:r>
      <w:r>
        <w:rPr>
          <w:w w:val="115"/>
          <w:sz w:val="30"/>
        </w:rPr>
        <w:t>of these policies, but I will draw attention to the fact that the only way we have managed to improve the meager incomes of the working class is through decree.</w:t>
      </w:r>
    </w:p>
    <w:p>
      <w:pPr>
        <w:pStyle w:val="ListParagraph"/>
        <w:numPr>
          <w:ilvl w:val="0"/>
          <w:numId w:val="2"/>
        </w:numPr>
        <w:tabs>
          <w:tab w:val="left" w:pos="633"/>
        </w:tabs>
        <w:spacing w:before="133" w:after="0" w:line="333" w:lineRule="auto"/>
        <w:ind w:left="633" w:right="119" w:hanging="553"/>
        <w:jc w:val="left"/>
        <w:rPr>
          <w:sz w:val="32"/>
        </w:rPr>
      </w:pPr>
      <w:r>
        <w:rPr>
          <w:w w:val="115"/>
          <w:sz w:val="30"/>
        </w:rPr>
        <w:t xml:space="preserve">Subsidizing the demand for basic goods. Discounts on public transit, rental subsidies for young people, tax breaks on basic foodstuffs or fuel. Aside from the many </w:t>
      </w:r>
      <w:r>
        <w:rPr>
          <w:color w:val="23114A"/>
          <w:w w:val="115"/>
          <w:sz w:val="30"/>
        </w:rPr>
        <w:t xml:space="preserve">problems </w:t>
      </w:r>
      <w:r>
        <w:rPr>
          <w:w w:val="115"/>
          <w:sz w:val="30"/>
        </w:rPr>
        <w:t>these measures have, in the context at hand, they are a bit like playing solitaire with a cheat. “I’ll subsidize your prices since I’m not increasing your income” does not seem like a sustainable approach in the long term.</w:t>
      </w:r>
    </w:p>
    <w:p>
      <w:pPr>
        <w:pStyle w:val="ListParagraph"/>
        <w:numPr>
          <w:ilvl w:val="0"/>
          <w:numId w:val="2"/>
        </w:numPr>
        <w:tabs>
          <w:tab w:val="left" w:pos="633"/>
        </w:tabs>
        <w:spacing w:before="133" w:after="0" w:line="333" w:lineRule="auto"/>
        <w:ind w:left="633" w:right="138" w:hanging="553"/>
        <w:jc w:val="left"/>
        <w:rPr>
          <w:sz w:val="32"/>
        </w:rPr>
      </w:pPr>
      <w:r>
        <w:rPr>
          <w:w w:val="120"/>
          <w:sz w:val="30"/>
        </w:rPr>
        <w:t xml:space="preserve">Regulating </w:t>
      </w:r>
      <w:r>
        <w:rPr>
          <w:w w:val="120"/>
          <w:sz w:val="30"/>
        </w:rPr>
        <w:t xml:space="preserve">the </w:t>
      </w:r>
      <w:r>
        <w:rPr>
          <w:w w:val="115"/>
          <w:sz w:val="30"/>
        </w:rPr>
        <w:t>housing</w:t>
      </w:r>
      <w:r>
        <w:rPr>
          <w:w w:val="120"/>
          <w:sz w:val="30"/>
        </w:rPr>
        <w:t xml:space="preserve"> shortage, </w:t>
      </w:r>
      <w:r>
        <w:rPr>
          <w:w w:val="120"/>
          <w:sz w:val="30"/>
        </w:rPr>
        <w:t xml:space="preserve">especially </w:t>
      </w:r>
      <w:r>
        <w:rPr>
          <w:w w:val="120"/>
          <w:sz w:val="30"/>
        </w:rPr>
        <w:t xml:space="preserve">in </w:t>
      </w:r>
      <w:r>
        <w:rPr>
          <w:w w:val="120"/>
          <w:sz w:val="30"/>
        </w:rPr>
        <w:t xml:space="preserve">the </w:t>
      </w:r>
      <w:r>
        <w:rPr>
          <w:w w:val="120"/>
          <w:sz w:val="30"/>
        </w:rPr>
        <w:t xml:space="preserve">most </w:t>
      </w:r>
      <w:r>
        <w:rPr>
          <w:w w:val="120"/>
          <w:sz w:val="30"/>
        </w:rPr>
        <w:t xml:space="preserve">basic </w:t>
      </w:r>
      <w:r>
        <w:rPr>
          <w:w w:val="115"/>
          <w:sz w:val="30"/>
        </w:rPr>
        <w:t xml:space="preserve">housing sector. Determining who can access the limited supply and at what price </w:t>
      </w:r>
      <w:r>
        <w:rPr>
          <w:w w:val="120"/>
          <w:sz w:val="30"/>
        </w:rPr>
        <w:t>(</w:t>
      </w:r>
      <w:r>
        <w:rPr>
          <w:w w:val="120"/>
          <w:sz w:val="30"/>
        </w:rPr>
        <w:t xml:space="preserve">let’s </w:t>
      </w:r>
      <w:r>
        <w:rPr>
          <w:w w:val="120"/>
          <w:sz w:val="30"/>
        </w:rPr>
        <w:t xml:space="preserve">not </w:t>
      </w:r>
      <w:r>
        <w:rPr>
          <w:w w:val="120"/>
          <w:sz w:val="30"/>
        </w:rPr>
        <w:t xml:space="preserve">forget </w:t>
      </w:r>
      <w:r>
        <w:rPr>
          <w:w w:val="120"/>
          <w:sz w:val="30"/>
        </w:rPr>
        <w:t xml:space="preserve">that </w:t>
      </w:r>
      <w:r>
        <w:rPr>
          <w:w w:val="120"/>
          <w:sz w:val="30"/>
        </w:rPr>
        <w:t xml:space="preserve">this </w:t>
      </w:r>
      <w:r>
        <w:rPr>
          <w:w w:val="120"/>
          <w:sz w:val="30"/>
        </w:rPr>
        <w:t xml:space="preserve">idea </w:t>
      </w:r>
      <w:r>
        <w:rPr>
          <w:w w:val="120"/>
          <w:sz w:val="30"/>
        </w:rPr>
        <w:t xml:space="preserve">of </w:t>
      </w:r>
      <w:r>
        <w:rPr>
          <w:w w:val="120"/>
          <w:sz w:val="30"/>
        </w:rPr>
        <w:t xml:space="preserve">regulating </w:t>
      </w:r>
      <w:r>
        <w:rPr>
          <w:w w:val="120"/>
          <w:sz w:val="30"/>
        </w:rPr>
        <w:t xml:space="preserve">access </w:t>
      </w:r>
      <w:r>
        <w:rPr>
          <w:w w:val="120"/>
          <w:sz w:val="30"/>
        </w:rPr>
        <w:t xml:space="preserve">has </w:t>
      </w:r>
      <w:r>
        <w:rPr>
          <w:w w:val="120"/>
          <w:sz w:val="30"/>
        </w:rPr>
        <w:t xml:space="preserve">been attempted </w:t>
      </w:r>
      <w:r>
        <w:rPr>
          <w:w w:val="120"/>
          <w:sz w:val="30"/>
        </w:rPr>
        <w:t xml:space="preserve">in other </w:t>
      </w:r>
      <w:r>
        <w:rPr>
          <w:w w:val="115"/>
          <w:sz w:val="30"/>
        </w:rPr>
        <w:t xml:space="preserve">areas, such as controlling food prices). At best, </w:t>
      </w:r>
      <w:r>
        <w:rPr>
          <w:w w:val="120"/>
          <w:sz w:val="30"/>
        </w:rPr>
        <w:t xml:space="preserve">this </w:t>
      </w:r>
      <w:r>
        <w:rPr>
          <w:w w:val="120"/>
          <w:sz w:val="30"/>
        </w:rPr>
        <w:t xml:space="preserve">reorganizes </w:t>
      </w:r>
      <w:r>
        <w:rPr>
          <w:w w:val="120"/>
          <w:sz w:val="30"/>
        </w:rPr>
        <w:t xml:space="preserve">the </w:t>
      </w:r>
      <w:r>
        <w:rPr>
          <w:w w:val="120"/>
          <w:sz w:val="30"/>
        </w:rPr>
        <w:t xml:space="preserve">distribution </w:t>
      </w:r>
      <w:r>
        <w:rPr>
          <w:w w:val="120"/>
          <w:sz w:val="30"/>
        </w:rPr>
        <w:t xml:space="preserve">of </w:t>
      </w:r>
      <w:r>
        <w:rPr>
          <w:w w:val="120"/>
          <w:sz w:val="30"/>
        </w:rPr>
        <w:t xml:space="preserve">crumbs, </w:t>
      </w:r>
      <w:r>
        <w:rPr>
          <w:w w:val="120"/>
          <w:sz w:val="30"/>
        </w:rPr>
        <w:t xml:space="preserve">but </w:t>
      </w:r>
      <w:r>
        <w:rPr>
          <w:w w:val="120"/>
          <w:sz w:val="30"/>
        </w:rPr>
        <w:t>does</w:t>
      </w:r>
      <w:r>
        <w:rPr>
          <w:w w:val="120"/>
          <w:sz w:val="30"/>
        </w:rPr>
        <w:t xml:space="preserve"> not </w:t>
      </w:r>
      <w:r>
        <w:rPr>
          <w:w w:val="120"/>
          <w:sz w:val="30"/>
        </w:rPr>
        <w:t xml:space="preserve">address </w:t>
      </w:r>
      <w:r>
        <w:rPr>
          <w:w w:val="120"/>
          <w:sz w:val="30"/>
        </w:rPr>
        <w:t xml:space="preserve">the </w:t>
      </w:r>
      <w:r>
        <w:rPr>
          <w:w w:val="115"/>
          <w:sz w:val="30"/>
        </w:rPr>
        <w:t xml:space="preserve">problem. </w:t>
      </w:r>
      <w:r>
        <w:rPr>
          <w:w w:val="115"/>
          <w:sz w:val="30"/>
        </w:rPr>
        <w:t xml:space="preserve">And, </w:t>
      </w:r>
      <w:r>
        <w:rPr>
          <w:w w:val="115"/>
          <w:sz w:val="30"/>
        </w:rPr>
        <w:t xml:space="preserve">at </w:t>
      </w:r>
      <w:r>
        <w:rPr>
          <w:w w:val="115"/>
          <w:sz w:val="30"/>
        </w:rPr>
        <w:t xml:space="preserve">worst </w:t>
      </w:r>
      <w:r>
        <w:rPr>
          <w:w w:val="115"/>
          <w:sz w:val="30"/>
        </w:rPr>
        <w:t>(</w:t>
      </w:r>
      <w:r>
        <w:rPr>
          <w:w w:val="115"/>
          <w:sz w:val="30"/>
        </w:rPr>
        <w:t xml:space="preserve">unfortunately, </w:t>
      </w:r>
      <w:r>
        <w:rPr>
          <w:w w:val="115"/>
          <w:sz w:val="30"/>
        </w:rPr>
        <w:t xml:space="preserve">more </w:t>
      </w:r>
      <w:r>
        <w:rPr>
          <w:w w:val="115"/>
          <w:sz w:val="30"/>
        </w:rPr>
        <w:t>commonly)</w:t>
      </w:r>
      <w:r>
        <w:rPr>
          <w:w w:val="115"/>
          <w:sz w:val="30"/>
        </w:rPr>
        <w:t xml:space="preserve">, </w:t>
      </w:r>
      <w:r>
        <w:rPr>
          <w:w w:val="115"/>
          <w:sz w:val="30"/>
        </w:rPr>
        <w:t xml:space="preserve">it exacerbates </w:t>
      </w:r>
      <w:r>
        <w:rPr>
          <w:w w:val="115"/>
          <w:sz w:val="30"/>
        </w:rPr>
        <w:t xml:space="preserve">the </w:t>
      </w:r>
      <w:r>
        <w:rPr>
          <w:w w:val="115"/>
          <w:sz w:val="30"/>
        </w:rPr>
        <w:t xml:space="preserve">problem. See rent control: it undoubtedly benefits those who already have </w:t>
      </w:r>
      <w:r>
        <w:rPr>
          <w:w w:val="120"/>
          <w:sz w:val="30"/>
        </w:rPr>
        <w:t xml:space="preserve">a </w:t>
      </w:r>
      <w:r>
        <w:rPr>
          <w:w w:val="120"/>
          <w:sz w:val="30"/>
        </w:rPr>
        <w:t xml:space="preserve">lease </w:t>
      </w:r>
      <w:r>
        <w:rPr>
          <w:w w:val="120"/>
          <w:sz w:val="30"/>
        </w:rPr>
        <w:t>(</w:t>
      </w:r>
      <w:r>
        <w:rPr>
          <w:w w:val="120"/>
          <w:sz w:val="30"/>
        </w:rPr>
        <w:t xml:space="preserve">prices </w:t>
      </w:r>
      <w:r>
        <w:rPr>
          <w:w w:val="120"/>
          <w:sz w:val="30"/>
        </w:rPr>
        <w:t xml:space="preserve">go down), </w:t>
      </w:r>
      <w:r>
        <w:rPr>
          <w:w w:val="120"/>
          <w:sz w:val="30"/>
        </w:rPr>
        <w:t xml:space="preserve">but </w:t>
      </w:r>
      <w:r>
        <w:rPr>
          <w:w w:val="120"/>
          <w:sz w:val="30"/>
        </w:rPr>
        <w:t>it</w:t>
      </w:r>
      <w:r>
        <w:rPr>
          <w:w w:val="120"/>
          <w:sz w:val="30"/>
        </w:rPr>
        <w:t xml:space="preserve"> systematically harms </w:t>
      </w:r>
      <w:r>
        <w:rPr>
          <w:w w:val="120"/>
          <w:sz w:val="30"/>
        </w:rPr>
        <w:t xml:space="preserve">those </w:t>
      </w:r>
      <w:r>
        <w:rPr>
          <w:w w:val="120"/>
          <w:sz w:val="30"/>
        </w:rPr>
        <w:t xml:space="preserve">seeking </w:t>
      </w:r>
      <w:r>
        <w:rPr>
          <w:w w:val="120"/>
          <w:sz w:val="30"/>
        </w:rPr>
        <w:t xml:space="preserve">to enter </w:t>
      </w:r>
      <w:r>
        <w:rPr>
          <w:w w:val="120"/>
          <w:sz w:val="30"/>
        </w:rPr>
        <w:t xml:space="preserve">the </w:t>
      </w:r>
      <w:r>
        <w:rPr>
          <w:w w:val="120"/>
          <w:sz w:val="30"/>
        </w:rPr>
        <w:t xml:space="preserve">market, </w:t>
      </w:r>
      <w:r>
        <w:rPr>
          <w:color w:val="23114A"/>
          <w:w w:val="120"/>
          <w:sz w:val="30"/>
        </w:rPr>
        <w:t xml:space="preserve">reducing </w:t>
      </w:r>
      <w:r>
        <w:rPr>
          <w:color w:val="23114A"/>
          <w:w w:val="120"/>
          <w:sz w:val="30"/>
        </w:rPr>
        <w:t xml:space="preserve">available </w:t>
      </w:r>
      <w:r>
        <w:rPr>
          <w:color w:val="23114A"/>
          <w:w w:val="120"/>
          <w:sz w:val="30"/>
        </w:rPr>
        <w:t xml:space="preserve">supply </w:t>
      </w:r>
      <w:r>
        <w:rPr>
          <w:w w:val="120"/>
          <w:sz w:val="30"/>
        </w:rPr>
        <w:t xml:space="preserve">and </w:t>
      </w:r>
      <w:r>
        <w:rPr>
          <w:w w:val="120"/>
          <w:sz w:val="30"/>
        </w:rPr>
        <w:t xml:space="preserve">raising </w:t>
      </w:r>
      <w:r>
        <w:rPr>
          <w:w w:val="120"/>
          <w:sz w:val="30"/>
        </w:rPr>
        <w:t xml:space="preserve">barriers </w:t>
      </w:r>
      <w:r>
        <w:rPr>
          <w:w w:val="120"/>
          <w:sz w:val="30"/>
        </w:rPr>
        <w:t xml:space="preserve">to </w:t>
      </w:r>
      <w:r>
        <w:rPr>
          <w:w w:val="120"/>
          <w:sz w:val="30"/>
        </w:rPr>
        <w:t>entry.</w:t>
      </w:r>
    </w:p>
    <w:p>
      <w:pPr>
        <w:pStyle w:val="BodyText"/>
        <w:spacing w:before="328" w:line="333" w:lineRule="auto"/>
        <w:ind w:left="57" w:right="116"/>
        <w:jc w:val="both"/>
      </w:pPr>
      <w:r>
        <w:rPr>
          <w:w w:val="115"/>
          <w:sz w:val="30"/>
        </w:rPr>
        <w:t xml:space="preserve">Let's get back </w:t>
      </w:r>
      <w:r>
        <w:rPr>
          <w:w w:val="115"/>
          <w:sz w:val="30"/>
        </w:rPr>
        <w:t xml:space="preserve">to </w:t>
      </w:r>
      <w:r>
        <w:rPr>
          <w:w w:val="115"/>
          <w:sz w:val="30"/>
        </w:rPr>
        <w:t xml:space="preserve">our </w:t>
      </w:r>
      <w:r>
        <w:rPr>
          <w:w w:val="115"/>
          <w:sz w:val="30"/>
        </w:rPr>
        <w:t xml:space="preserve">couple. </w:t>
      </w:r>
      <w:r>
        <w:rPr>
          <w:w w:val="115"/>
          <w:sz w:val="30"/>
        </w:rPr>
        <w:t xml:space="preserve">Over the past few </w:t>
      </w:r>
      <w:r>
        <w:rPr>
          <w:w w:val="115"/>
          <w:sz w:val="30"/>
        </w:rPr>
        <w:t>years</w:t>
      </w:r>
      <w:r>
        <w:rPr>
          <w:w w:val="115"/>
          <w:sz w:val="30"/>
        </w:rPr>
        <w:t xml:space="preserve">, </w:t>
      </w:r>
      <w:r>
        <w:rPr>
          <w:w w:val="115"/>
          <w:sz w:val="30"/>
        </w:rPr>
        <w:t xml:space="preserve">their </w:t>
      </w:r>
      <w:r>
        <w:rPr>
          <w:w w:val="115"/>
          <w:sz w:val="30"/>
        </w:rPr>
        <w:t xml:space="preserve">wages </w:t>
      </w:r>
      <w:r>
        <w:rPr>
          <w:w w:val="115"/>
          <w:sz w:val="30"/>
        </w:rPr>
        <w:t xml:space="preserve">have </w:t>
      </w:r>
      <w:r>
        <w:rPr>
          <w:w w:val="115"/>
          <w:sz w:val="30"/>
        </w:rPr>
        <w:t xml:space="preserve">gone up </w:t>
      </w:r>
      <w:r>
        <w:rPr>
          <w:w w:val="115"/>
          <w:sz w:val="30"/>
        </w:rPr>
        <w:t>in nominal terms—they don't earn the minimum wage (not even close)—but their pay is tied to it through a</w:t>
      </w:r>
    </w:p>
    <w:p>
      <w:pPr>
        <w:pStyle w:val="BodyText"/>
        <w:spacing w:after="0" w:line="333" w:lineRule="auto"/>
        <w:jc w:val="both"/>
        <w:sectPr>
          <w:pgSz w:w="11900" w:h="16840"/>
          <w:pgMar w:top="900" w:right="708" w:bottom="280" w:left="850" w:header="708" w:footer="708"/>
          <w:cols w:space="708"/>
        </w:sectPr>
      </w:pPr>
    </w:p>
    <w:p>
      <w:pPr>
        <w:pStyle w:val="BodyText"/>
        <w:spacing w:before="102" w:line="333" w:lineRule="auto"/>
        <w:ind w:left="57" w:right="188"/>
      </w:pPr>
      <w:r>
        <mc:AlternateContent>
          <mc:Choice Requires="wps">
            <w:drawing>
              <wp:anchor distT="0" distB="0" distL="0" distR="0" simplePos="0" relativeHeight="25168281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4" name="Graphic 34"/>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7" style="width:7in;height:750pt;margin-top:46.65pt;margin-left:45.35pt;mso-position-horizontal-relative:page;mso-position-vertical-relative:page;position:absolute;z-index:-251632640" filled="t" fillcolor="#fffaf0" stroked="f">
                <v:fill type="solid"/>
              </v:rect>
            </w:pict>
          </mc:Fallback>
        </mc:AlternateContent>
      </w:r>
      <w:r>
        <w:rPr>
          <w:w w:val="115"/>
          <w:sz w:val="30"/>
        </w:rPr>
        <w:t xml:space="preserve">collective bargaining agreement. The truth is, it hasn’t helped them much given how much groceries, electricity bills, and gas have gone up. Transportation is much cheaper, OK, but it just so happens that they depend on the Rodalies system (Renfe commuter trains) to get to their respective jobs, and their problem has never been the price, but rather the irregularity </w:t>
      </w:r>
      <w:r>
        <w:rPr>
          <w:w w:val="115"/>
          <w:sz w:val="30"/>
        </w:rPr>
        <w:t xml:space="preserve">of the service. They aren’t eligible for the rental subsidy because they earn more than the limit, but the truth is that their fear isn’t so much the price of their current apartment as the fact that their lease expires in a year: they’ve seen how incredibly difficult it is to find an available apartment in the city, even with the subsidy. Since </w:t>
      </w:r>
      <w:r>
        <w:rPr>
          <w:w w:val="115"/>
          <w:sz w:val="30"/>
        </w:rPr>
        <w:t xml:space="preserve">rent control </w:t>
      </w:r>
      <w:r>
        <w:rPr>
          <w:w w:val="115"/>
          <w:sz w:val="30"/>
        </w:rPr>
        <w:t xml:space="preserve">was implemented, </w:t>
      </w:r>
      <w:r>
        <w:rPr>
          <w:w w:val="115"/>
          <w:sz w:val="30"/>
        </w:rPr>
        <w:t>it seems there are only monthly options, and even those aren’t plentiful. Simply put, there isn’t enough supply, and what does come onto the market gets snapped up too quickly. They would receive assistance and decide to have a child (they’re thinking about it); but, aside from the fact that this would mean paying for household goods that keep rising in price, what worries them most is having to look for a bigger apartment when there are hardly any available, or finding a spot in early childhood education: for the past three years, public schools have been free in Catalonia, but it turns out that this has increased demand even more and made the competition fiercer.</w:t>
      </w:r>
    </w:p>
    <w:p>
      <w:pPr>
        <w:pStyle w:val="BodyText"/>
        <w:spacing w:before="335" w:line="333" w:lineRule="auto"/>
        <w:ind w:left="57" w:right="111"/>
      </w:pPr>
      <w:r>
        <w:rPr>
          <w:w w:val="115"/>
          <w:sz w:val="30"/>
        </w:rPr>
        <w:t xml:space="preserve">It feels a bit like being on a treadmill: the speed keeps increasing, but you’re always in the same spot. Then you look back and see that there are many others getting on that same treadmill. On either side, others are moving without a treadmill, more slowly, but they’re making progress: those who stayed in their hometown, those with civil service jobs, or your own parents, who paid into the system their whole </w:t>
      </w:r>
      <w:r>
        <w:rPr>
          <w:w w:val="115"/>
          <w:sz w:val="30"/>
        </w:rPr>
        <w:t xml:space="preserve">lives and </w:t>
      </w:r>
      <w:r>
        <w:rPr>
          <w:w w:val="115"/>
          <w:sz w:val="30"/>
        </w:rPr>
        <w:t xml:space="preserve">have their </w:t>
      </w:r>
      <w:r>
        <w:rPr>
          <w:w w:val="115"/>
          <w:sz w:val="30"/>
        </w:rPr>
        <w:t xml:space="preserve">rent covered. </w:t>
      </w:r>
      <w:r>
        <w:rPr>
          <w:w w:val="115"/>
          <w:sz w:val="30"/>
        </w:rPr>
        <w:t>But you</w:t>
      </w:r>
      <w:r>
        <w:rPr>
          <w:w w:val="115"/>
          <w:sz w:val="30"/>
        </w:rPr>
        <w:t xml:space="preserve">’re still </w:t>
      </w:r>
      <w:r>
        <w:rPr>
          <w:spacing w:val="-5"/>
          <w:w w:val="115"/>
          <w:sz w:val="30"/>
        </w:rPr>
        <w:t>on</w:t>
      </w:r>
    </w:p>
    <w:p>
      <w:pPr>
        <w:pStyle w:val="BodyText"/>
        <w:spacing w:before="57"/>
      </w:pPr>
    </w:p>
    <w:p>
      <w:pPr>
        <w:pStyle w:val="Heading1"/>
        <w:spacing w:before="1"/>
      </w:pPr>
      <w:r>
        <w:rPr>
          <w:sz w:val="42"/>
        </w:rPr>
        <w:t xml:space="preserve">How to </w:t>
      </w:r>
      <w:r>
        <w:rPr>
          <w:spacing w:val="-2"/>
          <w:sz w:val="42"/>
        </w:rPr>
        <w:t>Really</w:t>
      </w:r>
      <w:r>
        <w:rPr>
          <w:sz w:val="42"/>
        </w:rPr>
        <w:t xml:space="preserve"> Make Progress</w:t>
      </w:r>
    </w:p>
    <w:p>
      <w:pPr>
        <w:pStyle w:val="BodyText"/>
        <w:spacing w:before="289" w:line="333" w:lineRule="auto"/>
        <w:ind w:left="57"/>
      </w:pPr>
      <w:r>
        <w:rPr>
          <w:w w:val="120"/>
          <w:sz w:val="30"/>
        </w:rPr>
        <w:t xml:space="preserve">Honestly, </w:t>
      </w:r>
      <w:r>
        <w:rPr>
          <w:w w:val="120"/>
          <w:sz w:val="30"/>
        </w:rPr>
        <w:t xml:space="preserve">I </w:t>
      </w:r>
      <w:r>
        <w:rPr>
          <w:w w:val="120"/>
          <w:sz w:val="30"/>
        </w:rPr>
        <w:t xml:space="preserve">don’t </w:t>
      </w:r>
      <w:r>
        <w:rPr>
          <w:w w:val="120"/>
          <w:sz w:val="30"/>
        </w:rPr>
        <w:t xml:space="preserve">know </w:t>
      </w:r>
      <w:r>
        <w:rPr>
          <w:w w:val="120"/>
          <w:sz w:val="30"/>
        </w:rPr>
        <w:t xml:space="preserve">when </w:t>
      </w:r>
      <w:r>
        <w:rPr>
          <w:w w:val="120"/>
          <w:sz w:val="30"/>
        </w:rPr>
        <w:t xml:space="preserve">we decided </w:t>
      </w:r>
      <w:r>
        <w:rPr>
          <w:w w:val="120"/>
          <w:sz w:val="30"/>
        </w:rPr>
        <w:t xml:space="preserve">that </w:t>
      </w:r>
      <w:r>
        <w:rPr>
          <w:w w:val="120"/>
          <w:sz w:val="30"/>
        </w:rPr>
        <w:t xml:space="preserve">progress </w:t>
      </w:r>
      <w:r>
        <w:rPr>
          <w:w w:val="120"/>
          <w:sz w:val="30"/>
        </w:rPr>
        <w:t xml:space="preserve">meant </w:t>
      </w:r>
      <w:r>
        <w:rPr>
          <w:w w:val="120"/>
          <w:sz w:val="30"/>
        </w:rPr>
        <w:t xml:space="preserve">creating scarcity </w:t>
      </w:r>
      <w:r>
        <w:rPr>
          <w:w w:val="120"/>
          <w:sz w:val="30"/>
        </w:rPr>
        <w:t xml:space="preserve">instead </w:t>
      </w:r>
      <w:r>
        <w:rPr>
          <w:w w:val="120"/>
          <w:sz w:val="30"/>
        </w:rPr>
        <w:t xml:space="preserve">of </w:t>
      </w:r>
      <w:r>
        <w:rPr>
          <w:w w:val="120"/>
          <w:sz w:val="30"/>
        </w:rPr>
        <w:t xml:space="preserve">fighting it. </w:t>
      </w:r>
      <w:r>
        <w:rPr>
          <w:w w:val="120"/>
          <w:sz w:val="30"/>
        </w:rPr>
        <w:t xml:space="preserve">You can </w:t>
      </w:r>
      <w:r>
        <w:rPr>
          <w:w w:val="120"/>
          <w:sz w:val="30"/>
        </w:rPr>
        <w:t xml:space="preserve">spread </w:t>
      </w:r>
      <w:r>
        <w:rPr>
          <w:w w:val="120"/>
          <w:sz w:val="30"/>
        </w:rPr>
        <w:t xml:space="preserve">the </w:t>
      </w:r>
      <w:r>
        <w:rPr>
          <w:w w:val="120"/>
          <w:sz w:val="30"/>
        </w:rPr>
        <w:t xml:space="preserve">problem </w:t>
      </w:r>
      <w:r>
        <w:rPr>
          <w:w w:val="120"/>
          <w:sz w:val="30"/>
        </w:rPr>
        <w:t xml:space="preserve">of </w:t>
      </w:r>
      <w:r>
        <w:rPr>
          <w:spacing w:val="-4"/>
          <w:w w:val="120"/>
          <w:sz w:val="30"/>
        </w:rPr>
        <w:t>scarcity</w:t>
      </w:r>
    </w:p>
    <w:p>
      <w:pPr>
        <w:pStyle w:val="BodyText"/>
        <w:spacing w:after="0" w:line="333" w:lineRule="auto"/>
        <w:sectPr>
          <w:pgSz w:w="11900" w:h="16840"/>
          <w:pgMar w:top="90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8486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5" name="Graphic 35"/>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8" style="width:7in;height:750pt;margin-top:46.65pt;margin-left:45.35pt;mso-position-horizontal-relative:page;mso-position-vertical-relative:page;position:absolute;z-index:-251630592" filled="t" fillcolor="#fffaf0" stroked="f">
                <v:fill type="solid"/>
              </v:rect>
            </w:pict>
          </mc:Fallback>
        </mc:AlternateContent>
      </w:r>
      <w:r>
        <w:rPr>
          <w:w w:val="120"/>
          <w:sz w:val="30"/>
        </w:rPr>
        <w:t xml:space="preserve">money, </w:t>
      </w:r>
      <w:r>
        <w:rPr>
          <w:w w:val="120"/>
          <w:sz w:val="30"/>
        </w:rPr>
        <w:t xml:space="preserve">but </w:t>
      </w:r>
      <w:r>
        <w:rPr>
          <w:w w:val="120"/>
          <w:sz w:val="30"/>
        </w:rPr>
        <w:t xml:space="preserve">if </w:t>
      </w:r>
      <w:r>
        <w:rPr>
          <w:w w:val="120"/>
          <w:sz w:val="30"/>
        </w:rPr>
        <w:t xml:space="preserve">the </w:t>
      </w:r>
      <w:r>
        <w:rPr>
          <w:w w:val="120"/>
          <w:sz w:val="30"/>
        </w:rPr>
        <w:t xml:space="preserve">supply </w:t>
      </w:r>
      <w:r>
        <w:rPr>
          <w:w w:val="120"/>
          <w:sz w:val="30"/>
        </w:rPr>
        <w:t xml:space="preserve">can't </w:t>
      </w:r>
      <w:r>
        <w:rPr>
          <w:w w:val="120"/>
          <w:sz w:val="30"/>
        </w:rPr>
        <w:t xml:space="preserve">keep </w:t>
      </w:r>
      <w:r>
        <w:rPr>
          <w:w w:val="120"/>
          <w:sz w:val="30"/>
        </w:rPr>
        <w:t>up</w:t>
      </w:r>
      <w:r>
        <w:rPr>
          <w:w w:val="120"/>
          <w:sz w:val="30"/>
        </w:rPr>
        <w:t xml:space="preserve"> with </w:t>
      </w:r>
      <w:r>
        <w:rPr>
          <w:w w:val="120"/>
          <w:sz w:val="30"/>
        </w:rPr>
        <w:t xml:space="preserve">the demand </w:t>
      </w:r>
      <w:r>
        <w:rPr>
          <w:w w:val="120"/>
          <w:sz w:val="30"/>
        </w:rPr>
        <w:t>(</w:t>
      </w:r>
      <w:r>
        <w:rPr>
          <w:w w:val="120"/>
          <w:sz w:val="30"/>
        </w:rPr>
        <w:t xml:space="preserve">prices </w:t>
      </w:r>
      <w:r>
        <w:rPr>
          <w:w w:val="120"/>
          <w:sz w:val="30"/>
        </w:rPr>
        <w:t xml:space="preserve">will </w:t>
      </w:r>
      <w:r>
        <w:rPr>
          <w:w w:val="120"/>
          <w:sz w:val="30"/>
        </w:rPr>
        <w:t xml:space="preserve">actually </w:t>
      </w:r>
      <w:r>
        <w:rPr>
          <w:w w:val="120"/>
          <w:sz w:val="30"/>
        </w:rPr>
        <w:t xml:space="preserve">tend </w:t>
      </w:r>
      <w:r>
        <w:rPr>
          <w:w w:val="120"/>
          <w:sz w:val="30"/>
        </w:rPr>
        <w:t xml:space="preserve">to </w:t>
      </w:r>
      <w:r>
        <w:rPr>
          <w:w w:val="120"/>
          <w:sz w:val="30"/>
        </w:rPr>
        <w:t xml:space="preserve">absorb </w:t>
      </w:r>
      <w:r>
        <w:rPr>
          <w:w w:val="120"/>
          <w:sz w:val="30"/>
        </w:rPr>
        <w:t xml:space="preserve">a </w:t>
      </w:r>
      <w:r>
        <w:rPr>
          <w:w w:val="120"/>
          <w:sz w:val="30"/>
        </w:rPr>
        <w:t xml:space="preserve">good </w:t>
      </w:r>
      <w:r>
        <w:rPr>
          <w:w w:val="120"/>
          <w:sz w:val="30"/>
        </w:rPr>
        <w:t xml:space="preserve">chunk </w:t>
      </w:r>
      <w:r>
        <w:rPr>
          <w:w w:val="120"/>
          <w:sz w:val="30"/>
        </w:rPr>
        <w:t>of it</w:t>
      </w:r>
      <w:r>
        <w:rPr>
          <w:w w:val="120"/>
          <w:sz w:val="30"/>
        </w:rPr>
        <w:t>)</w:t>
      </w:r>
      <w:r>
        <w:rPr>
          <w:w w:val="115"/>
          <w:sz w:val="30"/>
        </w:rPr>
        <w:t>,</w:t>
      </w:r>
      <w:r>
        <w:rPr>
          <w:w w:val="120"/>
          <w:sz w:val="30"/>
        </w:rPr>
        <w:t xml:space="preserve"> </w:t>
      </w:r>
      <w:r>
        <w:rPr>
          <w:w w:val="115"/>
          <w:sz w:val="30"/>
        </w:rPr>
        <w:t xml:space="preserve">you're still </w:t>
      </w:r>
      <w:r>
        <w:rPr>
          <w:w w:val="115"/>
          <w:sz w:val="30"/>
        </w:rPr>
        <w:t xml:space="preserve">stuck on </w:t>
      </w:r>
      <w:r>
        <w:rPr>
          <w:w w:val="115"/>
          <w:sz w:val="30"/>
        </w:rPr>
        <w:t xml:space="preserve">the </w:t>
      </w:r>
      <w:r>
        <w:rPr>
          <w:w w:val="115"/>
          <w:sz w:val="30"/>
        </w:rPr>
        <w:t xml:space="preserve">treadmill. </w:t>
      </w:r>
      <w:r>
        <w:rPr>
          <w:w w:val="115"/>
          <w:sz w:val="30"/>
        </w:rPr>
        <w:t xml:space="preserve">It seems </w:t>
      </w:r>
      <w:r>
        <w:rPr>
          <w:w w:val="115"/>
          <w:sz w:val="30"/>
        </w:rPr>
        <w:t xml:space="preserve">like </w:t>
      </w:r>
      <w:r>
        <w:rPr>
          <w:w w:val="115"/>
          <w:sz w:val="30"/>
        </w:rPr>
        <w:t xml:space="preserve">you're making progress, </w:t>
      </w:r>
      <w:r>
        <w:rPr>
          <w:w w:val="115"/>
          <w:sz w:val="30"/>
        </w:rPr>
        <w:t xml:space="preserve">but </w:t>
      </w:r>
      <w:r>
        <w:rPr>
          <w:i/>
          <w:w w:val="115"/>
          <w:sz w:val="30"/>
        </w:rPr>
        <w:t>you're not</w:t>
      </w:r>
      <w:r>
        <w:rPr>
          <w:w w:val="115"/>
          <w:sz w:val="30"/>
        </w:rPr>
        <w:t xml:space="preserve">. </w:t>
      </w:r>
      <w:r>
        <w:rPr>
          <w:w w:val="115"/>
          <w:sz w:val="30"/>
        </w:rPr>
        <w:t xml:space="preserve">In </w:t>
      </w:r>
      <w:r>
        <w:rPr>
          <w:w w:val="115"/>
          <w:sz w:val="30"/>
        </w:rPr>
        <w:t>the end</w:t>
      </w:r>
      <w:r>
        <w:rPr>
          <w:w w:val="115"/>
          <w:sz w:val="30"/>
        </w:rPr>
        <w:t xml:space="preserve">, </w:t>
      </w:r>
      <w:r>
        <w:rPr>
          <w:i/>
          <w:w w:val="115"/>
          <w:sz w:val="30"/>
        </w:rPr>
        <w:t>there's</w:t>
      </w:r>
      <w:r>
        <w:rPr>
          <w:i/>
          <w:w w:val="115"/>
          <w:sz w:val="30"/>
        </w:rPr>
        <w:t xml:space="preserve"> </w:t>
      </w:r>
      <w:r>
        <w:rPr>
          <w:i/>
          <w:w w:val="115"/>
          <w:sz w:val="30"/>
        </w:rPr>
        <w:t>nothing</w:t>
      </w:r>
      <w:r>
        <w:rPr>
          <w:w w:val="115"/>
          <w:sz w:val="30"/>
        </w:rPr>
        <w:t xml:space="preserve">. </w:t>
      </w:r>
      <w:r>
        <w:rPr>
          <w:spacing w:val="-2"/>
          <w:w w:val="120"/>
          <w:sz w:val="30"/>
        </w:rPr>
        <w:t>Treadmill.</w:t>
      </w:r>
    </w:p>
    <w:p>
      <w:pPr>
        <w:pStyle w:val="BodyText"/>
        <w:spacing w:before="324" w:line="333" w:lineRule="auto"/>
        <w:ind w:left="57"/>
      </w:pPr>
      <w:r>
        <w:rPr>
          <w:w w:val="120"/>
          <w:sz w:val="30"/>
        </w:rPr>
        <w:t xml:space="preserve">For </w:t>
      </w:r>
      <w:r>
        <w:rPr>
          <w:w w:val="120"/>
          <w:sz w:val="30"/>
        </w:rPr>
        <w:t xml:space="preserve">me, </w:t>
      </w:r>
      <w:r>
        <w:rPr>
          <w:w w:val="120"/>
          <w:sz w:val="30"/>
        </w:rPr>
        <w:t xml:space="preserve">progress </w:t>
      </w:r>
      <w:r>
        <w:rPr>
          <w:w w:val="120"/>
          <w:sz w:val="30"/>
        </w:rPr>
        <w:t xml:space="preserve">is </w:t>
      </w:r>
      <w:r>
        <w:rPr>
          <w:w w:val="120"/>
          <w:sz w:val="30"/>
        </w:rPr>
        <w:t xml:space="preserve">something </w:t>
      </w:r>
      <w:r>
        <w:rPr>
          <w:w w:val="120"/>
          <w:sz w:val="30"/>
        </w:rPr>
        <w:t>else</w:t>
      </w:r>
      <w:r>
        <w:rPr>
          <w:w w:val="120"/>
          <w:sz w:val="30"/>
        </w:rPr>
        <w:t xml:space="preserve">: </w:t>
      </w:r>
      <w:r>
        <w:rPr>
          <w:w w:val="120"/>
          <w:sz w:val="30"/>
        </w:rPr>
        <w:t xml:space="preserve">it is </w:t>
      </w:r>
      <w:r>
        <w:rPr>
          <w:w w:val="120"/>
          <w:sz w:val="30"/>
        </w:rPr>
        <w:t xml:space="preserve">more than that, </w:t>
      </w:r>
      <w:r>
        <w:rPr>
          <w:w w:val="120"/>
          <w:sz w:val="30"/>
        </w:rPr>
        <w:t xml:space="preserve">and </w:t>
      </w:r>
      <w:r>
        <w:rPr>
          <w:w w:val="120"/>
          <w:sz w:val="30"/>
        </w:rPr>
        <w:t xml:space="preserve">the more </w:t>
      </w:r>
      <w:r>
        <w:rPr>
          <w:w w:val="120"/>
          <w:sz w:val="30"/>
        </w:rPr>
        <w:t xml:space="preserve">people </w:t>
      </w:r>
      <w:r>
        <w:rPr>
          <w:w w:val="120"/>
          <w:sz w:val="30"/>
        </w:rPr>
        <w:t>who benefit from it</w:t>
      </w:r>
      <w:r>
        <w:rPr>
          <w:w w:val="120"/>
          <w:sz w:val="30"/>
        </w:rPr>
        <w:t xml:space="preserve">, </w:t>
      </w:r>
      <w:r>
        <w:rPr>
          <w:w w:val="120"/>
          <w:sz w:val="30"/>
        </w:rPr>
        <w:t>the better</w:t>
      </w:r>
      <w:r>
        <w:rPr>
          <w:w w:val="120"/>
          <w:sz w:val="30"/>
        </w:rPr>
        <w:t>.</w:t>
      </w:r>
      <w:r>
        <w:rPr>
          <w:w w:val="120"/>
          <w:sz w:val="30"/>
        </w:rPr>
        <w:t xml:space="preserve"> Progress </w:t>
      </w:r>
      <w:r>
        <w:rPr>
          <w:w w:val="120"/>
          <w:sz w:val="30"/>
        </w:rPr>
        <w:t xml:space="preserve">is </w:t>
      </w:r>
      <w:r>
        <w:rPr>
          <w:w w:val="120"/>
          <w:sz w:val="30"/>
        </w:rPr>
        <w:t xml:space="preserve">abundance </w:t>
      </w:r>
      <w:r>
        <w:rPr>
          <w:w w:val="120"/>
          <w:sz w:val="30"/>
        </w:rPr>
        <w:t xml:space="preserve">that is shared </w:t>
      </w:r>
      <w:r>
        <w:rPr>
          <w:w w:val="120"/>
          <w:sz w:val="30"/>
        </w:rPr>
        <w:t xml:space="preserve">and </w:t>
      </w:r>
      <w:r>
        <w:rPr>
          <w:w w:val="120"/>
          <w:sz w:val="30"/>
        </w:rPr>
        <w:t>accessible.</w:t>
      </w:r>
      <w:r>
        <w:rPr>
          <w:spacing w:val="-21"/>
          <w:w w:val="120"/>
          <w:sz w:val="30"/>
        </w:rPr>
        <w:t xml:space="preserve"> </w:t>
      </w:r>
      <w:r>
        <w:rPr>
          <w:color w:val="23114A"/>
          <w:w w:val="120"/>
          <w:sz w:val="30"/>
        </w:rPr>
        <w:t xml:space="preserve">The </w:t>
      </w:r>
      <w:r>
        <w:rPr>
          <w:color w:val="23114A"/>
          <w:w w:val="120"/>
          <w:sz w:val="30"/>
        </w:rPr>
        <w:t xml:space="preserve">book </w:t>
      </w:r>
      <w:r>
        <w:rPr>
          <w:color w:val="23114A"/>
          <w:w w:val="120"/>
          <w:sz w:val="30"/>
        </w:rPr>
        <w:t xml:space="preserve">arguing this </w:t>
      </w:r>
      <w:r>
        <w:rPr>
          <w:color w:val="23114A"/>
          <w:w w:val="120"/>
          <w:sz w:val="30"/>
        </w:rPr>
        <w:t xml:space="preserve">for </w:t>
      </w:r>
      <w:r>
        <w:rPr>
          <w:color w:val="23114A"/>
          <w:w w:val="120"/>
          <w:sz w:val="30"/>
        </w:rPr>
        <w:t xml:space="preserve">the U.S. </w:t>
      </w:r>
      <w:r>
        <w:rPr>
          <w:color w:val="23114A"/>
          <w:w w:val="120"/>
          <w:sz w:val="30"/>
        </w:rPr>
        <w:t xml:space="preserve">has </w:t>
      </w:r>
      <w:r>
        <w:rPr>
          <w:color w:val="23114A"/>
          <w:w w:val="120"/>
          <w:sz w:val="30"/>
        </w:rPr>
        <w:t xml:space="preserve">already </w:t>
      </w:r>
      <w:r>
        <w:rPr>
          <w:color w:val="23114A"/>
          <w:w w:val="120"/>
          <w:sz w:val="30"/>
        </w:rPr>
        <w:t xml:space="preserve">been </w:t>
      </w:r>
      <w:r>
        <w:rPr>
          <w:color w:val="23114A"/>
          <w:w w:val="120"/>
          <w:sz w:val="30"/>
        </w:rPr>
        <w:t>written</w:t>
      </w:r>
      <w:r>
        <w:rPr>
          <w:w w:val="120"/>
          <w:sz w:val="30"/>
        </w:rPr>
        <w:t xml:space="preserve">, </w:t>
      </w:r>
      <w:r>
        <w:rPr>
          <w:w w:val="120"/>
          <w:sz w:val="30"/>
        </w:rPr>
        <w:t xml:space="preserve">and </w:t>
      </w:r>
      <w:r>
        <w:rPr>
          <w:w w:val="120"/>
          <w:sz w:val="30"/>
        </w:rPr>
        <w:t>it</w:t>
      </w:r>
      <w:r>
        <w:rPr>
          <w:w w:val="120"/>
          <w:sz w:val="30"/>
        </w:rPr>
        <w:t xml:space="preserve"> is </w:t>
      </w:r>
      <w:r>
        <w:rPr>
          <w:w w:val="120"/>
          <w:sz w:val="30"/>
        </w:rPr>
        <w:t xml:space="preserve">the one </w:t>
      </w:r>
      <w:r>
        <w:rPr>
          <w:w w:val="120"/>
          <w:sz w:val="30"/>
        </w:rPr>
        <w:t xml:space="preserve">that </w:t>
      </w:r>
      <w:r>
        <w:rPr>
          <w:w w:val="120"/>
          <w:sz w:val="30"/>
        </w:rPr>
        <w:t xml:space="preserve">has </w:t>
      </w:r>
      <w:r>
        <w:rPr>
          <w:w w:val="120"/>
          <w:sz w:val="30"/>
        </w:rPr>
        <w:t xml:space="preserve">guided </w:t>
      </w:r>
      <w:r>
        <w:rPr>
          <w:w w:val="120"/>
          <w:sz w:val="30"/>
        </w:rPr>
        <w:t xml:space="preserve">this </w:t>
      </w:r>
      <w:r>
        <w:rPr>
          <w:w w:val="120"/>
          <w:sz w:val="30"/>
        </w:rPr>
        <w:t>line of reasoning</w:t>
      </w:r>
      <w:r>
        <w:rPr>
          <w:w w:val="120"/>
          <w:sz w:val="30"/>
        </w:rPr>
        <w:t>,</w:t>
      </w:r>
      <w:r>
        <w:rPr>
          <w:w w:val="120"/>
          <w:sz w:val="30"/>
        </w:rPr>
        <w:t xml:space="preserve"> leading </w:t>
      </w:r>
      <w:r>
        <w:rPr>
          <w:w w:val="120"/>
          <w:sz w:val="30"/>
        </w:rPr>
        <w:t xml:space="preserve">to </w:t>
      </w:r>
      <w:r>
        <w:rPr>
          <w:w w:val="120"/>
          <w:sz w:val="30"/>
        </w:rPr>
        <w:t xml:space="preserve">a </w:t>
      </w:r>
      <w:r>
        <w:rPr>
          <w:w w:val="120"/>
          <w:sz w:val="30"/>
        </w:rPr>
        <w:t xml:space="preserve">concrete </w:t>
      </w:r>
      <w:r>
        <w:rPr>
          <w:w w:val="120"/>
          <w:sz w:val="30"/>
        </w:rPr>
        <w:t>proposal</w:t>
      </w:r>
      <w:r>
        <w:rPr>
          <w:w w:val="120"/>
          <w:sz w:val="30"/>
        </w:rPr>
        <w:t xml:space="preserve">: </w:t>
      </w:r>
      <w:r>
        <w:rPr>
          <w:w w:val="120"/>
          <w:sz w:val="30"/>
        </w:rPr>
        <w:t xml:space="preserve">let’s redirect </w:t>
      </w:r>
      <w:r>
        <w:rPr>
          <w:w w:val="120"/>
          <w:sz w:val="30"/>
        </w:rPr>
        <w:t xml:space="preserve">public </w:t>
      </w:r>
      <w:r>
        <w:rPr>
          <w:w w:val="120"/>
          <w:sz w:val="30"/>
        </w:rPr>
        <w:t>action</w:t>
      </w:r>
      <w:r>
        <w:rPr>
          <w:w w:val="120"/>
          <w:sz w:val="30"/>
        </w:rPr>
        <w:t xml:space="preserve"> </w:t>
      </w:r>
      <w:r>
        <w:rPr>
          <w:w w:val="115"/>
          <w:sz w:val="30"/>
        </w:rPr>
        <w:t xml:space="preserve">toward creation. We can and must maintain monetary stimulus policies </w:t>
      </w:r>
      <w:r>
        <w:rPr>
          <w:spacing w:val="-2"/>
          <w:w w:val="120"/>
          <w:sz w:val="30"/>
        </w:rPr>
        <w:t>that</w:t>
      </w:r>
      <w:r>
        <w:rPr>
          <w:w w:val="115"/>
          <w:sz w:val="30"/>
        </w:rPr>
        <w:t xml:space="preserve"> </w:t>
      </w:r>
      <w:r>
        <w:rPr>
          <w:spacing w:val="-2"/>
          <w:w w:val="120"/>
          <w:sz w:val="30"/>
        </w:rPr>
        <w:t xml:space="preserve">have </w:t>
      </w:r>
      <w:r>
        <w:rPr>
          <w:spacing w:val="-2"/>
          <w:w w:val="120"/>
          <w:sz w:val="30"/>
        </w:rPr>
        <w:t xml:space="preserve">proven </w:t>
      </w:r>
      <w:r>
        <w:rPr>
          <w:spacing w:val="-2"/>
          <w:w w:val="120"/>
          <w:sz w:val="30"/>
        </w:rPr>
        <w:t xml:space="preserve">to </w:t>
      </w:r>
      <w:r>
        <w:rPr>
          <w:spacing w:val="-2"/>
          <w:w w:val="120"/>
          <w:sz w:val="30"/>
        </w:rPr>
        <w:t xml:space="preserve">work </w:t>
      </w:r>
      <w:r>
        <w:rPr>
          <w:spacing w:val="-2"/>
          <w:w w:val="120"/>
          <w:sz w:val="30"/>
        </w:rPr>
        <w:t xml:space="preserve">well </w:t>
      </w:r>
      <w:r>
        <w:rPr>
          <w:spacing w:val="-2"/>
          <w:w w:val="120"/>
          <w:sz w:val="30"/>
        </w:rPr>
        <w:t xml:space="preserve">(e.g., </w:t>
      </w:r>
      <w:r>
        <w:rPr>
          <w:spacing w:val="-2"/>
          <w:w w:val="120"/>
          <w:sz w:val="30"/>
        </w:rPr>
        <w:t xml:space="preserve">educational </w:t>
      </w:r>
      <w:r>
        <w:rPr>
          <w:spacing w:val="-2"/>
          <w:w w:val="120"/>
          <w:sz w:val="30"/>
        </w:rPr>
        <w:t xml:space="preserve">grants </w:t>
      </w:r>
      <w:r>
        <w:rPr>
          <w:w w:val="115"/>
          <w:sz w:val="30"/>
        </w:rPr>
        <w:t xml:space="preserve">and minimum income systems, albeit much better designed). In </w:t>
      </w:r>
      <w:r>
        <w:rPr>
          <w:w w:val="120"/>
          <w:sz w:val="30"/>
        </w:rPr>
        <w:t>the medium term, the focus lies elsewhere:</w:t>
      </w:r>
    </w:p>
    <w:p>
      <w:pPr>
        <w:pStyle w:val="ListParagraph"/>
        <w:numPr>
          <w:ilvl w:val="0"/>
          <w:numId w:val="1"/>
        </w:numPr>
        <w:tabs>
          <w:tab w:val="left" w:pos="257"/>
        </w:tabs>
        <w:spacing w:before="326" w:after="0" w:line="333" w:lineRule="auto"/>
        <w:ind w:left="57" w:right="199" w:firstLine="0"/>
        <w:jc w:val="both"/>
        <w:rPr>
          <w:sz w:val="32"/>
        </w:rPr>
      </w:pPr>
      <w:r>
        <w:rPr>
          <w:w w:val="120"/>
          <w:sz w:val="30"/>
        </w:rPr>
        <w:t xml:space="preserve">Unlock </w:t>
      </w:r>
      <w:r>
        <w:rPr>
          <w:w w:val="120"/>
          <w:sz w:val="30"/>
        </w:rPr>
        <w:t xml:space="preserve">the </w:t>
      </w:r>
      <w:r>
        <w:rPr>
          <w:w w:val="120"/>
          <w:sz w:val="30"/>
        </w:rPr>
        <w:t xml:space="preserve">solution </w:t>
      </w:r>
      <w:r>
        <w:rPr>
          <w:w w:val="120"/>
          <w:sz w:val="30"/>
        </w:rPr>
        <w:t xml:space="preserve">that </w:t>
      </w:r>
      <w:r>
        <w:rPr>
          <w:w w:val="120"/>
          <w:sz w:val="30"/>
        </w:rPr>
        <w:t xml:space="preserve">will help </w:t>
      </w:r>
      <w:r>
        <w:rPr>
          <w:w w:val="120"/>
          <w:sz w:val="30"/>
        </w:rPr>
        <w:t xml:space="preserve">you </w:t>
      </w:r>
      <w:r>
        <w:rPr>
          <w:w w:val="120"/>
          <w:sz w:val="30"/>
        </w:rPr>
        <w:t xml:space="preserve">solve </w:t>
      </w:r>
      <w:r>
        <w:rPr>
          <w:w w:val="120"/>
          <w:sz w:val="30"/>
        </w:rPr>
        <w:t xml:space="preserve">your </w:t>
      </w:r>
      <w:r>
        <w:rPr>
          <w:w w:val="120"/>
          <w:sz w:val="30"/>
        </w:rPr>
        <w:t xml:space="preserve">problems. </w:t>
      </w:r>
      <w:r>
        <w:rPr>
          <w:w w:val="120"/>
          <w:sz w:val="30"/>
        </w:rPr>
        <w:t xml:space="preserve">Didn’t </w:t>
      </w:r>
      <w:r>
        <w:rPr>
          <w:color w:val="23114A"/>
          <w:w w:val="115"/>
          <w:sz w:val="30"/>
        </w:rPr>
        <w:t xml:space="preserve">Luis </w:t>
      </w:r>
      <w:r>
        <w:rPr>
          <w:color w:val="23114A"/>
          <w:w w:val="115"/>
          <w:sz w:val="30"/>
        </w:rPr>
        <w:t xml:space="preserve">Garicano </w:t>
      </w:r>
      <w:r>
        <w:rPr>
          <w:w w:val="120"/>
          <w:sz w:val="30"/>
        </w:rPr>
        <w:t xml:space="preserve">say </w:t>
      </w:r>
      <w:r>
        <w:rPr>
          <w:color w:val="23114A"/>
          <w:w w:val="115"/>
          <w:sz w:val="30"/>
        </w:rPr>
        <w:t xml:space="preserve">the </w:t>
      </w:r>
      <w:r>
        <w:rPr>
          <w:color w:val="23114A"/>
          <w:w w:val="115"/>
          <w:sz w:val="30"/>
        </w:rPr>
        <w:t xml:space="preserve">other </w:t>
      </w:r>
      <w:r>
        <w:rPr>
          <w:color w:val="23114A"/>
          <w:w w:val="115"/>
          <w:sz w:val="30"/>
        </w:rPr>
        <w:t xml:space="preserve">day </w:t>
      </w:r>
      <w:r>
        <w:rPr>
          <w:w w:val="115"/>
          <w:sz w:val="30"/>
        </w:rPr>
        <w:t xml:space="preserve">that </w:t>
      </w:r>
      <w:r>
        <w:rPr>
          <w:w w:val="115"/>
          <w:sz w:val="30"/>
        </w:rPr>
        <w:t xml:space="preserve">any </w:t>
      </w:r>
      <w:r>
        <w:rPr>
          <w:w w:val="115"/>
          <w:sz w:val="30"/>
        </w:rPr>
        <w:t xml:space="preserve">new </w:t>
      </w:r>
      <w:r>
        <w:rPr>
          <w:w w:val="115"/>
          <w:sz w:val="30"/>
        </w:rPr>
        <w:t xml:space="preserve">regulation </w:t>
      </w:r>
      <w:r>
        <w:rPr>
          <w:w w:val="115"/>
          <w:sz w:val="30"/>
        </w:rPr>
        <w:t xml:space="preserve">(or, </w:t>
      </w:r>
      <w:r>
        <w:rPr>
          <w:w w:val="115"/>
          <w:sz w:val="30"/>
        </w:rPr>
        <w:t xml:space="preserve">I </w:t>
      </w:r>
      <w:r>
        <w:rPr>
          <w:w w:val="115"/>
          <w:sz w:val="30"/>
        </w:rPr>
        <w:t>might add</w:t>
      </w:r>
      <w:r>
        <w:rPr>
          <w:w w:val="115"/>
          <w:sz w:val="30"/>
        </w:rPr>
        <w:t xml:space="preserve">, </w:t>
      </w:r>
      <w:r>
        <w:rPr>
          <w:w w:val="115"/>
          <w:sz w:val="30"/>
        </w:rPr>
        <w:t xml:space="preserve">the reconsideration </w:t>
      </w:r>
      <w:r>
        <w:rPr>
          <w:w w:val="115"/>
          <w:sz w:val="30"/>
        </w:rPr>
        <w:t xml:space="preserve">of </w:t>
      </w:r>
      <w:r>
        <w:rPr>
          <w:w w:val="115"/>
          <w:sz w:val="30"/>
        </w:rPr>
        <w:t xml:space="preserve">any </w:t>
      </w:r>
      <w:r>
        <w:rPr>
          <w:w w:val="115"/>
          <w:sz w:val="30"/>
        </w:rPr>
        <w:t xml:space="preserve">existing </w:t>
      </w:r>
      <w:r>
        <w:rPr>
          <w:w w:val="115"/>
          <w:sz w:val="30"/>
        </w:rPr>
        <w:t>regulation</w:t>
      </w:r>
      <w:r>
        <w:rPr>
          <w:w w:val="115"/>
          <w:sz w:val="30"/>
        </w:rPr>
        <w:t xml:space="preserve">) </w:t>
      </w:r>
      <w:r>
        <w:rPr>
          <w:w w:val="115"/>
          <w:sz w:val="30"/>
        </w:rPr>
        <w:t xml:space="preserve">should </w:t>
      </w:r>
      <w:r>
        <w:rPr>
          <w:w w:val="115"/>
          <w:sz w:val="30"/>
        </w:rPr>
        <w:t xml:space="preserve">follow </w:t>
      </w:r>
      <w:r>
        <w:rPr>
          <w:w w:val="115"/>
          <w:sz w:val="30"/>
        </w:rPr>
        <w:t xml:space="preserve">a </w:t>
      </w:r>
      <w:r>
        <w:rPr>
          <w:spacing w:val="-5"/>
          <w:w w:val="115"/>
          <w:sz w:val="30"/>
        </w:rPr>
        <w:t>certain</w:t>
      </w:r>
    </w:p>
    <w:p>
      <w:pPr>
        <w:pStyle w:val="BodyText"/>
        <w:spacing w:before="3" w:line="333" w:lineRule="auto"/>
        <w:ind w:left="57" w:right="111"/>
      </w:pPr>
      <w:r>
        <w:rPr>
          <w:w w:val="115"/>
          <w:sz w:val="30"/>
        </w:rPr>
        <w:t xml:space="preserve">Will </w:t>
      </w:r>
      <w:r>
        <w:rPr>
          <w:w w:val="115"/>
          <w:sz w:val="30"/>
        </w:rPr>
        <w:t xml:space="preserve">this </w:t>
      </w:r>
      <w:r>
        <w:rPr>
          <w:w w:val="115"/>
          <w:sz w:val="30"/>
        </w:rPr>
        <w:t xml:space="preserve">help </w:t>
      </w:r>
      <w:r>
        <w:rPr>
          <w:w w:val="115"/>
          <w:sz w:val="30"/>
        </w:rPr>
        <w:t xml:space="preserve">us </w:t>
      </w:r>
      <w:r>
        <w:rPr>
          <w:w w:val="115"/>
          <w:sz w:val="30"/>
        </w:rPr>
        <w:t xml:space="preserve">have </w:t>
      </w:r>
      <w:r>
        <w:rPr>
          <w:w w:val="115"/>
          <w:sz w:val="30"/>
        </w:rPr>
        <w:t xml:space="preserve">more </w:t>
      </w:r>
      <w:r>
        <w:rPr>
          <w:w w:val="115"/>
          <w:sz w:val="30"/>
        </w:rPr>
        <w:t xml:space="preserve">housing? </w:t>
      </w:r>
      <w:r>
        <w:rPr>
          <w:w w:val="115"/>
          <w:sz w:val="30"/>
        </w:rPr>
        <w:t xml:space="preserve">Well, </w:t>
      </w:r>
      <w:r>
        <w:rPr>
          <w:w w:val="115"/>
          <w:sz w:val="30"/>
        </w:rPr>
        <w:t xml:space="preserve">I </w:t>
      </w:r>
      <w:r>
        <w:rPr>
          <w:w w:val="115"/>
          <w:sz w:val="30"/>
        </w:rPr>
        <w:t xml:space="preserve">would apply </w:t>
      </w:r>
      <w:r>
        <w:rPr>
          <w:w w:val="115"/>
          <w:sz w:val="30"/>
        </w:rPr>
        <w:t>this criterion to everything where we have bottlenecks. Affordable energy, smooth transportation, computing capacity, competitive research at our universities, basic educational offerings… the regulations that establish the framework for all of this—</w:t>
      </w:r>
      <w:r>
        <w:rPr>
          <w:i/>
          <w:w w:val="115"/>
          <w:sz w:val="30"/>
        </w:rPr>
        <w:t xml:space="preserve">once a reasonable minimum of security is </w:t>
      </w:r>
      <w:r>
        <w:rPr>
          <w:w w:val="115"/>
          <w:sz w:val="30"/>
        </w:rPr>
        <w:t>guaranteed—do they help or hinder?</w:t>
      </w:r>
    </w:p>
    <w:p>
      <w:pPr>
        <w:pStyle w:val="ListParagraph"/>
        <w:numPr>
          <w:ilvl w:val="0"/>
          <w:numId w:val="1"/>
        </w:numPr>
        <w:tabs>
          <w:tab w:val="left" w:pos="312"/>
        </w:tabs>
        <w:spacing w:before="325" w:after="0" w:line="333" w:lineRule="auto"/>
        <w:ind w:left="57" w:right="101" w:firstLine="0"/>
        <w:jc w:val="left"/>
        <w:rPr>
          <w:sz w:val="32"/>
        </w:rPr>
      </w:pPr>
      <w:r>
        <w:rPr>
          <w:w w:val="115"/>
          <w:sz w:val="30"/>
        </w:rPr>
        <w:t xml:space="preserve">Build what is needed and what the private sector is not willing or able to do. Increase the proportion of public spending allocated to </w:t>
      </w:r>
      <w:r>
        <w:rPr>
          <w:w w:val="115"/>
          <w:sz w:val="30"/>
        </w:rPr>
        <w:t>knowledge and human capital (early childhood education centers or research); ensure equitable access that promotes equal opportunities to contribute to and benefit from growth (housing and residences); increase efficiency and productivity (better</w:t>
      </w:r>
    </w:p>
    <w:p>
      <w:pPr>
        <w:pStyle w:val="ListParagraph"/>
        <w:spacing w:after="0" w:line="333" w:lineRule="auto"/>
        <w:jc w:val="left"/>
        <w:rPr>
          <w:sz w:val="32"/>
        </w:rPr>
        <w:sectPr>
          <w:pgSz w:w="11900" w:h="16840"/>
          <w:pgMar w:top="90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8691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6" name="Graphic 36"/>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9" style="width:7in;height:750pt;margin-top:46.65pt;margin-left:45.35pt;mso-position-horizontal-relative:page;mso-position-vertical-relative:page;position:absolute;z-index:-251628544" filled="t" fillcolor="#fffaf0" stroked="f">
                <v:fill type="solid"/>
              </v:rect>
            </w:pict>
          </mc:Fallback>
        </mc:AlternateContent>
      </w:r>
      <w:r>
        <w:rPr>
          <w:w w:val="120"/>
          <w:sz w:val="30"/>
        </w:rPr>
        <w:t>—</w:t>
      </w:r>
      <w:r>
        <w:rPr>
          <w:w w:val="120"/>
          <w:sz w:val="30"/>
        </w:rPr>
        <w:t xml:space="preserve">especially </w:t>
      </w:r>
      <w:r>
        <w:rPr>
          <w:w w:val="120"/>
          <w:sz w:val="30"/>
        </w:rPr>
        <w:t>local</w:t>
      </w:r>
      <w:r>
        <w:rPr>
          <w:w w:val="120"/>
          <w:sz w:val="30"/>
        </w:rPr>
        <w:t xml:space="preserve"> ones</w:t>
      </w:r>
      <w:r>
        <w:rPr>
          <w:w w:val="120"/>
          <w:sz w:val="30"/>
        </w:rPr>
        <w:t xml:space="preserve">—; </w:t>
      </w:r>
      <w:r>
        <w:rPr>
          <w:w w:val="120"/>
          <w:sz w:val="30"/>
        </w:rPr>
        <w:t xml:space="preserve">and </w:t>
      </w:r>
      <w:r>
        <w:rPr>
          <w:w w:val="120"/>
          <w:sz w:val="30"/>
        </w:rPr>
        <w:t xml:space="preserve">protect </w:t>
      </w:r>
      <w:r>
        <w:rPr>
          <w:w w:val="115"/>
          <w:sz w:val="30"/>
        </w:rPr>
        <w:t xml:space="preserve">existing </w:t>
      </w:r>
      <w:r>
        <w:rPr>
          <w:w w:val="115"/>
          <w:sz w:val="30"/>
        </w:rPr>
        <w:t xml:space="preserve">capabilities </w:t>
      </w:r>
      <w:r>
        <w:rPr>
          <w:w w:val="115"/>
          <w:sz w:val="30"/>
        </w:rPr>
        <w:t xml:space="preserve">to </w:t>
      </w:r>
      <w:r>
        <w:rPr>
          <w:w w:val="115"/>
          <w:sz w:val="30"/>
        </w:rPr>
        <w:t xml:space="preserve">ensure </w:t>
      </w:r>
      <w:r>
        <w:rPr>
          <w:w w:val="115"/>
          <w:sz w:val="30"/>
        </w:rPr>
        <w:t xml:space="preserve">the </w:t>
      </w:r>
      <w:r>
        <w:rPr>
          <w:w w:val="115"/>
          <w:sz w:val="30"/>
        </w:rPr>
        <w:t xml:space="preserve">continuity </w:t>
      </w:r>
      <w:r>
        <w:rPr>
          <w:w w:val="115"/>
          <w:sz w:val="30"/>
        </w:rPr>
        <w:t xml:space="preserve">of </w:t>
      </w:r>
      <w:r>
        <w:rPr>
          <w:w w:val="115"/>
          <w:sz w:val="30"/>
        </w:rPr>
        <w:t>the system</w:t>
      </w:r>
      <w:r>
        <w:rPr>
          <w:spacing w:val="-5"/>
          <w:w w:val="115"/>
          <w:sz w:val="30"/>
        </w:rPr>
        <w:t>.</w:t>
      </w:r>
    </w:p>
    <w:p>
      <w:pPr>
        <w:pStyle w:val="ListParagraph"/>
        <w:numPr>
          <w:ilvl w:val="0"/>
          <w:numId w:val="1"/>
        </w:numPr>
        <w:tabs>
          <w:tab w:val="left" w:pos="319"/>
        </w:tabs>
        <w:spacing w:before="322" w:after="0" w:line="333" w:lineRule="auto"/>
        <w:ind w:left="57" w:right="158" w:firstLine="0"/>
        <w:jc w:val="left"/>
        <w:rPr>
          <w:sz w:val="32"/>
        </w:rPr>
      </w:pPr>
      <w:r>
        <w:rPr>
          <w:w w:val="120"/>
          <w:sz w:val="30"/>
        </w:rPr>
        <w:t>Above all, shift public resources toward the early stages</w:t>
      </w:r>
      <w:r>
        <w:rPr>
          <w:w w:val="120"/>
          <w:sz w:val="30"/>
        </w:rPr>
        <w:t>.</w:t>
      </w:r>
      <w:r>
        <w:rPr>
          <w:w w:val="120"/>
          <w:sz w:val="30"/>
        </w:rPr>
        <w:t xml:space="preserve"> </w:t>
      </w:r>
      <w:r>
        <w:rPr>
          <w:w w:val="115"/>
          <w:sz w:val="30"/>
        </w:rPr>
        <w:t xml:space="preserve">Every euro (note: well-spent) invested in </w:t>
      </w:r>
      <w:r>
        <w:rPr>
          <w:w w:val="115"/>
          <w:sz w:val="30"/>
        </w:rPr>
        <w:t xml:space="preserve">early childhood </w:t>
      </w:r>
      <w:r>
        <w:rPr>
          <w:w w:val="115"/>
          <w:sz w:val="30"/>
        </w:rPr>
        <w:t xml:space="preserve">education </w:t>
      </w:r>
      <w:r>
        <w:rPr>
          <w:w w:val="115"/>
          <w:sz w:val="30"/>
        </w:rPr>
        <w:t xml:space="preserve">(ages 0–3), academic support, </w:t>
      </w:r>
      <w:r>
        <w:rPr>
          <w:w w:val="120"/>
          <w:sz w:val="30"/>
        </w:rPr>
        <w:t xml:space="preserve">work-life balance </w:t>
      </w:r>
      <w:r>
        <w:rPr>
          <w:w w:val="120"/>
          <w:sz w:val="30"/>
        </w:rPr>
        <w:t>mechanisms</w:t>
      </w:r>
      <w:r>
        <w:rPr>
          <w:w w:val="120"/>
          <w:sz w:val="30"/>
        </w:rPr>
        <w:t xml:space="preserve">, or </w:t>
      </w:r>
      <w:r>
        <w:rPr>
          <w:w w:val="120"/>
          <w:sz w:val="30"/>
        </w:rPr>
        <w:t xml:space="preserve">research </w:t>
      </w:r>
      <w:r>
        <w:rPr>
          <w:w w:val="120"/>
          <w:sz w:val="30"/>
        </w:rPr>
        <w:t xml:space="preserve">yields </w:t>
      </w:r>
      <w:r>
        <w:rPr>
          <w:w w:val="120"/>
          <w:sz w:val="30"/>
        </w:rPr>
        <w:t xml:space="preserve">a multiple return </w:t>
      </w:r>
      <w:r>
        <w:rPr>
          <w:w w:val="120"/>
          <w:sz w:val="30"/>
        </w:rPr>
        <w:t xml:space="preserve">in </w:t>
      </w:r>
      <w:r>
        <w:rPr>
          <w:w w:val="115"/>
          <w:sz w:val="30"/>
        </w:rPr>
        <w:t xml:space="preserve">future productivity and </w:t>
      </w:r>
      <w:r>
        <w:rPr>
          <w:i/>
          <w:w w:val="115"/>
          <w:sz w:val="30"/>
        </w:rPr>
        <w:t>greater equality of opportunity</w:t>
      </w:r>
      <w:r>
        <w:rPr>
          <w:w w:val="115"/>
          <w:sz w:val="30"/>
        </w:rPr>
        <w:t xml:space="preserve">, taking advantage of the fact that </w:t>
      </w:r>
      <w:r>
        <w:rPr>
          <w:color w:val="23114A"/>
          <w:w w:val="115"/>
          <w:sz w:val="30"/>
        </w:rPr>
        <w:t xml:space="preserve">we will </w:t>
      </w:r>
      <w:r>
        <w:rPr>
          <w:color w:val="23114A"/>
          <w:w w:val="120"/>
          <w:sz w:val="30"/>
        </w:rPr>
        <w:t>likely</w:t>
      </w:r>
      <w:r>
        <w:rPr>
          <w:color w:val="23114A"/>
          <w:w w:val="115"/>
          <w:sz w:val="30"/>
        </w:rPr>
        <w:t xml:space="preserve"> have </w:t>
      </w:r>
      <w:r>
        <w:rPr>
          <w:color w:val="23114A"/>
          <w:w w:val="120"/>
          <w:sz w:val="30"/>
        </w:rPr>
        <w:t xml:space="preserve">additional </w:t>
      </w:r>
      <w:r>
        <w:rPr>
          <w:color w:val="23114A"/>
          <w:w w:val="120"/>
          <w:sz w:val="30"/>
        </w:rPr>
        <w:t xml:space="preserve">funds </w:t>
      </w:r>
      <w:r>
        <w:rPr>
          <w:color w:val="23114A"/>
          <w:w w:val="120"/>
          <w:sz w:val="30"/>
        </w:rPr>
        <w:t xml:space="preserve">available </w:t>
      </w:r>
      <w:r>
        <w:rPr>
          <w:w w:val="120"/>
          <w:sz w:val="30"/>
        </w:rPr>
        <w:t xml:space="preserve">due </w:t>
      </w:r>
      <w:r>
        <w:rPr>
          <w:w w:val="120"/>
          <w:sz w:val="30"/>
        </w:rPr>
        <w:t xml:space="preserve">to </w:t>
      </w:r>
      <w:r>
        <w:rPr>
          <w:w w:val="120"/>
          <w:sz w:val="30"/>
        </w:rPr>
        <w:t>lower</w:t>
      </w:r>
      <w:r>
        <w:rPr>
          <w:w w:val="120"/>
          <w:sz w:val="30"/>
        </w:rPr>
        <w:t xml:space="preserve"> </w:t>
      </w:r>
      <w:r>
        <w:rPr>
          <w:w w:val="120"/>
          <w:sz w:val="30"/>
        </w:rPr>
        <w:t>costs in the education system.</w:t>
      </w:r>
    </w:p>
    <w:p>
      <w:pPr>
        <w:pStyle w:val="BodyText"/>
        <w:spacing w:before="325" w:line="333" w:lineRule="auto"/>
        <w:ind w:left="57"/>
      </w:pPr>
      <w:r>
        <w:rPr>
          <w:w w:val="115"/>
          <w:sz w:val="30"/>
        </w:rPr>
        <w:t xml:space="preserve">All </w:t>
      </w:r>
      <w:r>
        <w:rPr>
          <w:w w:val="115"/>
          <w:sz w:val="30"/>
        </w:rPr>
        <w:t xml:space="preserve">of this </w:t>
      </w:r>
      <w:r>
        <w:rPr>
          <w:w w:val="115"/>
          <w:sz w:val="30"/>
        </w:rPr>
        <w:t xml:space="preserve">not </w:t>
      </w:r>
      <w:r>
        <w:rPr>
          <w:w w:val="115"/>
          <w:sz w:val="30"/>
        </w:rPr>
        <w:t xml:space="preserve">only </w:t>
      </w:r>
      <w:r>
        <w:rPr>
          <w:w w:val="115"/>
          <w:sz w:val="30"/>
        </w:rPr>
        <w:t xml:space="preserve">unlocks </w:t>
      </w:r>
      <w:r>
        <w:rPr>
          <w:w w:val="115"/>
          <w:sz w:val="30"/>
        </w:rPr>
        <w:t xml:space="preserve">supply </w:t>
      </w:r>
      <w:r>
        <w:rPr>
          <w:w w:val="115"/>
          <w:sz w:val="30"/>
        </w:rPr>
        <w:t xml:space="preserve">and </w:t>
      </w:r>
      <w:r>
        <w:rPr>
          <w:w w:val="115"/>
          <w:sz w:val="30"/>
        </w:rPr>
        <w:t xml:space="preserve">makes </w:t>
      </w:r>
      <w:r>
        <w:rPr>
          <w:w w:val="115"/>
          <w:sz w:val="30"/>
        </w:rPr>
        <w:t xml:space="preserve">it </w:t>
      </w:r>
      <w:r>
        <w:rPr>
          <w:w w:val="115"/>
          <w:sz w:val="30"/>
        </w:rPr>
        <w:t xml:space="preserve">better </w:t>
      </w:r>
      <w:r>
        <w:rPr>
          <w:w w:val="115"/>
          <w:sz w:val="30"/>
        </w:rPr>
        <w:t xml:space="preserve">suited </w:t>
      </w:r>
      <w:r>
        <w:rPr>
          <w:w w:val="115"/>
          <w:sz w:val="30"/>
        </w:rPr>
        <w:t xml:space="preserve">to </w:t>
      </w:r>
      <w:r>
        <w:rPr>
          <w:w w:val="115"/>
          <w:sz w:val="30"/>
        </w:rPr>
        <w:t xml:space="preserve">demand but also serves </w:t>
      </w:r>
      <w:r>
        <w:rPr>
          <w:b/>
          <w:i/>
          <w:w w:val="115"/>
          <w:sz w:val="30"/>
        </w:rPr>
        <w:t>as a lever to boost economic productivity while expanding equal opportunities</w:t>
      </w:r>
      <w:r>
        <w:rPr>
          <w:w w:val="115"/>
          <w:sz w:val="30"/>
        </w:rPr>
        <w:t>. In the energy sector, this may seem more obvious, but it’s equally true elsewhere: if people can live where they want because that’s where opportunities arise and they can contribute to the economy, the allocation of labor to companies or of human capital to those seeking to acquire it through education becomes more fluid. With productivity, real wages rise—not by decree, but because companies compete for talent that can now live, move, and train more effectively. When the economy turns, income grows faster than rent or electricity bills.</w:t>
      </w:r>
    </w:p>
    <w:p>
      <w:pPr>
        <w:pStyle w:val="BodyText"/>
        <w:spacing w:before="328" w:line="333" w:lineRule="auto"/>
        <w:ind w:left="57"/>
      </w:pPr>
      <w:r>
        <w:rPr>
          <w:w w:val="115"/>
          <w:sz w:val="30"/>
        </w:rPr>
        <w:t xml:space="preserve">And if you’re also concerned about how the government spends the money it collects, that’s precisely the conversation we need to have. Every public euro allocated </w:t>
      </w:r>
      <w:r>
        <w:rPr>
          <w:w w:val="115"/>
          <w:sz w:val="30"/>
        </w:rPr>
        <w:t xml:space="preserve">to </w:t>
      </w:r>
      <w:r>
        <w:rPr>
          <w:w w:val="115"/>
          <w:sz w:val="30"/>
        </w:rPr>
        <w:t xml:space="preserve">expanding </w:t>
      </w:r>
      <w:r>
        <w:rPr>
          <w:w w:val="115"/>
          <w:sz w:val="30"/>
        </w:rPr>
        <w:t>supply</w:t>
      </w:r>
      <w:r>
        <w:rPr>
          <w:w w:val="115"/>
          <w:sz w:val="30"/>
        </w:rPr>
        <w:t xml:space="preserve">—in </w:t>
      </w:r>
      <w:r>
        <w:rPr>
          <w:w w:val="115"/>
          <w:sz w:val="30"/>
        </w:rPr>
        <w:t xml:space="preserve">housing, </w:t>
      </w:r>
      <w:r>
        <w:rPr>
          <w:w w:val="115"/>
          <w:sz w:val="30"/>
        </w:rPr>
        <w:t xml:space="preserve">energy, </w:t>
      </w:r>
      <w:r>
        <w:rPr>
          <w:w w:val="115"/>
          <w:sz w:val="30"/>
        </w:rPr>
        <w:t xml:space="preserve">knowledge, infrastructure—is a euro that multiplies material possibilities for everyone, not one that simply reorganizes who has access to the little that is available. We can (and must!) frame the ideological debate not as a choice between those who want more or less government, but between those who resign themselves to using it to manage scarcity and those who aspire to foster </w:t>
      </w:r>
      <w:r>
        <w:rPr>
          <w:spacing w:val="-2"/>
          <w:w w:val="115"/>
          <w:sz w:val="30"/>
        </w:rPr>
        <w:t>shared</w:t>
      </w:r>
      <w:r>
        <w:rPr>
          <w:w w:val="115"/>
          <w:sz w:val="30"/>
        </w:rPr>
        <w:t xml:space="preserve"> prosperity</w:t>
      </w:r>
      <w:r>
        <w:rPr>
          <w:spacing w:val="-2"/>
          <w:w w:val="115"/>
          <w:sz w:val="30"/>
        </w:rPr>
        <w:t>.</w:t>
      </w:r>
    </w:p>
    <w:sectPr>
      <w:pgSz w:w="11900" w:h="16840"/>
      <w:pgMar w:top="900" w:right="708" w:bottom="280" w:left="85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Courier New">
    <w:altName w:val="Courier New"/>
    <w:charset w:val="01"/>
    <w:family w:val="moder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77C389"/>
    <w:multiLevelType w:val="hybridMultilevel"/>
    <w:tmpl w:val="00000000"/>
    <w:lvl w:ilvl="0">
      <w:start w:val="1"/>
      <w:numFmt w:val="decimal"/>
      <w:lvlText w:val="%1."/>
      <w:lvlJc w:val="left"/>
      <w:pPr>
        <w:ind w:left="633" w:hanging="553"/>
        <w:jc w:val="left"/>
      </w:pPr>
      <w:rPr>
        <w:rFonts w:ascii="Times New Roman" w:eastAsia="Times New Roman" w:hAnsi="Times New Roman" w:cs="Times New Roman" w:hint="default"/>
        <w:b w:val="0"/>
        <w:bCs w:val="0"/>
        <w:i w:val="0"/>
        <w:iCs w:val="0"/>
        <w:color w:val="5D5037"/>
        <w:spacing w:val="0"/>
        <w:w w:val="130"/>
        <w:sz w:val="32"/>
        <w:szCs w:val="32"/>
        <w:lang w:val="es-ES" w:eastAsia="en-US" w:bidi="ar-SA"/>
      </w:rPr>
    </w:lvl>
    <w:lvl w:ilvl="1">
      <w:start w:val="0"/>
      <w:numFmt w:val="bullet"/>
      <w:lvlText w:val="•"/>
      <w:lvlJc w:val="left"/>
      <w:pPr>
        <w:ind w:left="1610" w:hanging="553"/>
      </w:pPr>
      <w:rPr>
        <w:rFonts w:hint="default"/>
        <w:lang w:val="es-ES" w:eastAsia="en-US" w:bidi="ar-SA"/>
      </w:rPr>
    </w:lvl>
    <w:lvl w:ilvl="2">
      <w:start w:val="0"/>
      <w:numFmt w:val="bullet"/>
      <w:lvlText w:val="•"/>
      <w:lvlJc w:val="left"/>
      <w:pPr>
        <w:ind w:left="2580" w:hanging="553"/>
      </w:pPr>
      <w:rPr>
        <w:rFonts w:hint="default"/>
        <w:lang w:val="es-ES" w:eastAsia="en-US" w:bidi="ar-SA"/>
      </w:rPr>
    </w:lvl>
    <w:lvl w:ilvl="3">
      <w:start w:val="0"/>
      <w:numFmt w:val="bullet"/>
      <w:lvlText w:val="•"/>
      <w:lvlJc w:val="left"/>
      <w:pPr>
        <w:ind w:left="3550" w:hanging="553"/>
      </w:pPr>
      <w:rPr>
        <w:rFonts w:hint="default"/>
        <w:lang w:val="es-ES" w:eastAsia="en-US" w:bidi="ar-SA"/>
      </w:rPr>
    </w:lvl>
    <w:lvl w:ilvl="4">
      <w:start w:val="0"/>
      <w:numFmt w:val="bullet"/>
      <w:lvlText w:val="•"/>
      <w:lvlJc w:val="left"/>
      <w:pPr>
        <w:ind w:left="4520" w:hanging="553"/>
      </w:pPr>
      <w:rPr>
        <w:rFonts w:hint="default"/>
        <w:lang w:val="es-ES" w:eastAsia="en-US" w:bidi="ar-SA"/>
      </w:rPr>
    </w:lvl>
    <w:lvl w:ilvl="5">
      <w:start w:val="0"/>
      <w:numFmt w:val="bullet"/>
      <w:lvlText w:val="•"/>
      <w:lvlJc w:val="left"/>
      <w:pPr>
        <w:ind w:left="5491" w:hanging="553"/>
      </w:pPr>
      <w:rPr>
        <w:rFonts w:hint="default"/>
        <w:lang w:val="es-ES" w:eastAsia="en-US" w:bidi="ar-SA"/>
      </w:rPr>
    </w:lvl>
    <w:lvl w:ilvl="6">
      <w:start w:val="0"/>
      <w:numFmt w:val="bullet"/>
      <w:lvlText w:val="•"/>
      <w:lvlJc w:val="left"/>
      <w:pPr>
        <w:ind w:left="6461" w:hanging="553"/>
      </w:pPr>
      <w:rPr>
        <w:rFonts w:hint="default"/>
        <w:lang w:val="es-ES" w:eastAsia="en-US" w:bidi="ar-SA"/>
      </w:rPr>
    </w:lvl>
    <w:lvl w:ilvl="7">
      <w:start w:val="0"/>
      <w:numFmt w:val="bullet"/>
      <w:lvlText w:val="•"/>
      <w:lvlJc w:val="left"/>
      <w:pPr>
        <w:ind w:left="7431" w:hanging="553"/>
      </w:pPr>
      <w:rPr>
        <w:rFonts w:hint="default"/>
        <w:lang w:val="es-ES" w:eastAsia="en-US" w:bidi="ar-SA"/>
      </w:rPr>
    </w:lvl>
    <w:lvl w:ilvl="8">
      <w:start w:val="0"/>
      <w:numFmt w:val="bullet"/>
      <w:lvlText w:val="•"/>
      <w:lvlJc w:val="left"/>
      <w:pPr>
        <w:ind w:left="8401" w:hanging="553"/>
      </w:pPr>
      <w:rPr>
        <w:rFonts w:hint="default"/>
        <w:lang w:val="es-ES" w:eastAsia="en-US" w:bidi="ar-SA"/>
      </w:rPr>
    </w:lvl>
  </w:abstractNum>
  <w:abstractNum w:abstractNumId="1">
    <w:nsid w:val="7300B4D7"/>
    <w:multiLevelType w:val="hybridMultilevel"/>
    <w:tmpl w:val="00000000"/>
    <w:lvl w:ilvl="0">
      <w:start w:val="1"/>
      <w:numFmt w:val="decimal"/>
      <w:lvlText w:val="%1"/>
      <w:lvlJc w:val="left"/>
      <w:pPr>
        <w:ind w:left="57" w:hanging="201"/>
        <w:jc w:val="left"/>
      </w:pPr>
      <w:rPr>
        <w:rFonts w:ascii="Times New Roman" w:eastAsia="Times New Roman" w:hAnsi="Times New Roman" w:cs="Times New Roman" w:hint="default"/>
        <w:b w:val="0"/>
        <w:bCs w:val="0"/>
        <w:i w:val="0"/>
        <w:iCs w:val="0"/>
        <w:spacing w:val="0"/>
        <w:w w:val="72"/>
        <w:sz w:val="32"/>
        <w:szCs w:val="32"/>
        <w:lang w:val="es-ES" w:eastAsia="en-US" w:bidi="ar-SA"/>
      </w:rPr>
    </w:lvl>
    <w:lvl w:ilvl="1">
      <w:start w:val="0"/>
      <w:numFmt w:val="bullet"/>
      <w:lvlText w:val="•"/>
      <w:lvlJc w:val="left"/>
      <w:pPr>
        <w:ind w:left="1088" w:hanging="201"/>
      </w:pPr>
      <w:rPr>
        <w:rFonts w:hint="default"/>
        <w:lang w:val="es-ES" w:eastAsia="en-US" w:bidi="ar-SA"/>
      </w:rPr>
    </w:lvl>
    <w:lvl w:ilvl="2">
      <w:start w:val="0"/>
      <w:numFmt w:val="bullet"/>
      <w:lvlText w:val="•"/>
      <w:lvlJc w:val="left"/>
      <w:pPr>
        <w:ind w:left="2116" w:hanging="201"/>
      </w:pPr>
      <w:rPr>
        <w:rFonts w:hint="default"/>
        <w:lang w:val="es-ES" w:eastAsia="en-US" w:bidi="ar-SA"/>
      </w:rPr>
    </w:lvl>
    <w:lvl w:ilvl="3">
      <w:start w:val="0"/>
      <w:numFmt w:val="bullet"/>
      <w:lvlText w:val="•"/>
      <w:lvlJc w:val="left"/>
      <w:pPr>
        <w:ind w:left="3144" w:hanging="201"/>
      </w:pPr>
      <w:rPr>
        <w:rFonts w:hint="default"/>
        <w:lang w:val="es-ES" w:eastAsia="en-US" w:bidi="ar-SA"/>
      </w:rPr>
    </w:lvl>
    <w:lvl w:ilvl="4">
      <w:start w:val="0"/>
      <w:numFmt w:val="bullet"/>
      <w:lvlText w:val="•"/>
      <w:lvlJc w:val="left"/>
      <w:pPr>
        <w:ind w:left="4172" w:hanging="201"/>
      </w:pPr>
      <w:rPr>
        <w:rFonts w:hint="default"/>
        <w:lang w:val="es-ES" w:eastAsia="en-US" w:bidi="ar-SA"/>
      </w:rPr>
    </w:lvl>
    <w:lvl w:ilvl="5">
      <w:start w:val="0"/>
      <w:numFmt w:val="bullet"/>
      <w:lvlText w:val="•"/>
      <w:lvlJc w:val="left"/>
      <w:pPr>
        <w:ind w:left="5201" w:hanging="201"/>
      </w:pPr>
      <w:rPr>
        <w:rFonts w:hint="default"/>
        <w:lang w:val="es-ES" w:eastAsia="en-US" w:bidi="ar-SA"/>
      </w:rPr>
    </w:lvl>
    <w:lvl w:ilvl="6">
      <w:start w:val="0"/>
      <w:numFmt w:val="bullet"/>
      <w:lvlText w:val="•"/>
      <w:lvlJc w:val="left"/>
      <w:pPr>
        <w:ind w:left="6229" w:hanging="201"/>
      </w:pPr>
      <w:rPr>
        <w:rFonts w:hint="default"/>
        <w:lang w:val="es-ES" w:eastAsia="en-US" w:bidi="ar-SA"/>
      </w:rPr>
    </w:lvl>
    <w:lvl w:ilvl="7">
      <w:start w:val="0"/>
      <w:numFmt w:val="bullet"/>
      <w:lvlText w:val="•"/>
      <w:lvlJc w:val="left"/>
      <w:pPr>
        <w:ind w:left="7257" w:hanging="201"/>
      </w:pPr>
      <w:rPr>
        <w:rFonts w:hint="default"/>
        <w:lang w:val="es-ES" w:eastAsia="en-US" w:bidi="ar-SA"/>
      </w:rPr>
    </w:lvl>
    <w:lvl w:ilvl="8">
      <w:start w:val="0"/>
      <w:numFmt w:val="bullet"/>
      <w:lvlText w:val="•"/>
      <w:lvlJc w:val="left"/>
      <w:pPr>
        <w:ind w:left="8285" w:hanging="201"/>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eastAsia="en-US" w:bidi="ar-SA"/>
    </w:rPr>
  </w:style>
  <w:style w:type="paragraph" w:styleId="Heading1">
    <w:name w:val="heading 1"/>
    <w:basedOn w:val="Normal"/>
    <w:uiPriority w:val="1"/>
    <w:qFormat/>
    <w:pPr>
      <w:ind w:left="57"/>
      <w:outlineLvl w:val="0"/>
    </w:pPr>
    <w:rPr>
      <w:rFonts w:ascii="Courier New" w:eastAsia="Courier New" w:hAnsi="Courier New" w:cs="Courier New"/>
      <w:b/>
      <w:bCs/>
      <w:sz w:val="44"/>
      <w:szCs w:val="44"/>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32"/>
      <w:szCs w:val="32"/>
      <w:lang w:val="es-ES" w:eastAsia="en-US" w:bidi="ar-SA"/>
    </w:rPr>
  </w:style>
  <w:style w:type="paragraph" w:styleId="Title">
    <w:name w:val="Title"/>
    <w:basedOn w:val="Normal"/>
    <w:uiPriority w:val="1"/>
    <w:qFormat/>
    <w:pPr>
      <w:spacing w:before="561"/>
      <w:ind w:left="57"/>
    </w:pPr>
    <w:rPr>
      <w:rFonts w:ascii="Courier New" w:eastAsia="Courier New" w:hAnsi="Courier New" w:cs="Courier New"/>
      <w:b/>
      <w:bCs/>
      <w:sz w:val="51"/>
      <w:szCs w:val="51"/>
      <w:lang w:val="es-ES" w:eastAsia="en-US" w:bidi="ar-SA"/>
    </w:rPr>
  </w:style>
  <w:style w:type="paragraph" w:styleId="ListParagraph">
    <w:name w:val="List Paragraph"/>
    <w:basedOn w:val="Normal"/>
    <w:uiPriority w:val="1"/>
    <w:qFormat/>
    <w:pPr>
      <w:spacing w:before="133"/>
      <w:ind w:left="57" w:right="101" w:hanging="553"/>
    </w:pPr>
    <w:rPr>
      <w:rFonts w:ascii="Times New Roman" w:eastAsia="Times New Roman" w:hAnsi="Times New Roman" w:cs="Times New Roman"/>
      <w:lang w:val="es-ES" w:eastAsia="en-US" w:bidi="ar-SA"/>
    </w:rPr>
  </w:style>
  <w:style w:type="paragraph" w:customStyle="1" w:styleId="TableParagraph">
    <w:name w:val="Table Paragraph"/>
    <w:basedOn w:val="Normal"/>
    <w:uiPriority w:val="1"/>
    <w:qFormat/>
    <w:rPr>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España: crecimiento sin abundancia (y dónde encontrarla)</dc:title>
  <dc:creator>Jorge Galindo</dc:creator>
  <cp:keywords>, docId:C5FA706419771117C72FBF580CA8C661</cp:keywords>
  <cp:revision>0</cp:revision>
  <dcterms:created xsi:type="dcterms:W3CDTF">2026-05-03T07:31:24Z</dcterms:created>
  <dcterms:modified xsi:type="dcterms:W3CDTF">2026-05-03T07:31:24Z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