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qt1i7pobf0" w:id="0"/>
      <w:bookmarkEnd w:id="0"/>
      <w:r w:rsidDel="00000000" w:rsidR="00000000" w:rsidRPr="00000000">
        <w:rPr>
          <w:rtl w:val="0"/>
        </w:rPr>
        <w:t xml:space="preserve">DOR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7gg9hyiksa3" w:id="1"/>
      <w:bookmarkEnd w:id="1"/>
      <w:r w:rsidDel="00000000" w:rsidR="00000000" w:rsidRPr="00000000">
        <w:rPr>
          <w:rtl w:val="0"/>
        </w:rPr>
        <w:t xml:space="preserve">Desarrollo de Interfaces Web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vchhs4zdoza1" w:id="2"/>
      <w:bookmarkEnd w:id="2"/>
      <w:r w:rsidDel="00000000" w:rsidR="00000000" w:rsidRPr="00000000">
        <w:rPr>
          <w:rtl w:val="0"/>
        </w:rPr>
        <w:t xml:space="preserve">Rubén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Vamos a usar </w:t>
            </w:r>
            <w:r w:rsidDel="00000000" w:rsidR="00000000" w:rsidRPr="00000000">
              <w:rPr>
                <w:b w:val="1"/>
                <w:rtl w:val="0"/>
              </w:rPr>
              <w:t xml:space="preserve">BOOSTRAP </w:t>
            </w: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CODEPEN</w:t>
              </w:r>
            </w:hyperlink>
            <w:r w:rsidDel="00000000" w:rsidR="00000000" w:rsidRPr="00000000">
              <w:rPr>
                <w:rtl w:val="0"/>
              </w:rPr>
              <w:t xml:space="preserve">: Para trabajar en vivo </w:t>
            </w:r>
            <w:r w:rsidDel="00000000" w:rsidR="00000000" w:rsidRPr="00000000">
              <w:rPr>
                <w:b w:val="1"/>
                <w:rtl w:val="0"/>
              </w:rPr>
              <w:t xml:space="preserve">html, css y javascript.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Studio Code: </w:t>
            </w:r>
            <w:r w:rsidDel="00000000" w:rsidR="00000000" w:rsidRPr="00000000">
              <w:rPr>
                <w:rtl w:val="0"/>
              </w:rPr>
              <w:t xml:space="preserve">Para trabajar en practicamente todo.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Github, gitkraken…: </w:t>
            </w:r>
            <w:r w:rsidDel="00000000" w:rsidR="00000000" w:rsidRPr="00000000">
              <w:rPr>
                <w:rtl w:val="0"/>
              </w:rPr>
              <w:t xml:space="preserve">Para usar repositorios.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