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FUNÇÃO ANÔNIMA: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Uma variável pode guardar uma função, pois não tem nome. seu relacionamento é com uma variável.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soma = function (a,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a + 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soma(1, 2);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 FUNÇÃO AUTOINVOCÁVEL 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function(){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 name = "Jorge"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)();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 mesma forma podemos passar parâmetros para a função autoinvocável.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</w:rPr>
        <w:t>## CALLBACKS:</w:t>
      </w:r>
      <w:r>
        <w:rPr>
          <w:rFonts w:hint="default"/>
        </w:rPr>
        <w:t xml:space="preserve"> função passada como argumento para outra; com ela temos maior controle da ordem de chamadas.</w:t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210050" cy="3857625"/>
            <wp:effectExtent l="0" t="0" r="0" b="9525"/>
            <wp:docPr id="1" name="Imagem 1" descr="Capturar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rs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C2323"/>
    <w:rsid w:val="27CC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2022-06-09T15:36:00Z</dcterms:created>
  <dc:creator>452912</dc:creator>
  <cp:lastModifiedBy>452912</cp:lastModifiedBy>
  <dcterms:modified xsi:type="dcterms:W3CDTF">2022-06-09T16:27:35Z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68B5F834F682480E966C0ADBEE521F67</vt:lpwstr>
  </property>
</Properties>
</file>