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IMPERATIVO: COMO IRÁ RESOLVER O PROBLEMA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DECLARATIVO: O QUE IRÁ FAZER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269230" cy="2763520"/>
            <wp:effectExtent l="0" t="0" r="3810" b="10160"/>
            <wp:docPr id="1" name="Imagem 1" descr="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QUATRO PILARES: HERANÇA. POLIMORFISMO, ENCAPSULAMENTO E ABSTRAÇÃO.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ABSTRAÇÃO</w:t>
      </w:r>
      <w:r>
        <w:rPr>
          <w:rFonts w:hint="default"/>
          <w:lang w:val="pt-BR"/>
        </w:rPr>
        <w:t>:  UM PROBLEMA COMPLEXO SENDO TRANSFORMADO EM ALGO MAIS SIMPLES, ESPECÍFICO. É SIMPLIFICAR E GENERALIZAR CADA VEZ MAIS.</w:t>
      </w: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HERANÇA</w:t>
      </w:r>
      <w:r>
        <w:rPr>
          <w:rFonts w:hint="default"/>
          <w:lang w:val="pt-BR"/>
        </w:rPr>
        <w:t>: OBJETO FILHO HERDA DO PAI.</w:t>
      </w: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ENCAPSULAMENTO</w:t>
      </w:r>
      <w:r>
        <w:rPr>
          <w:rFonts w:hint="default"/>
          <w:lang w:val="pt-BR"/>
        </w:rPr>
        <w:t>: CADA CLASSE TEM PROPRIEDADES E MÉTODOS INDEPENDENTES DO RESTANTE DO CÓDIGO.</w:t>
      </w: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POLIMORFISMO</w:t>
      </w:r>
      <w:r>
        <w:rPr>
          <w:rFonts w:hint="default"/>
          <w:lang w:val="pt-BR"/>
        </w:rPr>
        <w:t>: OBJETOS PODEM HERDAR A MESMA CLASSE PAI, MAS SE COMPORTAM DE FORMA DIFERENTE QUANDO INVOCAMOS SEUS MÉTODOS.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TODOS OBJETOS JS HERDAM PROPRIEDADES E MÉTODOS DE UM PROTOTYPE, E ELE ESTÁ NO TOPO DA CADEIA.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CLASSES: UMA SINTAXE PARA FACILITAR A ESCRITA.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TODAS AS CLASSES SÃO OJBETOS E A HERANÇA SE DÁ POR PROTÓTIPO.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507A0"/>
    <w:rsid w:val="4A35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2022-06-15T19:03:00Z</dcterms:created>
  <dc:creator>55959</dc:creator>
  <cp:lastModifiedBy>55959</cp:lastModifiedBy>
  <dcterms:modified xsi:type="dcterms:W3CDTF">2022-06-15T19:58:17Z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21DAAF8928BF4A52834AABE7DDFB4707</vt:lpwstr>
  </property>
</Properties>
</file>