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Webpack: é um module blunder, que é um empacotador de módulos para aplicações JS.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Principais conceitos: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Entry: o WebPack precisa </w:t>
      </w:r>
      <w:r>
        <w:rPr>
          <w:rFonts w:hint="default"/>
          <w:lang w:val="pt-BR"/>
        </w:rPr>
        <w:tab/>
        <w:t>de um ponto de entrada para buscar todos os módulos e dependências.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OutPut: Determina quais os módulos que o webpack irá emitir.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Loaders: gerencia arquivos que não são JS.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Plugins: utilizados para otimização de pacotes.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Mode: utilizados para abordagem de configuração zero. 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Possível configurar módulos como production, development ou none.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Production: traz otimizações internas;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Development: é executado com três plugins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F7697"/>
    <w:rsid w:val="401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2022-07-01T19:19:00Z</dcterms:created>
  <dc:creator>55959</dc:creator>
  <cp:lastModifiedBy>55959</cp:lastModifiedBy>
  <dcterms:modified xsi:type="dcterms:W3CDTF">2022-07-01T19:41:19Z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F8AAC671DBB94E14847C1B478B05E299</vt:lpwstr>
  </property>
</Properties>
</file>