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noProof/>
          <w:color w:val="FFFFFF" w:themeColor="background1"/>
          <w:sz w:val="48"/>
          <w:szCs w:val="48"/>
        </w:rPr>
        <w:id w:val="1536697324"/>
        <w:docPartObj>
          <w:docPartGallery w:val="Cover Pages"/>
          <w:docPartUnique/>
        </w:docPartObj>
      </w:sdtPr>
      <w:sdtEndPr>
        <w:rPr>
          <w:color w:val="auto"/>
          <w:sz w:val="24"/>
          <w:szCs w:val="24"/>
        </w:rPr>
      </w:sdtEndPr>
      <w:sdtContent>
        <w:p w14:paraId="429CB5C5" w14:textId="3479555B" w:rsidR="00CB3A1A" w:rsidRPr="00FF406F" w:rsidRDefault="00CB3A1A" w:rsidP="005C0254">
          <w:pPr>
            <w:rPr>
              <w:noProof/>
              <w:color w:val="FFFFFF" w:themeColor="background1"/>
              <w:sz w:val="48"/>
              <w:szCs w:val="48"/>
            </w:rPr>
          </w:pPr>
          <w:r w:rsidRPr="00FF406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0F6109A" wp14:editId="4AE78E34">
                    <wp:simplePos x="0" y="0"/>
                    <wp:positionH relativeFrom="margin">
                      <wp:posOffset>-617220</wp:posOffset>
                    </wp:positionH>
                    <wp:positionV relativeFrom="paragraph">
                      <wp:posOffset>1852295</wp:posOffset>
                    </wp:positionV>
                    <wp:extent cx="6826103" cy="531495"/>
                    <wp:effectExtent l="0" t="0" r="0" b="1905"/>
                    <wp:wrapNone/>
                    <wp:docPr id="5" name="Cuadro de texto 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26103" cy="531495"/>
                            </a:xfrm>
                            <a:prstGeom prst="rect">
                              <a:avLst/>
                            </a:prstGeom>
                            <a:solidFill>
                              <a:srgbClr val="012060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69F24D4" w14:textId="77777777" w:rsidR="00CB3A1A" w:rsidRPr="00FF406F" w:rsidRDefault="00CB3A1A">
                                <w:pPr>
                                  <w:pStyle w:val="Sinespaciado"/>
                                  <w:jc w:val="right"/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FF406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Escuela Superior de Ciencias Experimentales y Tecnología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0F6109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5" o:spid="_x0000_s1026" type="#_x0000_t202" style="position:absolute;margin-left:-48.6pt;margin-top:145.85pt;width:537.5pt;height:41.8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" fillcolor="#012060" stroked="f" strokeweight=".5pt">
                    <v:textbox inset="36pt,0,1in,0">
                      <w:txbxContent>
                        <w:p w14:paraId="269F24D4" w14:textId="77777777" w:rsidR="00CB3A1A" w:rsidRPr="00FF406F" w:rsidRDefault="00CB3A1A">
                          <w:pPr>
                            <w:pStyle w:val="Sinespaciado"/>
                            <w:jc w:val="right"/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FF406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36"/>
                              <w:szCs w:val="36"/>
                            </w:rPr>
                            <w:t>Escuela Superior de Ciencias Experimentales y Tecnología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FF406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30474BD1" wp14:editId="3A344C1F">
                    <wp:simplePos x="0" y="0"/>
                    <wp:positionH relativeFrom="page">
                      <wp:posOffset>654685</wp:posOffset>
                    </wp:positionH>
                    <wp:positionV relativeFrom="paragraph">
                      <wp:posOffset>8594090</wp:posOffset>
                    </wp:positionV>
                    <wp:extent cx="6528391" cy="414537"/>
                    <wp:effectExtent l="0" t="0" r="6350" b="5080"/>
                    <wp:wrapNone/>
                    <wp:docPr id="19" name="Cuadro de texto 1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28391" cy="414537"/>
                            </a:xfrm>
                            <a:prstGeom prst="rect">
                              <a:avLst/>
                            </a:prstGeom>
                            <a:solidFill>
                              <a:srgbClr val="012060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2549CAD" w14:textId="77777777" w:rsidR="00CB3A1A" w:rsidRPr="00FF406F" w:rsidRDefault="00CB3A1A">
                                <w:pPr>
                                  <w:pStyle w:val="Sinespaciado"/>
                                  <w:jc w:val="center"/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 w:rsidRPr="00FF406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Curso Académico 2025/26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0474BD1" id="Cuadro de texto 19" o:spid="_x0000_s1027" type="#_x0000_t202" style="position:absolute;margin-left:51.55pt;margin-top:676.7pt;width:514.05pt;height:32.65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" fillcolor="#012060" stroked="f" strokeweight=".5pt">
                    <v:textbox inset="36pt,0,1in,0">
                      <w:txbxContent>
                        <w:p w14:paraId="42549CAD" w14:textId="77777777" w:rsidR="00CB3A1A" w:rsidRPr="00FF406F" w:rsidRDefault="00CB3A1A">
                          <w:pPr>
                            <w:pStyle w:val="Sinespaciado"/>
                            <w:jc w:val="center"/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32"/>
                              <w:szCs w:val="32"/>
                            </w:rPr>
                          </w:pPr>
                          <w:r w:rsidRPr="00FF406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32"/>
                              <w:szCs w:val="32"/>
                            </w:rPr>
                            <w:t>Curso Académico 2025/26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Pr="00FF406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035907C6" wp14:editId="098BE77D">
                    <wp:simplePos x="0" y="0"/>
                    <wp:positionH relativeFrom="page">
                      <wp:posOffset>601345</wp:posOffset>
                    </wp:positionH>
                    <wp:positionV relativeFrom="paragraph">
                      <wp:posOffset>7432040</wp:posOffset>
                    </wp:positionV>
                    <wp:extent cx="6602819" cy="595423"/>
                    <wp:effectExtent l="0" t="0" r="7620" b="0"/>
                    <wp:wrapNone/>
                    <wp:docPr id="18" name="Cuadro de texto 1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602819" cy="595423"/>
                            </a:xfrm>
                            <a:prstGeom prst="rect">
                              <a:avLst/>
                            </a:prstGeom>
                            <a:solidFill>
                              <a:srgbClr val="012060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30B7383" w14:textId="77777777" w:rsidR="00CB3A1A" w:rsidRPr="00FF406F" w:rsidRDefault="00CB3A1A">
                                <w:pPr>
                                  <w:pStyle w:val="Sinespaciado"/>
                                  <w:jc w:val="center"/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 w:rsidRPr="00FF406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Directores: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35907C6" id="Cuadro de texto 18" o:spid="_x0000_s1028" type="#_x0000_t202" style="position:absolute;margin-left:47.35pt;margin-top:585.2pt;width:519.9pt;height:46.9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" fillcolor="#012060" stroked="f" strokeweight=".5pt">
                    <v:textbox inset="36pt,0,1in,0">
                      <w:txbxContent>
                        <w:p w14:paraId="430B7383" w14:textId="77777777" w:rsidR="00CB3A1A" w:rsidRPr="00FF406F" w:rsidRDefault="00CB3A1A">
                          <w:pPr>
                            <w:pStyle w:val="Sinespaciado"/>
                            <w:jc w:val="center"/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32"/>
                              <w:szCs w:val="32"/>
                            </w:rPr>
                          </w:pPr>
                          <w:r w:rsidRPr="00FF406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32"/>
                              <w:szCs w:val="32"/>
                            </w:rPr>
                            <w:t>Directores: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Pr="00FF406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573C4E7F" wp14:editId="3F9C3ECB">
                    <wp:simplePos x="0" y="0"/>
                    <wp:positionH relativeFrom="margin">
                      <wp:posOffset>-478790</wp:posOffset>
                    </wp:positionH>
                    <wp:positionV relativeFrom="paragraph">
                      <wp:posOffset>6648450</wp:posOffset>
                    </wp:positionV>
                    <wp:extent cx="6517758" cy="414537"/>
                    <wp:effectExtent l="0" t="0" r="0" b="5080"/>
                    <wp:wrapNone/>
                    <wp:docPr id="17" name="Cuadro de texto 1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17758" cy="414537"/>
                            </a:xfrm>
                            <a:prstGeom prst="rect">
                              <a:avLst/>
                            </a:prstGeom>
                            <a:solidFill>
                              <a:srgbClr val="012060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5B3A30" w14:textId="77777777" w:rsidR="00CB3A1A" w:rsidRPr="00FF406F" w:rsidRDefault="00CB3A1A">
                                <w:pPr>
                                  <w:pStyle w:val="Sinespaciado"/>
                                  <w:jc w:val="center"/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 w:rsidRPr="00FF406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Jorge Luis Huarachi Salbador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73C4E7F" id="Cuadro de texto 17" o:spid="_x0000_s1029" type="#_x0000_t202" style="position:absolute;margin-left:-37.7pt;margin-top:523.5pt;width:513.2pt;height:32.6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" fillcolor="#012060" stroked="f" strokeweight=".5pt">
                    <v:textbox inset="36pt,0,1in,0">
                      <w:txbxContent>
                        <w:p w14:paraId="295B3A30" w14:textId="77777777" w:rsidR="00CB3A1A" w:rsidRPr="00FF406F" w:rsidRDefault="00CB3A1A">
                          <w:pPr>
                            <w:pStyle w:val="Sinespaciado"/>
                            <w:jc w:val="center"/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32"/>
                              <w:szCs w:val="32"/>
                            </w:rPr>
                          </w:pPr>
                          <w:r w:rsidRPr="00FF406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32"/>
                              <w:szCs w:val="32"/>
                            </w:rPr>
                            <w:t>Jorge Luis Huarachi Salbador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FF406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1" locked="0" layoutInCell="1" allowOverlap="1" wp14:anchorId="6821D7B9" wp14:editId="755DB636">
                    <wp:simplePos x="0" y="0"/>
                    <wp:positionH relativeFrom="margin">
                      <wp:posOffset>-720784</wp:posOffset>
                    </wp:positionH>
                    <wp:positionV relativeFrom="page">
                      <wp:posOffset>5570855</wp:posOffset>
                    </wp:positionV>
                    <wp:extent cx="7176977" cy="1201420"/>
                    <wp:effectExtent l="0" t="0" r="5080" b="0"/>
                    <wp:wrapSquare wrapText="bothSides"/>
                    <wp:docPr id="13" name="Cuadro de texto 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176977" cy="1201420"/>
                            </a:xfrm>
                            <a:prstGeom prst="rect">
                              <a:avLst/>
                            </a:prstGeom>
                            <a:solidFill>
                              <a:srgbClr val="012060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576B46" w14:textId="44B7AB41" w:rsidR="00CB3A1A" w:rsidRPr="00FF406F" w:rsidRDefault="00CB3A1A">
                                <w:pPr>
                                  <w:pStyle w:val="Sinespaciado"/>
                                  <w:jc w:val="center"/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44"/>
                                    <w:szCs w:val="44"/>
                                  </w:rPr>
                                </w:pPr>
                                <w:bookmarkStart w:id="0" w:name="_Hlk208599404"/>
                                <w:r w:rsidRPr="00FF406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44"/>
                                    <w:szCs w:val="44"/>
                                  </w:rPr>
                                  <w:t>Arquitectura para la Recomendación de Rutas</w:t>
                                </w:r>
                                <w:bookmarkEnd w:id="0"/>
                              </w:p>
                            </w:txbxContent>
                          </wps:txbx>
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821D7B9" id="Cuadro de texto 13" o:spid="_x0000_s1030" type="#_x0000_t202" style="position:absolute;margin-left:-56.75pt;margin-top:438.65pt;width:565.1pt;height:94.6pt;z-index:-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" fillcolor="#012060" stroked="f" strokeweight=".5pt">
                    <v:textbox inset="36pt,0,1in,0">
                      <w:txbxContent>
                        <w:p w14:paraId="02576B46" w14:textId="44B7AB41" w:rsidR="00CB3A1A" w:rsidRPr="00FF406F" w:rsidRDefault="00CB3A1A">
                          <w:pPr>
                            <w:pStyle w:val="Sinespaciado"/>
                            <w:jc w:val="center"/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44"/>
                              <w:szCs w:val="44"/>
                            </w:rPr>
                          </w:pPr>
                          <w:bookmarkStart w:id="1" w:name="_Hlk208599404"/>
                          <w:r w:rsidRPr="00FF406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44"/>
                              <w:szCs w:val="44"/>
                            </w:rPr>
                            <w:t>Arquitectura para la Recomendación de Rutas</w:t>
                          </w:r>
                          <w:bookmarkEnd w:id="1"/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FF406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272425F0" wp14:editId="30D02674">
                    <wp:simplePos x="0" y="0"/>
                    <wp:positionH relativeFrom="page">
                      <wp:posOffset>669719</wp:posOffset>
                    </wp:positionH>
                    <wp:positionV relativeFrom="paragraph">
                      <wp:posOffset>3789045</wp:posOffset>
                    </wp:positionV>
                    <wp:extent cx="6581553" cy="414537"/>
                    <wp:effectExtent l="0" t="0" r="0" b="5080"/>
                    <wp:wrapNone/>
                    <wp:docPr id="12" name="Cuadro de text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81553" cy="414537"/>
                            </a:xfrm>
                            <a:prstGeom prst="rect">
                              <a:avLst/>
                            </a:prstGeom>
                            <a:solidFill>
                              <a:srgbClr val="012060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73341EB" w14:textId="77777777" w:rsidR="00CB3A1A" w:rsidRPr="00FF406F" w:rsidRDefault="00CB3A1A">
                                <w:pPr>
                                  <w:pStyle w:val="Sinespaciado"/>
                                  <w:jc w:val="center"/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 w:rsidRPr="00FF406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Trabajo de Fin de Grado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72425F0" id="Cuadro de texto 12" o:spid="_x0000_s1031" type="#_x0000_t202" style="position:absolute;margin-left:52.75pt;margin-top:298.35pt;width:518.25pt;height:32.6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" fillcolor="#012060" stroked="f" strokeweight=".5pt">
                    <v:textbox inset="36pt,0,1in,0">
                      <w:txbxContent>
                        <w:p w14:paraId="173341EB" w14:textId="77777777" w:rsidR="00CB3A1A" w:rsidRPr="00FF406F" w:rsidRDefault="00CB3A1A">
                          <w:pPr>
                            <w:pStyle w:val="Sinespaciado"/>
                            <w:jc w:val="center"/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32"/>
                              <w:szCs w:val="32"/>
                            </w:rPr>
                          </w:pPr>
                          <w:r w:rsidRPr="00FF406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32"/>
                              <w:szCs w:val="32"/>
                            </w:rPr>
                            <w:t>Trabajo de Fin de Grado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Pr="00FF406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1" locked="0" layoutInCell="1" allowOverlap="1" wp14:anchorId="3C6007CF" wp14:editId="4B18579B">
                    <wp:simplePos x="0" y="0"/>
                    <wp:positionH relativeFrom="page">
                      <wp:align>right</wp:align>
                    </wp:positionH>
                    <wp:positionV relativeFrom="page">
                      <wp:posOffset>3816823</wp:posOffset>
                    </wp:positionV>
                    <wp:extent cx="7240772" cy="605155"/>
                    <wp:effectExtent l="0" t="0" r="0" b="4445"/>
                    <wp:wrapSquare wrapText="bothSides"/>
                    <wp:docPr id="10" name="Cuadro de texto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240772" cy="605155"/>
                            </a:xfrm>
                            <a:prstGeom prst="rect">
                              <a:avLst/>
                            </a:prstGeom>
                            <a:solidFill>
                              <a:srgbClr val="012060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763CC4C" w14:textId="77777777" w:rsidR="00CB3A1A" w:rsidRPr="00FF406F" w:rsidRDefault="00CB3A1A">
                                <w:pPr>
                                  <w:pStyle w:val="Sinespaciado"/>
                                  <w:jc w:val="center"/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 w:rsidRPr="00FF406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 xml:space="preserve">GRADO EN INGENIERÍA </w:t>
                                </w:r>
                              </w:p>
                              <w:p w14:paraId="3AA14152" w14:textId="77777777" w:rsidR="00CB3A1A" w:rsidRPr="00FF406F" w:rsidRDefault="00CB3A1A">
                                <w:pPr>
                                  <w:pStyle w:val="Sinespaciado"/>
                                  <w:jc w:val="center"/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 w:rsidRPr="00FF406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DE TECNOLOGÍAS INDUSTRIALES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C6007CF" id="Cuadro de texto 10" o:spid="_x0000_s1032" type="#_x0000_t202" style="position:absolute;margin-left:518.95pt;margin-top:300.55pt;width:570.15pt;height:47.65pt;z-index:-25165209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" fillcolor="#012060" stroked="f" strokeweight=".5pt">
                    <v:textbox inset="36pt,0,1in,0">
                      <w:txbxContent>
                        <w:p w14:paraId="2763CC4C" w14:textId="77777777" w:rsidR="00CB3A1A" w:rsidRPr="00FF406F" w:rsidRDefault="00CB3A1A">
                          <w:pPr>
                            <w:pStyle w:val="Sinespaciado"/>
                            <w:jc w:val="center"/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32"/>
                              <w:szCs w:val="32"/>
                            </w:rPr>
                          </w:pPr>
                          <w:r w:rsidRPr="00FF406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32"/>
                              <w:szCs w:val="32"/>
                            </w:rPr>
                            <w:t xml:space="preserve">GRADO EN INGENIERÍA </w:t>
                          </w:r>
                        </w:p>
                        <w:p w14:paraId="3AA14152" w14:textId="77777777" w:rsidR="00CB3A1A" w:rsidRPr="00FF406F" w:rsidRDefault="00CB3A1A">
                          <w:pPr>
                            <w:pStyle w:val="Sinespaciado"/>
                            <w:jc w:val="center"/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32"/>
                              <w:szCs w:val="32"/>
                            </w:rPr>
                          </w:pPr>
                          <w:r w:rsidRPr="00FF406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32"/>
                              <w:szCs w:val="32"/>
                            </w:rPr>
                            <w:t>DE TECNOLOGÍAS INDUSTRIALES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FF406F">
            <w:rPr>
              <w:noProof/>
            </w:rPr>
            <w:drawing>
              <wp:anchor distT="0" distB="0" distL="114300" distR="114300" simplePos="0" relativeHeight="251663360" behindDoc="1" locked="0" layoutInCell="1" allowOverlap="1" wp14:anchorId="7FE5B31E" wp14:editId="2A156FA0">
                <wp:simplePos x="0" y="0"/>
                <wp:positionH relativeFrom="margin">
                  <wp:posOffset>1078230</wp:posOffset>
                </wp:positionH>
                <wp:positionV relativeFrom="paragraph">
                  <wp:posOffset>89535</wp:posOffset>
                </wp:positionV>
                <wp:extent cx="3168015" cy="1490345"/>
                <wp:effectExtent l="0" t="0" r="0" b="0"/>
                <wp:wrapSquare wrapText="bothSides"/>
                <wp:docPr id="6" name="Imagen 6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6" descr="Texto&#10;&#10;Descripción generada automáticamente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8015" cy="14903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FF406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3680BFE" wp14:editId="19A0D1F6">
                    <wp:simplePos x="0" y="0"/>
                    <wp:positionH relativeFrom="column">
                      <wp:posOffset>-1080135</wp:posOffset>
                    </wp:positionH>
                    <wp:positionV relativeFrom="paragraph">
                      <wp:posOffset>-899795</wp:posOffset>
                    </wp:positionV>
                    <wp:extent cx="7591395" cy="10675088"/>
                    <wp:effectExtent l="0" t="0" r="0" b="0"/>
                    <wp:wrapNone/>
                    <wp:docPr id="936158446" name="Rectángulo 9361584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591395" cy="10675088"/>
                            </a:xfrm>
                            <a:prstGeom prst="rect">
                              <a:avLst/>
                            </a:prstGeom>
                            <a:solidFill>
                              <a:srgbClr val="01206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4C97E60" w14:textId="77777777" w:rsidR="00CB3A1A" w:rsidRPr="00FF406F" w:rsidRDefault="00CB3A1A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13680BFE" id="Rectángulo 936158446" o:spid="_x0000_s1033" style="position:absolute;margin-left:-85.05pt;margin-top:-70.85pt;width:597.75pt;height:840.5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" fillcolor="#012060" stroked="f" strokeweight="1.5pt">
                    <v:textbox inset="36pt,1in,1in,208.8pt">
                      <w:txbxContent>
                        <w:p w14:paraId="44C97E60" w14:textId="77777777" w:rsidR="00CB3A1A" w:rsidRPr="00FF406F" w:rsidRDefault="00CB3A1A">
                          <w:pPr>
                            <w:pStyle w:val="Sinespaciado"/>
                            <w:spacing w:after="120"/>
                            <w:rPr>
                              <w:rFonts w:asciiTheme="majorHAnsi" w:eastAsiaTheme="majorEastAsia" w:hAnsiTheme="majorHAnsi" w:cstheme="majorBidi"/>
                              <w:noProof/>
                              <w:color w:val="FFFFFF" w:themeColor="background1"/>
                              <w:sz w:val="84"/>
                              <w:szCs w:val="84"/>
                            </w:rPr>
                          </w:pPr>
                        </w:p>
                      </w:txbxContent>
                    </v:textbox>
                  </v:rect>
                </w:pict>
              </mc:Fallback>
            </mc:AlternateContent>
          </w:r>
          <w:r w:rsidRPr="00FF406F">
            <w:rPr>
              <w:noProof/>
              <w:color w:val="FFFFFF" w:themeColor="background1"/>
              <w:sz w:val="48"/>
              <w:szCs w:val="48"/>
            </w:rPr>
            <w:t>I</w:t>
          </w:r>
        </w:p>
        <w:p w14:paraId="1D782E91" w14:textId="103AA284" w:rsidR="00CB3A1A" w:rsidRPr="00FF406F" w:rsidRDefault="00CB3A1A" w:rsidP="005C0254">
          <w:pPr>
            <w:rPr>
              <w:noProof/>
            </w:rPr>
          </w:pPr>
          <w:r w:rsidRPr="00FF406F">
            <w:rPr>
              <w:noProof/>
            </w:rPr>
            <w:br w:type="page"/>
          </w:r>
        </w:p>
      </w:sdtContent>
    </w:sdt>
    <w:p w14:paraId="0C56A587" w14:textId="1FC9D835" w:rsidR="00907DA2" w:rsidRPr="00FF406F" w:rsidRDefault="00907DA2" w:rsidP="005C0254">
      <w:pPr>
        <w:rPr>
          <w:noProof/>
        </w:rPr>
      </w:pPr>
      <w:r w:rsidRPr="00FF406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DBE6CA" wp14:editId="0531CBA6">
                <wp:simplePos x="0" y="0"/>
                <wp:positionH relativeFrom="page">
                  <wp:align>left</wp:align>
                </wp:positionH>
                <wp:positionV relativeFrom="paragraph">
                  <wp:posOffset>-1114401</wp:posOffset>
                </wp:positionV>
                <wp:extent cx="7530860" cy="1130061"/>
                <wp:effectExtent l="0" t="0" r="13335" b="13335"/>
                <wp:wrapNone/>
                <wp:docPr id="2009578193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30860" cy="113006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E6379A" id="Rectángulo 6" o:spid="_x0000_s1026" style="position:absolute;margin-left:0;margin-top:-87.75pt;width:593pt;height:89pt;z-index:25165926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" fillcolor="white [3212]" strokecolor="white [3212]" strokeweight="1.5pt">
                <w10:wrap anchorx="page"/>
              </v:rect>
            </w:pict>
          </mc:Fallback>
        </mc:AlternateContent>
      </w:r>
      <w:r w:rsidRPr="00FF406F">
        <w:rPr>
          <w:noProof/>
        </w:rPr>
        <w:drawing>
          <wp:inline distT="0" distB="0" distL="0" distR="0" wp14:anchorId="625E40F2" wp14:editId="5EEBD8E3">
            <wp:extent cx="2295525" cy="1291233"/>
            <wp:effectExtent l="0" t="0" r="0" b="0"/>
            <wp:docPr id="1739569229" name="Imagen 1" descr="Imagen en blanco y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569229" name="Imagen 1" descr="Imagen en blanco y negr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291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18E56F" w14:textId="77777777" w:rsidR="00907DA2" w:rsidRPr="00FF406F" w:rsidRDefault="00907DA2" w:rsidP="005C0254">
      <w:pPr>
        <w:rPr>
          <w:noProof/>
        </w:rPr>
      </w:pPr>
    </w:p>
    <w:p w14:paraId="1D26D8C6" w14:textId="77777777" w:rsidR="00907DA2" w:rsidRPr="00FF406F" w:rsidRDefault="00907DA2" w:rsidP="005C0254">
      <w:pPr>
        <w:rPr>
          <w:noProof/>
        </w:rPr>
      </w:pPr>
      <w:r w:rsidRPr="00FF406F">
        <w:rPr>
          <w:noProof/>
        </w:rPr>
        <w:t>Grado en Ingeniería de Tecnologías Industriales</w:t>
      </w:r>
    </w:p>
    <w:p w14:paraId="7656EABC" w14:textId="77777777" w:rsidR="00907DA2" w:rsidRPr="00FF406F" w:rsidRDefault="00907DA2" w:rsidP="005C0254">
      <w:pPr>
        <w:rPr>
          <w:noProof/>
        </w:rPr>
      </w:pPr>
      <w:r w:rsidRPr="00FF406F">
        <w:rPr>
          <w:noProof/>
        </w:rPr>
        <w:t>Trabajo de Fin de Grado</w:t>
      </w:r>
    </w:p>
    <w:p w14:paraId="7F782115" w14:textId="77777777" w:rsidR="00907DA2" w:rsidRPr="00FF406F" w:rsidRDefault="00907DA2" w:rsidP="005C0254">
      <w:pPr>
        <w:rPr>
          <w:noProof/>
        </w:rPr>
      </w:pPr>
    </w:p>
    <w:p w14:paraId="3E9A2D52" w14:textId="077F8066" w:rsidR="00907DA2" w:rsidRPr="00FF406F" w:rsidRDefault="00907DA2" w:rsidP="005C0254">
      <w:pPr>
        <w:rPr>
          <w:noProof/>
        </w:rPr>
      </w:pPr>
      <w:r w:rsidRPr="00FF406F">
        <w:rPr>
          <w:noProof/>
        </w:rPr>
        <w:t xml:space="preserve">El presente trabajo, titulado </w:t>
      </w:r>
      <w:r w:rsidR="0032291B" w:rsidRPr="00FF406F">
        <w:rPr>
          <w:b/>
          <w:bCs/>
          <w:i/>
          <w:iCs/>
          <w:noProof/>
        </w:rPr>
        <w:t>Arquitectura Distribuida para la recomendación de Rutas</w:t>
      </w:r>
      <w:r w:rsidRPr="00FF406F">
        <w:rPr>
          <w:noProof/>
        </w:rPr>
        <w:t xml:space="preserve">, constituye la memoria correspondiente a la asignatura Trabajo de Fin de Grado que presenta </w:t>
      </w:r>
      <w:r w:rsidRPr="00FF406F">
        <w:rPr>
          <w:b/>
          <w:bCs/>
          <w:noProof/>
        </w:rPr>
        <w:t xml:space="preserve">D/Dª. </w:t>
      </w:r>
      <w:r w:rsidRPr="00FF406F">
        <w:rPr>
          <w:b/>
          <w:bCs/>
          <w:i/>
          <w:iCs/>
          <w:noProof/>
        </w:rPr>
        <w:t>NOMBRE DEL AUTOR/A</w:t>
      </w:r>
      <w:r w:rsidRPr="00FF406F">
        <w:rPr>
          <w:noProof/>
        </w:rPr>
        <w:t xml:space="preserve"> como parte de su formación para aspirar al Título de Graduado/a en Ingeniería de Tecnologías Industriales. Este trabajo ha sido realizado en </w:t>
      </w:r>
      <w:r w:rsidRPr="00FF406F">
        <w:rPr>
          <w:b/>
          <w:bCs/>
          <w:i/>
          <w:iCs/>
          <w:noProof/>
        </w:rPr>
        <w:t>NOMBRE DEL CENTRO</w:t>
      </w:r>
      <w:r w:rsidRPr="00FF406F">
        <w:rPr>
          <w:noProof/>
        </w:rPr>
        <w:t xml:space="preserve"> en el </w:t>
      </w:r>
      <w:r w:rsidRPr="00FF406F">
        <w:rPr>
          <w:b/>
          <w:bCs/>
          <w:i/>
          <w:iCs/>
          <w:noProof/>
        </w:rPr>
        <w:t>NOMBRE DEL DEPARTAMENTO</w:t>
      </w:r>
      <w:r w:rsidRPr="00FF406F">
        <w:rPr>
          <w:b/>
          <w:bCs/>
          <w:noProof/>
        </w:rPr>
        <w:t xml:space="preserve"> </w:t>
      </w:r>
      <w:r w:rsidRPr="00FF406F">
        <w:rPr>
          <w:noProof/>
        </w:rPr>
        <w:t xml:space="preserve">bajo la dirección de </w:t>
      </w:r>
      <w:r w:rsidRPr="00FF406F">
        <w:rPr>
          <w:b/>
          <w:bCs/>
          <w:i/>
          <w:iCs/>
          <w:noProof/>
        </w:rPr>
        <w:t>NOMBRE DE</w:t>
      </w:r>
      <w:r w:rsidR="00536394" w:rsidRPr="00FF406F">
        <w:rPr>
          <w:b/>
          <w:bCs/>
          <w:i/>
          <w:iCs/>
          <w:noProof/>
        </w:rPr>
        <w:t>L/LOS DIRECTOR/ES</w:t>
      </w:r>
    </w:p>
    <w:p w14:paraId="3BC98505" w14:textId="77777777" w:rsidR="00907DA2" w:rsidRPr="00FF406F" w:rsidRDefault="00907DA2" w:rsidP="005C0254">
      <w:pPr>
        <w:rPr>
          <w:noProof/>
        </w:rPr>
      </w:pPr>
    </w:p>
    <w:p w14:paraId="3D00EFAD" w14:textId="77777777" w:rsidR="00907DA2" w:rsidRPr="00FF406F" w:rsidRDefault="00907DA2" w:rsidP="005C0254">
      <w:pPr>
        <w:rPr>
          <w:noProof/>
        </w:rPr>
      </w:pPr>
    </w:p>
    <w:p w14:paraId="20908975" w14:textId="7FAD99D3" w:rsidR="00907DA2" w:rsidRPr="00FF406F" w:rsidRDefault="00907DA2" w:rsidP="005C0254">
      <w:pPr>
        <w:rPr>
          <w:noProof/>
        </w:rPr>
      </w:pPr>
      <w:r w:rsidRPr="00FF406F">
        <w:rPr>
          <w:noProof/>
        </w:rPr>
        <w:t xml:space="preserve">Móstoles, </w:t>
      </w:r>
      <w:r w:rsidR="00536394" w:rsidRPr="00FF406F">
        <w:rPr>
          <w:noProof/>
        </w:rPr>
        <w:t>(DÍA)</w:t>
      </w:r>
      <w:r w:rsidRPr="00FF406F">
        <w:rPr>
          <w:noProof/>
        </w:rPr>
        <w:t xml:space="preserve"> de </w:t>
      </w:r>
      <w:r w:rsidR="00536394" w:rsidRPr="00FF406F">
        <w:rPr>
          <w:noProof/>
        </w:rPr>
        <w:t>(MES)</w:t>
      </w:r>
      <w:r w:rsidRPr="00FF406F">
        <w:rPr>
          <w:noProof/>
        </w:rPr>
        <w:t xml:space="preserve"> de </w:t>
      </w:r>
      <w:r w:rsidR="00536394" w:rsidRPr="00FF406F">
        <w:rPr>
          <w:noProof/>
        </w:rPr>
        <w:t>(AÑO)</w:t>
      </w:r>
    </w:p>
    <w:p w14:paraId="63F60E77" w14:textId="77777777" w:rsidR="00907DA2" w:rsidRPr="00FF406F" w:rsidRDefault="00907DA2" w:rsidP="005C0254">
      <w:pPr>
        <w:rPr>
          <w:noProof/>
        </w:rPr>
      </w:pPr>
    </w:p>
    <w:p w14:paraId="7195D793" w14:textId="77777777" w:rsidR="00907DA2" w:rsidRPr="00FF406F" w:rsidRDefault="00907DA2" w:rsidP="005C0254">
      <w:pPr>
        <w:rPr>
          <w:noProof/>
        </w:rPr>
      </w:pPr>
    </w:p>
    <w:p w14:paraId="1C7C1545" w14:textId="77777777" w:rsidR="00907DA2" w:rsidRPr="00FF406F" w:rsidRDefault="00907DA2" w:rsidP="005C0254">
      <w:pPr>
        <w:rPr>
          <w:noProof/>
        </w:rPr>
      </w:pPr>
    </w:p>
    <w:p w14:paraId="5F48BD13" w14:textId="77777777" w:rsidR="00907DA2" w:rsidRPr="00FF406F" w:rsidRDefault="00907DA2" w:rsidP="005C0254">
      <w:pPr>
        <w:rPr>
          <w:noProof/>
        </w:rPr>
      </w:pPr>
    </w:p>
    <w:p w14:paraId="048A66E9" w14:textId="77777777" w:rsidR="00907DA2" w:rsidRPr="00FF406F" w:rsidRDefault="00907DA2" w:rsidP="005C0254">
      <w:pPr>
        <w:rPr>
          <w:noProof/>
        </w:rPr>
      </w:pPr>
    </w:p>
    <w:p w14:paraId="4C9AA66D" w14:textId="7622A55A" w:rsidR="00E354AA" w:rsidRPr="00FF406F" w:rsidRDefault="00E354AA" w:rsidP="005C0254">
      <w:pPr>
        <w:rPr>
          <w:noProof/>
        </w:rPr>
      </w:pPr>
      <w:r w:rsidRPr="00FF406F">
        <w:rPr>
          <w:noProof/>
        </w:rPr>
        <w:br w:type="page"/>
      </w:r>
    </w:p>
    <w:bookmarkStart w:id="2" w:name="_Toc209944671" w:displacedByCustomXml="next"/>
    <w:sdt>
      <w:sdtPr>
        <w:rPr>
          <w:rFonts w:eastAsiaTheme="minorHAnsi" w:cstheme="minorBidi"/>
          <w:noProof/>
          <w:color w:val="auto"/>
          <w:sz w:val="22"/>
          <w:szCs w:val="22"/>
        </w:rPr>
        <w:id w:val="-1772150054"/>
        <w:docPartObj>
          <w:docPartGallery w:val="Table of Contents"/>
          <w:docPartUnique/>
        </w:docPartObj>
      </w:sdtPr>
      <w:sdtEndPr>
        <w:rPr>
          <w:rFonts w:eastAsia="Times New Roman" w:cs="Times New Roman"/>
          <w:sz w:val="24"/>
          <w:szCs w:val="24"/>
        </w:rPr>
      </w:sdtEndPr>
      <w:sdtContent>
        <w:p w14:paraId="6EE6FFF4" w14:textId="40504393" w:rsidR="000F411A" w:rsidRPr="00FF406F" w:rsidRDefault="000F411A" w:rsidP="005C0254">
          <w:pPr>
            <w:pStyle w:val="Ttulo1"/>
            <w:rPr>
              <w:noProof/>
            </w:rPr>
          </w:pPr>
          <w:r w:rsidRPr="00FF406F">
            <w:rPr>
              <w:noProof/>
            </w:rPr>
            <w:t>Contenido</w:t>
          </w:r>
          <w:bookmarkEnd w:id="2"/>
        </w:p>
        <w:p w14:paraId="69E3E7A6" w14:textId="6EF9BF17" w:rsidR="00991F32" w:rsidRDefault="000F411A" w:rsidP="005C0254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FF406F">
            <w:rPr>
              <w:noProof/>
            </w:rPr>
            <w:fldChar w:fldCharType="begin"/>
          </w:r>
          <w:r w:rsidRPr="00FF406F">
            <w:rPr>
              <w:noProof/>
            </w:rPr>
            <w:instrText xml:space="preserve"> TOC \o "1-3" \h \z \u </w:instrText>
          </w:r>
          <w:r w:rsidRPr="00FF406F">
            <w:rPr>
              <w:noProof/>
            </w:rPr>
            <w:fldChar w:fldCharType="separate"/>
          </w:r>
          <w:hyperlink w:anchor="_Toc209944671" w:history="1">
            <w:r w:rsidR="00991F32" w:rsidRPr="0062326A">
              <w:rPr>
                <w:rStyle w:val="Hipervnculo"/>
                <w:noProof/>
              </w:rPr>
              <w:t>1.</w:t>
            </w:r>
            <w:r w:rsidR="00991F3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91F32" w:rsidRPr="0062326A">
              <w:rPr>
                <w:rStyle w:val="Hipervnculo"/>
                <w:noProof/>
              </w:rPr>
              <w:t>Contenido</w:t>
            </w:r>
            <w:r w:rsidR="00991F32">
              <w:rPr>
                <w:noProof/>
                <w:webHidden/>
              </w:rPr>
              <w:tab/>
            </w:r>
            <w:r w:rsidR="00991F32">
              <w:rPr>
                <w:noProof/>
                <w:webHidden/>
              </w:rPr>
              <w:fldChar w:fldCharType="begin"/>
            </w:r>
            <w:r w:rsidR="00991F32">
              <w:rPr>
                <w:noProof/>
                <w:webHidden/>
              </w:rPr>
              <w:instrText xml:space="preserve"> PAGEREF _Toc209944671 \h </w:instrText>
            </w:r>
            <w:r w:rsidR="00991F32">
              <w:rPr>
                <w:noProof/>
                <w:webHidden/>
              </w:rPr>
            </w:r>
            <w:r w:rsidR="00991F32">
              <w:rPr>
                <w:noProof/>
                <w:webHidden/>
              </w:rPr>
              <w:fldChar w:fldCharType="separate"/>
            </w:r>
            <w:r w:rsidR="00991F32">
              <w:rPr>
                <w:noProof/>
                <w:webHidden/>
              </w:rPr>
              <w:t>2</w:t>
            </w:r>
            <w:r w:rsidR="00991F32">
              <w:rPr>
                <w:noProof/>
                <w:webHidden/>
              </w:rPr>
              <w:fldChar w:fldCharType="end"/>
            </w:r>
          </w:hyperlink>
        </w:p>
        <w:p w14:paraId="673AC61C" w14:textId="6663BDCB" w:rsidR="00991F32" w:rsidRDefault="00991F32" w:rsidP="005C0254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72" w:history="1">
            <w:r w:rsidRPr="0062326A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F1535" w14:textId="750507B5" w:rsidR="00991F32" w:rsidRDefault="00991F32" w:rsidP="005C0254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73" w:history="1">
            <w:r w:rsidRPr="0062326A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D87D1" w14:textId="3A3AB041" w:rsidR="00991F32" w:rsidRDefault="00991F32" w:rsidP="005C0254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74" w:history="1">
            <w:r w:rsidRPr="0062326A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0368B" w14:textId="2A9B897A" w:rsidR="00991F32" w:rsidRDefault="00991F32" w:rsidP="005C0254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75" w:history="1">
            <w:r w:rsidRPr="0062326A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Solución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92F44" w14:textId="0F791232" w:rsidR="00991F32" w:rsidRDefault="00991F32" w:rsidP="005C025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76" w:history="1">
            <w:r w:rsidRPr="0062326A">
              <w:rPr>
                <w:rStyle w:val="Hipervnculo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Diseño de la arquitectura distribuida** (alto nivel)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70318" w14:textId="6947FB29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77" w:history="1">
            <w:r w:rsidRPr="0062326A">
              <w:rPr>
                <w:rStyle w:val="Hipervnculo"/>
                <w:noProof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Visión general y principios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E7CD2" w14:textId="5670CD24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78" w:history="1">
            <w:r w:rsidRPr="0062326A">
              <w:rPr>
                <w:rStyle w:val="Hipervnculo"/>
                <w:noProof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75A9B" w14:textId="3DEBCFAF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79" w:history="1">
            <w:r w:rsidRPr="0062326A">
              <w:rPr>
                <w:rStyle w:val="Hipervnculo"/>
                <w:noProof/>
              </w:rPr>
              <w:t>5.1.3.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Flijo de datos y actualización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BCFBE" w14:textId="6A1F38F0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80" w:history="1">
            <w:r w:rsidRPr="0062326A">
              <w:rPr>
                <w:rStyle w:val="Hipervnculo"/>
                <w:noProof/>
              </w:rPr>
              <w:t>5.1.4.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Modelo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6100" w14:textId="66CF47FB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81" w:history="1">
            <w:r w:rsidRPr="0062326A">
              <w:rPr>
                <w:rStyle w:val="Hipervnculo"/>
                <w:noProof/>
              </w:rPr>
              <w:t>5.1.5.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Decisiones de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F0096" w14:textId="37BFFD9B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82" w:history="1">
            <w:r w:rsidRPr="0062326A">
              <w:rPr>
                <w:rStyle w:val="Hipervnculo"/>
                <w:noProof/>
              </w:rPr>
              <w:t>5.1.6.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Escalabilidad, disponibilidad y tolerancia a fallos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64E30" w14:textId="1650C7A3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83" w:history="1">
            <w:r w:rsidRPr="0062326A">
              <w:rPr>
                <w:rStyle w:val="Hipervnculo"/>
                <w:noProof/>
              </w:rPr>
              <w:t>5.1.7.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Seguridad y privacidad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25D27" w14:textId="1EE012C4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84" w:history="1">
            <w:r w:rsidRPr="0062326A">
              <w:rPr>
                <w:rStyle w:val="Hipervnculo"/>
                <w:noProof/>
              </w:rPr>
              <w:t>5.1.8.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Mapeo a estándares y compatibilidad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C9993" w14:textId="50CF56D5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85" w:history="1">
            <w:r w:rsidRPr="0062326A">
              <w:rPr>
                <w:rStyle w:val="Hipervnculo"/>
                <w:noProof/>
              </w:rPr>
              <w:t>5.1.9.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i/>
                <w:iCs/>
                <w:noProof/>
              </w:rPr>
              <w:t>Roadmap</w:t>
            </w:r>
            <w:r w:rsidRPr="0062326A">
              <w:rPr>
                <w:rStyle w:val="Hipervnculo"/>
                <w:noProof/>
              </w:rPr>
              <w:t xml:space="preserve">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C98A2" w14:textId="4E77D1AC" w:rsidR="00991F32" w:rsidRDefault="00991F32" w:rsidP="005C025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86" w:history="1">
            <w:r w:rsidRPr="0062326A">
              <w:rPr>
                <w:rStyle w:val="Hipervnculo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Diseño e implementación del modelo de datos IndoorGML en PostgreSQL/PostGIS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85EFD" w14:textId="336CC465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87" w:history="1">
            <w:r w:rsidRPr="0062326A">
              <w:rPr>
                <w:rStyle w:val="Hipervnculo"/>
                <w:noProof/>
              </w:rPr>
              <w:t>5.2.1.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Objetivos y criterio de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0C51D" w14:textId="0471A738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88" w:history="1">
            <w:r w:rsidRPr="0062326A">
              <w:rPr>
                <w:rStyle w:val="Hipervnculo"/>
                <w:noProof/>
              </w:rPr>
              <w:t>5.2.2.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Requisitos a modelo 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69BAA" w14:textId="143F2783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89" w:history="1">
            <w:r w:rsidRPr="0062326A">
              <w:rPr>
                <w:rStyle w:val="Hipervnculo"/>
                <w:noProof/>
              </w:rPr>
              <w:t>5.2.3.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Modelo lógico: Mapeo IndoorGML 2.0 a relacional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E9016" w14:textId="62D8064F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90" w:history="1">
            <w:r w:rsidRPr="0062326A">
              <w:rPr>
                <w:rStyle w:val="Hipervnculo"/>
                <w:noProof/>
              </w:rPr>
              <w:t>5.2.4.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Modelo físico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A9933" w14:textId="31C808D6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91" w:history="1">
            <w:r w:rsidRPr="0062326A">
              <w:rPr>
                <w:rStyle w:val="Hipervnculo"/>
                <w:noProof/>
              </w:rPr>
              <w:t>5.2.5.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Automatización y consistencia (funciones y triggers)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40116" w14:textId="60DF91B7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92" w:history="1">
            <w:r w:rsidRPr="0062326A">
              <w:rPr>
                <w:rStyle w:val="Hipervnculo"/>
                <w:noProof/>
              </w:rPr>
              <w:t>5.2.6.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Rendimiento y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A6E61" w14:textId="401BDDCE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93" w:history="1">
            <w:r w:rsidRPr="0062326A">
              <w:rPr>
                <w:rStyle w:val="Hipervnculo"/>
                <w:noProof/>
              </w:rPr>
              <w:t>5.2.7.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Integración con herramientas (QGIS/PostGIS)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93A5B" w14:textId="431A133E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94" w:history="1">
            <w:r w:rsidRPr="0062326A">
              <w:rPr>
                <w:rStyle w:val="Hipervnculo"/>
                <w:noProof/>
              </w:rPr>
              <w:t>5.2.8.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Conformidad con Indoor 2.0 (y compatibilidad 1.1)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09AF6" w14:textId="58A478F4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95" w:history="1">
            <w:r w:rsidRPr="0062326A">
              <w:rPr>
                <w:rStyle w:val="Hipervnculo"/>
                <w:noProof/>
              </w:rPr>
              <w:t>5.2.9.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Lecciones y decisioes de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5AA67" w14:textId="63E4482D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96" w:history="1">
            <w:r w:rsidRPr="0062326A">
              <w:rPr>
                <w:rStyle w:val="Hipervnculo"/>
                <w:noProof/>
              </w:rPr>
              <w:t>5.2.10.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Resumen operativo del SQL implementado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725DC" w14:textId="0AECEEAE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97" w:history="1">
            <w:r w:rsidRPr="0062326A">
              <w:rPr>
                <w:rStyle w:val="Hipervnculo"/>
                <w:noProof/>
              </w:rPr>
              <w:t>5.2.11.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Trabajo futuro inmediato (en linea con 2.0 part 1 y literartura)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426E4" w14:textId="4B74FC93" w:rsidR="00991F32" w:rsidRDefault="00991F32" w:rsidP="005C025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98" w:history="1">
            <w:r w:rsidRPr="0062326A">
              <w:rPr>
                <w:rStyle w:val="Hipervnculo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Ingesta de sensores y Complex Event Processing (CEP)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4B49F" w14:textId="45CB6CA9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699" w:history="1">
            <w:r w:rsidRPr="0062326A">
              <w:rPr>
                <w:rStyle w:val="Hipervnculo"/>
                <w:noProof/>
              </w:rPr>
              <w:t>5.3.1.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Proposito y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20FA7" w14:textId="31807B32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00" w:history="1">
            <w:r w:rsidRPr="0062326A">
              <w:rPr>
                <w:rStyle w:val="Hipervnculo"/>
                <w:noProof/>
              </w:rPr>
              <w:t>5.3.2.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Fuentes de datos y modelo de lectura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F55FB" w14:textId="71BDDF3A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01" w:history="1">
            <w:r w:rsidRPr="0062326A">
              <w:rPr>
                <w:rStyle w:val="Hipervnculo"/>
                <w:noProof/>
              </w:rPr>
              <w:t>5.3.3.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Persistencia y unión con IndoorGML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24FA2" w14:textId="038BDA7F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02" w:history="1">
            <w:r w:rsidRPr="0062326A">
              <w:rPr>
                <w:rStyle w:val="Hipervnculo"/>
                <w:noProof/>
              </w:rPr>
              <w:t>5.3.4.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Motor CEP: Lecturas a cell_score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5BE56" w14:textId="592D9D37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03" w:history="1">
            <w:r w:rsidRPr="0062326A">
              <w:rPr>
                <w:rStyle w:val="Hipervnculo"/>
                <w:noProof/>
              </w:rPr>
              <w:t>5.3.5.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Conexión con el grafo IndoorGMl (actualización en tiempo real)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3C3D5" w14:textId="6B20A59E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04" w:history="1">
            <w:r w:rsidRPr="0062326A">
              <w:rPr>
                <w:rStyle w:val="Hipervnculo"/>
                <w:noProof/>
              </w:rPr>
              <w:t>5.3.6.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Simulador de datos (estado actual del TFG)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C8D01" w14:textId="3974F8D4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05" w:history="1">
            <w:r w:rsidRPr="0062326A">
              <w:rPr>
                <w:rStyle w:val="Hipervnculo"/>
                <w:noProof/>
              </w:rPr>
              <w:t>5.3.7.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Operación: latencias, backpressure y calidad de datos (ESTO 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A5C45" w14:textId="1AEDD3EA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06" w:history="1">
            <w:r w:rsidRPr="0062326A">
              <w:rPr>
                <w:rStyle w:val="Hipervnculo"/>
                <w:noProof/>
              </w:rPr>
              <w:t>5.3.8.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Seguridad y privacidad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2950A" w14:textId="38A32AC3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07" w:history="1">
            <w:r w:rsidRPr="0062326A">
              <w:rPr>
                <w:rStyle w:val="Hipervnculo"/>
                <w:noProof/>
              </w:rPr>
              <w:t>5.3.9.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Observabilidad y replay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C6F89" w14:textId="7D3EFD1C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08" w:history="1">
            <w:r w:rsidRPr="0062326A">
              <w:rPr>
                <w:rStyle w:val="Hipervnculo"/>
                <w:noProof/>
              </w:rPr>
              <w:t>5.3.10.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Ruta de producción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F9882" w14:textId="193D5574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09" w:history="1">
            <w:r w:rsidRPr="0062326A">
              <w:rPr>
                <w:rStyle w:val="Hipervnculo"/>
                <w:noProof/>
              </w:rPr>
              <w:t>5.3.11.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Relación con arquitectura CDA/URJC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AA6D8" w14:textId="71B6CA72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10" w:history="1">
            <w:r w:rsidRPr="0062326A">
              <w:rPr>
                <w:rStyle w:val="Hipervnculo"/>
                <w:noProof/>
              </w:rPr>
              <w:t>5.3.12.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Limitaciones y trabajo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F6A6F" w14:textId="5B1399F5" w:rsidR="00991F32" w:rsidRDefault="00991F32" w:rsidP="005C025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11" w:history="1">
            <w:r w:rsidRPr="0062326A">
              <w:rPr>
                <w:rStyle w:val="Hipervnculo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Algoritmo de recomendación de rutas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3067A" w14:textId="7C5359B1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12" w:history="1">
            <w:r w:rsidRPr="0062326A">
              <w:rPr>
                <w:rStyle w:val="Hipervnculo"/>
                <w:noProof/>
              </w:rPr>
              <w:t>5.4.1.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Modelo d egrafo y relación co IndoorGML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C7493" w14:textId="64D046D0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13" w:history="1">
            <w:r w:rsidRPr="0062326A">
              <w:rPr>
                <w:rStyle w:val="Hipervnculo"/>
                <w:noProof/>
              </w:rPr>
              <w:t>5.4.2.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Métrica de coste y objetivos (tiempo, seguridad, redundancia)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107B7" w14:textId="280A2839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14" w:history="1">
            <w:r w:rsidRPr="0062326A">
              <w:rPr>
                <w:rStyle w:val="Hipervnculo"/>
                <w:noProof/>
              </w:rPr>
              <w:t>5.4.3.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Filtro previo por seguridad y por movilidad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1C8EE" w14:textId="610DA468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15" w:history="1">
            <w:r w:rsidRPr="0062326A">
              <w:rPr>
                <w:rStyle w:val="Hipervnculo"/>
                <w:noProof/>
              </w:rPr>
              <w:t>5.4.4.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Rutas base: Dijkstra/A* y salidas multiples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616F2" w14:textId="52E72C74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16" w:history="1">
            <w:r w:rsidRPr="0062326A">
              <w:rPr>
                <w:rStyle w:val="Hipervnculo"/>
                <w:noProof/>
              </w:rPr>
              <w:t>5.4.5.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Heuristica de robustez (redundancia bajo fallos)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B1C81" w14:textId="09B3C0F0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17" w:history="1">
            <w:r w:rsidRPr="0062326A">
              <w:rPr>
                <w:rStyle w:val="Hipervnculo"/>
                <w:noProof/>
              </w:rPr>
              <w:t>5.4.6.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Personalización por perfil de usuario y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14B7F" w14:textId="4582097E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18" w:history="1">
            <w:r w:rsidRPr="0062326A">
              <w:rPr>
                <w:rStyle w:val="Hipervnculo"/>
                <w:noProof/>
              </w:rPr>
              <w:t>5.4.7.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Actualización dinámica y re-planificación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9F750" w14:textId="77E324EB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19" w:history="1">
            <w:r w:rsidRPr="0062326A">
              <w:rPr>
                <w:rStyle w:val="Hipervnculo"/>
                <w:noProof/>
              </w:rPr>
              <w:t>5.4.8.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Salida del recomendador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1B065" w14:textId="5029D5D7" w:rsidR="00991F32" w:rsidRDefault="00991F32" w:rsidP="005C0254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20" w:history="1">
            <w:r w:rsidRPr="0062326A">
              <w:rPr>
                <w:rStyle w:val="Hipervnculo"/>
                <w:noProof/>
              </w:rPr>
              <w:t>5.4.9.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Validación empírica (enlazado con 5.6)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9137D" w14:textId="68E7A2D1" w:rsidR="00991F32" w:rsidRDefault="00991F32" w:rsidP="005C0254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21" w:history="1">
            <w:r w:rsidRPr="0062326A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Resultados y 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DABE7" w14:textId="4AF29521" w:rsidR="00991F32" w:rsidRDefault="00991F32" w:rsidP="005C0254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22" w:history="1">
            <w:r w:rsidRPr="0062326A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8A2C0" w14:textId="2F34DE96" w:rsidR="00991F32" w:rsidRDefault="00991F32" w:rsidP="005C0254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23" w:history="1">
            <w:r w:rsidRPr="0062326A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84D75" w14:textId="6F11A915" w:rsidR="00991F32" w:rsidRDefault="00991F32" w:rsidP="005C025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09944724" w:history="1">
            <w:r w:rsidRPr="0062326A">
              <w:rPr>
                <w:rStyle w:val="Hipervnculo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2326A">
              <w:rPr>
                <w:rStyle w:val="Hipervnculo"/>
                <w:noProof/>
              </w:rPr>
              <w:t>Anexo A. Script SQL indoor_db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_Toc209944724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62E00" w14:textId="667053B3" w:rsidR="0085158E" w:rsidRPr="00FF406F" w:rsidRDefault="000F411A" w:rsidP="005C0254">
          <w:pPr>
            <w:rPr>
              <w:noProof/>
            </w:rPr>
          </w:pPr>
          <w:r w:rsidRPr="00FF406F">
            <w:rPr>
              <w:noProof/>
            </w:rPr>
            <w:fldChar w:fldCharType="end"/>
          </w:r>
        </w:p>
      </w:sdtContent>
    </w:sdt>
    <w:p w14:paraId="03DC17F5" w14:textId="77777777" w:rsidR="0085158E" w:rsidRPr="00FF406F" w:rsidRDefault="0085158E" w:rsidP="005C0254">
      <w:pPr>
        <w:rPr>
          <w:noProof/>
        </w:rPr>
      </w:pPr>
      <w:r w:rsidRPr="00FF406F">
        <w:rPr>
          <w:noProof/>
        </w:rPr>
        <w:br w:type="page"/>
      </w:r>
    </w:p>
    <w:p w14:paraId="75A52DD4" w14:textId="437F6C1D" w:rsidR="000F411A" w:rsidRPr="00FF406F" w:rsidRDefault="005936C7" w:rsidP="005C0254">
      <w:pPr>
        <w:rPr>
          <w:noProof/>
        </w:rPr>
      </w:pPr>
      <w:r w:rsidRPr="00FF406F">
        <w:rPr>
          <w:noProof/>
        </w:rPr>
        <w:lastRenderedPageBreak/>
        <w:t>(Tabla de figuras o tablas)</w:t>
      </w:r>
    </w:p>
    <w:p w14:paraId="3E3AC23A" w14:textId="7078897E" w:rsidR="00907DA2" w:rsidRPr="00FF406F" w:rsidRDefault="00582293" w:rsidP="005C0254">
      <w:pPr>
        <w:rPr>
          <w:noProof/>
        </w:rPr>
      </w:pPr>
      <w:r w:rsidRPr="00FF406F">
        <w:rPr>
          <w:noProof/>
        </w:rPr>
        <w:br w:type="page"/>
      </w:r>
    </w:p>
    <w:p w14:paraId="54F7099A" w14:textId="2C91A8AB" w:rsidR="00582293" w:rsidRPr="00FF406F" w:rsidRDefault="00D82134" w:rsidP="005C0254">
      <w:pPr>
        <w:pStyle w:val="Ttulo1"/>
        <w:rPr>
          <w:noProof/>
        </w:rPr>
      </w:pPr>
      <w:bookmarkStart w:id="3" w:name="_Toc209944672"/>
      <w:r w:rsidRPr="00FF406F">
        <w:rPr>
          <w:noProof/>
        </w:rPr>
        <w:lastRenderedPageBreak/>
        <w:t>Resumen</w:t>
      </w:r>
      <w:bookmarkEnd w:id="3"/>
    </w:p>
    <w:p w14:paraId="40A24B3D" w14:textId="77777777" w:rsidR="001346BE" w:rsidRPr="00FF406F" w:rsidRDefault="001346BE" w:rsidP="005C0254">
      <w:pPr>
        <w:rPr>
          <w:noProof/>
        </w:rPr>
      </w:pPr>
    </w:p>
    <w:p w14:paraId="5DD359F7" w14:textId="77777777" w:rsidR="00746757" w:rsidRPr="00FF406F" w:rsidRDefault="00746757" w:rsidP="005C0254">
      <w:pPr>
        <w:rPr>
          <w:noProof/>
        </w:rPr>
      </w:pPr>
    </w:p>
    <w:p w14:paraId="0F0E1298" w14:textId="7D1A3B3E" w:rsidR="00542040" w:rsidRPr="00FF406F" w:rsidRDefault="00542040" w:rsidP="005C0254">
      <w:pPr>
        <w:rPr>
          <w:noProof/>
        </w:rPr>
      </w:pPr>
      <w:r w:rsidRPr="00FF406F">
        <w:rPr>
          <w:noProof/>
        </w:rPr>
        <w:br w:type="page"/>
      </w:r>
    </w:p>
    <w:p w14:paraId="0F65AD8B" w14:textId="1DCA3108" w:rsidR="001346BE" w:rsidRPr="00FF406F" w:rsidRDefault="00D82134" w:rsidP="005C0254">
      <w:pPr>
        <w:pStyle w:val="Ttulo1"/>
        <w:rPr>
          <w:noProof/>
        </w:rPr>
      </w:pPr>
      <w:bookmarkStart w:id="4" w:name="_Toc209944673"/>
      <w:r w:rsidRPr="00FF406F">
        <w:rPr>
          <w:noProof/>
        </w:rPr>
        <w:lastRenderedPageBreak/>
        <w:t>Introducción</w:t>
      </w:r>
      <w:bookmarkEnd w:id="4"/>
    </w:p>
    <w:p w14:paraId="175B897D" w14:textId="77777777" w:rsidR="00746757" w:rsidRPr="00FF406F" w:rsidRDefault="00746757" w:rsidP="005C0254">
      <w:pPr>
        <w:rPr>
          <w:noProof/>
        </w:rPr>
      </w:pPr>
    </w:p>
    <w:p w14:paraId="6C4B82AF" w14:textId="77777777" w:rsidR="00746757" w:rsidRPr="00FF406F" w:rsidRDefault="00746757" w:rsidP="005C0254">
      <w:pPr>
        <w:rPr>
          <w:noProof/>
        </w:rPr>
      </w:pPr>
    </w:p>
    <w:p w14:paraId="66FBF768" w14:textId="6B4F2D3E" w:rsidR="00746757" w:rsidRPr="00FF406F" w:rsidRDefault="00542040" w:rsidP="005C0254">
      <w:pPr>
        <w:rPr>
          <w:noProof/>
        </w:rPr>
      </w:pPr>
      <w:r w:rsidRPr="00FF406F">
        <w:rPr>
          <w:noProof/>
        </w:rPr>
        <w:br w:type="page"/>
      </w:r>
    </w:p>
    <w:p w14:paraId="3AF1A187" w14:textId="44AAC4DC" w:rsidR="001346BE" w:rsidRPr="00FF406F" w:rsidRDefault="00D82134" w:rsidP="005C0254">
      <w:pPr>
        <w:pStyle w:val="Ttulo1"/>
        <w:rPr>
          <w:noProof/>
        </w:rPr>
      </w:pPr>
      <w:bookmarkStart w:id="5" w:name="_Toc209944674"/>
      <w:r w:rsidRPr="00FF406F">
        <w:rPr>
          <w:noProof/>
        </w:rPr>
        <w:lastRenderedPageBreak/>
        <w:t>Objetivos</w:t>
      </w:r>
      <w:bookmarkEnd w:id="5"/>
    </w:p>
    <w:p w14:paraId="04B5E0F7" w14:textId="77777777" w:rsidR="00542040" w:rsidRPr="00FF406F" w:rsidRDefault="00542040" w:rsidP="005C0254">
      <w:pPr>
        <w:rPr>
          <w:noProof/>
        </w:rPr>
      </w:pPr>
    </w:p>
    <w:p w14:paraId="77BFEF4F" w14:textId="77777777" w:rsidR="00542040" w:rsidRPr="00FF406F" w:rsidRDefault="00542040" w:rsidP="005C0254">
      <w:pPr>
        <w:rPr>
          <w:noProof/>
        </w:rPr>
      </w:pPr>
    </w:p>
    <w:p w14:paraId="2C417EB3" w14:textId="3D8B915A" w:rsidR="00D82134" w:rsidRPr="00FF406F" w:rsidRDefault="00D82134" w:rsidP="005C0254">
      <w:pPr>
        <w:rPr>
          <w:noProof/>
        </w:rPr>
      </w:pPr>
      <w:r w:rsidRPr="00FF406F">
        <w:rPr>
          <w:noProof/>
        </w:rPr>
        <w:br w:type="page"/>
      </w:r>
    </w:p>
    <w:p w14:paraId="2E53FA05" w14:textId="44AAC4DC" w:rsidR="00542040" w:rsidRPr="00FF406F" w:rsidRDefault="00D82134" w:rsidP="005C0254">
      <w:pPr>
        <w:pStyle w:val="Ttulo1"/>
        <w:rPr>
          <w:noProof/>
        </w:rPr>
      </w:pPr>
      <w:bookmarkStart w:id="6" w:name="_Toc209944675"/>
      <w:r w:rsidRPr="00FF406F">
        <w:rPr>
          <w:noProof/>
        </w:rPr>
        <w:lastRenderedPageBreak/>
        <w:t>Solución Técnica</w:t>
      </w:r>
      <w:bookmarkEnd w:id="6"/>
    </w:p>
    <w:p w14:paraId="7F2CEC10" w14:textId="3A44AD7F" w:rsidR="00D82134" w:rsidRPr="00FF406F" w:rsidRDefault="00B567AB" w:rsidP="005C0254">
      <w:pPr>
        <w:pStyle w:val="Ttulo2"/>
        <w:rPr>
          <w:noProof/>
        </w:rPr>
      </w:pPr>
      <w:bookmarkStart w:id="7" w:name="_Toc209944676"/>
      <w:r w:rsidRPr="00FF406F">
        <w:rPr>
          <w:noProof/>
        </w:rPr>
        <w:t>Diseño de la arquitectura distribuida** (alto nivel)</w:t>
      </w:r>
      <w:bookmarkEnd w:id="7"/>
    </w:p>
    <w:p w14:paraId="102BAE50" w14:textId="085804D0" w:rsidR="00B567AB" w:rsidRPr="00FF406F" w:rsidRDefault="00B567AB" w:rsidP="005C0254">
      <w:pPr>
        <w:pStyle w:val="Ttulo3"/>
        <w:rPr>
          <w:noProof/>
        </w:rPr>
      </w:pPr>
      <w:bookmarkStart w:id="8" w:name="_Toc209944677"/>
      <w:r w:rsidRPr="00FF406F">
        <w:rPr>
          <w:noProof/>
        </w:rPr>
        <w:t>Visión general y principios</w:t>
      </w:r>
      <w:bookmarkEnd w:id="8"/>
    </w:p>
    <w:p w14:paraId="2E9E3EAE" w14:textId="77777777" w:rsidR="0088289F" w:rsidRPr="00FF406F" w:rsidRDefault="0088289F" w:rsidP="005C0254">
      <w:pPr>
        <w:rPr>
          <w:noProof/>
        </w:rPr>
      </w:pPr>
    </w:p>
    <w:p w14:paraId="6FB327E6" w14:textId="7D517389" w:rsidR="0088289F" w:rsidRPr="00FF406F" w:rsidRDefault="0088289F" w:rsidP="005C0254">
      <w:pPr>
        <w:pStyle w:val="Ttulo3"/>
        <w:rPr>
          <w:noProof/>
        </w:rPr>
      </w:pPr>
      <w:bookmarkStart w:id="9" w:name="_Toc209944678"/>
      <w:r w:rsidRPr="00FF406F">
        <w:rPr>
          <w:noProof/>
        </w:rPr>
        <w:t>Componentes</w:t>
      </w:r>
      <w:bookmarkEnd w:id="9"/>
    </w:p>
    <w:p w14:paraId="745CA81A" w14:textId="77777777" w:rsidR="0088289F" w:rsidRPr="00FF406F" w:rsidRDefault="0088289F" w:rsidP="005C0254">
      <w:pPr>
        <w:pStyle w:val="Ttulo4"/>
        <w:rPr>
          <w:noProof/>
        </w:rPr>
      </w:pPr>
      <w:r w:rsidRPr="00FF406F">
        <w:rPr>
          <w:noProof/>
        </w:rPr>
        <w:t>Capa IoT/AmI (edge)</w:t>
      </w:r>
    </w:p>
    <w:p w14:paraId="6B08BC76" w14:textId="77777777" w:rsidR="0088289F" w:rsidRPr="00FF406F" w:rsidRDefault="0088289F" w:rsidP="005C0254">
      <w:pPr>
        <w:pStyle w:val="Ttulo4"/>
        <w:rPr>
          <w:noProof/>
        </w:rPr>
      </w:pPr>
      <w:r w:rsidRPr="00FF406F">
        <w:rPr>
          <w:noProof/>
        </w:rPr>
        <w:t xml:space="preserve">Ingesta y </w:t>
      </w:r>
      <w:r w:rsidRPr="00FF406F">
        <w:rPr>
          <w:rStyle w:val="nfasis"/>
          <w:noProof/>
        </w:rPr>
        <w:t>Complex Event Processing (CEP)</w:t>
      </w:r>
    </w:p>
    <w:p w14:paraId="6B638B6B" w14:textId="77777777" w:rsidR="0088289F" w:rsidRPr="00FF406F" w:rsidRDefault="0088289F" w:rsidP="005C0254">
      <w:pPr>
        <w:pStyle w:val="Ttulo4"/>
        <w:rPr>
          <w:noProof/>
        </w:rPr>
      </w:pPr>
      <w:r w:rsidRPr="00FF406F">
        <w:rPr>
          <w:noProof/>
        </w:rPr>
        <w:t>Servicio de grafo/rutas</w:t>
      </w:r>
    </w:p>
    <w:p w14:paraId="443B1ACB" w14:textId="77777777" w:rsidR="0088289F" w:rsidRPr="00FF406F" w:rsidRDefault="0088289F" w:rsidP="005C0254">
      <w:pPr>
        <w:pStyle w:val="Ttulo4"/>
        <w:rPr>
          <w:noProof/>
        </w:rPr>
      </w:pPr>
      <w:r w:rsidRPr="00FF406F">
        <w:rPr>
          <w:noProof/>
        </w:rPr>
        <w:t>API del sistema</w:t>
      </w:r>
    </w:p>
    <w:p w14:paraId="6EDDDDCD" w14:textId="77777777" w:rsidR="0088289F" w:rsidRPr="00FF406F" w:rsidRDefault="0088289F" w:rsidP="005C0254">
      <w:pPr>
        <w:rPr>
          <w:noProof/>
        </w:rPr>
      </w:pPr>
    </w:p>
    <w:p w14:paraId="052F63EA" w14:textId="77777777" w:rsidR="00892791" w:rsidRPr="00FF406F" w:rsidRDefault="00892791" w:rsidP="005C0254">
      <w:pPr>
        <w:pStyle w:val="Ttulo4"/>
        <w:rPr>
          <w:noProof/>
        </w:rPr>
      </w:pPr>
      <w:r w:rsidRPr="00FF406F">
        <w:rPr>
          <w:noProof/>
        </w:rPr>
        <w:t>Clientes y actuadores</w:t>
      </w:r>
    </w:p>
    <w:p w14:paraId="21232200" w14:textId="77777777" w:rsidR="0088289F" w:rsidRPr="00FF406F" w:rsidRDefault="0088289F" w:rsidP="005C0254">
      <w:pPr>
        <w:rPr>
          <w:noProof/>
        </w:rPr>
      </w:pPr>
    </w:p>
    <w:p w14:paraId="20ADC2AA" w14:textId="4B483B29" w:rsidR="00892791" w:rsidRPr="00FF406F" w:rsidRDefault="00892791" w:rsidP="005C0254">
      <w:pPr>
        <w:pStyle w:val="Ttulo3"/>
        <w:rPr>
          <w:noProof/>
        </w:rPr>
      </w:pPr>
      <w:bookmarkStart w:id="10" w:name="_Toc209944679"/>
      <w:r w:rsidRPr="00FF406F">
        <w:rPr>
          <w:noProof/>
        </w:rPr>
        <w:t>Flijo de datos y actualización en tiempo real</w:t>
      </w:r>
      <w:bookmarkEnd w:id="10"/>
    </w:p>
    <w:p w14:paraId="5B3A2B76" w14:textId="786BA34A" w:rsidR="00892791" w:rsidRPr="00FF406F" w:rsidRDefault="00892791" w:rsidP="005C0254">
      <w:pPr>
        <w:rPr>
          <w:noProof/>
        </w:rPr>
      </w:pPr>
    </w:p>
    <w:p w14:paraId="61A24633" w14:textId="032E94AF" w:rsidR="00892791" w:rsidRPr="00FF406F" w:rsidRDefault="00892791" w:rsidP="005C0254">
      <w:pPr>
        <w:pStyle w:val="Ttulo3"/>
        <w:rPr>
          <w:noProof/>
        </w:rPr>
      </w:pPr>
      <w:r w:rsidRPr="00FF406F">
        <w:rPr>
          <w:noProof/>
        </w:rPr>
        <w:t xml:space="preserve"> </w:t>
      </w:r>
      <w:bookmarkStart w:id="11" w:name="_Toc209944680"/>
      <w:r w:rsidRPr="00FF406F">
        <w:rPr>
          <w:noProof/>
        </w:rPr>
        <w:t>Modelo de comunicación</w:t>
      </w:r>
      <w:bookmarkEnd w:id="11"/>
    </w:p>
    <w:p w14:paraId="7FF277C8" w14:textId="3F399F98" w:rsidR="00892791" w:rsidRPr="00FF406F" w:rsidRDefault="00892791" w:rsidP="005C0254">
      <w:pPr>
        <w:rPr>
          <w:noProof/>
        </w:rPr>
      </w:pPr>
    </w:p>
    <w:p w14:paraId="13EA35F6" w14:textId="4F58233D" w:rsidR="00892791" w:rsidRPr="00FF406F" w:rsidRDefault="00892791" w:rsidP="005C0254">
      <w:pPr>
        <w:pStyle w:val="Ttulo3"/>
        <w:rPr>
          <w:noProof/>
        </w:rPr>
      </w:pPr>
      <w:r w:rsidRPr="00FF406F">
        <w:rPr>
          <w:noProof/>
        </w:rPr>
        <w:t xml:space="preserve"> </w:t>
      </w:r>
      <w:bookmarkStart w:id="12" w:name="_Toc209944681"/>
      <w:r w:rsidRPr="00FF406F">
        <w:rPr>
          <w:noProof/>
        </w:rPr>
        <w:t>Decisiones de diseño</w:t>
      </w:r>
      <w:bookmarkEnd w:id="12"/>
    </w:p>
    <w:p w14:paraId="561289DA" w14:textId="7A98917C" w:rsidR="00892791" w:rsidRPr="00FF406F" w:rsidRDefault="00892791" w:rsidP="005C0254">
      <w:pPr>
        <w:rPr>
          <w:noProof/>
        </w:rPr>
      </w:pPr>
    </w:p>
    <w:p w14:paraId="203F4CA9" w14:textId="4F0F77AA" w:rsidR="00892791" w:rsidRPr="00FF406F" w:rsidRDefault="00892791" w:rsidP="005C0254">
      <w:pPr>
        <w:pStyle w:val="Ttulo3"/>
        <w:rPr>
          <w:noProof/>
        </w:rPr>
      </w:pPr>
      <w:r w:rsidRPr="00FF406F">
        <w:rPr>
          <w:noProof/>
        </w:rPr>
        <w:t xml:space="preserve"> </w:t>
      </w:r>
      <w:bookmarkStart w:id="13" w:name="_Toc209944682"/>
      <w:r w:rsidRPr="00FF406F">
        <w:rPr>
          <w:noProof/>
        </w:rPr>
        <w:t>Escalabilidad, disponibilidad y tolerancia a fallos</w:t>
      </w:r>
      <w:bookmarkEnd w:id="13"/>
    </w:p>
    <w:p w14:paraId="336B4110" w14:textId="42951E05" w:rsidR="00892791" w:rsidRPr="00FF406F" w:rsidRDefault="00892791" w:rsidP="005C0254">
      <w:pPr>
        <w:rPr>
          <w:noProof/>
        </w:rPr>
      </w:pPr>
    </w:p>
    <w:p w14:paraId="34ABD89B" w14:textId="70ED37CE" w:rsidR="00892791" w:rsidRPr="00FF406F" w:rsidRDefault="00892791" w:rsidP="005C0254">
      <w:pPr>
        <w:pStyle w:val="Ttulo3"/>
        <w:rPr>
          <w:noProof/>
        </w:rPr>
      </w:pPr>
      <w:bookmarkStart w:id="14" w:name="_Toc209944683"/>
      <w:r w:rsidRPr="00FF406F">
        <w:rPr>
          <w:noProof/>
        </w:rPr>
        <w:t>Seguridad y privacidad</w:t>
      </w:r>
      <w:bookmarkEnd w:id="14"/>
    </w:p>
    <w:p w14:paraId="70DD361C" w14:textId="710A6E14" w:rsidR="00892791" w:rsidRPr="00FF406F" w:rsidRDefault="00892791" w:rsidP="005C0254">
      <w:pPr>
        <w:rPr>
          <w:noProof/>
        </w:rPr>
      </w:pPr>
    </w:p>
    <w:p w14:paraId="7171C2A9" w14:textId="24EAF30A" w:rsidR="00892791" w:rsidRPr="00FF406F" w:rsidRDefault="00892791" w:rsidP="005C0254">
      <w:pPr>
        <w:pStyle w:val="Ttulo3"/>
        <w:rPr>
          <w:noProof/>
        </w:rPr>
      </w:pPr>
      <w:bookmarkStart w:id="15" w:name="_Toc209944684"/>
      <w:r w:rsidRPr="00FF406F">
        <w:rPr>
          <w:noProof/>
        </w:rPr>
        <w:t>Mapeo a estándares y compatibilidad</w:t>
      </w:r>
      <w:bookmarkEnd w:id="15"/>
    </w:p>
    <w:p w14:paraId="5BC6D83D" w14:textId="193EF050" w:rsidR="00892791" w:rsidRPr="00FF406F" w:rsidRDefault="00892791" w:rsidP="005C0254">
      <w:pPr>
        <w:rPr>
          <w:noProof/>
        </w:rPr>
      </w:pPr>
    </w:p>
    <w:p w14:paraId="76628296" w14:textId="648A55BB" w:rsidR="00892791" w:rsidRPr="00FF406F" w:rsidRDefault="00892791" w:rsidP="005C0254">
      <w:pPr>
        <w:pStyle w:val="Ttulo3"/>
        <w:rPr>
          <w:noProof/>
        </w:rPr>
      </w:pPr>
      <w:bookmarkStart w:id="16" w:name="_Toc209944685"/>
      <w:r w:rsidRPr="00FF406F">
        <w:rPr>
          <w:i/>
          <w:iCs/>
          <w:noProof/>
        </w:rPr>
        <w:t>Roadmap</w:t>
      </w:r>
      <w:r w:rsidRPr="00FF406F">
        <w:rPr>
          <w:noProof/>
        </w:rPr>
        <w:t xml:space="preserve"> técnico</w:t>
      </w:r>
      <w:bookmarkEnd w:id="16"/>
    </w:p>
    <w:p w14:paraId="344B4A2E" w14:textId="77777777" w:rsidR="00892791" w:rsidRPr="00FF406F" w:rsidRDefault="00892791" w:rsidP="005C0254">
      <w:pPr>
        <w:rPr>
          <w:noProof/>
        </w:rPr>
      </w:pPr>
    </w:p>
    <w:p w14:paraId="373562C2" w14:textId="0BBF09B9" w:rsidR="006C279A" w:rsidRPr="00FF406F" w:rsidRDefault="006110F4" w:rsidP="005C0254">
      <w:pPr>
        <w:pStyle w:val="Ttulo2"/>
        <w:rPr>
          <w:noProof/>
        </w:rPr>
      </w:pPr>
      <w:bookmarkStart w:id="17" w:name="_Toc209944686"/>
      <w:r w:rsidRPr="00FF406F">
        <w:rPr>
          <w:noProof/>
        </w:rPr>
        <w:lastRenderedPageBreak/>
        <w:t>Diseño e implementación del modelo de datos</w:t>
      </w:r>
      <w:r w:rsidR="006C279A" w:rsidRPr="00FF406F">
        <w:rPr>
          <w:noProof/>
        </w:rPr>
        <w:t xml:space="preserve"> IndoorGML</w:t>
      </w:r>
      <w:r w:rsidR="00140FF0" w:rsidRPr="00FF406F">
        <w:rPr>
          <w:noProof/>
        </w:rPr>
        <w:t xml:space="preserve"> en PostgreSQL</w:t>
      </w:r>
      <w:r w:rsidRPr="00FF406F">
        <w:rPr>
          <w:noProof/>
        </w:rPr>
        <w:t>/PostGIS</w:t>
      </w:r>
      <w:bookmarkEnd w:id="17"/>
    </w:p>
    <w:p w14:paraId="522C610C" w14:textId="0FDA690E" w:rsidR="00FF406F" w:rsidRDefault="00046471" w:rsidP="005C0254">
      <w:r w:rsidRPr="00F32E4F">
        <w:t xml:space="preserve">Este apartado introduce el diseño e implementación del modelo de datos de </w:t>
      </w:r>
      <w:r w:rsidRPr="00F32E4F">
        <w:rPr>
          <w:rFonts w:eastAsiaTheme="majorEastAsia"/>
        </w:rPr>
        <w:t>IndoorGML</w:t>
      </w:r>
      <w:r w:rsidRPr="00F32E4F">
        <w:t xml:space="preserve"> sobre </w:t>
      </w:r>
      <w:r w:rsidRPr="00F32E4F">
        <w:rPr>
          <w:rFonts w:eastAsiaTheme="majorEastAsia"/>
        </w:rPr>
        <w:t>PostgreSQL/PostGIS</w:t>
      </w:r>
      <w:r w:rsidRPr="00F32E4F">
        <w:t xml:space="preserve">. Se documenta el tránsito metodológico </w:t>
      </w:r>
      <w:r w:rsidRPr="00F32E4F">
        <w:rPr>
          <w:rFonts w:eastAsiaTheme="majorEastAsia"/>
        </w:rPr>
        <w:t>requisitos</w:t>
      </w:r>
      <w:r w:rsidR="001920DC">
        <w:t>-</w:t>
      </w:r>
      <w:r w:rsidRPr="00F32E4F">
        <w:rPr>
          <w:rFonts w:eastAsiaTheme="majorEastAsia"/>
        </w:rPr>
        <w:t>conceptual</w:t>
      </w:r>
      <w:r w:rsidR="001920DC">
        <w:t>-</w:t>
      </w:r>
      <w:r w:rsidRPr="00F32E4F">
        <w:rPr>
          <w:rFonts w:eastAsiaTheme="majorEastAsia"/>
        </w:rPr>
        <w:t>lógico</w:t>
      </w:r>
      <w:r w:rsidR="001920DC">
        <w:t>-</w:t>
      </w:r>
      <w:r w:rsidRPr="00F32E4F">
        <w:rPr>
          <w:rFonts w:eastAsiaTheme="majorEastAsia"/>
        </w:rPr>
        <w:t>físico</w:t>
      </w:r>
      <w:r w:rsidRPr="00F32E4F">
        <w:t xml:space="preserve">, su alineación explícita con </w:t>
      </w:r>
      <w:r w:rsidRPr="00F32E4F">
        <w:rPr>
          <w:rFonts w:eastAsiaTheme="majorEastAsia"/>
        </w:rPr>
        <w:t>IndoorGML 2.0</w:t>
      </w:r>
      <w:r w:rsidRPr="00F32E4F">
        <w:t xml:space="preserve"> y la </w:t>
      </w:r>
      <w:r w:rsidRPr="00F32E4F">
        <w:rPr>
          <w:rFonts w:eastAsiaTheme="majorEastAsia"/>
        </w:rPr>
        <w:t>automatización</w:t>
      </w:r>
      <w:r w:rsidRPr="00F32E4F">
        <w:t xml:space="preserve"> de la construcción del grafo navegable mediante funciones y </w:t>
      </w:r>
      <w:r w:rsidRPr="00F32E4F">
        <w:rPr>
          <w:rFonts w:eastAsiaTheme="majorEastAsia"/>
        </w:rPr>
        <w:t>triggers</w:t>
      </w:r>
      <w:r w:rsidRPr="00F32E4F">
        <w:t xml:space="preserve"> en </w:t>
      </w:r>
      <w:r w:rsidRPr="00F32E4F">
        <w:rPr>
          <w:rFonts w:eastAsiaTheme="majorEastAsia"/>
        </w:rPr>
        <w:t>PostGIS</w:t>
      </w:r>
      <w:r w:rsidRPr="00F32E4F">
        <w:t xml:space="preserve">. La exposición progresa de lo </w:t>
      </w:r>
      <w:r w:rsidRPr="00F32E4F">
        <w:rPr>
          <w:rFonts w:eastAsiaTheme="majorEastAsia"/>
        </w:rPr>
        <w:t>abstracto</w:t>
      </w:r>
      <w:r w:rsidRPr="00F32E4F">
        <w:t xml:space="preserve"> a lo </w:t>
      </w:r>
      <w:r w:rsidRPr="00F32E4F">
        <w:rPr>
          <w:rFonts w:eastAsiaTheme="majorEastAsia"/>
        </w:rPr>
        <w:t>operativo</w:t>
      </w:r>
      <w:r w:rsidRPr="00F32E4F">
        <w:t xml:space="preserve"> para garantizar que cada decisión resulte justificable y trazable respecto del estándar. </w:t>
      </w:r>
      <w:r w:rsidR="00B956A8" w:rsidRPr="00F32E4F">
        <w:t>Por lo tanto en los siguientes</w:t>
      </w:r>
      <w:r w:rsidRPr="00F32E4F">
        <w:t xml:space="preserve"> subapartados 5.2.1–5.2.11</w:t>
      </w:r>
      <w:r w:rsidR="00B956A8" w:rsidRPr="00F32E4F">
        <w:t xml:space="preserve"> </w:t>
      </w:r>
      <w:r w:rsidR="00B956A8" w:rsidRPr="00F32E4F">
        <w:rPr>
          <w:color w:val="EE0000"/>
        </w:rPr>
        <w:t xml:space="preserve">se </w:t>
      </w:r>
      <w:r w:rsidRPr="00F32E4F">
        <w:rPr>
          <w:color w:val="EE0000"/>
        </w:rPr>
        <w:t xml:space="preserve"> desarrollan los criterios de diseño, </w:t>
      </w:r>
      <w:r w:rsidRPr="00F32E4F">
        <w:t xml:space="preserve">la derivación de requisitos al modelo conceptual, el </w:t>
      </w:r>
      <w:r w:rsidRPr="00F32E4F">
        <w:rPr>
          <w:rFonts w:eastAsiaTheme="majorEastAsia"/>
        </w:rPr>
        <w:t>mapeo</w:t>
      </w:r>
      <w:r w:rsidRPr="00F32E4F">
        <w:t xml:space="preserve"> de IndoorGML 2.0 al esquema relacional, la implementación física, los mecanismos de automatización y consistencia</w:t>
      </w:r>
      <w:r w:rsidRPr="00F32E4F">
        <w:rPr>
          <w:color w:val="EE0000"/>
        </w:rPr>
        <w:t xml:space="preserve">, el análisis de rendimiento y escalabilidad, </w:t>
      </w:r>
      <w:r w:rsidRPr="00F32E4F">
        <w:t xml:space="preserve">la integración con herramientas, </w:t>
      </w:r>
      <w:r w:rsidRPr="00F32E4F">
        <w:rPr>
          <w:color w:val="EE0000"/>
        </w:rPr>
        <w:t xml:space="preserve">la verificación de conformidad (y compatibilidad con 1.1), </w:t>
      </w:r>
      <w:r w:rsidRPr="00F32E4F">
        <w:t>las lecciones y decisiones de diseño, el resumen operativo del SQL y el trabajo futuro inmediato</w:t>
      </w:r>
      <w:r w:rsidRPr="00046471">
        <w:t>.</w:t>
      </w:r>
    </w:p>
    <w:p w14:paraId="05574856" w14:textId="77777777" w:rsidR="00E66777" w:rsidRDefault="00E66777" w:rsidP="005C0254"/>
    <w:p w14:paraId="7C825B0D" w14:textId="77777777" w:rsidR="00E66777" w:rsidRDefault="00E66777" w:rsidP="005C0254">
      <w:r>
        <w:drawing>
          <wp:inline distT="0" distB="0" distL="0" distR="0" wp14:anchorId="3C7BB9B7" wp14:editId="0719BBB0">
            <wp:extent cx="5400040" cy="1250950"/>
            <wp:effectExtent l="0" t="0" r="0" b="6350"/>
            <wp:docPr id="1454919308" name="Imagen 1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19308" name="Imagen 11" descr="Diagrama&#10;&#10;El contenido generado por IA puede ser incorrecto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888" b="30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50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B1A92" w14:textId="375BE146" w:rsidR="000148D8" w:rsidRDefault="00E66777" w:rsidP="005C0254">
      <w:pPr>
        <w:pStyle w:val="Descripcin"/>
      </w:pPr>
      <w:r>
        <w:t xml:space="preserve">Figura </w:t>
      </w:r>
      <w:fldSimple w:instr=" STYLEREF 1 \s ">
        <w:r w:rsidR="00D96CB2">
          <w:rPr>
            <w:noProof/>
          </w:rPr>
          <w:t>5</w:t>
        </w:r>
      </w:fldSimple>
      <w:r>
        <w:t>.</w:t>
      </w:r>
      <w:fldSimple w:instr=" SEQ Figura \* ARABIC \s 1 ">
        <w:r w:rsidR="00D96CB2">
          <w:rPr>
            <w:noProof/>
          </w:rPr>
          <w:t>1</w:t>
        </w:r>
      </w:fldSimple>
      <w:r>
        <w:t>. Secuencia de modelado de base de datos Indoor_db</w:t>
      </w:r>
    </w:p>
    <w:p w14:paraId="57699F0B" w14:textId="38A4BB41" w:rsidR="00D96CB2" w:rsidRPr="00D96CB2" w:rsidRDefault="00D96CB2" w:rsidP="005C0254"/>
    <w:p w14:paraId="4199DA71" w14:textId="2954172D" w:rsidR="00782FFA" w:rsidRDefault="00782FFA" w:rsidP="005C0254">
      <w:pPr>
        <w:pStyle w:val="Descripcin"/>
      </w:pPr>
      <w:r>
        <w:t xml:space="preserve">Tabla </w:t>
      </w:r>
      <w:fldSimple w:instr=" STYLEREF 1 \s ">
        <w:r w:rsidR="00567374">
          <w:rPr>
            <w:noProof/>
          </w:rPr>
          <w:t>5</w:t>
        </w:r>
      </w:fldSimple>
      <w:r w:rsidR="00567374">
        <w:t>.</w:t>
      </w:r>
      <w:fldSimple w:instr=" SEQ Tabla \* ARABIC \s 1 ">
        <w:r w:rsidR="00567374">
          <w:rPr>
            <w:noProof/>
          </w:rPr>
          <w:t>1</w:t>
        </w:r>
      </w:fldSimple>
      <w:r>
        <w:t>. Terminólogía operativa común utilizada</w:t>
      </w:r>
    </w:p>
    <w:tbl>
      <w:tblPr>
        <w:tblStyle w:val="Tabladelista7concolores-nfasis4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3261"/>
        <w:gridCol w:w="3542"/>
      </w:tblGrid>
      <w:tr w:rsidR="00C171CF" w:rsidRPr="00782FFA" w14:paraId="3B53E400" w14:textId="77777777" w:rsidTr="00782F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01" w:type="dxa"/>
            <w:hideMark/>
          </w:tcPr>
          <w:p w14:paraId="497C9CC7" w14:textId="77777777" w:rsidR="00782FFA" w:rsidRPr="00782FFA" w:rsidRDefault="00782FFA" w:rsidP="005C0254">
            <w:r w:rsidRPr="00782FFA">
              <w:t>Término</w:t>
            </w:r>
          </w:p>
        </w:tc>
        <w:tc>
          <w:tcPr>
            <w:tcW w:w="3261" w:type="dxa"/>
            <w:hideMark/>
          </w:tcPr>
          <w:p w14:paraId="4C97658B" w14:textId="5D3C3B9F" w:rsidR="00782FFA" w:rsidRPr="00782FFA" w:rsidRDefault="00782FFA" w:rsidP="005C02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2FFA">
              <w:t>Definición breve</w:t>
            </w:r>
          </w:p>
        </w:tc>
        <w:tc>
          <w:tcPr>
            <w:tcW w:w="3542" w:type="dxa"/>
            <w:hideMark/>
          </w:tcPr>
          <w:p w14:paraId="671F6ADF" w14:textId="28BD2586" w:rsidR="00782FFA" w:rsidRPr="00782FFA" w:rsidRDefault="00F32E4F" w:rsidP="005C02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 uso como</w:t>
            </w:r>
          </w:p>
        </w:tc>
      </w:tr>
      <w:tr w:rsidR="00C171CF" w:rsidRPr="00782FFA" w14:paraId="0F629F4B" w14:textId="77777777" w:rsidTr="00782F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hideMark/>
          </w:tcPr>
          <w:p w14:paraId="1C5E9890" w14:textId="77777777" w:rsidR="00782FFA" w:rsidRPr="00782FFA" w:rsidRDefault="00782FFA" w:rsidP="005C0254">
            <w:r w:rsidRPr="00782FFA">
              <w:t>IndoorGML 2.0</w:t>
            </w:r>
          </w:p>
        </w:tc>
        <w:tc>
          <w:tcPr>
            <w:tcW w:w="3261" w:type="dxa"/>
            <w:hideMark/>
          </w:tcPr>
          <w:p w14:paraId="740F8781" w14:textId="77777777" w:rsidR="00782FFA" w:rsidRPr="00782FFA" w:rsidRDefault="00782FFA" w:rsidP="005C02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2FFA">
              <w:t>Estándar OGC para modelado de espacios interiores</w:t>
            </w:r>
          </w:p>
        </w:tc>
        <w:tc>
          <w:tcPr>
            <w:tcW w:w="3542" w:type="dxa"/>
            <w:hideMark/>
          </w:tcPr>
          <w:p w14:paraId="12CE4CBD" w14:textId="77777777" w:rsidR="00782FFA" w:rsidRPr="00782FFA" w:rsidRDefault="00782FFA" w:rsidP="005C02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2FFA">
              <w:t>Referente para mapeo conceptual y lógico</w:t>
            </w:r>
          </w:p>
        </w:tc>
      </w:tr>
      <w:tr w:rsidR="00C171CF" w:rsidRPr="00782FFA" w14:paraId="0116CA41" w14:textId="77777777" w:rsidTr="00782F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hideMark/>
          </w:tcPr>
          <w:p w14:paraId="5585AF4D" w14:textId="77777777" w:rsidR="00782FFA" w:rsidRPr="00782FFA" w:rsidRDefault="00782FFA" w:rsidP="005C0254">
            <w:r w:rsidRPr="00782FFA">
              <w:t>CellSpace</w:t>
            </w:r>
          </w:p>
        </w:tc>
        <w:tc>
          <w:tcPr>
            <w:tcW w:w="3261" w:type="dxa"/>
            <w:hideMark/>
          </w:tcPr>
          <w:p w14:paraId="04A2F983" w14:textId="77777777" w:rsidR="00782FFA" w:rsidRPr="00782FFA" w:rsidRDefault="00782FFA" w:rsidP="005C0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2FFA">
              <w:t>Unidad espacial navegable</w:t>
            </w:r>
          </w:p>
        </w:tc>
        <w:tc>
          <w:tcPr>
            <w:tcW w:w="3542" w:type="dxa"/>
            <w:hideMark/>
          </w:tcPr>
          <w:p w14:paraId="7B4AD693" w14:textId="77777777" w:rsidR="00782FFA" w:rsidRPr="00782FFA" w:rsidRDefault="00782FFA" w:rsidP="005C0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2FFA">
              <w:t>Base del grafo y de las geometrías</w:t>
            </w:r>
          </w:p>
        </w:tc>
      </w:tr>
      <w:tr w:rsidR="00C171CF" w:rsidRPr="00782FFA" w14:paraId="56454489" w14:textId="77777777" w:rsidTr="00782F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hideMark/>
          </w:tcPr>
          <w:p w14:paraId="6259D509" w14:textId="0C2CF12C" w:rsidR="00782FFA" w:rsidRPr="00782FFA" w:rsidRDefault="00782FFA" w:rsidP="005C0254">
            <w:r>
              <w:t>Edge</w:t>
            </w:r>
          </w:p>
        </w:tc>
        <w:tc>
          <w:tcPr>
            <w:tcW w:w="3261" w:type="dxa"/>
            <w:hideMark/>
          </w:tcPr>
          <w:p w14:paraId="2B4EA7AB" w14:textId="77777777" w:rsidR="00782FFA" w:rsidRPr="00782FFA" w:rsidRDefault="00782FFA" w:rsidP="005C02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2FFA">
              <w:t>Conexión entre CellSpaces</w:t>
            </w:r>
          </w:p>
        </w:tc>
        <w:tc>
          <w:tcPr>
            <w:tcW w:w="3542" w:type="dxa"/>
            <w:hideMark/>
          </w:tcPr>
          <w:p w14:paraId="0383118F" w14:textId="77777777" w:rsidR="00782FFA" w:rsidRPr="00782FFA" w:rsidRDefault="00782FFA" w:rsidP="005C02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2FFA">
              <w:t>Generación de aristas</w:t>
            </w:r>
          </w:p>
        </w:tc>
      </w:tr>
      <w:tr w:rsidR="00C171CF" w:rsidRPr="00782FFA" w14:paraId="42A823FB" w14:textId="77777777" w:rsidTr="00782F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hideMark/>
          </w:tcPr>
          <w:p w14:paraId="3A630E57" w14:textId="4B761EFA" w:rsidR="00782FFA" w:rsidRPr="00782FFA" w:rsidRDefault="00782FFA" w:rsidP="005C0254">
            <w:r>
              <w:t>Node</w:t>
            </w:r>
          </w:p>
        </w:tc>
        <w:tc>
          <w:tcPr>
            <w:tcW w:w="3261" w:type="dxa"/>
            <w:hideMark/>
          </w:tcPr>
          <w:p w14:paraId="0529FFE4" w14:textId="77777777" w:rsidR="00782FFA" w:rsidRPr="00782FFA" w:rsidRDefault="00782FFA" w:rsidP="005C0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2FFA">
              <w:t>Nodo de la red semántica</w:t>
            </w:r>
          </w:p>
        </w:tc>
        <w:tc>
          <w:tcPr>
            <w:tcW w:w="3542" w:type="dxa"/>
            <w:hideMark/>
          </w:tcPr>
          <w:p w14:paraId="374A90F7" w14:textId="77777777" w:rsidR="00782FFA" w:rsidRPr="00782FFA" w:rsidRDefault="00782FFA" w:rsidP="005C0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2FFA">
              <w:t>Nodos del grafo navegable</w:t>
            </w:r>
          </w:p>
        </w:tc>
      </w:tr>
      <w:tr w:rsidR="00C171CF" w:rsidRPr="00782FFA" w14:paraId="10CB91AA" w14:textId="77777777" w:rsidTr="00782F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hideMark/>
          </w:tcPr>
          <w:p w14:paraId="47791C44" w14:textId="77777777" w:rsidR="00782FFA" w:rsidRPr="00782FFA" w:rsidRDefault="00782FFA" w:rsidP="005C0254">
            <w:r w:rsidRPr="00782FFA">
              <w:t>PostGIS</w:t>
            </w:r>
          </w:p>
        </w:tc>
        <w:tc>
          <w:tcPr>
            <w:tcW w:w="3261" w:type="dxa"/>
            <w:hideMark/>
          </w:tcPr>
          <w:p w14:paraId="0C3E2C81" w14:textId="77777777" w:rsidR="00782FFA" w:rsidRPr="00782FFA" w:rsidRDefault="00782FFA" w:rsidP="005C02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2FFA">
              <w:t>Extensión espacial de PostgreSQL</w:t>
            </w:r>
          </w:p>
        </w:tc>
        <w:tc>
          <w:tcPr>
            <w:tcW w:w="3542" w:type="dxa"/>
            <w:hideMark/>
          </w:tcPr>
          <w:p w14:paraId="483E157F" w14:textId="77777777" w:rsidR="00782FFA" w:rsidRPr="00782FFA" w:rsidRDefault="00782FFA" w:rsidP="005C02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2FFA">
              <w:t>Implementación física y funciones</w:t>
            </w:r>
          </w:p>
        </w:tc>
      </w:tr>
      <w:tr w:rsidR="00C171CF" w:rsidRPr="00782FFA" w14:paraId="179496FF" w14:textId="77777777" w:rsidTr="00782F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hideMark/>
          </w:tcPr>
          <w:p w14:paraId="6C9FE924" w14:textId="77777777" w:rsidR="00782FFA" w:rsidRPr="00782FFA" w:rsidRDefault="00782FFA" w:rsidP="005C0254">
            <w:r w:rsidRPr="00782FFA">
              <w:t>Grafo navegable</w:t>
            </w:r>
          </w:p>
        </w:tc>
        <w:tc>
          <w:tcPr>
            <w:tcW w:w="3261" w:type="dxa"/>
            <w:hideMark/>
          </w:tcPr>
          <w:p w14:paraId="4DC007BB" w14:textId="65108611" w:rsidR="00782FFA" w:rsidRPr="00782FFA" w:rsidRDefault="00782FFA" w:rsidP="005C0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2FFA">
              <w:t xml:space="preserve">Red de </w:t>
            </w:r>
            <w:r>
              <w:t>nodos</w:t>
            </w:r>
            <w:r w:rsidRPr="00782FFA">
              <w:t xml:space="preserve"> y </w:t>
            </w:r>
            <w:r>
              <w:t>edges</w:t>
            </w:r>
            <w:r w:rsidR="00F32E4F">
              <w:t xml:space="preserve"> navegables</w:t>
            </w:r>
          </w:p>
        </w:tc>
        <w:tc>
          <w:tcPr>
            <w:tcW w:w="3542" w:type="dxa"/>
            <w:hideMark/>
          </w:tcPr>
          <w:p w14:paraId="5AF5824C" w14:textId="77777777" w:rsidR="00782FFA" w:rsidRPr="00782FFA" w:rsidRDefault="00782FFA" w:rsidP="005C0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2FFA">
              <w:t>Resultado automatizado (5.2.5)</w:t>
            </w:r>
          </w:p>
        </w:tc>
      </w:tr>
      <w:tr w:rsidR="00C171CF" w:rsidRPr="00782FFA" w14:paraId="72FB46EE" w14:textId="77777777" w:rsidTr="00782F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hideMark/>
          </w:tcPr>
          <w:p w14:paraId="3A717201" w14:textId="77777777" w:rsidR="00782FFA" w:rsidRPr="00782FFA" w:rsidRDefault="00782FFA" w:rsidP="005C0254">
            <w:r w:rsidRPr="00782FFA">
              <w:t>Trigger</w:t>
            </w:r>
          </w:p>
        </w:tc>
        <w:tc>
          <w:tcPr>
            <w:tcW w:w="3261" w:type="dxa"/>
            <w:hideMark/>
          </w:tcPr>
          <w:p w14:paraId="2D2F6123" w14:textId="77777777" w:rsidR="00782FFA" w:rsidRPr="00782FFA" w:rsidRDefault="00782FFA" w:rsidP="005C02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2FFA">
              <w:t>Disparador ante cambios en tablas</w:t>
            </w:r>
          </w:p>
        </w:tc>
        <w:tc>
          <w:tcPr>
            <w:tcW w:w="3542" w:type="dxa"/>
            <w:hideMark/>
          </w:tcPr>
          <w:p w14:paraId="0DAE4E37" w14:textId="77777777" w:rsidR="00782FFA" w:rsidRPr="00782FFA" w:rsidRDefault="00782FFA" w:rsidP="005C02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2FFA">
              <w:t>Mantenimiento de consistencia</w:t>
            </w:r>
          </w:p>
        </w:tc>
      </w:tr>
      <w:tr w:rsidR="00C171CF" w:rsidRPr="00782FFA" w14:paraId="7A3A3E86" w14:textId="77777777" w:rsidTr="00782F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hideMark/>
          </w:tcPr>
          <w:p w14:paraId="2CDD0615" w14:textId="77777777" w:rsidR="00782FFA" w:rsidRPr="00782FFA" w:rsidRDefault="00782FFA" w:rsidP="005C0254">
            <w:r w:rsidRPr="00782FFA">
              <w:t>SRID</w:t>
            </w:r>
          </w:p>
        </w:tc>
        <w:tc>
          <w:tcPr>
            <w:tcW w:w="3261" w:type="dxa"/>
            <w:hideMark/>
          </w:tcPr>
          <w:p w14:paraId="363F2394" w14:textId="77777777" w:rsidR="00782FFA" w:rsidRPr="00782FFA" w:rsidRDefault="00782FFA" w:rsidP="005C0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2FFA">
              <w:t>Identificador de referencia espacial</w:t>
            </w:r>
          </w:p>
        </w:tc>
        <w:tc>
          <w:tcPr>
            <w:tcW w:w="3542" w:type="dxa"/>
            <w:hideMark/>
          </w:tcPr>
          <w:p w14:paraId="2F44B757" w14:textId="77777777" w:rsidR="00782FFA" w:rsidRPr="00782FFA" w:rsidRDefault="00782FFA" w:rsidP="005C0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2FFA">
              <w:t>Coherencia geométrica del modelo físico</w:t>
            </w:r>
          </w:p>
        </w:tc>
      </w:tr>
    </w:tbl>
    <w:p w14:paraId="74DFD54F" w14:textId="77777777" w:rsidR="00E66777" w:rsidRDefault="00E66777" w:rsidP="005C0254"/>
    <w:p w14:paraId="0A245A64" w14:textId="77777777" w:rsidR="00782FFA" w:rsidRPr="00FF406F" w:rsidRDefault="00782FFA" w:rsidP="005C0254">
      <w:pPr>
        <w:rPr>
          <w:noProof/>
        </w:rPr>
      </w:pPr>
    </w:p>
    <w:p w14:paraId="61345253" w14:textId="331F68C6" w:rsidR="00567374" w:rsidRPr="00567374" w:rsidRDefault="00442A73" w:rsidP="005C0254">
      <w:pPr>
        <w:pStyle w:val="Ttulo3"/>
      </w:pPr>
      <w:bookmarkStart w:id="18" w:name="_Toc209944687"/>
      <w:r w:rsidRPr="00FF406F">
        <w:rPr>
          <w:noProof/>
        </w:rPr>
        <w:t>Objetivos y criterio de diseño</w:t>
      </w:r>
      <w:bookmarkEnd w:id="18"/>
    </w:p>
    <w:p w14:paraId="2E00B227" w14:textId="7664F51E" w:rsidR="00423559" w:rsidRDefault="001920DC" w:rsidP="005C0254">
      <w:r>
        <w:t>El principar o</w:t>
      </w:r>
      <w:r w:rsidR="00F32E4F" w:rsidRPr="001920DC">
        <w:rPr>
          <w:rFonts w:eastAsiaTheme="majorEastAsia"/>
        </w:rPr>
        <w:t>bjetivo funcional</w:t>
      </w:r>
      <w:r>
        <w:t xml:space="preserve"> es</w:t>
      </w:r>
      <w:r w:rsidR="00F32E4F" w:rsidRPr="001920DC">
        <w:t xml:space="preserve"> </w:t>
      </w:r>
      <w:r>
        <w:t>r</w:t>
      </w:r>
      <w:r w:rsidR="00F32E4F" w:rsidRPr="001920DC">
        <w:t xml:space="preserve">epresentar el interior de edificios como </w:t>
      </w:r>
      <w:r>
        <w:t xml:space="preserve">un </w:t>
      </w:r>
      <w:r w:rsidR="00F32E4F" w:rsidRPr="001920DC">
        <w:rPr>
          <w:rFonts w:eastAsiaTheme="majorEastAsia"/>
        </w:rPr>
        <w:t>espacio celular</w:t>
      </w:r>
      <w:r w:rsidR="00F32E4F" w:rsidRPr="001920DC">
        <w:t xml:space="preserve"> (</w:t>
      </w:r>
      <w:r w:rsidR="00F32E4F" w:rsidRPr="001920DC">
        <w:rPr>
          <w:rFonts w:eastAsiaTheme="majorEastAsia"/>
          <w:i/>
          <w:iCs/>
        </w:rPr>
        <w:t>CellSpace</w:t>
      </w:r>
      <w:r w:rsidR="00F32E4F" w:rsidRPr="001920DC">
        <w:t xml:space="preserve">) y derivar su </w:t>
      </w:r>
      <w:r>
        <w:t>dualidad</w:t>
      </w:r>
      <w:r w:rsidR="00F32E4F" w:rsidRPr="001920DC">
        <w:t xml:space="preserve"> (</w:t>
      </w:r>
      <w:r w:rsidR="00F32E4F" w:rsidRPr="001920DC">
        <w:rPr>
          <w:rFonts w:eastAsiaTheme="majorEastAsia"/>
        </w:rPr>
        <w:t>Node/Edge</w:t>
      </w:r>
      <w:r w:rsidR="00F32E4F" w:rsidRPr="001920DC">
        <w:t>) para</w:t>
      </w:r>
      <w:r>
        <w:t xml:space="preserve"> su uso en</w:t>
      </w:r>
      <w:r w:rsidR="00F32E4F" w:rsidRPr="001920DC">
        <w:t xml:space="preserve"> el cómputo de rutas y la evaluación dinámica de seguridad. La formulación sigue el </w:t>
      </w:r>
      <w:r w:rsidR="00F32E4F" w:rsidRPr="001920DC">
        <w:rPr>
          <w:rFonts w:eastAsiaTheme="majorEastAsia"/>
        </w:rPr>
        <w:t>modelo Primal</w:t>
      </w:r>
      <w:r>
        <w:t>-</w:t>
      </w:r>
      <w:r w:rsidR="00F32E4F" w:rsidRPr="001920DC">
        <w:rPr>
          <w:rFonts w:eastAsiaTheme="majorEastAsia"/>
        </w:rPr>
        <w:t>Dual</w:t>
      </w:r>
      <w:r w:rsidR="00F32E4F" w:rsidRPr="001920DC">
        <w:t xml:space="preserve"> y la noción de </w:t>
      </w:r>
      <w:r w:rsidR="00F32E4F" w:rsidRPr="001920DC">
        <w:rPr>
          <w:rFonts w:eastAsiaTheme="majorEastAsia"/>
        </w:rPr>
        <w:t>dualidad de Poincaré</w:t>
      </w:r>
      <w:r w:rsidR="00F32E4F" w:rsidRPr="001920DC">
        <w:t xml:space="preserve"> en IndoorGML, que establece la correspondencia entre celdas y nodos y entre límites y aristas del grafo.</w:t>
      </w:r>
      <w:sdt>
        <w:sdtPr>
          <w:id w:val="104087838"/>
          <w:citation/>
        </w:sdtPr>
        <w:sdtContent>
          <w:r>
            <w:fldChar w:fldCharType="begin"/>
          </w:r>
          <w:r>
            <w:instrText xml:space="preserve"> CITATION Sis25 \l 3082 </w:instrText>
          </w:r>
          <w:r>
            <w:fldChar w:fldCharType="separate"/>
          </w:r>
          <w:r>
            <w:rPr>
              <w:noProof/>
            </w:rPr>
            <w:t xml:space="preserve"> (1)</w:t>
          </w:r>
          <w:r>
            <w:fldChar w:fldCharType="end"/>
          </w:r>
        </w:sdtContent>
      </w:sdt>
      <w:r w:rsidR="00F32E4F" w:rsidRPr="001920DC">
        <w:t xml:space="preserve"> </w:t>
      </w:r>
    </w:p>
    <w:p w14:paraId="4FD334FE" w14:textId="77777777" w:rsidR="001920DC" w:rsidRDefault="001920DC" w:rsidP="005C0254"/>
    <w:p w14:paraId="7949FE34" w14:textId="21F98F27" w:rsidR="001920DC" w:rsidRDefault="001920DC" w:rsidP="005C0254">
      <w:r>
        <w:t>Criterios de diseño:</w:t>
      </w:r>
    </w:p>
    <w:p w14:paraId="52B41BD0" w14:textId="4C0EF09B" w:rsidR="001920DC" w:rsidRDefault="00294867" w:rsidP="005C0254">
      <w:pPr>
        <w:pStyle w:val="Prrafodelista"/>
        <w:numPr>
          <w:ilvl w:val="0"/>
          <w:numId w:val="54"/>
        </w:numPr>
      </w:pPr>
      <w:r w:rsidRPr="00294867">
        <w:rPr>
          <w:rFonts w:eastAsiaTheme="majorEastAsia"/>
          <w:b/>
          <w:bCs/>
        </w:rPr>
        <w:t>Conformidad con IndoorGML 2.0 (Parte 1</w:t>
      </w:r>
      <w:r w:rsidRPr="00294867">
        <w:rPr>
          <w:b/>
          <w:bCs/>
        </w:rPr>
        <w:t>.</w:t>
      </w:r>
      <w:r w:rsidRPr="00294867">
        <w:rPr>
          <w:rFonts w:eastAsiaTheme="majorEastAsia"/>
          <w:b/>
          <w:bCs/>
        </w:rPr>
        <w:t xml:space="preserve"> Conceptual Model)</w:t>
      </w:r>
      <w:r w:rsidRPr="00294867">
        <w:t>:</w:t>
      </w:r>
      <w:r>
        <w:rPr>
          <w:b/>
          <w:bCs/>
        </w:rPr>
        <w:t xml:space="preserve"> </w:t>
      </w:r>
      <w:r w:rsidRPr="00294867">
        <w:t xml:space="preserve">Se adopta la </w:t>
      </w:r>
      <w:r w:rsidRPr="00294867">
        <w:rPr>
          <w:rFonts w:eastAsiaTheme="majorEastAsia"/>
          <w:color w:val="EE0000"/>
        </w:rPr>
        <w:t xml:space="preserve">estratificación </w:t>
      </w:r>
      <w:r w:rsidRPr="00294867">
        <w:rPr>
          <w:rFonts w:eastAsiaTheme="majorEastAsia"/>
        </w:rPr>
        <w:t>temática</w:t>
      </w:r>
      <w:r w:rsidRPr="00294867">
        <w:t xml:space="preserve"> (</w:t>
      </w:r>
      <w:r w:rsidRPr="00294867">
        <w:rPr>
          <w:rFonts w:eastAsiaTheme="majorEastAsia"/>
        </w:rPr>
        <w:t>ThematicLayer</w:t>
      </w:r>
      <w:r w:rsidRPr="00294867">
        <w:t xml:space="preserve">), el </w:t>
      </w:r>
      <w:r w:rsidRPr="00294867">
        <w:rPr>
          <w:rFonts w:eastAsiaTheme="majorEastAsia"/>
        </w:rPr>
        <w:t>Primal</w:t>
      </w:r>
      <w:r w:rsidRPr="00294867">
        <w:t xml:space="preserve"> (</w:t>
      </w:r>
      <w:r w:rsidRPr="00294867">
        <w:rPr>
          <w:rFonts w:eastAsiaTheme="majorEastAsia"/>
        </w:rPr>
        <w:t>CellSpace/CellBoundary</w:t>
      </w:r>
      <w:r w:rsidRPr="00294867">
        <w:t xml:space="preserve">) y el </w:t>
      </w:r>
      <w:r w:rsidRPr="00294867">
        <w:rPr>
          <w:rFonts w:eastAsiaTheme="majorEastAsia"/>
        </w:rPr>
        <w:t>Dual</w:t>
      </w:r>
      <w:r w:rsidRPr="00294867">
        <w:t xml:space="preserve"> (</w:t>
      </w:r>
      <w:r w:rsidRPr="00294867">
        <w:rPr>
          <w:rFonts w:eastAsiaTheme="majorEastAsia"/>
        </w:rPr>
        <w:t>Node/Edge</w:t>
      </w:r>
      <w:r w:rsidRPr="00294867">
        <w:t xml:space="preserve">), así como las reglas operativas empleadas en este trabajo: ausencia de </w:t>
      </w:r>
      <w:r w:rsidRPr="00294867">
        <w:rPr>
          <w:rFonts w:eastAsiaTheme="majorEastAsia"/>
        </w:rPr>
        <w:t>solape</w:t>
      </w:r>
      <w:r w:rsidRPr="00294867">
        <w:t xml:space="preserve"> entre </w:t>
      </w:r>
      <w:r w:rsidRPr="00294867">
        <w:rPr>
          <w:rFonts w:eastAsiaTheme="majorEastAsia"/>
        </w:rPr>
        <w:t>CellSpace</w:t>
      </w:r>
      <w:r w:rsidRPr="00294867">
        <w:t xml:space="preserve"> dentro de una misma </w:t>
      </w:r>
      <w:r w:rsidRPr="00294867">
        <w:rPr>
          <w:rFonts w:eastAsiaTheme="majorEastAsia"/>
        </w:rPr>
        <w:t>PrimalSpaceLayer</w:t>
      </w:r>
      <w:r w:rsidRPr="00294867">
        <w:t xml:space="preserve">; ubicación del </w:t>
      </w:r>
      <w:r w:rsidRPr="00294867">
        <w:rPr>
          <w:rFonts w:eastAsiaTheme="majorEastAsia"/>
        </w:rPr>
        <w:t>Node</w:t>
      </w:r>
      <w:r w:rsidRPr="00294867">
        <w:t xml:space="preserve"> en el interior de su </w:t>
      </w:r>
      <w:r w:rsidRPr="00294867">
        <w:rPr>
          <w:rFonts w:eastAsiaTheme="majorEastAsia"/>
        </w:rPr>
        <w:t>CellSpace</w:t>
      </w:r>
      <w:r w:rsidRPr="00294867">
        <w:t xml:space="preserve"> cuando la </w:t>
      </w:r>
      <w:r w:rsidRPr="00294867">
        <w:rPr>
          <w:rFonts w:eastAsiaTheme="majorEastAsia"/>
        </w:rPr>
        <w:t>DualSpaceLayer</w:t>
      </w:r>
      <w:r w:rsidRPr="00294867">
        <w:t xml:space="preserve"> no es lógica; y </w:t>
      </w:r>
      <w:r w:rsidRPr="00294867">
        <w:rPr>
          <w:rFonts w:eastAsiaTheme="majorEastAsia"/>
        </w:rPr>
        <w:t>Edge</w:t>
      </w:r>
      <w:r w:rsidRPr="00294867">
        <w:t xml:space="preserve"> sin auto-intersección y con dirección coherente si la dual es dirigida</w:t>
      </w:r>
      <w:r>
        <w:t>, en el caso del presente trabajo será no dirigida</w:t>
      </w:r>
      <w:r w:rsidRPr="00294867">
        <w:t xml:space="preserve">. Estas decisiones se alinean con los conceptos de </w:t>
      </w:r>
      <w:r w:rsidRPr="00294867">
        <w:rPr>
          <w:rFonts w:eastAsiaTheme="majorEastAsia"/>
        </w:rPr>
        <w:t>espacio celular</w:t>
      </w:r>
      <w:r w:rsidRPr="00294867">
        <w:t xml:space="preserve">, </w:t>
      </w:r>
      <w:r w:rsidRPr="00294867">
        <w:rPr>
          <w:rFonts w:eastAsiaTheme="majorEastAsia"/>
        </w:rPr>
        <w:t>capas temáticas</w:t>
      </w:r>
      <w:r w:rsidRPr="00294867">
        <w:t xml:space="preserve"> y </w:t>
      </w:r>
      <w:r w:rsidRPr="00294867">
        <w:rPr>
          <w:rFonts w:eastAsiaTheme="majorEastAsia"/>
        </w:rPr>
        <w:t>redes lógicas/geométricas</w:t>
      </w:r>
      <w:r w:rsidRPr="00294867">
        <w:t xml:space="preserve"> descritos por IndoorGML 2.0.</w:t>
      </w:r>
      <w:sdt>
        <w:sdtPr>
          <w:id w:val="1604298487"/>
          <w:citation/>
        </w:sdtPr>
        <w:sdtContent>
          <w:r>
            <w:fldChar w:fldCharType="begin"/>
          </w:r>
          <w:r>
            <w:instrText xml:space="preserve"> CITATION Sis25 \l 3082 </w:instrText>
          </w:r>
          <w:r>
            <w:fldChar w:fldCharType="separate"/>
          </w:r>
          <w:r>
            <w:rPr>
              <w:noProof/>
            </w:rPr>
            <w:t xml:space="preserve"> (1)</w:t>
          </w:r>
          <w:r>
            <w:fldChar w:fldCharType="end"/>
          </w:r>
        </w:sdtContent>
      </w:sdt>
    </w:p>
    <w:p w14:paraId="24F03EC7" w14:textId="68B4F1F2" w:rsidR="00294867" w:rsidRDefault="00294867" w:rsidP="005C0254">
      <w:pPr>
        <w:pStyle w:val="Prrafodelista"/>
        <w:numPr>
          <w:ilvl w:val="0"/>
          <w:numId w:val="54"/>
        </w:numPr>
      </w:pPr>
      <w:r w:rsidRPr="00294867">
        <w:rPr>
          <w:rFonts w:eastAsiaTheme="majorEastAsia"/>
          <w:b/>
          <w:bCs/>
        </w:rPr>
        <w:t>Correctitud geométrica y topológica</w:t>
      </w:r>
      <w:r w:rsidRPr="00294867">
        <w:t>:</w:t>
      </w:r>
      <w:r>
        <w:t xml:space="preserve"> </w:t>
      </w:r>
      <w:r w:rsidRPr="00294867">
        <w:t>Se valida la calidad geométrica (</w:t>
      </w:r>
      <w:r w:rsidRPr="00294867">
        <w:rPr>
          <w:rFonts w:eastAsiaTheme="majorEastAsia"/>
        </w:rPr>
        <w:t>ST_IsValid</w:t>
      </w:r>
      <w:r w:rsidRPr="00294867">
        <w:t xml:space="preserve">) y se imponen relaciones </w:t>
      </w:r>
      <w:r w:rsidRPr="00294867">
        <w:rPr>
          <w:rFonts w:eastAsiaTheme="majorEastAsia"/>
        </w:rPr>
        <w:t>DE-9IM</w:t>
      </w:r>
      <w:r w:rsidRPr="00294867">
        <w:t xml:space="preserve"> mediante </w:t>
      </w:r>
      <w:r w:rsidRPr="00294867">
        <w:rPr>
          <w:rFonts w:eastAsiaTheme="majorEastAsia"/>
        </w:rPr>
        <w:t>ST_Relate</w:t>
      </w:r>
      <w:r w:rsidRPr="00294867">
        <w:t xml:space="preserve"> para garantizar </w:t>
      </w:r>
      <w:r w:rsidRPr="00294867">
        <w:rPr>
          <w:rFonts w:eastAsiaTheme="majorEastAsia"/>
        </w:rPr>
        <w:t>planaridad por planta</w:t>
      </w:r>
      <w:r w:rsidRPr="00294867">
        <w:t xml:space="preserve"> y </w:t>
      </w:r>
      <w:r w:rsidRPr="00294867">
        <w:rPr>
          <w:rFonts w:eastAsiaTheme="majorEastAsia"/>
        </w:rPr>
        <w:t>contacto por borde</w:t>
      </w:r>
      <w:r w:rsidRPr="00294867">
        <w:t xml:space="preserve"> (sin solapes de área) en las celdas. En la implementación, este control se articula con lógica </w:t>
      </w:r>
      <w:r w:rsidRPr="0068343F">
        <w:rPr>
          <w:color w:val="EE0000"/>
        </w:rPr>
        <w:t>SQL/PLpgSQL</w:t>
      </w:r>
      <w:r w:rsidRPr="00294867">
        <w:t xml:space="preserve"> que bloquea inserciones/actualizaciones conflictivas y reconstruye límites compartidos y exteriores a partir de las geometrías de </w:t>
      </w:r>
      <w:r w:rsidRPr="00294867">
        <w:rPr>
          <w:rFonts w:eastAsiaTheme="majorEastAsia"/>
        </w:rPr>
        <w:t>CellSpace</w:t>
      </w:r>
      <w:r w:rsidR="0068343F">
        <w:t xml:space="preserve"> (véase </w:t>
      </w:r>
      <w:hyperlink w:anchor="_Anexo_A._Script" w:history="1">
        <w:r w:rsidR="0068343F" w:rsidRPr="0068343F">
          <w:rPr>
            <w:rStyle w:val="Hipervnculo"/>
          </w:rPr>
          <w:t>Anexo A</w:t>
        </w:r>
      </w:hyperlink>
      <w:r w:rsidR="0068343F">
        <w:t>)</w:t>
      </w:r>
      <w:r w:rsidRPr="00294867">
        <w:t>.</w:t>
      </w:r>
      <w:r w:rsidR="006B2FCE">
        <w:t xml:space="preserve"> </w:t>
      </w:r>
    </w:p>
    <w:p w14:paraId="65C2AC71" w14:textId="074D83B6" w:rsidR="0068343F" w:rsidRDefault="0068343F" w:rsidP="005C0254">
      <w:pPr>
        <w:pStyle w:val="Prrafodelista"/>
        <w:numPr>
          <w:ilvl w:val="0"/>
          <w:numId w:val="54"/>
        </w:numPr>
      </w:pPr>
      <w:r w:rsidRPr="0068343F">
        <w:rPr>
          <w:rFonts w:eastAsiaTheme="majorEastAsia"/>
          <w:b/>
          <w:bCs/>
        </w:rPr>
        <w:t>Mantenibilidad (automatización reproducible)</w:t>
      </w:r>
      <w:r w:rsidRPr="0068343F">
        <w:t xml:space="preserve">: </w:t>
      </w:r>
      <w:r w:rsidRPr="0068343F">
        <w:t xml:space="preserve">Se emplean </w:t>
      </w:r>
      <w:r w:rsidRPr="0068343F">
        <w:rPr>
          <w:rFonts w:eastAsiaTheme="majorEastAsia"/>
        </w:rPr>
        <w:t>identificadores deterministas</w:t>
      </w:r>
      <w:r w:rsidRPr="0068343F">
        <w:t xml:space="preserve"> y </w:t>
      </w:r>
      <w:r w:rsidRPr="0068343F">
        <w:rPr>
          <w:rFonts w:eastAsiaTheme="majorEastAsia"/>
        </w:rPr>
        <w:t>funciones/triggers</w:t>
      </w:r>
      <w:r w:rsidRPr="0068343F">
        <w:t xml:space="preserve"> que </w:t>
      </w:r>
      <w:r w:rsidRPr="0068343F">
        <w:rPr>
          <w:rFonts w:eastAsiaTheme="majorEastAsia"/>
        </w:rPr>
        <w:t>regeneran</w:t>
      </w:r>
      <w:r w:rsidRPr="0068343F">
        <w:t xml:space="preserve"> límites, nodos y aristas cuando cambian las celdas. </w:t>
      </w:r>
      <w:r w:rsidRPr="0068343F">
        <w:rPr>
          <w:color w:val="EE0000"/>
        </w:rPr>
        <w:t xml:space="preserve">La canalización (pipeline) de mantenimiento toma </w:t>
      </w:r>
      <w:r w:rsidRPr="0068343F">
        <w:t xml:space="preserve">los segmentos compartidos entre </w:t>
      </w:r>
      <w:r w:rsidRPr="0068343F">
        <w:rPr>
          <w:rFonts w:eastAsiaTheme="majorEastAsia"/>
        </w:rPr>
        <w:t>CellSpace</w:t>
      </w:r>
      <w:r w:rsidRPr="0068343F">
        <w:t xml:space="preserve"> para producir </w:t>
      </w:r>
      <w:r w:rsidRPr="0068343F">
        <w:rPr>
          <w:rFonts w:eastAsiaTheme="majorEastAsia"/>
        </w:rPr>
        <w:t>CellBoundary</w:t>
      </w:r>
      <w:r w:rsidRPr="0068343F">
        <w:t xml:space="preserve"> persistentes y sus relaciones, con limpieza de huérfanos y control de tolerancias milimétricas</w:t>
      </w:r>
      <w:r>
        <w:t xml:space="preserve"> (véase </w:t>
      </w:r>
      <w:hyperlink w:anchor="_Anexo_A._Script" w:history="1">
        <w:r w:rsidRPr="0068343F">
          <w:rPr>
            <w:rStyle w:val="Hipervnculo"/>
          </w:rPr>
          <w:t>Anexo A</w:t>
        </w:r>
      </w:hyperlink>
      <w:r>
        <w:t>)</w:t>
      </w:r>
      <w:r w:rsidRPr="0068343F">
        <w:t>.</w:t>
      </w:r>
    </w:p>
    <w:p w14:paraId="1977114D" w14:textId="74327708" w:rsidR="0068343F" w:rsidRPr="0068343F" w:rsidRDefault="0068343F" w:rsidP="005C0254">
      <w:pPr>
        <w:pStyle w:val="Prrafodelista"/>
        <w:numPr>
          <w:ilvl w:val="0"/>
          <w:numId w:val="54"/>
        </w:numPr>
      </w:pPr>
      <w:r w:rsidRPr="0068343F">
        <w:rPr>
          <w:rFonts w:eastAsiaTheme="majorEastAsia"/>
          <w:b/>
          <w:bCs/>
        </w:rPr>
        <w:t>Rendimiento y eficiencia de consulta</w:t>
      </w:r>
      <w:r>
        <w:t xml:space="preserve">: </w:t>
      </w:r>
      <w:r w:rsidRPr="0068343F">
        <w:rPr>
          <w:color w:val="EE0000"/>
        </w:rPr>
        <w:t xml:space="preserve">Se priorizan operaciones </w:t>
      </w:r>
      <w:r w:rsidRPr="0068343F">
        <w:rPr>
          <w:rFonts w:eastAsiaTheme="majorEastAsia"/>
          <w:color w:val="EE0000"/>
        </w:rPr>
        <w:t>set-based</w:t>
      </w:r>
      <w:r w:rsidRPr="0068343F">
        <w:rPr>
          <w:color w:val="EE0000"/>
        </w:rPr>
        <w:t xml:space="preserve"> y vistas/materializaciones para consumo por los servicios de enrutamiento, </w:t>
      </w:r>
      <w:r w:rsidRPr="0068343F">
        <w:t>junto con el uso de índices espaciales apropiados (GiST/SP-GiST) y filtros de recorte (</w:t>
      </w:r>
      <w:r w:rsidRPr="0068343F">
        <w:rPr>
          <w:rFonts w:eastAsiaTheme="majorEastAsia"/>
        </w:rPr>
        <w:t>&amp;&amp;</w:t>
      </w:r>
      <w:r w:rsidRPr="0068343F">
        <w:t>) que reducen el coste antes de evaluar predicados topológicos. (Buenas prácticas PostGIS.)</w:t>
      </w:r>
    </w:p>
    <w:p w14:paraId="17EDD299" w14:textId="77777777" w:rsidR="00294867" w:rsidRDefault="00294867" w:rsidP="005C0254"/>
    <w:p w14:paraId="1780BA25" w14:textId="77777777" w:rsidR="00567374" w:rsidRDefault="00567374" w:rsidP="005C0254"/>
    <w:p w14:paraId="14F8E9AB" w14:textId="1766DF0D" w:rsidR="00567374" w:rsidRDefault="00567374" w:rsidP="005C0254">
      <w:pPr>
        <w:pStyle w:val="Descripcin"/>
      </w:pPr>
      <w:r>
        <w:lastRenderedPageBreak/>
        <w:t xml:space="preserve">Tabla </w:t>
      </w:r>
      <w:fldSimple w:instr=" STYLEREF 1 \s ">
        <w:r>
          <w:rPr>
            <w:noProof/>
          </w:rPr>
          <w:t>5</w:t>
        </w:r>
      </w:fldSimple>
      <w:r>
        <w:t>.</w:t>
      </w:r>
      <w:fldSimple w:instr=" SEQ Tabla \* ARABIC \s 1 ">
        <w:r>
          <w:rPr>
            <w:noProof/>
          </w:rPr>
          <w:t>2</w:t>
        </w:r>
      </w:fldSimple>
      <w:r>
        <w:t>. De Primal a Dual</w:t>
      </w:r>
    </w:p>
    <w:p w14:paraId="3B92496C" w14:textId="776C7991" w:rsidR="00567374" w:rsidRDefault="00567374" w:rsidP="005C0254">
      <w:pPr>
        <w:rPr>
          <w:u w:val="single"/>
        </w:rPr>
      </w:pPr>
      <w:r w:rsidRPr="00567374">
        <w:drawing>
          <wp:inline distT="0" distB="0" distL="0" distR="0" wp14:anchorId="2EB1A41F" wp14:editId="645A8097">
            <wp:extent cx="5400040" cy="2101850"/>
            <wp:effectExtent l="0" t="0" r="0" b="0"/>
            <wp:docPr id="348812768" name="Imagen 14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12768" name="Imagen 14" descr="Escala de tiempo&#10;&#10;El contenido generado por IA puede ser incorrecto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466" b="33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01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D1432E" w14:textId="1AE08121" w:rsidR="00567374" w:rsidRPr="00567374" w:rsidRDefault="00567374" w:rsidP="005C0254"/>
    <w:p w14:paraId="19332C3C" w14:textId="1310924C" w:rsidR="00140FF0" w:rsidRDefault="006110F4" w:rsidP="005C0254">
      <w:pPr>
        <w:pStyle w:val="Ttulo3"/>
      </w:pPr>
      <w:bookmarkStart w:id="19" w:name="_Toc209944688"/>
      <w:r w:rsidRPr="00FF406F">
        <w:rPr>
          <w:noProof/>
        </w:rPr>
        <w:t>Requisitos a modelo conceptual</w:t>
      </w:r>
      <w:bookmarkEnd w:id="19"/>
    </w:p>
    <w:p w14:paraId="6C9DB2B2" w14:textId="77777777" w:rsidR="00D05076" w:rsidRPr="00D05076" w:rsidRDefault="00D05076" w:rsidP="005C0254"/>
    <w:p w14:paraId="1B5A7E52" w14:textId="2DF290A6" w:rsidR="00D05076" w:rsidRPr="00D05076" w:rsidRDefault="00D05076" w:rsidP="005C0254">
      <w:pPr>
        <w:rPr>
          <w:rFonts w:eastAsiaTheme="majorEastAsia"/>
        </w:rPr>
      </w:pPr>
      <w:r w:rsidRPr="00D05076">
        <w:t xml:space="preserve">El paso de requisitos al </w:t>
      </w:r>
      <w:r w:rsidRPr="00D05076">
        <w:rPr>
          <w:rFonts w:eastAsiaTheme="majorEastAsia"/>
        </w:rPr>
        <w:t>modelo conceptual</w:t>
      </w:r>
      <w:r w:rsidRPr="00D05076">
        <w:t xml:space="preserve"> adopta la base teórica de </w:t>
      </w:r>
      <w:r w:rsidRPr="00D05076">
        <w:rPr>
          <w:rFonts w:eastAsiaTheme="majorEastAsia"/>
        </w:rPr>
        <w:t>IndoorGML 2.0</w:t>
      </w:r>
      <w:r w:rsidRPr="00D05076">
        <w:t xml:space="preserve">: un </w:t>
      </w:r>
      <w:r w:rsidRPr="00D05076">
        <w:rPr>
          <w:rFonts w:eastAsiaTheme="majorEastAsia"/>
        </w:rPr>
        <w:t>espacio celular</w:t>
      </w:r>
      <w:r w:rsidRPr="00D05076">
        <w:t xml:space="preserve"> (</w:t>
      </w:r>
      <w:r w:rsidRPr="00D05076">
        <w:rPr>
          <w:rFonts w:eastAsiaTheme="majorEastAsia"/>
        </w:rPr>
        <w:t>Cellular Space</w:t>
      </w:r>
      <w:r w:rsidRPr="00D05076">
        <w:t xml:space="preserve">) organizado en </w:t>
      </w:r>
      <w:r w:rsidRPr="00D05076">
        <w:rPr>
          <w:rFonts w:eastAsiaTheme="majorEastAsia"/>
        </w:rPr>
        <w:t>capas temáticas</w:t>
      </w:r>
      <w:r w:rsidRPr="00D05076">
        <w:t xml:space="preserve"> y articulado mediante la </w:t>
      </w:r>
      <w:r w:rsidRPr="00D05076">
        <w:rPr>
          <w:rFonts w:eastAsiaTheme="majorEastAsia"/>
        </w:rPr>
        <w:t>dualidad de Poincaré</w:t>
      </w:r>
      <w:r w:rsidRPr="00D05076">
        <w:t xml:space="preserve">, que permite derivar un grafo de </w:t>
      </w:r>
      <w:r w:rsidRPr="00D05076">
        <w:rPr>
          <w:rFonts w:eastAsiaTheme="majorEastAsia"/>
        </w:rPr>
        <w:t>adyacencia/conectividad</w:t>
      </w:r>
      <w:r w:rsidRPr="00D05076">
        <w:t xml:space="preserve"> (Primal</w:t>
      </w:r>
      <w:r w:rsidR="00EF587A">
        <w:t xml:space="preserve"> -</w:t>
      </w:r>
      <w:r w:rsidRPr="00D05076">
        <w:t xml:space="preserve"> Dual). En consecuencia, cada </w:t>
      </w:r>
      <w:r w:rsidRPr="00D05076">
        <w:rPr>
          <w:rFonts w:eastAsiaTheme="majorEastAsia"/>
        </w:rPr>
        <w:t>ThematicLayer</w:t>
      </w:r>
      <w:r w:rsidRPr="00D05076">
        <w:t xml:space="preserve"> combina un </w:t>
      </w:r>
      <w:r w:rsidRPr="00D05076">
        <w:rPr>
          <w:rFonts w:eastAsiaTheme="majorEastAsia"/>
        </w:rPr>
        <w:t>PrimalSpaceLayer</w:t>
      </w:r>
      <w:r w:rsidRPr="00D05076">
        <w:t xml:space="preserve"> (celdas y límites) con su </w:t>
      </w:r>
      <w:r w:rsidRPr="00D05076">
        <w:rPr>
          <w:rFonts w:eastAsiaTheme="majorEastAsia"/>
        </w:rPr>
        <w:t>DualSpaceLayer</w:t>
      </w:r>
      <w:r w:rsidRPr="00D05076">
        <w:t xml:space="preserve"> (nodos y aristas), posibilitando redes </w:t>
      </w:r>
      <w:r w:rsidRPr="00D05076">
        <w:rPr>
          <w:rFonts w:eastAsiaTheme="majorEastAsia"/>
        </w:rPr>
        <w:t>lógicas</w:t>
      </w:r>
      <w:r w:rsidRPr="00D05076">
        <w:t xml:space="preserve"> o </w:t>
      </w:r>
      <w:r w:rsidRPr="00D05076">
        <w:rPr>
          <w:rFonts w:eastAsiaTheme="majorEastAsia"/>
        </w:rPr>
        <w:t>geométricas</w:t>
      </w:r>
      <w:r w:rsidRPr="00D05076">
        <w:t xml:space="preserve"> según las necesidades de navegación.</w:t>
      </w:r>
      <w:r>
        <w:t xml:space="preserve"> (1)</w:t>
      </w:r>
    </w:p>
    <w:p w14:paraId="72EBA376" w14:textId="7021839C" w:rsidR="00D05076" w:rsidRPr="00D05076" w:rsidRDefault="00D05076" w:rsidP="005C0254">
      <w:pPr>
        <w:rPr>
          <w:rFonts w:eastAsiaTheme="majorEastAsia"/>
        </w:rPr>
      </w:pPr>
      <w:r w:rsidRPr="00EF587A">
        <w:rPr>
          <w:rFonts w:eastAsiaTheme="majorEastAsia"/>
          <w:b/>
          <w:bCs/>
        </w:rPr>
        <w:t>CellSpace</w:t>
      </w:r>
      <w:r w:rsidR="00EF587A">
        <w:t>:</w:t>
      </w:r>
      <w:r w:rsidRPr="00D05076">
        <w:t xml:space="preserve"> Constituye la unidad mínima de organización (p. ej., habitación, pasillo). Puede describirse en 2D/3D y asociarse a un </w:t>
      </w:r>
      <w:r w:rsidRPr="00D05076">
        <w:rPr>
          <w:rFonts w:eastAsiaTheme="majorEastAsia"/>
        </w:rPr>
        <w:t>level</w:t>
      </w:r>
      <w:r w:rsidRPr="00D05076">
        <w:t xml:space="preserve">. En un mismo </w:t>
      </w:r>
      <w:r w:rsidRPr="00D05076">
        <w:rPr>
          <w:rFonts w:eastAsiaTheme="majorEastAsia"/>
        </w:rPr>
        <w:t>PrimalSpaceLayer</w:t>
      </w:r>
      <w:r w:rsidRPr="00D05076">
        <w:t xml:space="preserve">, las celdas correspondientes a una misma temática </w:t>
      </w:r>
      <w:r w:rsidRPr="00D05076">
        <w:rPr>
          <w:rFonts w:eastAsiaTheme="majorEastAsia"/>
        </w:rPr>
        <w:t>no deben solaparse</w:t>
      </w:r>
      <w:r w:rsidRPr="00D05076">
        <w:t>; los solapes, si existen, deben modelarse en otra capa temática o celular. Esta premisa mantiene la consistencia del espacio celular y la trazabilidad con la red dual. (1)</w:t>
      </w:r>
    </w:p>
    <w:p w14:paraId="4EE5BC30" w14:textId="074189AA" w:rsidR="00D05076" w:rsidRPr="00D05076" w:rsidRDefault="00D05076" w:rsidP="005C0254">
      <w:pPr>
        <w:rPr>
          <w:rFonts w:eastAsiaTheme="majorEastAsia"/>
        </w:rPr>
      </w:pPr>
      <w:r w:rsidRPr="00EF587A">
        <w:rPr>
          <w:rFonts w:eastAsiaTheme="majorEastAsia"/>
          <w:b/>
          <w:bCs/>
        </w:rPr>
        <w:t>CellBoundary</w:t>
      </w:r>
      <w:r w:rsidR="00EF587A">
        <w:t>:</w:t>
      </w:r>
      <w:r w:rsidRPr="00D05076">
        <w:t xml:space="preserve"> Representa límites explícitos </w:t>
      </w:r>
      <w:r w:rsidR="00EF587A">
        <w:t>(</w:t>
      </w:r>
      <w:r w:rsidRPr="00D05076">
        <w:t xml:space="preserve">incluidas </w:t>
      </w:r>
      <w:r w:rsidRPr="00D05076">
        <w:rPr>
          <w:rFonts w:eastAsiaTheme="majorEastAsia"/>
        </w:rPr>
        <w:t>aperturas</w:t>
      </w:r>
      <w:r w:rsidRPr="00D05076">
        <w:t xml:space="preserve"> como puertas</w:t>
      </w:r>
      <w:r w:rsidR="00EF587A">
        <w:t>)</w:t>
      </w:r>
      <w:r w:rsidRPr="00D05076">
        <w:t xml:space="preserve"> y puede modelarse como superficies (3D) o curvas (2D). Su geometría </w:t>
      </w:r>
      <w:r w:rsidRPr="00D05076">
        <w:rPr>
          <w:rFonts w:eastAsiaTheme="majorEastAsia"/>
        </w:rPr>
        <w:t>no debe exceder</w:t>
      </w:r>
      <w:r w:rsidRPr="00D05076">
        <w:t xml:space="preserve"> la del </w:t>
      </w:r>
      <w:r w:rsidRPr="00D05076">
        <w:rPr>
          <w:rFonts w:eastAsiaTheme="majorEastAsia"/>
        </w:rPr>
        <w:t>CellSpace</w:t>
      </w:r>
      <w:r w:rsidRPr="00D05076">
        <w:t xml:space="preserve"> al que pertenece ni generar intersecciones incompatibles en la misma primal; así se salvaguarda la derivación limpia de aristas en el dual. </w:t>
      </w:r>
      <w:r>
        <w:t>(</w:t>
      </w:r>
      <w:r w:rsidRPr="00D05076">
        <w:t>1)</w:t>
      </w:r>
    </w:p>
    <w:p w14:paraId="3D08B226" w14:textId="7BCBDFB6" w:rsidR="00D05076" w:rsidRPr="00D05076" w:rsidRDefault="00D05076" w:rsidP="005C0254">
      <w:pPr>
        <w:rPr>
          <w:rFonts w:eastAsiaTheme="majorEastAsia"/>
        </w:rPr>
      </w:pPr>
      <w:r w:rsidRPr="00EF587A">
        <w:rPr>
          <w:rFonts w:eastAsiaTheme="majorEastAsia"/>
          <w:b/>
          <w:bCs/>
        </w:rPr>
        <w:t>Dual (Node/Edge)</w:t>
      </w:r>
      <w:r w:rsidR="00EF587A">
        <w:t>:</w:t>
      </w:r>
      <w:r w:rsidRPr="00D05076">
        <w:t xml:space="preserve"> El </w:t>
      </w:r>
      <w:r w:rsidRPr="00D05076">
        <w:rPr>
          <w:rFonts w:eastAsiaTheme="majorEastAsia"/>
        </w:rPr>
        <w:t>Node</w:t>
      </w:r>
      <w:r w:rsidRPr="00D05076">
        <w:t xml:space="preserve"> abstrae a un </w:t>
      </w:r>
      <w:r w:rsidRPr="00D05076">
        <w:rPr>
          <w:rFonts w:eastAsiaTheme="majorEastAsia"/>
        </w:rPr>
        <w:t>CellSpace</w:t>
      </w:r>
      <w:r w:rsidRPr="00D05076">
        <w:t xml:space="preserve"> y, cuando la </w:t>
      </w:r>
      <w:r w:rsidRPr="00D05076">
        <w:rPr>
          <w:rFonts w:eastAsiaTheme="majorEastAsia"/>
        </w:rPr>
        <w:t>DualSpaceLayer</w:t>
      </w:r>
      <w:r w:rsidRPr="00D05076">
        <w:t xml:space="preserve"> es </w:t>
      </w:r>
      <w:r w:rsidRPr="00D05076">
        <w:rPr>
          <w:rFonts w:eastAsiaTheme="majorEastAsia"/>
        </w:rPr>
        <w:t>geométrica</w:t>
      </w:r>
      <w:r w:rsidRPr="00D05076">
        <w:t xml:space="preserve"> (no meramente lógica), su geometría se ubica </w:t>
      </w:r>
      <w:r w:rsidRPr="00D05076">
        <w:rPr>
          <w:rFonts w:eastAsiaTheme="majorEastAsia"/>
        </w:rPr>
        <w:t>dentro</w:t>
      </w:r>
      <w:r w:rsidRPr="00D05076">
        <w:t xml:space="preserve"> de la celda correspondiente; la </w:t>
      </w:r>
      <w:r w:rsidRPr="00D05076">
        <w:rPr>
          <w:rFonts w:eastAsiaTheme="majorEastAsia"/>
        </w:rPr>
        <w:t>Edge</w:t>
      </w:r>
      <w:r w:rsidRPr="00D05076">
        <w:t xml:space="preserve"> describe la conectividad entre nodos y se asume </w:t>
      </w:r>
      <w:r w:rsidRPr="00D05076">
        <w:rPr>
          <w:rFonts w:eastAsiaTheme="majorEastAsia"/>
        </w:rPr>
        <w:t>sin auto-intersección</w:t>
      </w:r>
      <w:r w:rsidRPr="00D05076">
        <w:t xml:space="preserve"> y con orientación coherente cuando el grafo es dirigido. Este modelo dual materializa la </w:t>
      </w:r>
      <w:r w:rsidRPr="00D05076">
        <w:rPr>
          <w:rFonts w:eastAsiaTheme="majorEastAsia"/>
        </w:rPr>
        <w:t>dualidad de Poincaré</w:t>
      </w:r>
      <w:r w:rsidRPr="00D05076">
        <w:t xml:space="preserve">: celdas (primal) </w:t>
      </w:r>
      <w:r w:rsidR="00EF587A">
        <w:t>-</w:t>
      </w:r>
      <w:r w:rsidRPr="00D05076">
        <w:t xml:space="preserve"> nodos (dual), límites (primal) </w:t>
      </w:r>
      <w:r w:rsidR="00EF587A">
        <w:t>-</w:t>
      </w:r>
      <w:r w:rsidRPr="00D05076">
        <w:t xml:space="preserve"> aristas (dual). 22-045r5 (1)</w:t>
      </w:r>
    </w:p>
    <w:p w14:paraId="5338555A" w14:textId="7C3945A5" w:rsidR="00D05076" w:rsidRPr="00D05076" w:rsidRDefault="00D05076" w:rsidP="005C0254">
      <w:pPr>
        <w:rPr>
          <w:rFonts w:eastAsiaTheme="majorEastAsia"/>
        </w:rPr>
      </w:pPr>
      <w:r w:rsidRPr="00EF587A">
        <w:rPr>
          <w:rFonts w:eastAsiaTheme="majorEastAsia"/>
          <w:b/>
          <w:bCs/>
        </w:rPr>
        <w:t>Extensión de navegación</w:t>
      </w:r>
      <w:r w:rsidR="00EF587A">
        <w:t>:</w:t>
      </w:r>
      <w:r w:rsidRPr="00D05076">
        <w:t xml:space="preserve"> La taxonomía de </w:t>
      </w:r>
      <w:r w:rsidRPr="00D05076">
        <w:rPr>
          <w:rFonts w:eastAsiaTheme="majorEastAsia"/>
        </w:rPr>
        <w:t>NavigableSpace / NonNavigableSpace</w:t>
      </w:r>
      <w:r w:rsidRPr="00D05076">
        <w:t xml:space="preserve"> y las clases derivadas (</w:t>
      </w:r>
      <w:r w:rsidRPr="00D05076">
        <w:rPr>
          <w:rFonts w:eastAsiaTheme="majorEastAsia"/>
        </w:rPr>
        <w:t>GeneralSpace</w:t>
      </w:r>
      <w:r w:rsidRPr="00D05076">
        <w:t xml:space="preserve">, </w:t>
      </w:r>
      <w:r w:rsidRPr="00D05076">
        <w:rPr>
          <w:rFonts w:eastAsiaTheme="majorEastAsia"/>
        </w:rPr>
        <w:t>TransferSpace</w:t>
      </w:r>
      <w:r w:rsidRPr="00D05076">
        <w:t xml:space="preserve">, </w:t>
      </w:r>
      <w:r w:rsidRPr="00D05076">
        <w:rPr>
          <w:rFonts w:eastAsiaTheme="majorEastAsia"/>
        </w:rPr>
        <w:t>NavigableBoundary</w:t>
      </w:r>
      <w:r w:rsidRPr="00D05076">
        <w:t>, etc.) permiten clasificar accesibilidad, obstáculos y modos de locomoción, y con ello parametrizar la generación del grafo y las reglas de conectividad. (1)</w:t>
      </w:r>
    </w:p>
    <w:p w14:paraId="34727FF4" w14:textId="770A81C0" w:rsidR="00D05076" w:rsidRDefault="00D05076" w:rsidP="005C0254">
      <w:r w:rsidRPr="00D05076">
        <w:lastRenderedPageBreak/>
        <w:t xml:space="preserve">En suma, el modelo conceptual resultante </w:t>
      </w:r>
      <w:r w:rsidRPr="00D05076">
        <w:rPr>
          <w:rFonts w:eastAsiaTheme="majorEastAsia"/>
        </w:rPr>
        <w:t>encapsula</w:t>
      </w:r>
      <w:r w:rsidRPr="00D05076">
        <w:t xml:space="preserve"> el dominio indoor de forma modular y verificable: el primal garantiza una partición sin solapes por tema, mientras que el dual proporciona la red operativa </w:t>
      </w:r>
      <w:r w:rsidR="00EF587A">
        <w:t>(</w:t>
      </w:r>
      <w:r w:rsidRPr="00D05076">
        <w:t>lógica o geométrica</w:t>
      </w:r>
      <w:r w:rsidR="00EF587A">
        <w:t>)</w:t>
      </w:r>
      <w:r w:rsidRPr="00D05076">
        <w:t xml:space="preserve"> necesaria para enrutamiento y servicios basados en localización. </w:t>
      </w:r>
      <w:r>
        <w:t>(</w:t>
      </w:r>
      <w:r w:rsidRPr="00D05076">
        <w:t>1)</w:t>
      </w:r>
    </w:p>
    <w:p w14:paraId="61BAA8FC" w14:textId="77777777" w:rsidR="00EF587A" w:rsidRDefault="00EF587A" w:rsidP="005C0254"/>
    <w:p w14:paraId="627F2BD5" w14:textId="287FCE14" w:rsidR="00EF587A" w:rsidRPr="00D05076" w:rsidRDefault="00EF587A" w:rsidP="005C0254">
      <w:pPr>
        <w:rPr>
          <w:rFonts w:eastAsiaTheme="majorEastAsia"/>
        </w:rPr>
      </w:pPr>
      <w:r w:rsidRPr="00EF587A">
        <w:drawing>
          <wp:inline distT="0" distB="0" distL="0" distR="0" wp14:anchorId="4A119FD2" wp14:editId="720029C8">
            <wp:extent cx="2699657" cy="2753625"/>
            <wp:effectExtent l="0" t="0" r="5715" b="8890"/>
            <wp:docPr id="20587701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7011" name="Imagen 1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4496" cy="275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17EF2" w14:textId="77777777" w:rsidR="00D05076" w:rsidRPr="00FF406F" w:rsidRDefault="00D05076" w:rsidP="005C0254">
      <w:pPr>
        <w:rPr>
          <w:noProof/>
        </w:rPr>
      </w:pPr>
    </w:p>
    <w:p w14:paraId="6FDFFAA1" w14:textId="6EC88940" w:rsidR="00173338" w:rsidRDefault="006110F4" w:rsidP="005C0254">
      <w:pPr>
        <w:pStyle w:val="Ttulo3"/>
      </w:pPr>
      <w:bookmarkStart w:id="20" w:name="_Toc209944689"/>
      <w:r w:rsidRPr="00FF406F">
        <w:rPr>
          <w:noProof/>
        </w:rPr>
        <w:t>Modelo lógico: Mapeo IndoorGML 2.0 a relacional (PostgreSQL)</w:t>
      </w:r>
      <w:bookmarkEnd w:id="20"/>
    </w:p>
    <w:p w14:paraId="542476EF" w14:textId="0416B1E0" w:rsidR="00EF587A" w:rsidRPr="00EF587A" w:rsidRDefault="00EF587A" w:rsidP="005C0254">
      <w:r w:rsidRPr="00EF587A">
        <w:t xml:space="preserve">Este apartado concreta el </w:t>
      </w:r>
      <w:r w:rsidRPr="00EF587A">
        <w:rPr>
          <w:rFonts w:eastAsiaTheme="majorEastAsia"/>
        </w:rPr>
        <w:t>paso del modelo conceptual de IndoorGML 2.0</w:t>
      </w:r>
      <w:r w:rsidRPr="00EF587A">
        <w:t xml:space="preserve"> al </w:t>
      </w:r>
      <w:r w:rsidRPr="00EF587A">
        <w:rPr>
          <w:rFonts w:eastAsiaTheme="majorEastAsia"/>
        </w:rPr>
        <w:t>esquema relacional</w:t>
      </w:r>
      <w:r w:rsidRPr="00EF587A">
        <w:t xml:space="preserve"> en PostgreSQL/PostGIS. Se preservan las entidades y asociaciones nucleares del </w:t>
      </w:r>
      <w:r w:rsidRPr="00EF587A">
        <w:rPr>
          <w:rFonts w:eastAsiaTheme="majorEastAsia"/>
        </w:rPr>
        <w:t>módulo Core</w:t>
      </w:r>
      <w:r w:rsidRPr="00EF587A">
        <w:t xml:space="preserve"> (celdas, límites, nodo, arista, capas primal/dual) y de la </w:t>
      </w:r>
      <w:r w:rsidRPr="00EF587A">
        <w:rPr>
          <w:rFonts w:eastAsiaTheme="majorEastAsia"/>
        </w:rPr>
        <w:t>extensión Navigation</w:t>
      </w:r>
      <w:r w:rsidRPr="00EF587A">
        <w:t xml:space="preserve">, manteniendo sus </w:t>
      </w:r>
      <w:r w:rsidRPr="00EF587A">
        <w:rPr>
          <w:rFonts w:eastAsiaTheme="majorEastAsia"/>
        </w:rPr>
        <w:t>multiplicidades</w:t>
      </w:r>
      <w:r w:rsidRPr="00EF587A">
        <w:t xml:space="preserve"> y </w:t>
      </w:r>
      <w:r w:rsidRPr="00EF587A">
        <w:rPr>
          <w:rFonts w:eastAsiaTheme="majorEastAsia"/>
        </w:rPr>
        <w:t>restricciones</w:t>
      </w:r>
      <w:r w:rsidRPr="00EF587A">
        <w:t xml:space="preserve"> de conformidad (Req. 2–8). En consecuencia, cada clase del dominio encuentra su homólogo en tablas, claves y restricciones SQL, con tipos geométricos adecuados (PolygonZ, LineStringZ, PointZ).</w:t>
      </w:r>
    </w:p>
    <w:p w14:paraId="6E7B0243" w14:textId="77777777" w:rsidR="00423559" w:rsidRPr="00FF406F" w:rsidRDefault="00423559" w:rsidP="005C0254">
      <w:pPr>
        <w:rPr>
          <w:noProof/>
        </w:rPr>
      </w:pPr>
    </w:p>
    <w:tbl>
      <w:tblPr>
        <w:tblStyle w:val="Tabladelista7concolores-nfasis4"/>
        <w:tblW w:w="0" w:type="auto"/>
        <w:tblLook w:val="04A0" w:firstRow="1" w:lastRow="0" w:firstColumn="1" w:lastColumn="0" w:noHBand="0" w:noVBand="1"/>
      </w:tblPr>
      <w:tblGrid>
        <w:gridCol w:w="2301"/>
        <w:gridCol w:w="6203"/>
      </w:tblGrid>
      <w:tr w:rsidR="00EF587A" w:rsidRPr="00EF587A" w14:paraId="60C83AB4" w14:textId="77777777" w:rsidTr="00A870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B1DD00D" w14:textId="77777777" w:rsidR="00EF587A" w:rsidRPr="00EF587A" w:rsidRDefault="00EF587A" w:rsidP="005C0254">
            <w:r w:rsidRPr="00EF587A">
              <w:t>Concepto IndoorGML 2.0</w:t>
            </w:r>
          </w:p>
        </w:tc>
        <w:tc>
          <w:tcPr>
            <w:tcW w:w="0" w:type="auto"/>
            <w:hideMark/>
          </w:tcPr>
          <w:p w14:paraId="21C36A0D" w14:textId="77777777" w:rsidR="00EF587A" w:rsidRPr="00EF587A" w:rsidRDefault="00EF587A" w:rsidP="005C02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587A">
              <w:t>Implementación SQL (schemas/objetos)</w:t>
            </w:r>
          </w:p>
        </w:tc>
      </w:tr>
      <w:tr w:rsidR="00EF587A" w:rsidRPr="00EF587A" w14:paraId="4E283EAE" w14:textId="77777777" w:rsidTr="00A870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80FE41" w14:textId="77777777" w:rsidR="00EF587A" w:rsidRPr="00EF587A" w:rsidRDefault="00EF587A" w:rsidP="005C0254">
            <w:r w:rsidRPr="00EF587A">
              <w:rPr>
                <w:rFonts w:eastAsiaTheme="majorEastAsia"/>
              </w:rPr>
              <w:t>ThematicLayer</w:t>
            </w:r>
          </w:p>
        </w:tc>
        <w:tc>
          <w:tcPr>
            <w:tcW w:w="0" w:type="auto"/>
            <w:hideMark/>
          </w:tcPr>
          <w:p w14:paraId="7BA6EEE8" w14:textId="77777777" w:rsidR="00EF587A" w:rsidRPr="00EF587A" w:rsidRDefault="00EF587A" w:rsidP="005C02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587A">
              <w:rPr>
                <w:rFonts w:eastAsiaTheme="majorEastAsia"/>
              </w:rPr>
              <w:t>indoorgml_core.theme_layer</w:t>
            </w:r>
            <w:r w:rsidRPr="00EF587A">
              <w:t xml:space="preserve"> + tipo </w:t>
            </w:r>
            <w:r w:rsidRPr="00EF587A">
              <w:rPr>
                <w:rFonts w:eastAsiaTheme="majorEastAsia"/>
              </w:rPr>
              <w:t>indoorgml_core.theme_layer_value</w:t>
            </w:r>
            <w:r w:rsidRPr="00EF587A">
              <w:t xml:space="preserve"> (PHYSICAL, VIRTUAL, TAGS, UNKNOWN). </w:t>
            </w:r>
          </w:p>
        </w:tc>
      </w:tr>
      <w:tr w:rsidR="00EF587A" w:rsidRPr="00EF587A" w14:paraId="75D3356A" w14:textId="77777777" w:rsidTr="00A870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9718C" w14:textId="77777777" w:rsidR="00EF587A" w:rsidRPr="00EF587A" w:rsidRDefault="00EF587A" w:rsidP="005C0254">
            <w:r w:rsidRPr="00EF587A">
              <w:rPr>
                <w:rFonts w:eastAsiaTheme="majorEastAsia"/>
              </w:rPr>
              <w:t>PrimalSpaceLayer</w:t>
            </w:r>
          </w:p>
        </w:tc>
        <w:tc>
          <w:tcPr>
            <w:tcW w:w="0" w:type="auto"/>
            <w:hideMark/>
          </w:tcPr>
          <w:p w14:paraId="14860DFC" w14:textId="77777777" w:rsidR="00EF587A" w:rsidRPr="00EF587A" w:rsidRDefault="00EF587A" w:rsidP="005C0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587A">
              <w:rPr>
                <w:rFonts w:eastAsiaTheme="majorEastAsia"/>
              </w:rPr>
              <w:t>indoorgml_core.primal_space_layer</w:t>
            </w:r>
            <w:r w:rsidRPr="00EF587A">
              <w:t xml:space="preserve"> (SRID, 1:1 con </w:t>
            </w:r>
            <w:r w:rsidRPr="00EF587A">
              <w:rPr>
                <w:rFonts w:eastAsiaTheme="majorEastAsia"/>
              </w:rPr>
              <w:t>theme_layer</w:t>
            </w:r>
            <w:r w:rsidRPr="00EF587A">
              <w:t xml:space="preserve">). </w:t>
            </w:r>
          </w:p>
        </w:tc>
      </w:tr>
      <w:tr w:rsidR="00EF587A" w:rsidRPr="00EF587A" w14:paraId="6B402A0E" w14:textId="77777777" w:rsidTr="00A870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51E8A" w14:textId="77777777" w:rsidR="00EF587A" w:rsidRPr="00EF587A" w:rsidRDefault="00EF587A" w:rsidP="005C0254">
            <w:r w:rsidRPr="00EF587A">
              <w:rPr>
                <w:rFonts w:eastAsiaTheme="majorEastAsia"/>
              </w:rPr>
              <w:t>DualSpaceLayer</w:t>
            </w:r>
          </w:p>
        </w:tc>
        <w:tc>
          <w:tcPr>
            <w:tcW w:w="0" w:type="auto"/>
            <w:hideMark/>
          </w:tcPr>
          <w:p w14:paraId="396177DD" w14:textId="77777777" w:rsidR="00EF587A" w:rsidRPr="00EF587A" w:rsidRDefault="00EF587A" w:rsidP="005C02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587A">
              <w:rPr>
                <w:rFonts w:eastAsiaTheme="majorEastAsia"/>
              </w:rPr>
              <w:t>indoorgml_core.dual_space_layer</w:t>
            </w:r>
            <w:r w:rsidRPr="00EF587A">
              <w:t xml:space="preserve"> (</w:t>
            </w:r>
            <w:r w:rsidRPr="00EF587A">
              <w:rPr>
                <w:rFonts w:eastAsiaTheme="majorEastAsia"/>
              </w:rPr>
              <w:t>is_logical</w:t>
            </w:r>
            <w:r w:rsidRPr="00EF587A">
              <w:t xml:space="preserve">, </w:t>
            </w:r>
            <w:r w:rsidRPr="00EF587A">
              <w:rPr>
                <w:rFonts w:eastAsiaTheme="majorEastAsia"/>
              </w:rPr>
              <w:t>is_directed</w:t>
            </w:r>
            <w:r w:rsidRPr="00EF587A">
              <w:t xml:space="preserve">, SRID, 1:1 con </w:t>
            </w:r>
            <w:r w:rsidRPr="00EF587A">
              <w:rPr>
                <w:rFonts w:eastAsiaTheme="majorEastAsia"/>
              </w:rPr>
              <w:t>theme_layer</w:t>
            </w:r>
            <w:r w:rsidRPr="00EF587A">
              <w:t xml:space="preserve">). </w:t>
            </w:r>
          </w:p>
        </w:tc>
      </w:tr>
      <w:tr w:rsidR="00EF587A" w:rsidRPr="00EF587A" w14:paraId="2AB03290" w14:textId="77777777" w:rsidTr="00A870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A53F3" w14:textId="77777777" w:rsidR="00EF587A" w:rsidRPr="00EF587A" w:rsidRDefault="00EF587A" w:rsidP="005C0254">
            <w:r w:rsidRPr="00EF587A">
              <w:rPr>
                <w:rFonts w:eastAsiaTheme="majorEastAsia"/>
              </w:rPr>
              <w:t>CellSpace</w:t>
            </w:r>
          </w:p>
        </w:tc>
        <w:tc>
          <w:tcPr>
            <w:tcW w:w="0" w:type="auto"/>
            <w:hideMark/>
          </w:tcPr>
          <w:p w14:paraId="1693444E" w14:textId="77777777" w:rsidR="00EF587A" w:rsidRPr="00EF587A" w:rsidRDefault="00EF587A" w:rsidP="005C0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587A">
              <w:rPr>
                <w:rFonts w:eastAsiaTheme="majorEastAsia"/>
              </w:rPr>
              <w:t>indoorgml_core.cell_space</w:t>
            </w:r>
            <w:r w:rsidRPr="00EF587A">
              <w:t xml:space="preserve"> (PolygonZ; </w:t>
            </w:r>
            <w:r w:rsidRPr="00EF587A">
              <w:rPr>
                <w:rFonts w:eastAsiaTheme="majorEastAsia"/>
              </w:rPr>
              <w:t>level</w:t>
            </w:r>
            <w:r w:rsidRPr="00EF587A">
              <w:t xml:space="preserve">, </w:t>
            </w:r>
            <w:r w:rsidRPr="00EF587A">
              <w:rPr>
                <w:rFonts w:eastAsiaTheme="majorEastAsia"/>
              </w:rPr>
              <w:t>id_primal_space_layer</w:t>
            </w:r>
            <w:r w:rsidRPr="00EF587A">
              <w:t xml:space="preserve">, </w:t>
            </w:r>
            <w:r w:rsidRPr="00EF587A">
              <w:rPr>
                <w:rFonts w:eastAsiaTheme="majorEastAsia"/>
              </w:rPr>
              <w:t>poi</w:t>
            </w:r>
            <w:r w:rsidRPr="00EF587A">
              <w:t xml:space="preserve">). </w:t>
            </w:r>
            <w:r w:rsidRPr="00EF587A">
              <w:rPr>
                <w:rFonts w:eastAsiaTheme="majorEastAsia"/>
                <w:b/>
                <w:bCs/>
              </w:rPr>
              <w:t>Check</w:t>
            </w:r>
            <w:r w:rsidRPr="00EF587A">
              <w:t xml:space="preserve"> </w:t>
            </w:r>
            <w:r w:rsidRPr="00EF587A">
              <w:rPr>
                <w:rFonts w:eastAsiaTheme="majorEastAsia"/>
              </w:rPr>
              <w:t>ST_IsValid</w:t>
            </w:r>
            <w:r w:rsidRPr="00EF587A">
              <w:t xml:space="preserve">. </w:t>
            </w:r>
          </w:p>
        </w:tc>
      </w:tr>
      <w:tr w:rsidR="00EF587A" w:rsidRPr="00EF587A" w14:paraId="38140B0D" w14:textId="77777777" w:rsidTr="00A870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908A11" w14:textId="77777777" w:rsidR="00EF587A" w:rsidRPr="00EF587A" w:rsidRDefault="00EF587A" w:rsidP="005C0254">
            <w:r w:rsidRPr="00EF587A">
              <w:rPr>
                <w:rFonts w:eastAsiaTheme="majorEastAsia"/>
              </w:rPr>
              <w:lastRenderedPageBreak/>
              <w:t>CellBoundary</w:t>
            </w:r>
          </w:p>
        </w:tc>
        <w:tc>
          <w:tcPr>
            <w:tcW w:w="0" w:type="auto"/>
            <w:hideMark/>
          </w:tcPr>
          <w:p w14:paraId="780D7A26" w14:textId="77777777" w:rsidR="00EF587A" w:rsidRPr="00EF587A" w:rsidRDefault="00EF587A" w:rsidP="005C02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587A">
              <w:rPr>
                <w:rFonts w:eastAsiaTheme="majorEastAsia"/>
              </w:rPr>
              <w:t>indoorgml_core.cell_boundary</w:t>
            </w:r>
            <w:r w:rsidRPr="00EF587A">
              <w:t xml:space="preserve"> (MultiLineStringZ; </w:t>
            </w:r>
            <w:r w:rsidRPr="00EF587A">
              <w:rPr>
                <w:rFonts w:eastAsiaTheme="majorEastAsia"/>
              </w:rPr>
              <w:t>boundary_key</w:t>
            </w:r>
            <w:r w:rsidRPr="00EF587A">
              <w:t xml:space="preserve">) + relación </w:t>
            </w:r>
            <w:r w:rsidRPr="00EF587A">
              <w:rPr>
                <w:rFonts w:eastAsiaTheme="majorEastAsia"/>
              </w:rPr>
              <w:t>indoorgml_core.cellspace_cellboundary</w:t>
            </w:r>
            <w:r w:rsidRPr="00EF587A">
              <w:t xml:space="preserve">. </w:t>
            </w:r>
          </w:p>
        </w:tc>
      </w:tr>
      <w:tr w:rsidR="00EF587A" w:rsidRPr="00EF587A" w14:paraId="1BA4BC98" w14:textId="77777777" w:rsidTr="00A870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F8C650" w14:textId="77777777" w:rsidR="00EF587A" w:rsidRPr="00EF587A" w:rsidRDefault="00EF587A" w:rsidP="005C0254">
            <w:r w:rsidRPr="00EF587A">
              <w:rPr>
                <w:rFonts w:eastAsiaTheme="majorEastAsia"/>
              </w:rPr>
              <w:t>Node</w:t>
            </w:r>
          </w:p>
        </w:tc>
        <w:tc>
          <w:tcPr>
            <w:tcW w:w="0" w:type="auto"/>
            <w:hideMark/>
          </w:tcPr>
          <w:p w14:paraId="29DCEE0A" w14:textId="77777777" w:rsidR="00EF587A" w:rsidRPr="00EF587A" w:rsidRDefault="00EF587A" w:rsidP="005C0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587A">
              <w:rPr>
                <w:rFonts w:eastAsiaTheme="majorEastAsia"/>
              </w:rPr>
              <w:t>indoorgml_core.node</w:t>
            </w:r>
            <w:r w:rsidRPr="00EF587A">
              <w:t xml:space="preserve"> (PointZ, opcional si </w:t>
            </w:r>
            <w:r w:rsidRPr="00EF587A">
              <w:rPr>
                <w:rFonts w:eastAsiaTheme="majorEastAsia"/>
              </w:rPr>
              <w:t>is_logical=TRUE</w:t>
            </w:r>
            <w:r w:rsidRPr="00EF587A">
              <w:t xml:space="preserve">; </w:t>
            </w:r>
            <w:r w:rsidRPr="00EF587A">
              <w:rPr>
                <w:rFonts w:eastAsiaTheme="majorEastAsia"/>
              </w:rPr>
              <w:t>id_dual</w:t>
            </w:r>
            <w:r w:rsidRPr="00EF587A">
              <w:t xml:space="preserve">, </w:t>
            </w:r>
            <w:r w:rsidRPr="00EF587A">
              <w:rPr>
                <w:rFonts w:eastAsiaTheme="majorEastAsia"/>
              </w:rPr>
              <w:t>id_cell_space</w:t>
            </w:r>
            <w:r w:rsidRPr="00EF587A">
              <w:t xml:space="preserve">, unicidad 1:1). </w:t>
            </w:r>
          </w:p>
        </w:tc>
      </w:tr>
      <w:tr w:rsidR="00EF587A" w:rsidRPr="00EF587A" w14:paraId="1017DDDF" w14:textId="77777777" w:rsidTr="00A870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3C739" w14:textId="77777777" w:rsidR="00EF587A" w:rsidRPr="00EF587A" w:rsidRDefault="00EF587A" w:rsidP="005C0254">
            <w:r w:rsidRPr="00EF587A">
              <w:rPr>
                <w:rFonts w:eastAsiaTheme="majorEastAsia"/>
              </w:rPr>
              <w:t>Edge</w:t>
            </w:r>
          </w:p>
        </w:tc>
        <w:tc>
          <w:tcPr>
            <w:tcW w:w="0" w:type="auto"/>
            <w:hideMark/>
          </w:tcPr>
          <w:p w14:paraId="525E8B6E" w14:textId="77777777" w:rsidR="00EF587A" w:rsidRPr="00EF587A" w:rsidRDefault="00EF587A" w:rsidP="005C02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587A">
              <w:rPr>
                <w:rFonts w:eastAsiaTheme="majorEastAsia"/>
              </w:rPr>
              <w:t>indoorgml_core.edge</w:t>
            </w:r>
            <w:r w:rsidRPr="00EF587A">
              <w:t xml:space="preserve"> (LineStringZ; </w:t>
            </w:r>
            <w:r w:rsidRPr="00EF587A">
              <w:rPr>
                <w:rFonts w:eastAsiaTheme="majorEastAsia"/>
              </w:rPr>
              <w:t>from_node</w:t>
            </w:r>
            <w:r w:rsidRPr="00EF587A">
              <w:t xml:space="preserve">, </w:t>
            </w:r>
            <w:r w:rsidRPr="00EF587A">
              <w:rPr>
                <w:rFonts w:eastAsiaTheme="majorEastAsia"/>
              </w:rPr>
              <w:t>to_node</w:t>
            </w:r>
            <w:r w:rsidRPr="00EF587A">
              <w:t xml:space="preserve">, </w:t>
            </w:r>
            <w:r w:rsidRPr="00EF587A">
              <w:rPr>
                <w:rFonts w:eastAsiaTheme="majorEastAsia"/>
              </w:rPr>
              <w:t>id_cell_boundary</w:t>
            </w:r>
            <w:r w:rsidRPr="00EF587A">
              <w:t xml:space="preserve">, </w:t>
            </w:r>
            <w:r w:rsidRPr="00EF587A">
              <w:rPr>
                <w:rFonts w:eastAsiaTheme="majorEastAsia"/>
              </w:rPr>
              <w:t>weight_m</w:t>
            </w:r>
            <w:r w:rsidRPr="00EF587A">
              <w:t xml:space="preserve">), </w:t>
            </w:r>
            <w:r w:rsidRPr="00EF587A">
              <w:rPr>
                <w:rFonts w:eastAsiaTheme="majorEastAsia"/>
                <w:b/>
                <w:bCs/>
              </w:rPr>
              <w:t>CK</w:t>
            </w:r>
            <w:r w:rsidRPr="00EF587A">
              <w:t xml:space="preserve"> </w:t>
            </w:r>
            <w:r w:rsidRPr="00EF587A">
              <w:rPr>
                <w:rFonts w:eastAsiaTheme="majorEastAsia"/>
              </w:rPr>
              <w:t>from_node&lt;&gt;to_node</w:t>
            </w:r>
            <w:r w:rsidRPr="00EF587A">
              <w:t xml:space="preserve">. </w:t>
            </w:r>
          </w:p>
        </w:tc>
      </w:tr>
      <w:tr w:rsidR="00EF587A" w:rsidRPr="00EF587A" w14:paraId="54ED744A" w14:textId="77777777" w:rsidTr="00A870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A75E7E" w14:textId="77777777" w:rsidR="00EF587A" w:rsidRPr="00EF587A" w:rsidRDefault="00EF587A" w:rsidP="005C0254">
            <w:r w:rsidRPr="00EF587A">
              <w:rPr>
                <w:rFonts w:eastAsiaTheme="majorEastAsia"/>
              </w:rPr>
              <w:t>Navegación</w:t>
            </w:r>
          </w:p>
        </w:tc>
        <w:tc>
          <w:tcPr>
            <w:tcW w:w="0" w:type="auto"/>
            <w:hideMark/>
          </w:tcPr>
          <w:p w14:paraId="75E10799" w14:textId="77777777" w:rsidR="00EF587A" w:rsidRPr="00EF587A" w:rsidRDefault="00EF587A" w:rsidP="005C0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587A">
              <w:rPr>
                <w:rFonts w:eastAsiaTheme="majorEastAsia"/>
              </w:rPr>
              <w:t>indoorgml_navigation.nav_space_function</w:t>
            </w:r>
            <w:r w:rsidRPr="00EF587A">
              <w:t xml:space="preserve"> (catálogo), </w:t>
            </w:r>
            <w:r w:rsidRPr="00EF587A">
              <w:rPr>
                <w:rFonts w:eastAsiaTheme="majorEastAsia"/>
              </w:rPr>
              <w:t>indoorgml_navigation.navigable_space</w:t>
            </w:r>
            <w:r w:rsidRPr="00EF587A">
              <w:t xml:space="preserve"> (GENERAL/TRANSFER; locomoción; </w:t>
            </w:r>
            <w:r w:rsidRPr="00EF587A">
              <w:rPr>
                <w:rFonts w:eastAsiaTheme="majorEastAsia"/>
                <w:i/>
                <w:iCs/>
              </w:rPr>
              <w:t>FK</w:t>
            </w:r>
            <w:r w:rsidRPr="00EF587A">
              <w:t xml:space="preserve"> a </w:t>
            </w:r>
            <w:r w:rsidRPr="00EF587A">
              <w:rPr>
                <w:rFonts w:eastAsiaTheme="majorEastAsia"/>
              </w:rPr>
              <w:t>cell_space</w:t>
            </w:r>
            <w:r w:rsidRPr="00EF587A">
              <w:t xml:space="preserve">). </w:t>
            </w:r>
          </w:p>
        </w:tc>
      </w:tr>
    </w:tbl>
    <w:p w14:paraId="6B69B5E6" w14:textId="77777777" w:rsidR="00423559" w:rsidRDefault="00423559" w:rsidP="005C0254"/>
    <w:p w14:paraId="0C5FC630" w14:textId="53AB1032" w:rsidR="00A870FE" w:rsidRPr="00A870FE" w:rsidRDefault="00A870FE" w:rsidP="005C0254">
      <w:r w:rsidRPr="00A870FE">
        <w:t xml:space="preserve">Este mapeo respeta la </w:t>
      </w:r>
      <w:r w:rsidRPr="00A870FE">
        <w:rPr>
          <w:rFonts w:eastAsiaTheme="majorEastAsia"/>
        </w:rPr>
        <w:t>modularización</w:t>
      </w:r>
      <w:r w:rsidRPr="00A870FE">
        <w:t xml:space="preserve"> Core/Navigation (IndoorGML 2.0 Part 1), y toma como referencia las definiciones de </w:t>
      </w:r>
      <w:r w:rsidRPr="00A870FE">
        <w:rPr>
          <w:rFonts w:eastAsiaTheme="majorEastAsia"/>
        </w:rPr>
        <w:t>Node</w:t>
      </w:r>
      <w:r w:rsidRPr="00A870FE">
        <w:t xml:space="preserve">, </w:t>
      </w:r>
      <w:r w:rsidRPr="00A870FE">
        <w:rPr>
          <w:rFonts w:eastAsiaTheme="majorEastAsia"/>
        </w:rPr>
        <w:t>Edge</w:t>
      </w:r>
      <w:r w:rsidRPr="00A870FE">
        <w:t xml:space="preserve">, </w:t>
      </w:r>
      <w:r w:rsidRPr="00A870FE">
        <w:rPr>
          <w:rFonts w:eastAsiaTheme="majorEastAsia"/>
        </w:rPr>
        <w:t>CellSpace</w:t>
      </w:r>
      <w:r w:rsidRPr="00A870FE">
        <w:t xml:space="preserve"> y </w:t>
      </w:r>
      <w:r w:rsidRPr="00A870FE">
        <w:rPr>
          <w:rFonts w:eastAsiaTheme="majorEastAsia"/>
        </w:rPr>
        <w:t>CellBoundary</w:t>
      </w:r>
      <w:r w:rsidRPr="00A870FE">
        <w:t xml:space="preserve">, así como sus </w:t>
      </w:r>
      <w:r w:rsidRPr="00A870FE">
        <w:rPr>
          <w:rFonts w:eastAsiaTheme="majorEastAsia"/>
        </w:rPr>
        <w:t>requisitos de conformidad</w:t>
      </w:r>
      <w:r w:rsidRPr="00A870FE">
        <w:t xml:space="preserve"> (no solape de celdas, límites no excedentes, </w:t>
      </w:r>
      <w:r w:rsidRPr="00A870FE">
        <w:rPr>
          <w:rFonts w:eastAsiaTheme="majorEastAsia"/>
        </w:rPr>
        <w:t>Node</w:t>
      </w:r>
      <w:r w:rsidRPr="00A870FE">
        <w:t xml:space="preserve"> dentro de </w:t>
      </w:r>
      <w:r w:rsidRPr="00A870FE">
        <w:rPr>
          <w:rFonts w:eastAsiaTheme="majorEastAsia"/>
        </w:rPr>
        <w:t>CellSpace</w:t>
      </w:r>
      <w:r w:rsidRPr="00A870FE">
        <w:t xml:space="preserve"> cuando la </w:t>
      </w:r>
      <w:r w:rsidRPr="00A870FE">
        <w:rPr>
          <w:rFonts w:eastAsiaTheme="majorEastAsia"/>
        </w:rPr>
        <w:t>DualSpaceLayer</w:t>
      </w:r>
      <w:r w:rsidRPr="00A870FE">
        <w:t xml:space="preserve"> no es lógica, y </w:t>
      </w:r>
      <w:r w:rsidRPr="00A870FE">
        <w:rPr>
          <w:rFonts w:eastAsiaTheme="majorEastAsia"/>
        </w:rPr>
        <w:t>Edge</w:t>
      </w:r>
      <w:r w:rsidRPr="00A870FE">
        <w:t xml:space="preserve"> sin auto-intersección/orden coherente si es dirigida).</w:t>
      </w:r>
    </w:p>
    <w:p w14:paraId="4B283F42" w14:textId="77777777" w:rsidR="00A870FE" w:rsidRDefault="00A870FE" w:rsidP="005C0254"/>
    <w:p w14:paraId="38DFCFEF" w14:textId="77777777" w:rsidR="00A870FE" w:rsidRPr="00A870FE" w:rsidRDefault="00A870FE" w:rsidP="005C0254">
      <w:r w:rsidRPr="00A870FE">
        <w:t>Notas de implementación y coherencia con el estándar</w:t>
      </w:r>
    </w:p>
    <w:p w14:paraId="0ABEE75F" w14:textId="7E50D96C" w:rsidR="00A870FE" w:rsidRPr="003C36F3" w:rsidRDefault="00A870FE" w:rsidP="005C0254">
      <w:pPr>
        <w:pStyle w:val="Prrafodelista"/>
        <w:numPr>
          <w:ilvl w:val="0"/>
          <w:numId w:val="59"/>
        </w:numPr>
        <w:rPr>
          <w:rFonts w:eastAsiaTheme="majorEastAsia"/>
        </w:rPr>
      </w:pPr>
      <w:r w:rsidRPr="003C36F3">
        <w:rPr>
          <w:rFonts w:eastAsiaTheme="majorEastAsia"/>
        </w:rPr>
        <w:t>No solape de celdas (Req. 3 / CellSpace).</w:t>
      </w:r>
      <w:r w:rsidRPr="003C36F3">
        <w:t xml:space="preserve"> Se impone mediante </w:t>
      </w:r>
      <w:r w:rsidRPr="003C36F3">
        <w:rPr>
          <w:rFonts w:eastAsiaTheme="majorEastAsia"/>
        </w:rPr>
        <w:t>trigger</w:t>
      </w:r>
      <w:r w:rsidRPr="003C36F3">
        <w:t xml:space="preserve"> </w:t>
      </w:r>
      <w:r w:rsidRPr="003C36F3">
        <w:rPr>
          <w:rFonts w:eastAsiaTheme="majorEastAsia"/>
        </w:rPr>
        <w:t>fn_cell_space_no_</w:t>
      </w:r>
      <w:proofErr w:type="gramStart"/>
      <w:r w:rsidRPr="003C36F3">
        <w:rPr>
          <w:rFonts w:eastAsiaTheme="majorEastAsia"/>
        </w:rPr>
        <w:t>overlap(</w:t>
      </w:r>
      <w:proofErr w:type="gramEnd"/>
      <w:r w:rsidRPr="003C36F3">
        <w:rPr>
          <w:rFonts w:eastAsiaTheme="majorEastAsia"/>
        </w:rPr>
        <w:t>)</w:t>
      </w:r>
      <w:r w:rsidRPr="003C36F3">
        <w:t xml:space="preserve"> con patrón </w:t>
      </w:r>
      <w:r w:rsidRPr="003C36F3">
        <w:rPr>
          <w:rFonts w:eastAsiaTheme="majorEastAsia"/>
        </w:rPr>
        <w:t>DE-9IM ‘2</w:t>
      </w:r>
      <w:r w:rsidRPr="003C36F3">
        <w:t xml:space="preserve">******’** y filtro espacial previo </w:t>
      </w:r>
      <w:r w:rsidRPr="003C36F3">
        <w:rPr>
          <w:rFonts w:eastAsiaTheme="majorEastAsia"/>
        </w:rPr>
        <w:t>&amp;&amp;</w:t>
      </w:r>
      <w:r w:rsidRPr="003C36F3">
        <w:t xml:space="preserve">, evitando intersecciones de área en un mismo </w:t>
      </w:r>
      <w:r w:rsidRPr="003C36F3">
        <w:rPr>
          <w:rFonts w:eastAsiaTheme="majorEastAsia"/>
        </w:rPr>
        <w:t>level/PSL</w:t>
      </w:r>
      <w:r w:rsidRPr="003C36F3">
        <w:t>. completo</w:t>
      </w:r>
    </w:p>
    <w:p w14:paraId="2DB2E446" w14:textId="763AB1EB" w:rsidR="00A870FE" w:rsidRPr="003C36F3" w:rsidRDefault="00A870FE" w:rsidP="005C0254">
      <w:pPr>
        <w:pStyle w:val="Prrafodelista"/>
        <w:numPr>
          <w:ilvl w:val="0"/>
          <w:numId w:val="59"/>
        </w:numPr>
        <w:rPr>
          <w:rFonts w:eastAsiaTheme="majorEastAsia"/>
        </w:rPr>
      </w:pPr>
      <w:r w:rsidRPr="003C36F3">
        <w:rPr>
          <w:rFonts w:eastAsiaTheme="majorEastAsia"/>
        </w:rPr>
        <w:t>Límites consistentes (Req. 4 / CellBoundary).</w:t>
      </w:r>
      <w:r w:rsidRPr="003C36F3">
        <w:t xml:space="preserve"> La función </w:t>
      </w:r>
      <w:r w:rsidRPr="003C36F3">
        <w:rPr>
          <w:rFonts w:eastAsiaTheme="majorEastAsia"/>
        </w:rPr>
        <w:t>rebuild_cell_boundaries(...)</w:t>
      </w:r>
      <w:r w:rsidRPr="003C36F3">
        <w:t xml:space="preserve"> reconstruye límites externos/compartidos, normaliza y </w:t>
      </w:r>
      <w:r w:rsidRPr="003C36F3">
        <w:rPr>
          <w:rFonts w:eastAsiaTheme="majorEastAsia"/>
        </w:rPr>
        <w:t>no excede</w:t>
      </w:r>
      <w:r w:rsidRPr="003C36F3">
        <w:t xml:space="preserve"> el </w:t>
      </w:r>
      <w:r w:rsidRPr="003C36F3">
        <w:rPr>
          <w:rFonts w:eastAsiaTheme="majorEastAsia"/>
        </w:rPr>
        <w:t>CellSpace</w:t>
      </w:r>
      <w:r w:rsidRPr="003C36F3">
        <w:t xml:space="preserve">; mantiene </w:t>
      </w:r>
      <w:r w:rsidRPr="003C36F3">
        <w:rPr>
          <w:rFonts w:eastAsiaTheme="majorEastAsia"/>
        </w:rPr>
        <w:t>boundary_key</w:t>
      </w:r>
      <w:r w:rsidRPr="003C36F3">
        <w:t xml:space="preserve"> y actualiza/inserta </w:t>
      </w:r>
      <w:r w:rsidRPr="003C36F3">
        <w:rPr>
          <w:rFonts w:eastAsiaTheme="majorEastAsia"/>
        </w:rPr>
        <w:t>FK</w:t>
      </w:r>
      <w:r w:rsidRPr="003C36F3">
        <w:t xml:space="preserve"> en </w:t>
      </w:r>
      <w:r w:rsidRPr="003C36F3">
        <w:rPr>
          <w:rFonts w:eastAsiaTheme="majorEastAsia"/>
        </w:rPr>
        <w:t>cellspace_cellboundary</w:t>
      </w:r>
      <w:r w:rsidRPr="003C36F3">
        <w:t>. completo</w:t>
      </w:r>
    </w:p>
    <w:p w14:paraId="74FAB923" w14:textId="17284FB0" w:rsidR="00A870FE" w:rsidRPr="003C36F3" w:rsidRDefault="00A870FE" w:rsidP="005C0254">
      <w:pPr>
        <w:pStyle w:val="Prrafodelista"/>
        <w:numPr>
          <w:ilvl w:val="0"/>
          <w:numId w:val="59"/>
        </w:numPr>
        <w:rPr>
          <w:rFonts w:eastAsiaTheme="majorEastAsia"/>
        </w:rPr>
      </w:pPr>
      <w:r w:rsidRPr="003C36F3">
        <w:rPr>
          <w:rFonts w:eastAsiaTheme="majorEastAsia"/>
        </w:rPr>
        <w:t>Node dentro de su CellSpace (Req. 5).</w:t>
      </w:r>
      <w:r w:rsidRPr="003C36F3">
        <w:t xml:space="preserve"> </w:t>
      </w:r>
      <w:r w:rsidRPr="003C36F3">
        <w:rPr>
          <w:rFonts w:eastAsiaTheme="majorEastAsia"/>
        </w:rPr>
        <w:t>Triggers</w:t>
      </w:r>
      <w:r w:rsidRPr="003C36F3">
        <w:t xml:space="preserve"> de </w:t>
      </w:r>
      <w:r w:rsidRPr="003C36F3">
        <w:rPr>
          <w:rFonts w:eastAsiaTheme="majorEastAsia"/>
        </w:rPr>
        <w:t>node</w:t>
      </w:r>
      <w:r w:rsidRPr="003C36F3">
        <w:t xml:space="preserve"> validan la posición cuando </w:t>
      </w:r>
      <w:r w:rsidRPr="003C36F3">
        <w:rPr>
          <w:rFonts w:eastAsiaTheme="majorEastAsia"/>
        </w:rPr>
        <w:t>is_logical=FALSE</w:t>
      </w:r>
      <w:r w:rsidRPr="003C36F3">
        <w:t xml:space="preserve">, y funciones de reconstrucción por </w:t>
      </w:r>
      <w:r w:rsidRPr="003C36F3">
        <w:rPr>
          <w:rFonts w:eastAsiaTheme="majorEastAsia"/>
        </w:rPr>
        <w:t>Theme/PSL</w:t>
      </w:r>
      <w:r w:rsidRPr="003C36F3">
        <w:t xml:space="preserve"> regeneran nodos tras cambios en celdas</w:t>
      </w:r>
      <w:r w:rsidR="003C36F3" w:rsidRPr="003C36F3">
        <w:t>. C</w:t>
      </w:r>
      <w:r w:rsidRPr="003C36F3">
        <w:t>ompleto</w:t>
      </w:r>
    </w:p>
    <w:p w14:paraId="519D74D1" w14:textId="77777777" w:rsidR="00A870FE" w:rsidRPr="003C36F3" w:rsidRDefault="00A870FE" w:rsidP="005C0254">
      <w:pPr>
        <w:pStyle w:val="Prrafodelista"/>
        <w:numPr>
          <w:ilvl w:val="0"/>
          <w:numId w:val="59"/>
        </w:numPr>
      </w:pPr>
      <w:r w:rsidRPr="003C36F3">
        <w:rPr>
          <w:rFonts w:eastAsiaTheme="majorEastAsia"/>
        </w:rPr>
        <w:t>Edge sin auto-intersección (Req. 6) y dirección.</w:t>
      </w:r>
      <w:r w:rsidRPr="003C36F3">
        <w:t xml:space="preserve"> La generación de aristas a partir de </w:t>
      </w:r>
      <w:r w:rsidRPr="003C36F3">
        <w:rPr>
          <w:rFonts w:eastAsiaTheme="majorEastAsia"/>
        </w:rPr>
        <w:t>CellBoundary</w:t>
      </w:r>
      <w:r w:rsidRPr="003C36F3">
        <w:t xml:space="preserve"> garantiza </w:t>
      </w:r>
      <w:r w:rsidRPr="003C36F3">
        <w:rPr>
          <w:rFonts w:eastAsiaTheme="majorEastAsia"/>
        </w:rPr>
        <w:t>from_node&lt;&gt;to_node</w:t>
      </w:r>
      <w:r w:rsidRPr="003C36F3">
        <w:t xml:space="preserve">, unicidad por </w:t>
      </w:r>
      <w:r w:rsidRPr="003C36F3">
        <w:rPr>
          <w:rFonts w:eastAsiaTheme="majorEastAsia"/>
        </w:rPr>
        <w:t>id_dual</w:t>
      </w:r>
      <w:r w:rsidRPr="003C36F3">
        <w:t xml:space="preserve"> y </w:t>
      </w:r>
      <w:r w:rsidRPr="003C36F3">
        <w:rPr>
          <w:rFonts w:eastAsiaTheme="majorEastAsia"/>
        </w:rPr>
        <w:t>boundary</w:t>
      </w:r>
      <w:r w:rsidRPr="003C36F3">
        <w:t xml:space="preserve">, y una </w:t>
      </w:r>
      <w:r w:rsidRPr="003C36F3">
        <w:rPr>
          <w:rFonts w:eastAsiaTheme="majorEastAsia"/>
        </w:rPr>
        <w:t>clave derivada</w:t>
      </w:r>
      <w:r w:rsidRPr="003C36F3">
        <w:t xml:space="preserve"> </w:t>
      </w:r>
      <w:r w:rsidRPr="003C36F3">
        <w:rPr>
          <w:rFonts w:eastAsiaTheme="majorEastAsia"/>
        </w:rPr>
        <w:t>id_edge = edge_id_from_cb(id_cell_boundary)</w:t>
      </w:r>
      <w:r w:rsidRPr="003C36F3">
        <w:t xml:space="preserve"> para trazabilidad. (Índices GiST/SP-GiST, </w:t>
      </w:r>
      <w:r w:rsidRPr="003C36F3">
        <w:rPr>
          <w:rFonts w:eastAsiaTheme="majorEastAsia"/>
        </w:rPr>
        <w:t>ux_edge_undirected</w:t>
      </w:r>
      <w:r w:rsidRPr="003C36F3">
        <w:t xml:space="preserve"> para grafos no dirigidos).</w:t>
      </w:r>
    </w:p>
    <w:p w14:paraId="67ADE5F1" w14:textId="5D679992" w:rsidR="00A870FE" w:rsidRPr="003C36F3" w:rsidRDefault="00A870FE" w:rsidP="005C0254">
      <w:pPr>
        <w:pStyle w:val="Prrafodelista"/>
        <w:numPr>
          <w:ilvl w:val="0"/>
          <w:numId w:val="59"/>
        </w:numPr>
        <w:rPr>
          <w:rFonts w:eastAsiaTheme="majorEastAsia"/>
        </w:rPr>
      </w:pPr>
      <w:r w:rsidRPr="003C36F3">
        <w:rPr>
          <w:rFonts w:eastAsiaTheme="majorEastAsia"/>
        </w:rPr>
        <w:t>Extensión Navigation.</w:t>
      </w:r>
      <w:r w:rsidRPr="003C36F3">
        <w:t xml:space="preserve"> Catálogo </w:t>
      </w:r>
      <w:r w:rsidRPr="003C36F3">
        <w:rPr>
          <w:rFonts w:eastAsiaTheme="majorEastAsia"/>
        </w:rPr>
        <w:t>nav_space_function</w:t>
      </w:r>
      <w:r w:rsidRPr="003C36F3">
        <w:t xml:space="preserve"> (GENERAL/TRANSFER) y </w:t>
      </w:r>
      <w:r w:rsidRPr="003C36F3">
        <w:rPr>
          <w:rFonts w:eastAsiaTheme="majorEastAsia"/>
        </w:rPr>
        <w:t>navigable_space</w:t>
      </w:r>
      <w:r w:rsidRPr="003C36F3">
        <w:t xml:space="preserve"> alineados con </w:t>
      </w:r>
      <w:r w:rsidRPr="003C36F3">
        <w:rPr>
          <w:rFonts w:eastAsiaTheme="majorEastAsia"/>
        </w:rPr>
        <w:t>NavigableSpace / GeneralSpace / TransferSpace</w:t>
      </w:r>
      <w:r w:rsidRPr="003C36F3">
        <w:t xml:space="preserve"> y </w:t>
      </w:r>
      <w:r w:rsidRPr="003C36F3">
        <w:rPr>
          <w:rFonts w:eastAsiaTheme="majorEastAsia"/>
        </w:rPr>
        <w:t>locomotionType</w:t>
      </w:r>
      <w:r w:rsidRPr="003C36F3">
        <w:t xml:space="preserve"> del estándar.22-045r5 (1)</w:t>
      </w:r>
    </w:p>
    <w:p w14:paraId="34912283" w14:textId="77777777" w:rsidR="00173338" w:rsidRPr="00FF406F" w:rsidRDefault="00173338" w:rsidP="005C0254">
      <w:pPr>
        <w:rPr>
          <w:noProof/>
        </w:rPr>
      </w:pPr>
    </w:p>
    <w:p w14:paraId="7EC6F3FB" w14:textId="7CFA7428" w:rsidR="00173338" w:rsidRDefault="00070C47" w:rsidP="005C0254">
      <w:pPr>
        <w:pStyle w:val="Ttulo3"/>
      </w:pPr>
      <w:bookmarkStart w:id="21" w:name="_Toc209944690"/>
      <w:r w:rsidRPr="00FF406F">
        <w:rPr>
          <w:noProof/>
        </w:rPr>
        <w:t>Modelo físico</w:t>
      </w:r>
      <w:bookmarkEnd w:id="21"/>
      <w:r w:rsidRPr="00FF406F">
        <w:rPr>
          <w:noProof/>
        </w:rPr>
        <w:t xml:space="preserve"> </w:t>
      </w:r>
    </w:p>
    <w:p w14:paraId="5DB3F199" w14:textId="77777777" w:rsidR="003C36F3" w:rsidRPr="003C36F3" w:rsidRDefault="003C36F3" w:rsidP="005C0254"/>
    <w:p w14:paraId="20D0670B" w14:textId="77777777" w:rsidR="003C36F3" w:rsidRDefault="003C36F3" w:rsidP="005C0254">
      <w:pPr>
        <w:pStyle w:val="Ttulo4"/>
        <w:rPr>
          <w:sz w:val="27"/>
          <w:szCs w:val="27"/>
        </w:rPr>
      </w:pPr>
      <w:r>
        <w:lastRenderedPageBreak/>
        <w:t>Geometrías y SRID</w:t>
      </w:r>
    </w:p>
    <w:p w14:paraId="097C2487" w14:textId="3163EBCA" w:rsidR="003C36F3" w:rsidRPr="003C36F3" w:rsidRDefault="003C36F3" w:rsidP="005C0254">
      <w:pPr>
        <w:rPr>
          <w:rFonts w:eastAsiaTheme="majorEastAsia"/>
        </w:rPr>
      </w:pPr>
      <w:r w:rsidRPr="003C36F3">
        <w:t xml:space="preserve">El modelo físico fija tipos y referencia espacial de forma explícita. </w:t>
      </w:r>
      <w:r w:rsidRPr="003C36F3">
        <w:rPr>
          <w:rStyle w:val="Textoennegrita"/>
          <w:rFonts w:eastAsiaTheme="majorEastAsia"/>
          <w:b w:val="0"/>
          <w:bCs w:val="0"/>
          <w:sz w:val="22"/>
          <w:szCs w:val="22"/>
        </w:rPr>
        <w:t>CellSpace</w:t>
      </w:r>
      <w:r w:rsidRPr="003C36F3">
        <w:t xml:space="preserve"> se implementa como </w:t>
      </w:r>
      <w:r w:rsidRPr="003C36F3">
        <w:rPr>
          <w:rStyle w:val="CdigoHTML"/>
          <w:rFonts w:ascii="Times New Roman" w:eastAsiaTheme="majorEastAsia" w:hAnsi="Times New Roman" w:cs="Times New Roman"/>
          <w:sz w:val="22"/>
          <w:szCs w:val="22"/>
        </w:rPr>
        <w:t>GEOMETRY(PolygonZ, 3857)</w:t>
      </w:r>
      <w:r w:rsidRPr="003C36F3">
        <w:t xml:space="preserve"> con una restricción de validez geométrica (</w:t>
      </w:r>
      <w:r w:rsidRPr="003C36F3">
        <w:rPr>
          <w:rStyle w:val="CdigoHTML"/>
          <w:rFonts w:ascii="Times New Roman" w:eastAsiaTheme="majorEastAsia" w:hAnsi="Times New Roman" w:cs="Times New Roman"/>
          <w:sz w:val="22"/>
          <w:szCs w:val="22"/>
        </w:rPr>
        <w:t>ST_IsValid</w:t>
      </w:r>
      <w:r w:rsidRPr="003C36F3">
        <w:t xml:space="preserve">) a nivel de tabla; </w:t>
      </w:r>
      <w:r w:rsidRPr="003C36F3">
        <w:rPr>
          <w:rStyle w:val="Textoennegrita"/>
          <w:rFonts w:eastAsiaTheme="majorEastAsia"/>
          <w:b w:val="0"/>
          <w:bCs w:val="0"/>
          <w:sz w:val="22"/>
          <w:szCs w:val="22"/>
        </w:rPr>
        <w:t>CellBoundary</w:t>
      </w:r>
      <w:r w:rsidRPr="003C36F3">
        <w:t xml:space="preserve"> como </w:t>
      </w:r>
      <w:r w:rsidRPr="003C36F3">
        <w:rPr>
          <w:rStyle w:val="CdigoHTML"/>
          <w:rFonts w:ascii="Times New Roman" w:eastAsiaTheme="majorEastAsia" w:hAnsi="Times New Roman" w:cs="Times New Roman"/>
          <w:sz w:val="22"/>
          <w:szCs w:val="22"/>
        </w:rPr>
        <w:t>GEOMETRY(MultiLineStringZ, 3857)</w:t>
      </w:r>
      <w:r w:rsidRPr="003C36F3">
        <w:t xml:space="preserve">; </w:t>
      </w:r>
      <w:r w:rsidRPr="003C36F3">
        <w:rPr>
          <w:rStyle w:val="Textoennegrita"/>
          <w:rFonts w:eastAsiaTheme="majorEastAsia"/>
          <w:b w:val="0"/>
          <w:bCs w:val="0"/>
          <w:sz w:val="22"/>
          <w:szCs w:val="22"/>
        </w:rPr>
        <w:t>Node</w:t>
      </w:r>
      <w:r w:rsidRPr="003C36F3">
        <w:t xml:space="preserve"> como </w:t>
      </w:r>
      <w:r w:rsidRPr="003C36F3">
        <w:rPr>
          <w:rStyle w:val="CdigoHTML"/>
          <w:rFonts w:ascii="Times New Roman" w:eastAsiaTheme="majorEastAsia" w:hAnsi="Times New Roman" w:cs="Times New Roman"/>
          <w:sz w:val="22"/>
          <w:szCs w:val="22"/>
        </w:rPr>
        <w:t>geometry(PointZ, 3857)</w:t>
      </w:r>
      <w:r w:rsidRPr="003C36F3">
        <w:t xml:space="preserve">; y </w:t>
      </w:r>
      <w:r w:rsidRPr="003C36F3">
        <w:rPr>
          <w:rStyle w:val="Textoennegrita"/>
          <w:rFonts w:eastAsiaTheme="majorEastAsia"/>
          <w:b w:val="0"/>
          <w:bCs w:val="0"/>
          <w:sz w:val="22"/>
          <w:szCs w:val="22"/>
        </w:rPr>
        <w:t>Edge</w:t>
      </w:r>
      <w:r w:rsidRPr="003C36F3">
        <w:t xml:space="preserve"> como </w:t>
      </w:r>
      <w:r w:rsidRPr="003C36F3">
        <w:rPr>
          <w:rStyle w:val="CdigoHTML"/>
          <w:rFonts w:ascii="Times New Roman" w:eastAsiaTheme="majorEastAsia" w:hAnsi="Times New Roman" w:cs="Times New Roman"/>
          <w:sz w:val="22"/>
          <w:szCs w:val="22"/>
        </w:rPr>
        <w:t>geometry(LineStringZ, 3857)</w:t>
      </w:r>
      <w:r w:rsidRPr="003C36F3">
        <w:t>. Estas definiciones garantizan coherencia dimensional (2D + Z) y homogeneidad de SRID en todo el esquema. indoor_db</w:t>
      </w:r>
    </w:p>
    <w:p w14:paraId="0511746A" w14:textId="77777777" w:rsidR="003C36F3" w:rsidRDefault="003C36F3" w:rsidP="005C0254"/>
    <w:p w14:paraId="6602E23A" w14:textId="77777777" w:rsidR="003C36F3" w:rsidRPr="003C36F3" w:rsidRDefault="003C36F3" w:rsidP="005C0254">
      <w:pPr>
        <w:pStyle w:val="Ttulo4"/>
      </w:pPr>
      <w:r w:rsidRPr="003C36F3">
        <w:t>Restricciones de integridad y control de calidad</w:t>
      </w:r>
    </w:p>
    <w:p w14:paraId="17ADB612" w14:textId="77777777" w:rsidR="003C36F3" w:rsidRPr="003C36F3" w:rsidRDefault="003C36F3" w:rsidP="005C0254">
      <w:r w:rsidRPr="003C36F3">
        <w:t xml:space="preserve">El diseño incorpora validaciones automáticas, alineadas con IndoorGML 2.0, mediante funciones PL/pgSQL y </w:t>
      </w:r>
      <w:r w:rsidRPr="003C36F3">
        <w:rPr>
          <w:rFonts w:eastAsiaTheme="majorEastAsia"/>
          <w:i/>
          <w:iCs/>
        </w:rPr>
        <w:t>triggers</w:t>
      </w:r>
      <w:r w:rsidRPr="003C36F3">
        <w:t>:</w:t>
      </w:r>
    </w:p>
    <w:p w14:paraId="7E2E92B3" w14:textId="77777777" w:rsidR="003C36F3" w:rsidRPr="003C36F3" w:rsidRDefault="003C36F3" w:rsidP="005C0254">
      <w:pPr>
        <w:pStyle w:val="Prrafodelista"/>
        <w:numPr>
          <w:ilvl w:val="0"/>
          <w:numId w:val="60"/>
        </w:numPr>
      </w:pPr>
      <w:r w:rsidRPr="00C171CF">
        <w:rPr>
          <w:rFonts w:eastAsiaTheme="majorEastAsia"/>
          <w:b/>
          <w:bCs/>
        </w:rPr>
        <w:t>No solape de CellSpace por planta.</w:t>
      </w:r>
      <w:r w:rsidRPr="003C36F3">
        <w:t xml:space="preserve"> Un </w:t>
      </w:r>
      <w:r w:rsidRPr="00C171CF">
        <w:rPr>
          <w:rFonts w:eastAsiaTheme="majorEastAsia"/>
          <w:i/>
          <w:iCs/>
        </w:rPr>
        <w:t>constraint trigger</w:t>
      </w:r>
      <w:r w:rsidRPr="003C36F3">
        <w:t xml:space="preserve"> diferible aplica la función </w:t>
      </w:r>
      <w:r w:rsidRPr="003C36F3">
        <w:rPr>
          <w:rFonts w:eastAsiaTheme="majorEastAsia"/>
        </w:rPr>
        <w:t>indoorgml_</w:t>
      </w:r>
      <w:proofErr w:type="gramStart"/>
      <w:r w:rsidRPr="003C36F3">
        <w:rPr>
          <w:rFonts w:eastAsiaTheme="majorEastAsia"/>
        </w:rPr>
        <w:t>core.fn</w:t>
      </w:r>
      <w:proofErr w:type="gramEnd"/>
      <w:r w:rsidRPr="003C36F3">
        <w:rPr>
          <w:rFonts w:eastAsiaTheme="majorEastAsia"/>
        </w:rPr>
        <w:t>_cell_space_no_</w:t>
      </w:r>
      <w:proofErr w:type="gramStart"/>
      <w:r w:rsidRPr="003C36F3">
        <w:rPr>
          <w:rFonts w:eastAsiaTheme="majorEastAsia"/>
        </w:rPr>
        <w:t>overlap(</w:t>
      </w:r>
      <w:proofErr w:type="gramEnd"/>
      <w:r w:rsidRPr="003C36F3">
        <w:rPr>
          <w:rFonts w:eastAsiaTheme="majorEastAsia"/>
        </w:rPr>
        <w:t>)</w:t>
      </w:r>
      <w:r w:rsidRPr="003C36F3">
        <w:t xml:space="preserve"> tras inserciones/actualizaciones. La función detecta intersección de área en 2D con </w:t>
      </w:r>
      <w:r w:rsidRPr="003C36F3">
        <w:rPr>
          <w:rFonts w:eastAsiaTheme="majorEastAsia"/>
        </w:rPr>
        <w:t>ST_</w:t>
      </w:r>
      <w:proofErr w:type="gramStart"/>
      <w:r w:rsidRPr="003C36F3">
        <w:rPr>
          <w:rFonts w:eastAsiaTheme="majorEastAsia"/>
        </w:rPr>
        <w:t>Relate(</w:t>
      </w:r>
      <w:proofErr w:type="gramEnd"/>
      <w:r w:rsidRPr="003C36F3">
        <w:rPr>
          <w:rFonts w:eastAsiaTheme="majorEastAsia"/>
        </w:rPr>
        <w:t>..., '2********')</w:t>
      </w:r>
      <w:r w:rsidRPr="003C36F3">
        <w:t>, permitiendo únicamente no contacto o contacto por borde. Esta verificación materializa el requisito “Cell spaces … SHALL not intersect” del estándar.</w:t>
      </w:r>
    </w:p>
    <w:p w14:paraId="5BBEC5C7" w14:textId="77777777" w:rsidR="003C36F3" w:rsidRPr="003C36F3" w:rsidRDefault="003C36F3" w:rsidP="005C0254">
      <w:pPr>
        <w:pStyle w:val="Prrafodelista"/>
        <w:numPr>
          <w:ilvl w:val="0"/>
          <w:numId w:val="60"/>
        </w:numPr>
      </w:pPr>
      <w:r w:rsidRPr="00C171CF">
        <w:rPr>
          <w:rFonts w:eastAsiaTheme="majorEastAsia"/>
          <w:b/>
          <w:bCs/>
        </w:rPr>
        <w:t>Nodo dentro de su celda cuando la dual no es lógica.</w:t>
      </w:r>
      <w:r w:rsidRPr="003C36F3">
        <w:t xml:space="preserve"> Antes de insertar o actualizar, el </w:t>
      </w:r>
      <w:r w:rsidRPr="00C171CF">
        <w:rPr>
          <w:rFonts w:eastAsiaTheme="majorEastAsia"/>
          <w:i/>
          <w:iCs/>
        </w:rPr>
        <w:t>trigger</w:t>
      </w:r>
      <w:r w:rsidRPr="003C36F3">
        <w:t xml:space="preserve"> </w:t>
      </w:r>
      <w:r w:rsidRPr="003C36F3">
        <w:rPr>
          <w:rFonts w:eastAsiaTheme="majorEastAsia"/>
        </w:rPr>
        <w:t>node_inside_when_geom</w:t>
      </w:r>
      <w:r w:rsidRPr="003C36F3">
        <w:t xml:space="preserve"> invoca </w:t>
      </w:r>
      <w:r w:rsidRPr="003C36F3">
        <w:rPr>
          <w:rFonts w:eastAsiaTheme="majorEastAsia"/>
        </w:rPr>
        <w:t>trg_node_inside_when_</w:t>
      </w:r>
      <w:proofErr w:type="gramStart"/>
      <w:r w:rsidRPr="003C36F3">
        <w:rPr>
          <w:rFonts w:eastAsiaTheme="majorEastAsia"/>
        </w:rPr>
        <w:t>geom(</w:t>
      </w:r>
      <w:proofErr w:type="gramEnd"/>
      <w:r w:rsidRPr="003C36F3">
        <w:rPr>
          <w:rFonts w:eastAsiaTheme="majorEastAsia"/>
        </w:rPr>
        <w:t>)</w:t>
      </w:r>
      <w:r w:rsidRPr="003C36F3">
        <w:t xml:space="preserve">, que comprueba </w:t>
      </w:r>
      <w:r w:rsidRPr="003C36F3">
        <w:rPr>
          <w:rFonts w:eastAsiaTheme="majorEastAsia"/>
        </w:rPr>
        <w:t>ST_</w:t>
      </w:r>
      <w:proofErr w:type="gramStart"/>
      <w:r w:rsidRPr="003C36F3">
        <w:rPr>
          <w:rFonts w:eastAsiaTheme="majorEastAsia"/>
        </w:rPr>
        <w:t>Covers(</w:t>
      </w:r>
      <w:proofErr w:type="gramEnd"/>
      <w:r w:rsidRPr="003C36F3">
        <w:rPr>
          <w:rFonts w:eastAsiaTheme="majorEastAsia"/>
        </w:rPr>
        <w:t>CellSpace.geom, Node.geom)</w:t>
      </w:r>
      <w:r w:rsidRPr="003C36F3">
        <w:t xml:space="preserve"> si </w:t>
      </w:r>
      <w:r w:rsidRPr="003C36F3">
        <w:rPr>
          <w:rFonts w:eastAsiaTheme="majorEastAsia"/>
        </w:rPr>
        <w:t>DualSpaceLayer.is_logical=false</w:t>
      </w:r>
      <w:r w:rsidRPr="003C36F3">
        <w:t xml:space="preserve">. Implementa el </w:t>
      </w:r>
      <w:r w:rsidRPr="00C171CF">
        <w:rPr>
          <w:rFonts w:eastAsiaTheme="majorEastAsia"/>
          <w:b/>
          <w:bCs/>
        </w:rPr>
        <w:t>Requirement 5 (Node)</w:t>
      </w:r>
      <w:r w:rsidRPr="003C36F3">
        <w:t xml:space="preserve"> de IndoorGML 2.0.</w:t>
      </w:r>
    </w:p>
    <w:p w14:paraId="40B63ABC" w14:textId="77777777" w:rsidR="003C36F3" w:rsidRPr="003C36F3" w:rsidRDefault="003C36F3" w:rsidP="005C0254">
      <w:pPr>
        <w:pStyle w:val="Prrafodelista"/>
        <w:numPr>
          <w:ilvl w:val="0"/>
          <w:numId w:val="60"/>
        </w:numPr>
      </w:pPr>
      <w:r w:rsidRPr="00C171CF">
        <w:rPr>
          <w:rFonts w:eastAsiaTheme="majorEastAsia"/>
          <w:b/>
          <w:bCs/>
        </w:rPr>
        <w:t>Coherencia Edge–CellBoundary.</w:t>
      </w:r>
      <w:r w:rsidRPr="003C36F3">
        <w:t xml:space="preserve"> Se impone </w:t>
      </w:r>
      <w:r w:rsidRPr="003C36F3">
        <w:rPr>
          <w:rFonts w:eastAsiaTheme="majorEastAsia"/>
        </w:rPr>
        <w:t>ck_edge_id_matches_cb</w:t>
      </w:r>
      <w:r w:rsidRPr="003C36F3">
        <w:t xml:space="preserve"> para que </w:t>
      </w:r>
      <w:r w:rsidRPr="003C36F3">
        <w:rPr>
          <w:rFonts w:eastAsiaTheme="majorEastAsia"/>
        </w:rPr>
        <w:t>id_edge</w:t>
      </w:r>
      <w:r w:rsidRPr="003C36F3">
        <w:t xml:space="preserve"> sea determinístico a partir del </w:t>
      </w:r>
      <w:r w:rsidRPr="003C36F3">
        <w:rPr>
          <w:rFonts w:eastAsiaTheme="majorEastAsia"/>
        </w:rPr>
        <w:t>id_cell_boundary</w:t>
      </w:r>
      <w:r w:rsidRPr="003C36F3">
        <w:t xml:space="preserve"> mediante </w:t>
      </w:r>
      <w:r w:rsidRPr="003C36F3">
        <w:rPr>
          <w:rFonts w:eastAsiaTheme="majorEastAsia"/>
        </w:rPr>
        <w:t>edge_id_from_</w:t>
      </w:r>
      <w:proofErr w:type="gramStart"/>
      <w:r w:rsidRPr="003C36F3">
        <w:rPr>
          <w:rFonts w:eastAsiaTheme="majorEastAsia"/>
        </w:rPr>
        <w:t>cb(</w:t>
      </w:r>
      <w:proofErr w:type="gramEnd"/>
      <w:r w:rsidRPr="003C36F3">
        <w:rPr>
          <w:rFonts w:eastAsiaTheme="majorEastAsia"/>
        </w:rPr>
        <w:t>)</w:t>
      </w:r>
      <w:r w:rsidRPr="003C36F3">
        <w:t>. Con ello, la arista queda trazable a su límite primal y se evita deriva de identificadores.</w:t>
      </w:r>
    </w:p>
    <w:p w14:paraId="29F8172A" w14:textId="77777777" w:rsidR="003C36F3" w:rsidRPr="003C36F3" w:rsidRDefault="003C36F3" w:rsidP="005C0254">
      <w:pPr>
        <w:pStyle w:val="Prrafodelista"/>
        <w:numPr>
          <w:ilvl w:val="0"/>
          <w:numId w:val="60"/>
        </w:numPr>
      </w:pPr>
      <w:r w:rsidRPr="00C171CF">
        <w:rPr>
          <w:rFonts w:eastAsiaTheme="majorEastAsia"/>
          <w:b/>
          <w:bCs/>
        </w:rPr>
        <w:t>Regeneración automática de Dual.</w:t>
      </w:r>
      <w:r w:rsidRPr="003C36F3">
        <w:t xml:space="preserve"> Existen </w:t>
      </w:r>
      <w:r w:rsidRPr="00C171CF">
        <w:rPr>
          <w:rFonts w:eastAsiaTheme="majorEastAsia"/>
          <w:i/>
          <w:iCs/>
        </w:rPr>
        <w:t>constraint triggers</w:t>
      </w:r>
      <w:r w:rsidRPr="003C36F3">
        <w:t xml:space="preserve"> diferibles que reconstruyen </w:t>
      </w:r>
      <w:r w:rsidRPr="00C171CF">
        <w:rPr>
          <w:rFonts w:eastAsiaTheme="majorEastAsia"/>
          <w:b/>
          <w:bCs/>
        </w:rPr>
        <w:t>Nodes</w:t>
      </w:r>
      <w:r w:rsidRPr="003C36F3">
        <w:t xml:space="preserve"> al cambiar </w:t>
      </w:r>
      <w:r w:rsidRPr="00C171CF">
        <w:rPr>
          <w:rFonts w:eastAsiaTheme="majorEastAsia"/>
          <w:i/>
          <w:iCs/>
        </w:rPr>
        <w:t>CellSpace</w:t>
      </w:r>
      <w:r w:rsidRPr="003C36F3">
        <w:t xml:space="preserve"> por </w:t>
      </w:r>
      <w:r w:rsidRPr="00C171CF">
        <w:rPr>
          <w:rFonts w:eastAsiaTheme="majorEastAsia"/>
          <w:i/>
          <w:iCs/>
        </w:rPr>
        <w:t>theme</w:t>
      </w:r>
      <w:r w:rsidRPr="003C36F3">
        <w:t xml:space="preserve">, y </w:t>
      </w:r>
      <w:r w:rsidRPr="00C171CF">
        <w:rPr>
          <w:rFonts w:eastAsiaTheme="majorEastAsia"/>
          <w:b/>
          <w:bCs/>
        </w:rPr>
        <w:t>Edges</w:t>
      </w:r>
      <w:r w:rsidRPr="003C36F3">
        <w:t xml:space="preserve"> al modificarse la relación </w:t>
      </w:r>
      <w:r w:rsidRPr="00C171CF">
        <w:rPr>
          <w:rFonts w:eastAsiaTheme="majorEastAsia"/>
          <w:i/>
          <w:iCs/>
        </w:rPr>
        <w:t>CellSpace–CellBoundary</w:t>
      </w:r>
      <w:r w:rsidRPr="003C36F3">
        <w:t xml:space="preserve"> o la geometría de los </w:t>
      </w:r>
      <w:r w:rsidRPr="00C171CF">
        <w:rPr>
          <w:rFonts w:eastAsiaTheme="majorEastAsia"/>
          <w:b/>
          <w:bCs/>
        </w:rPr>
        <w:t>Nodes</w:t>
      </w:r>
      <w:r w:rsidRPr="003C36F3">
        <w:t>. De este modo, el grafo navegable se mantiene consistente sin intervención manual.</w:t>
      </w:r>
    </w:p>
    <w:p w14:paraId="0AFAF6C7" w14:textId="424990D0" w:rsidR="003C36F3" w:rsidRPr="003C36F3" w:rsidRDefault="003C36F3" w:rsidP="005C0254">
      <w:pPr>
        <w:rPr>
          <w:rFonts w:eastAsiaTheme="majorEastAsia"/>
        </w:rPr>
      </w:pPr>
      <w:r w:rsidRPr="003C36F3">
        <w:t xml:space="preserve">En conjunto, estas reglas implementan los requisitos normativos de IndoorGML (no solapamiento, posición del </w:t>
      </w:r>
      <w:r w:rsidRPr="003C36F3">
        <w:rPr>
          <w:rFonts w:eastAsiaTheme="majorEastAsia"/>
          <w:i/>
          <w:iCs/>
        </w:rPr>
        <w:t>Node</w:t>
      </w:r>
      <w:r w:rsidRPr="003C36F3">
        <w:t xml:space="preserve">, y propiedades geométricas de </w:t>
      </w:r>
      <w:r w:rsidRPr="003C36F3">
        <w:rPr>
          <w:rFonts w:eastAsiaTheme="majorEastAsia"/>
          <w:i/>
          <w:iCs/>
        </w:rPr>
        <w:t>Edge</w:t>
      </w:r>
      <w:r w:rsidRPr="003C36F3">
        <w:t>), preservando la trazabilidad Primal↔Dual. 22-045r5 (1)</w:t>
      </w:r>
    </w:p>
    <w:p w14:paraId="1A58BDC0" w14:textId="45C6F287" w:rsidR="003C36F3" w:rsidRPr="00533F95" w:rsidRDefault="00533F95" w:rsidP="005C0254">
      <w:pPr>
        <w:rPr>
          <w:u w:val="single"/>
        </w:rPr>
      </w:pPr>
      <w:r w:rsidRPr="00533F95">
        <w:drawing>
          <wp:inline distT="0" distB="0" distL="0" distR="0" wp14:anchorId="7C530001" wp14:editId="7F4A85DE">
            <wp:extent cx="5400040" cy="1198245"/>
            <wp:effectExtent l="0" t="0" r="0" b="1905"/>
            <wp:docPr id="762798827" name="Imagen 1" descr="Gráfico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798827" name="Imagen 1" descr="Gráfico, Diagram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F3AD4" w14:textId="77777777" w:rsidR="003C36F3" w:rsidRPr="003C36F3" w:rsidRDefault="003C36F3" w:rsidP="005C0254">
      <w:pPr>
        <w:pStyle w:val="Ttulo4"/>
      </w:pPr>
      <w:r w:rsidRPr="003C36F3">
        <w:lastRenderedPageBreak/>
        <w:t>Índices</w:t>
      </w:r>
    </w:p>
    <w:p w14:paraId="5340B965" w14:textId="77777777" w:rsidR="003C36F3" w:rsidRPr="00C171CF" w:rsidRDefault="003C36F3" w:rsidP="005C0254">
      <w:r w:rsidRPr="00C171CF">
        <w:t xml:space="preserve">Se definen índices espaciales </w:t>
      </w:r>
      <w:r w:rsidRPr="00C171CF">
        <w:rPr>
          <w:rFonts w:eastAsiaTheme="majorEastAsia"/>
        </w:rPr>
        <w:t>GiST</w:t>
      </w:r>
      <w:r w:rsidRPr="00C171CF">
        <w:t xml:space="preserve"> en todas las columnas geométricas y claves/únicos para patrones habituales de acceso:</w:t>
      </w:r>
    </w:p>
    <w:p w14:paraId="4BF13F5C" w14:textId="35DF4C3A" w:rsidR="003C36F3" w:rsidRPr="00C171CF" w:rsidRDefault="003C36F3" w:rsidP="005C0254">
      <w:pPr>
        <w:rPr>
          <w:rFonts w:eastAsiaTheme="majorEastAsia"/>
        </w:rPr>
      </w:pPr>
      <w:r w:rsidRPr="00C171CF">
        <w:rPr>
          <w:rFonts w:eastAsiaTheme="majorEastAsia"/>
        </w:rPr>
        <w:t>cell_space</w:t>
      </w:r>
      <w:r w:rsidRPr="00C171CF">
        <w:t xml:space="preserve">: </w:t>
      </w:r>
      <w:r w:rsidRPr="00C171CF">
        <w:rPr>
          <w:rFonts w:eastAsiaTheme="majorEastAsia"/>
        </w:rPr>
        <w:t>GIST(geom)</w:t>
      </w:r>
      <w:r w:rsidRPr="00C171CF">
        <w:t xml:space="preserve">, índice por </w:t>
      </w:r>
      <w:r w:rsidRPr="00C171CF">
        <w:rPr>
          <w:rFonts w:eastAsiaTheme="majorEastAsia"/>
        </w:rPr>
        <w:t>level</w:t>
      </w:r>
      <w:r w:rsidRPr="00C171CF">
        <w:t xml:space="preserve">, e índice compuesto </w:t>
      </w:r>
      <w:r w:rsidRPr="00C171CF">
        <w:rPr>
          <w:rFonts w:eastAsiaTheme="majorEastAsia"/>
        </w:rPr>
        <w:t>(id_primal_space_layer, level)</w:t>
      </w:r>
      <w:r w:rsidRPr="00C171CF">
        <w:t xml:space="preserve"> para filtrado por planta en QGIS/servicios. indoor_db</w:t>
      </w:r>
    </w:p>
    <w:p w14:paraId="23CF966E" w14:textId="34EC2F2A" w:rsidR="003C36F3" w:rsidRPr="00C171CF" w:rsidRDefault="003C36F3" w:rsidP="005C0254">
      <w:pPr>
        <w:rPr>
          <w:rFonts w:eastAsiaTheme="majorEastAsia"/>
        </w:rPr>
      </w:pPr>
      <w:r w:rsidRPr="00C171CF">
        <w:rPr>
          <w:rFonts w:eastAsiaTheme="majorEastAsia"/>
        </w:rPr>
        <w:t>cell_boundary</w:t>
      </w:r>
      <w:r w:rsidRPr="00C171CF">
        <w:t xml:space="preserve">: </w:t>
      </w:r>
      <w:r w:rsidRPr="00C171CF">
        <w:rPr>
          <w:rFonts w:eastAsiaTheme="majorEastAsia"/>
        </w:rPr>
        <w:t>GIST(geom)</w:t>
      </w:r>
      <w:r w:rsidRPr="00C171CF">
        <w:t xml:space="preserve"> y único </w:t>
      </w:r>
      <w:r w:rsidRPr="00C171CF">
        <w:rPr>
          <w:rFonts w:eastAsiaTheme="majorEastAsia"/>
        </w:rPr>
        <w:t>boundary_key</w:t>
      </w:r>
      <w:r w:rsidRPr="00C171CF">
        <w:t xml:space="preserve"> para deduplicación. indoor_db</w:t>
      </w:r>
    </w:p>
    <w:p w14:paraId="15272AF3" w14:textId="0D7668FE" w:rsidR="003C36F3" w:rsidRPr="00C171CF" w:rsidRDefault="003C36F3" w:rsidP="005C0254">
      <w:pPr>
        <w:rPr>
          <w:rFonts w:eastAsiaTheme="majorEastAsia"/>
        </w:rPr>
      </w:pPr>
      <w:r w:rsidRPr="00C171CF">
        <w:rPr>
          <w:rFonts w:eastAsiaTheme="majorEastAsia"/>
        </w:rPr>
        <w:t>node</w:t>
      </w:r>
      <w:r w:rsidRPr="00C171CF">
        <w:t xml:space="preserve">: único </w:t>
      </w:r>
      <w:r w:rsidRPr="00C171CF">
        <w:rPr>
          <w:rFonts w:eastAsiaTheme="majorEastAsia"/>
        </w:rPr>
        <w:t>(id_dual, id_cell_space)</w:t>
      </w:r>
      <w:r w:rsidRPr="00C171CF">
        <w:t xml:space="preserve"> que refuerza la cardinalidad 1:1 en dual física; </w:t>
      </w:r>
      <w:r w:rsidRPr="00C171CF">
        <w:rPr>
          <w:rFonts w:eastAsiaTheme="majorEastAsia"/>
        </w:rPr>
        <w:t>GIST(geom)</w:t>
      </w:r>
      <w:r w:rsidRPr="00C171CF">
        <w:t>. indoor_db</w:t>
      </w:r>
    </w:p>
    <w:p w14:paraId="21144C2B" w14:textId="52D7A4EF" w:rsidR="003C36F3" w:rsidRPr="00C171CF" w:rsidRDefault="003C36F3" w:rsidP="005C0254">
      <w:pPr>
        <w:rPr>
          <w:rFonts w:eastAsiaTheme="majorEastAsia"/>
        </w:rPr>
      </w:pPr>
      <w:r w:rsidRPr="00C171CF">
        <w:rPr>
          <w:rFonts w:eastAsiaTheme="majorEastAsia"/>
        </w:rPr>
        <w:t>edge</w:t>
      </w:r>
      <w:r w:rsidRPr="00C171CF">
        <w:t xml:space="preserve">: únicos </w:t>
      </w:r>
      <w:r w:rsidRPr="00C171CF">
        <w:rPr>
          <w:rFonts w:eastAsiaTheme="majorEastAsia"/>
        </w:rPr>
        <w:t>(id_dual, id_cell_boundary)</w:t>
      </w:r>
      <w:r w:rsidRPr="00C171CF">
        <w:t xml:space="preserve"> y </w:t>
      </w:r>
      <w:r w:rsidRPr="00C171CF">
        <w:rPr>
          <w:rFonts w:eastAsiaTheme="majorEastAsia"/>
        </w:rPr>
        <w:t>ux_edge_undirected</w:t>
      </w:r>
      <w:r w:rsidRPr="00C171CF">
        <w:t xml:space="preserve"> (con </w:t>
      </w:r>
      <w:r w:rsidRPr="00C171CF">
        <w:rPr>
          <w:rFonts w:eastAsiaTheme="majorEastAsia"/>
        </w:rPr>
        <w:t>LEAST/GREATEST</w:t>
      </w:r>
      <w:r w:rsidRPr="00C171CF">
        <w:t xml:space="preserve">) para evitar duplicados en grafos no dirigidos; </w:t>
      </w:r>
      <w:r w:rsidRPr="00C171CF">
        <w:rPr>
          <w:rFonts w:eastAsiaTheme="majorEastAsia"/>
        </w:rPr>
        <w:t>GIST(geom)</w:t>
      </w:r>
      <w:r w:rsidRPr="00C171CF">
        <w:t xml:space="preserve"> y auxiliares </w:t>
      </w:r>
      <w:r w:rsidRPr="00C171CF">
        <w:rPr>
          <w:rFonts w:eastAsiaTheme="majorEastAsia"/>
        </w:rPr>
        <w:t>from_node</w:t>
      </w:r>
      <w:r w:rsidRPr="00C171CF">
        <w:t xml:space="preserve"> / </w:t>
      </w:r>
      <w:r w:rsidRPr="00C171CF">
        <w:rPr>
          <w:rFonts w:eastAsiaTheme="majorEastAsia"/>
        </w:rPr>
        <w:t>to_node</w:t>
      </w:r>
      <w:r w:rsidRPr="00C171CF">
        <w:t xml:space="preserve"> para </w:t>
      </w:r>
      <w:r w:rsidRPr="00C171CF">
        <w:rPr>
          <w:rFonts w:eastAsiaTheme="majorEastAsia"/>
        </w:rPr>
        <w:t>joins</w:t>
      </w:r>
      <w:r w:rsidRPr="00C171CF">
        <w:t xml:space="preserve"> rápidos en ruteo. indoor_db</w:t>
      </w:r>
    </w:p>
    <w:p w14:paraId="22BAD208" w14:textId="77777777" w:rsidR="003C36F3" w:rsidRPr="003C36F3" w:rsidRDefault="003C36F3" w:rsidP="005C0254">
      <w:pPr>
        <w:pStyle w:val="Ttulo4"/>
      </w:pPr>
      <w:r w:rsidRPr="003C36F3">
        <w:t>Vistas</w:t>
      </w:r>
    </w:p>
    <w:p w14:paraId="63D619CA" w14:textId="32E0F839" w:rsidR="003C36F3" w:rsidRPr="00C171CF" w:rsidRDefault="003C36F3" w:rsidP="005C0254">
      <w:pPr>
        <w:rPr>
          <w:rFonts w:eastAsiaTheme="majorEastAsia"/>
        </w:rPr>
      </w:pPr>
      <w:r w:rsidRPr="00C171CF">
        <w:t xml:space="preserve">Para consumo por clientes GIS y servicios, la vista </w:t>
      </w:r>
      <w:r w:rsidRPr="00C171CF">
        <w:rPr>
          <w:rFonts w:eastAsiaTheme="majorEastAsia"/>
        </w:rPr>
        <w:t>indoorgml_navigation.</w:t>
      </w:r>
      <w:r w:rsidRPr="00C171CF">
        <w:t xml:space="preserve"> </w:t>
      </w:r>
      <w:r w:rsidRPr="00C171CF">
        <w:rPr>
          <w:rFonts w:eastAsiaTheme="majorEastAsia"/>
        </w:rPr>
        <w:t>v_navigable_space_level</w:t>
      </w:r>
      <w:r w:rsidRPr="00C171CF">
        <w:t xml:space="preserve"> cruza semántica de navegación con geometría y planta, simplificando simbología y consultas por </w:t>
      </w:r>
      <w:r w:rsidRPr="00C171CF">
        <w:rPr>
          <w:rFonts w:eastAsiaTheme="majorEastAsia"/>
        </w:rPr>
        <w:t>level</w:t>
      </w:r>
      <w:r w:rsidRPr="00C171CF">
        <w:t>. completo</w:t>
      </w:r>
    </w:p>
    <w:p w14:paraId="6F42101F" w14:textId="77777777" w:rsidR="003C36F3" w:rsidRPr="00FF406F" w:rsidRDefault="003C36F3" w:rsidP="005C0254">
      <w:pPr>
        <w:rPr>
          <w:noProof/>
        </w:rPr>
      </w:pPr>
    </w:p>
    <w:p w14:paraId="6FC044BD" w14:textId="531F7D5D" w:rsidR="00C171CF" w:rsidRPr="00C171CF" w:rsidRDefault="00070C47" w:rsidP="005C0254">
      <w:pPr>
        <w:pStyle w:val="Ttulo3"/>
      </w:pPr>
      <w:bookmarkStart w:id="22" w:name="_Toc209944691"/>
      <w:r w:rsidRPr="00FF406F">
        <w:rPr>
          <w:noProof/>
        </w:rPr>
        <w:t>Automatización y consistencia (funciones y triggers)</w:t>
      </w:r>
      <w:bookmarkEnd w:id="22"/>
    </w:p>
    <w:p w14:paraId="12039D55" w14:textId="77777777" w:rsidR="00C171CF" w:rsidRDefault="00C171CF" w:rsidP="005C0254">
      <w:r w:rsidRPr="00C171CF">
        <w:rPr>
          <w:rStyle w:val="Textoennegrita"/>
          <w:rFonts w:eastAsiaTheme="majorEastAsia"/>
          <w:b w:val="0"/>
          <w:bCs w:val="0"/>
        </w:rPr>
        <w:t>Propósito.</w:t>
      </w:r>
      <w:r w:rsidRPr="00C171CF">
        <w:t xml:space="preserve"> Este apartado describe el </w:t>
      </w:r>
      <w:r w:rsidRPr="00C171CF">
        <w:rPr>
          <w:rStyle w:val="nfasis"/>
          <w:rFonts w:eastAsiaTheme="majorEastAsia"/>
          <w:i w:val="0"/>
          <w:iCs w:val="0"/>
        </w:rPr>
        <w:t>pipeline</w:t>
      </w:r>
      <w:r w:rsidRPr="00C171CF">
        <w:t xml:space="preserve"> que mantiene alineadas las capas </w:t>
      </w:r>
      <w:r w:rsidRPr="00C171CF">
        <w:rPr>
          <w:rStyle w:val="Textoennegrita"/>
          <w:rFonts w:eastAsiaTheme="majorEastAsia"/>
          <w:b w:val="0"/>
          <w:bCs w:val="0"/>
        </w:rPr>
        <w:t>Primal</w:t>
      </w:r>
      <w:r w:rsidRPr="00C171CF">
        <w:t xml:space="preserve"> y </w:t>
      </w:r>
      <w:r w:rsidRPr="00C171CF">
        <w:rPr>
          <w:rStyle w:val="Textoennegrita"/>
          <w:rFonts w:eastAsiaTheme="majorEastAsia"/>
          <w:b w:val="0"/>
          <w:bCs w:val="0"/>
        </w:rPr>
        <w:t>Dual</w:t>
      </w:r>
      <w:r w:rsidRPr="00C171CF">
        <w:t xml:space="preserve"> del modelo IndoorGML en PostgreSQL/PostGIS. La consistencia se garantiza mediante funciones PL/pgSQL idempotentes y </w:t>
      </w:r>
      <w:r w:rsidRPr="00C171CF">
        <w:rPr>
          <w:rStyle w:val="nfasis"/>
          <w:rFonts w:eastAsiaTheme="majorEastAsia"/>
          <w:i w:val="0"/>
          <w:iCs w:val="0"/>
        </w:rPr>
        <w:t>triggers</w:t>
      </w:r>
      <w:r w:rsidRPr="00C171CF">
        <w:t xml:space="preserve"> diferibles que reconstruyen, en cascada, </w:t>
      </w:r>
      <w:r w:rsidRPr="00C171CF">
        <w:rPr>
          <w:rStyle w:val="Textoennegrita"/>
          <w:rFonts w:eastAsiaTheme="majorEastAsia"/>
          <w:b w:val="0"/>
          <w:bCs w:val="0"/>
        </w:rPr>
        <w:t>CellBoundary → Node → Edge</w:t>
      </w:r>
      <w:r w:rsidRPr="00C171CF">
        <w:t xml:space="preserve"> y validan la </w:t>
      </w:r>
      <w:r w:rsidRPr="00C171CF">
        <w:rPr>
          <w:rStyle w:val="Textoennegrita"/>
          <w:rFonts w:eastAsiaTheme="majorEastAsia"/>
          <w:b w:val="0"/>
          <w:bCs w:val="0"/>
        </w:rPr>
        <w:t>coherencia semántica de navegación</w:t>
      </w:r>
      <w:r w:rsidRPr="00C171CF">
        <w:t>.</w:t>
      </w:r>
    </w:p>
    <w:p w14:paraId="36A3542C" w14:textId="77777777" w:rsidR="00C171CF" w:rsidRPr="00C171CF" w:rsidRDefault="00C171CF" w:rsidP="005C0254"/>
    <w:p w14:paraId="2FB7753C" w14:textId="77777777" w:rsidR="00C171CF" w:rsidRDefault="00C171CF" w:rsidP="005C0254">
      <w:pPr>
        <w:pStyle w:val="Ttulo4"/>
      </w:pPr>
      <w:r>
        <w:t xml:space="preserve">(a) Reconstrucción de </w:t>
      </w:r>
      <w:r>
        <w:rPr>
          <w:rStyle w:val="nfasis"/>
        </w:rPr>
        <w:t>CellBoundary</w:t>
      </w:r>
    </w:p>
    <w:p w14:paraId="2C1950D8" w14:textId="77777777" w:rsidR="00C171CF" w:rsidRDefault="00C171CF" w:rsidP="005C0254">
      <w:pPr>
        <w:pStyle w:val="NormalWeb"/>
      </w:pPr>
      <w:r>
        <w:t xml:space="preserve">La función </w:t>
      </w:r>
      <w:r>
        <w:rPr>
          <w:rStyle w:val="CdigoHTML"/>
          <w:rFonts w:eastAsiaTheme="majorEastAsia"/>
        </w:rPr>
        <w:t>indoorgml_core.rebuild_cell_boundaries(level, psl)</w:t>
      </w:r>
      <w:r>
        <w:t xml:space="preserve"> recalcula, para una planta y </w:t>
      </w:r>
      <w:r>
        <w:rPr>
          <w:rStyle w:val="nfasis"/>
          <w:rFonts w:eastAsiaTheme="majorEastAsia"/>
        </w:rPr>
        <w:t>PrimalSpaceLayer</w:t>
      </w:r>
      <w:r>
        <w:t xml:space="preserve"> dadas, los </w:t>
      </w:r>
      <w:r>
        <w:rPr>
          <w:rStyle w:val="Textoennegrita"/>
          <w:rFonts w:eastAsiaTheme="majorEastAsia"/>
        </w:rPr>
        <w:t>límites internos</w:t>
      </w:r>
      <w:r>
        <w:t xml:space="preserve"> (contactos por borde entre celdas adyacentes) y los </w:t>
      </w:r>
      <w:r>
        <w:rPr>
          <w:rStyle w:val="Textoennegrita"/>
          <w:rFonts w:eastAsiaTheme="majorEastAsia"/>
        </w:rPr>
        <w:t>exteriores</w:t>
      </w:r>
      <w:r>
        <w:t xml:space="preserve"> (contornos exclusivos). Para asegurar idempotencia, cada geometría se identifica con un </w:t>
      </w:r>
      <w:r>
        <w:rPr>
          <w:rStyle w:val="CdigoHTML"/>
          <w:rFonts w:eastAsiaTheme="majorEastAsia"/>
        </w:rPr>
        <w:t>boundary_key</w:t>
      </w:r>
      <w:r>
        <w:t xml:space="preserve"> derivado de una huella geométrica </w:t>
      </w:r>
      <w:r>
        <w:rPr>
          <w:rStyle w:val="nfasis"/>
          <w:rFonts w:eastAsiaTheme="majorEastAsia"/>
        </w:rPr>
        <w:t>snap-to-grid</w:t>
      </w:r>
      <w:r>
        <w:t xml:space="preserve">; los límites existentes se actualizan y solo se insertan los realmente nuevos. Además, se mantienen las </w:t>
      </w:r>
      <w:r>
        <w:rPr>
          <w:rStyle w:val="Textoennegrita"/>
          <w:rFonts w:eastAsiaTheme="majorEastAsia"/>
        </w:rPr>
        <w:t>membresías</w:t>
      </w:r>
      <w:r>
        <w:t xml:space="preserve"> </w:t>
      </w:r>
      <w:r>
        <w:rPr>
          <w:rStyle w:val="CdigoHTML"/>
          <w:rFonts w:eastAsiaTheme="majorEastAsia"/>
        </w:rPr>
        <w:t>cellspace_cellboundary</w:t>
      </w:r>
      <w:r>
        <w:t xml:space="preserve"> y se eliminan </w:t>
      </w:r>
      <w:r>
        <w:rPr>
          <w:rStyle w:val="nfasis"/>
          <w:rFonts w:eastAsiaTheme="majorEastAsia"/>
        </w:rPr>
        <w:t>boundaries</w:t>
      </w:r>
      <w:r>
        <w:t xml:space="preserve"> huérfanos al final del proceso. La actualización se dispara con el </w:t>
      </w:r>
      <w:r>
        <w:rPr>
          <w:rStyle w:val="nfasis"/>
          <w:rFonts w:eastAsiaTheme="majorEastAsia"/>
        </w:rPr>
        <w:t>trigger</w:t>
      </w:r>
      <w:r>
        <w:t xml:space="preserve"> </w:t>
      </w:r>
      <w:r>
        <w:rPr>
          <w:rStyle w:val="CdigoHTML"/>
          <w:rFonts w:eastAsiaTheme="majorEastAsia"/>
        </w:rPr>
        <w:t>trg_rebuild_boundaries_after_cs</w:t>
      </w:r>
      <w:r>
        <w:t xml:space="preserve"> tras </w:t>
      </w:r>
      <w:r>
        <w:rPr>
          <w:rStyle w:val="Textoennegrita"/>
          <w:rFonts w:eastAsiaTheme="majorEastAsia"/>
        </w:rPr>
        <w:t>INSERT/UPDATE/DELETE</w:t>
      </w:r>
      <w:r>
        <w:t xml:space="preserve"> en </w:t>
      </w:r>
      <w:r>
        <w:rPr>
          <w:rStyle w:val="CdigoHTML"/>
          <w:rFonts w:eastAsiaTheme="majorEastAsia"/>
        </w:rPr>
        <w:t>cell_space</w:t>
      </w:r>
      <w:r>
        <w:t xml:space="preserve">, diseñado como </w:t>
      </w:r>
      <w:r>
        <w:rPr>
          <w:rStyle w:val="nfasis"/>
          <w:rFonts w:eastAsiaTheme="majorEastAsia"/>
        </w:rPr>
        <w:t>AFTER</w:t>
      </w:r>
      <w:r>
        <w:t xml:space="preserve"> y diferible para validar lotes completos.</w:t>
      </w:r>
    </w:p>
    <w:p w14:paraId="623F4456" w14:textId="77777777" w:rsidR="00C171CF" w:rsidRDefault="00C171CF" w:rsidP="005C0254">
      <w:pPr>
        <w:pStyle w:val="Ttulo4"/>
      </w:pPr>
      <w:r>
        <w:lastRenderedPageBreak/>
        <w:t xml:space="preserve">(b) Generación de </w:t>
      </w:r>
      <w:r>
        <w:rPr>
          <w:rStyle w:val="nfasis"/>
        </w:rPr>
        <w:t>Node</w:t>
      </w:r>
    </w:p>
    <w:p w14:paraId="302D773A" w14:textId="77777777" w:rsidR="00C171CF" w:rsidRDefault="00C171CF" w:rsidP="005C0254">
      <w:r w:rsidRPr="00C171CF">
        <w:rPr>
          <w:rStyle w:val="CdigoHTML"/>
          <w:rFonts w:ascii="Times New Roman" w:eastAsiaTheme="majorEastAsia" w:hAnsi="Times New Roman" w:cs="Times New Roman"/>
          <w:sz w:val="24"/>
          <w:szCs w:val="24"/>
        </w:rPr>
        <w:t>indoorgml_core.rebuild_nodes_for_dual(dual, psl, z)</w:t>
      </w:r>
      <w:r w:rsidRPr="00C171CF">
        <w:t xml:space="preserve"> construye </w:t>
      </w:r>
      <w:r w:rsidRPr="00C171CF">
        <w:rPr>
          <w:rStyle w:val="Textoennegrita"/>
          <w:rFonts w:eastAsiaTheme="majorEastAsia"/>
          <w:b w:val="0"/>
          <w:bCs w:val="0"/>
        </w:rPr>
        <w:t xml:space="preserve">un nodo por </w:t>
      </w:r>
      <w:r w:rsidRPr="00C171CF">
        <w:rPr>
          <w:rStyle w:val="nfasis"/>
          <w:rFonts w:eastAsiaTheme="majorEastAsia"/>
          <w:i w:val="0"/>
          <w:iCs w:val="0"/>
        </w:rPr>
        <w:t>CellSpace</w:t>
      </w:r>
      <w:r w:rsidRPr="00C171CF">
        <w:t xml:space="preserve"> para cada </w:t>
      </w:r>
      <w:r w:rsidRPr="00C171CF">
        <w:rPr>
          <w:rStyle w:val="nfasis"/>
          <w:rFonts w:eastAsiaTheme="majorEastAsia"/>
          <w:i w:val="0"/>
          <w:iCs w:val="0"/>
        </w:rPr>
        <w:t>DualSpaceLayer</w:t>
      </w:r>
      <w:r w:rsidRPr="00C171CF">
        <w:t xml:space="preserve"> del mismo </w:t>
      </w:r>
      <w:r w:rsidRPr="00C171CF">
        <w:rPr>
          <w:rStyle w:val="nfasis"/>
          <w:rFonts w:eastAsiaTheme="majorEastAsia"/>
          <w:i w:val="0"/>
          <w:iCs w:val="0"/>
        </w:rPr>
        <w:t>theme</w:t>
      </w:r>
      <w:r w:rsidRPr="00C171CF">
        <w:t xml:space="preserve">, con </w:t>
      </w:r>
      <w:r w:rsidRPr="00C171CF">
        <w:rPr>
          <w:rStyle w:val="Textoennegrita"/>
          <w:rFonts w:eastAsiaTheme="majorEastAsia"/>
          <w:b w:val="0"/>
          <w:bCs w:val="0"/>
        </w:rPr>
        <w:t>ID determinista</w:t>
      </w:r>
      <w:r w:rsidRPr="00C171CF">
        <w:t xml:space="preserve"> (</w:t>
      </w:r>
      <w:r w:rsidRPr="00C171CF">
        <w:rPr>
          <w:rStyle w:val="CdigoHTML"/>
          <w:rFonts w:ascii="Times New Roman" w:eastAsiaTheme="majorEastAsia" w:hAnsi="Times New Roman" w:cs="Times New Roman"/>
          <w:sz w:val="24"/>
          <w:szCs w:val="24"/>
        </w:rPr>
        <w:t>node_id_from_cellspace</w:t>
      </w:r>
      <w:r w:rsidRPr="00C171CF">
        <w:t xml:space="preserve">) y </w:t>
      </w:r>
      <w:r w:rsidRPr="00C171CF">
        <w:rPr>
          <w:rStyle w:val="Textoennegrita"/>
          <w:rFonts w:eastAsiaTheme="majorEastAsia"/>
          <w:b w:val="0"/>
          <w:bCs w:val="0"/>
        </w:rPr>
        <w:t>geometría</w:t>
      </w:r>
      <w:r w:rsidRPr="00C171CF">
        <w:t xml:space="preserve"> tomada del centroide 2D si cae dentro de la celda o, en caso contrario, de </w:t>
      </w:r>
      <w:r w:rsidRPr="00C171CF">
        <w:rPr>
          <w:rStyle w:val="CdigoHTML"/>
          <w:rFonts w:ascii="Times New Roman" w:eastAsiaTheme="majorEastAsia" w:hAnsi="Times New Roman" w:cs="Times New Roman"/>
          <w:sz w:val="24"/>
          <w:szCs w:val="24"/>
        </w:rPr>
        <w:t>ST_PointOnSurface</w:t>
      </w:r>
      <w:r w:rsidRPr="00C171CF">
        <w:t xml:space="preserve"> (con elevación </w:t>
      </w:r>
      <w:r w:rsidRPr="00C171CF">
        <w:rPr>
          <w:rStyle w:val="nfasis"/>
          <w:rFonts w:eastAsiaTheme="majorEastAsia"/>
          <w:i w:val="0"/>
          <w:iCs w:val="0"/>
        </w:rPr>
        <w:t>Z</w:t>
      </w:r>
      <w:r w:rsidRPr="00C171CF">
        <w:t xml:space="preserve">). La posición se sincroniza en </w:t>
      </w:r>
      <w:r w:rsidRPr="00C171CF">
        <w:rPr>
          <w:rStyle w:val="nfasis"/>
          <w:rFonts w:eastAsiaTheme="majorEastAsia"/>
          <w:i w:val="0"/>
          <w:iCs w:val="0"/>
        </w:rPr>
        <w:t>upsert</w:t>
      </w:r>
      <w:r w:rsidRPr="00C171CF">
        <w:t xml:space="preserve"> y se valida con el </w:t>
      </w:r>
      <w:r w:rsidRPr="00C171CF">
        <w:rPr>
          <w:rStyle w:val="nfasis"/>
          <w:rFonts w:eastAsiaTheme="majorEastAsia"/>
          <w:i w:val="0"/>
          <w:iCs w:val="0"/>
        </w:rPr>
        <w:t>trigger</w:t>
      </w:r>
      <w:r w:rsidRPr="00C171CF">
        <w:t xml:space="preserve"> </w:t>
      </w:r>
      <w:r w:rsidRPr="00C171CF">
        <w:rPr>
          <w:rStyle w:val="CdigoHTML"/>
          <w:rFonts w:ascii="Times New Roman" w:eastAsiaTheme="majorEastAsia" w:hAnsi="Times New Roman" w:cs="Times New Roman"/>
          <w:sz w:val="24"/>
          <w:szCs w:val="24"/>
        </w:rPr>
        <w:t>node_inside_when_geom</w:t>
      </w:r>
      <w:r w:rsidRPr="00C171CF">
        <w:t xml:space="preserve">: cuando la </w:t>
      </w:r>
      <w:r w:rsidRPr="00C171CF">
        <w:rPr>
          <w:rStyle w:val="nfasis"/>
          <w:rFonts w:eastAsiaTheme="majorEastAsia"/>
          <w:i w:val="0"/>
          <w:iCs w:val="0"/>
        </w:rPr>
        <w:t>Dual</w:t>
      </w:r>
      <w:r w:rsidRPr="00C171CF">
        <w:t xml:space="preserve"> </w:t>
      </w:r>
      <w:r w:rsidRPr="00C171CF">
        <w:rPr>
          <w:rStyle w:val="Textoennegrita"/>
          <w:rFonts w:eastAsiaTheme="majorEastAsia"/>
          <w:b w:val="0"/>
          <w:bCs w:val="0"/>
        </w:rPr>
        <w:t>no es lógica</w:t>
      </w:r>
      <w:r w:rsidRPr="00C171CF">
        <w:t xml:space="preserve">, el punto debe </w:t>
      </w:r>
      <w:r w:rsidRPr="00C171CF">
        <w:rPr>
          <w:rStyle w:val="Textoennegrita"/>
          <w:rFonts w:eastAsiaTheme="majorEastAsia"/>
          <w:b w:val="0"/>
          <w:bCs w:val="0"/>
        </w:rPr>
        <w:t>cubrirse</w:t>
      </w:r>
      <w:r w:rsidRPr="00C171CF">
        <w:t xml:space="preserve"> por su </w:t>
      </w:r>
      <w:r w:rsidRPr="00C171CF">
        <w:rPr>
          <w:rStyle w:val="nfasis"/>
          <w:rFonts w:eastAsiaTheme="majorEastAsia"/>
          <w:i w:val="0"/>
          <w:iCs w:val="0"/>
        </w:rPr>
        <w:t>CellSpace</w:t>
      </w:r>
      <w:r w:rsidRPr="00C171CF">
        <w:t xml:space="preserve">. La reconstrucción se </w:t>
      </w:r>
      <w:r w:rsidRPr="00C171CF">
        <w:rPr>
          <w:rStyle w:val="Textoennegrita"/>
          <w:rFonts w:eastAsiaTheme="majorEastAsia"/>
          <w:b w:val="0"/>
          <w:bCs w:val="0"/>
        </w:rPr>
        <w:t>encadena</w:t>
      </w:r>
      <w:r w:rsidRPr="00C171CF">
        <w:t xml:space="preserve"> desde </w:t>
      </w:r>
      <w:r w:rsidRPr="00C171CF">
        <w:rPr>
          <w:rStyle w:val="CdigoHTML"/>
          <w:rFonts w:ascii="Times New Roman" w:eastAsiaTheme="majorEastAsia" w:hAnsi="Times New Roman" w:cs="Times New Roman"/>
          <w:sz w:val="24"/>
          <w:szCs w:val="24"/>
        </w:rPr>
        <w:t>ct_rebuild_nodes_after_cs</w:t>
      </w:r>
      <w:r w:rsidRPr="00C171CF">
        <w:t xml:space="preserve"> (deferrable), que detecta cambios en </w:t>
      </w:r>
      <w:r w:rsidRPr="00C171CF">
        <w:rPr>
          <w:rStyle w:val="CdigoHTML"/>
          <w:rFonts w:ascii="Times New Roman" w:eastAsiaTheme="majorEastAsia" w:hAnsi="Times New Roman" w:cs="Times New Roman"/>
          <w:sz w:val="24"/>
          <w:szCs w:val="24"/>
        </w:rPr>
        <w:t>cell_space</w:t>
      </w:r>
      <w:r w:rsidRPr="00C171CF">
        <w:t>.</w:t>
      </w:r>
    </w:p>
    <w:p w14:paraId="2613D09E" w14:textId="77777777" w:rsidR="00C171CF" w:rsidRPr="00C171CF" w:rsidRDefault="00C171CF" w:rsidP="005C0254"/>
    <w:p w14:paraId="5B43B9B2" w14:textId="77777777" w:rsidR="00C171CF" w:rsidRDefault="00C171CF" w:rsidP="005C0254">
      <w:pPr>
        <w:pStyle w:val="Ttulo4"/>
      </w:pPr>
      <w:r>
        <w:t xml:space="preserve">(c) Construcción de </w:t>
      </w:r>
      <w:r>
        <w:rPr>
          <w:rStyle w:val="nfasis"/>
        </w:rPr>
        <w:t>Edge</w:t>
      </w:r>
    </w:p>
    <w:p w14:paraId="5037C265" w14:textId="77777777" w:rsidR="00C171CF" w:rsidRDefault="00C171CF" w:rsidP="005C0254">
      <w:r w:rsidRPr="00C171CF">
        <w:rPr>
          <w:rStyle w:val="CdigoHTML"/>
          <w:rFonts w:ascii="Times New Roman" w:eastAsiaTheme="majorEastAsia" w:hAnsi="Times New Roman" w:cs="Times New Roman"/>
          <w:sz w:val="24"/>
          <w:szCs w:val="24"/>
        </w:rPr>
        <w:t>indoorgml_core.rebuild_edges_from_boundaries(dual)</w:t>
      </w:r>
      <w:r w:rsidRPr="00C171CF">
        <w:t xml:space="preserve"> genera </w:t>
      </w:r>
      <w:r w:rsidRPr="00C171CF">
        <w:rPr>
          <w:rStyle w:val="Textoennegrita"/>
          <w:rFonts w:eastAsiaTheme="majorEastAsia"/>
          <w:b w:val="0"/>
          <w:bCs w:val="0"/>
        </w:rPr>
        <w:t xml:space="preserve">una arista por </w:t>
      </w:r>
      <w:r w:rsidRPr="00C171CF">
        <w:rPr>
          <w:rStyle w:val="nfasis"/>
          <w:rFonts w:eastAsiaTheme="majorEastAsia"/>
          <w:i w:val="0"/>
          <w:iCs w:val="0"/>
        </w:rPr>
        <w:t>CellBoundary</w:t>
      </w:r>
      <w:r w:rsidRPr="00C171CF">
        <w:t xml:space="preserve"> que conecte </w:t>
      </w:r>
      <w:r w:rsidRPr="00C171CF">
        <w:rPr>
          <w:rStyle w:val="Textoennegrita"/>
          <w:rFonts w:eastAsiaTheme="majorEastAsia"/>
          <w:b w:val="0"/>
          <w:bCs w:val="0"/>
        </w:rPr>
        <w:t>exactamente dos</w:t>
      </w:r>
      <w:r w:rsidRPr="00C171CF">
        <w:t xml:space="preserve"> </w:t>
      </w:r>
      <w:r w:rsidRPr="00C171CF">
        <w:rPr>
          <w:rStyle w:val="nfasis"/>
          <w:rFonts w:eastAsiaTheme="majorEastAsia"/>
          <w:i w:val="0"/>
          <w:iCs w:val="0"/>
        </w:rPr>
        <w:t>CellSpace</w:t>
      </w:r>
      <w:r w:rsidRPr="00C171CF">
        <w:t xml:space="preserve"> (se ignoran </w:t>
      </w:r>
      <w:r w:rsidRPr="00C171CF">
        <w:rPr>
          <w:rStyle w:val="nfasis"/>
          <w:rFonts w:eastAsiaTheme="majorEastAsia"/>
          <w:i w:val="0"/>
          <w:iCs w:val="0"/>
        </w:rPr>
        <w:t>boundaries</w:t>
      </w:r>
      <w:r w:rsidRPr="00C171CF">
        <w:t xml:space="preserve"> con cardinalidad distinta). El par de nodos se ordena mediante </w:t>
      </w:r>
      <w:r w:rsidRPr="00C171CF">
        <w:rPr>
          <w:rStyle w:val="CdigoHTML"/>
          <w:rFonts w:ascii="Times New Roman" w:eastAsiaTheme="majorEastAsia" w:hAnsi="Times New Roman" w:cs="Times New Roman"/>
          <w:sz w:val="24"/>
          <w:szCs w:val="24"/>
        </w:rPr>
        <w:t>LEAST/GREATEST</w:t>
      </w:r>
      <w:r w:rsidRPr="00C171CF">
        <w:t xml:space="preserve"> para garantizar </w:t>
      </w:r>
      <w:r w:rsidRPr="00C171CF">
        <w:rPr>
          <w:rStyle w:val="Textoennegrita"/>
          <w:rFonts w:eastAsiaTheme="majorEastAsia"/>
          <w:b w:val="0"/>
          <w:bCs w:val="0"/>
        </w:rPr>
        <w:t>IDs estables</w:t>
      </w:r>
      <w:r w:rsidRPr="00C171CF">
        <w:t xml:space="preserve"> en grafos no dirigidos; el </w:t>
      </w:r>
      <w:r w:rsidRPr="00C171CF">
        <w:rPr>
          <w:rStyle w:val="Textoennegrita"/>
          <w:rFonts w:eastAsiaTheme="majorEastAsia"/>
          <w:b w:val="0"/>
          <w:bCs w:val="0"/>
        </w:rPr>
        <w:t>peso</w:t>
      </w:r>
      <w:r w:rsidRPr="00C171CF">
        <w:t xml:space="preserve"> (</w:t>
      </w:r>
      <w:r w:rsidRPr="00C171CF">
        <w:rPr>
          <w:rStyle w:val="CdigoHTML"/>
          <w:rFonts w:ascii="Times New Roman" w:eastAsiaTheme="majorEastAsia" w:hAnsi="Times New Roman" w:cs="Times New Roman"/>
          <w:sz w:val="24"/>
          <w:szCs w:val="24"/>
        </w:rPr>
        <w:t>weight_m</w:t>
      </w:r>
      <w:r w:rsidRPr="00C171CF">
        <w:t xml:space="preserve">) se calcula con </w:t>
      </w:r>
      <w:r w:rsidRPr="00C171CF">
        <w:rPr>
          <w:rStyle w:val="CdigoHTML"/>
          <w:rFonts w:ascii="Times New Roman" w:eastAsiaTheme="majorEastAsia" w:hAnsi="Times New Roman" w:cs="Times New Roman"/>
          <w:sz w:val="24"/>
          <w:szCs w:val="24"/>
        </w:rPr>
        <w:t>ST_Distance</w:t>
      </w:r>
      <w:r w:rsidRPr="00C171CF">
        <w:t xml:space="preserve"> y la geometría se crea con </w:t>
      </w:r>
      <w:r w:rsidRPr="00C171CF">
        <w:rPr>
          <w:rStyle w:val="CdigoHTML"/>
          <w:rFonts w:ascii="Times New Roman" w:eastAsiaTheme="majorEastAsia" w:hAnsi="Times New Roman" w:cs="Times New Roman"/>
          <w:sz w:val="24"/>
          <w:szCs w:val="24"/>
        </w:rPr>
        <w:t>ST_MakeLine</w:t>
      </w:r>
      <w:r w:rsidRPr="00C171CF">
        <w:t>. La actualización se activa por dos vías:</w:t>
      </w:r>
      <w:r w:rsidRPr="00C171CF">
        <w:br/>
        <w:t xml:space="preserve">(i) </w:t>
      </w:r>
      <w:r w:rsidRPr="00C171CF">
        <w:rPr>
          <w:rStyle w:val="CdigoHTML"/>
          <w:rFonts w:ascii="Times New Roman" w:eastAsiaTheme="majorEastAsia" w:hAnsi="Times New Roman" w:cs="Times New Roman"/>
          <w:sz w:val="24"/>
          <w:szCs w:val="24"/>
        </w:rPr>
        <w:t>ct_rebuild_edges_after_cscb</w:t>
      </w:r>
      <w:r w:rsidRPr="00C171CF">
        <w:t xml:space="preserve">, cuando cambian las membresías </w:t>
      </w:r>
      <w:r w:rsidRPr="00C171CF">
        <w:rPr>
          <w:rStyle w:val="CdigoHTML"/>
          <w:rFonts w:ascii="Times New Roman" w:eastAsiaTheme="majorEastAsia" w:hAnsi="Times New Roman" w:cs="Times New Roman"/>
          <w:sz w:val="24"/>
          <w:szCs w:val="24"/>
        </w:rPr>
        <w:t>cellspace_cellboundary</w:t>
      </w:r>
      <w:r w:rsidRPr="00C171CF">
        <w:t xml:space="preserve">; y (ii) </w:t>
      </w:r>
      <w:r w:rsidRPr="00C171CF">
        <w:rPr>
          <w:rStyle w:val="CdigoHTML"/>
          <w:rFonts w:ascii="Times New Roman" w:eastAsiaTheme="majorEastAsia" w:hAnsi="Times New Roman" w:cs="Times New Roman"/>
          <w:sz w:val="24"/>
          <w:szCs w:val="24"/>
        </w:rPr>
        <w:t>ct_rebuild_edges_after_node</w:t>
      </w:r>
      <w:r w:rsidRPr="00C171CF">
        <w:t xml:space="preserve">, cuando se mueve o reasigna un </w:t>
      </w:r>
      <w:r w:rsidRPr="00C171CF">
        <w:rPr>
          <w:rStyle w:val="nfasis"/>
          <w:rFonts w:eastAsiaTheme="majorEastAsia"/>
          <w:i w:val="0"/>
          <w:iCs w:val="0"/>
        </w:rPr>
        <w:t>Node</w:t>
      </w:r>
      <w:r w:rsidRPr="00C171CF">
        <w:t xml:space="preserve">. Ambas son </w:t>
      </w:r>
      <w:r w:rsidRPr="00C171CF">
        <w:rPr>
          <w:rStyle w:val="Textoennegrita"/>
          <w:rFonts w:eastAsiaTheme="majorEastAsia"/>
          <w:b w:val="0"/>
          <w:bCs w:val="0"/>
        </w:rPr>
        <w:t>deferrables</w:t>
      </w:r>
      <w:r w:rsidRPr="00C171CF">
        <w:t xml:space="preserve"> y rehacen sólo las aristas de la </w:t>
      </w:r>
      <w:r w:rsidRPr="00C171CF">
        <w:rPr>
          <w:rStyle w:val="nfasis"/>
          <w:rFonts w:eastAsiaTheme="majorEastAsia"/>
          <w:i w:val="0"/>
          <w:iCs w:val="0"/>
        </w:rPr>
        <w:t>Dual</w:t>
      </w:r>
      <w:r w:rsidRPr="00C171CF">
        <w:t xml:space="preserve"> afectada. Existen restricciones de unicidad para evitar duplicados por </w:t>
      </w:r>
      <w:r w:rsidRPr="00C171CF">
        <w:rPr>
          <w:rStyle w:val="nfasis"/>
          <w:rFonts w:eastAsiaTheme="majorEastAsia"/>
          <w:i w:val="0"/>
          <w:iCs w:val="0"/>
        </w:rPr>
        <w:t>boundary</w:t>
      </w:r>
      <w:r w:rsidRPr="00C171CF">
        <w:t xml:space="preserve"> o por par no dirigido.</w:t>
      </w:r>
    </w:p>
    <w:p w14:paraId="563C0284" w14:textId="77777777" w:rsidR="00C171CF" w:rsidRPr="00C171CF" w:rsidRDefault="00C171CF" w:rsidP="005C0254"/>
    <w:p w14:paraId="062989A4" w14:textId="77777777" w:rsidR="00C171CF" w:rsidRDefault="00C171CF" w:rsidP="005C0254">
      <w:pPr>
        <w:pStyle w:val="Ttulo4"/>
      </w:pPr>
      <w:r>
        <w:t>(d) Coherencia semántica de navegación</w:t>
      </w:r>
    </w:p>
    <w:p w14:paraId="38807FC6" w14:textId="0278C3BC" w:rsidR="00C171CF" w:rsidRPr="00533F95" w:rsidRDefault="00C171CF" w:rsidP="005C0254">
      <w:pPr>
        <w:rPr>
          <w:rFonts w:eastAsiaTheme="majorEastAsia"/>
        </w:rPr>
      </w:pPr>
      <w:r w:rsidRPr="00533F95">
        <w:t xml:space="preserve">La navegación se gobierna con </w:t>
      </w:r>
      <w:r w:rsidRPr="00533F95">
        <w:rPr>
          <w:rStyle w:val="CdigoHTML"/>
          <w:rFonts w:ascii="Times New Roman" w:eastAsiaTheme="majorEastAsia" w:hAnsi="Times New Roman" w:cs="Times New Roman"/>
          <w:sz w:val="24"/>
          <w:szCs w:val="24"/>
        </w:rPr>
        <w:t>indoorgml_navigation.trg_ns_coherence</w:t>
      </w:r>
      <w:r w:rsidRPr="00533F95">
        <w:t xml:space="preserve"> (</w:t>
      </w:r>
      <w:r w:rsidRPr="00533F95">
        <w:rPr>
          <w:rStyle w:val="nfasis"/>
          <w:rFonts w:eastAsiaTheme="majorEastAsia"/>
          <w:i w:val="0"/>
          <w:iCs w:val="0"/>
        </w:rPr>
        <w:t>BEFORE INSERT/UPDATE</w:t>
      </w:r>
      <w:r w:rsidRPr="00533F95">
        <w:t xml:space="preserve">). A partir del catálogo </w:t>
      </w:r>
      <w:r w:rsidRPr="00533F95">
        <w:rPr>
          <w:rStyle w:val="CdigoHTML"/>
          <w:rFonts w:ascii="Times New Roman" w:eastAsiaTheme="majorEastAsia" w:hAnsi="Times New Roman" w:cs="Times New Roman"/>
          <w:sz w:val="24"/>
          <w:szCs w:val="24"/>
        </w:rPr>
        <w:t>nav_space_function</w:t>
      </w:r>
      <w:r w:rsidRPr="00533F95">
        <w:t xml:space="preserve">, el </w:t>
      </w:r>
      <w:r w:rsidRPr="00533F95">
        <w:rPr>
          <w:rStyle w:val="nfasis"/>
          <w:rFonts w:eastAsiaTheme="majorEastAsia"/>
          <w:i w:val="0"/>
          <w:iCs w:val="0"/>
        </w:rPr>
        <w:t>trigger</w:t>
      </w:r>
      <w:r w:rsidRPr="00533F95">
        <w:t xml:space="preserve"> deriva automáticamente </w:t>
      </w:r>
      <w:r w:rsidRPr="00533F95">
        <w:rPr>
          <w:rStyle w:val="CdigoHTML"/>
          <w:rFonts w:ascii="Times New Roman" w:eastAsiaTheme="majorEastAsia" w:hAnsi="Times New Roman" w:cs="Times New Roman"/>
          <w:sz w:val="24"/>
          <w:szCs w:val="24"/>
        </w:rPr>
        <w:t>kind</w:t>
      </w:r>
      <w:r w:rsidRPr="00533F95">
        <w:t xml:space="preserve"> y, si procede, </w:t>
      </w:r>
      <w:r w:rsidRPr="00533F95">
        <w:rPr>
          <w:rStyle w:val="CdigoHTML"/>
          <w:rFonts w:ascii="Times New Roman" w:eastAsiaTheme="majorEastAsia" w:hAnsi="Times New Roman" w:cs="Times New Roman"/>
          <w:sz w:val="24"/>
          <w:szCs w:val="24"/>
        </w:rPr>
        <w:t>locomotion</w:t>
      </w:r>
      <w:r w:rsidRPr="00533F95">
        <w:t xml:space="preserve">. Cuando el espacio es </w:t>
      </w:r>
      <w:r w:rsidRPr="00533F95">
        <w:rPr>
          <w:rStyle w:val="Textoennegrita"/>
          <w:rFonts w:eastAsiaTheme="majorEastAsia"/>
          <w:b w:val="0"/>
          <w:bCs w:val="0"/>
        </w:rPr>
        <w:t>TRANSFER</w:t>
      </w:r>
      <w:r w:rsidRPr="00533F95">
        <w:t xml:space="preserve">, la locomoción queda obligatoriamente establecida; para </w:t>
      </w:r>
      <w:r w:rsidRPr="00533F95">
        <w:rPr>
          <w:rStyle w:val="Textoennegrita"/>
          <w:rFonts w:eastAsiaTheme="majorEastAsia"/>
          <w:b w:val="0"/>
          <w:bCs w:val="0"/>
        </w:rPr>
        <w:t>GENERAL</w:t>
      </w:r>
      <w:r w:rsidRPr="00533F95">
        <w:t xml:space="preserve">, se fuerza a </w:t>
      </w:r>
      <w:r w:rsidRPr="00533F95">
        <w:rPr>
          <w:rStyle w:val="CdigoHTML"/>
          <w:rFonts w:ascii="Times New Roman" w:eastAsiaTheme="majorEastAsia" w:hAnsi="Times New Roman" w:cs="Times New Roman"/>
          <w:sz w:val="24"/>
          <w:szCs w:val="24"/>
        </w:rPr>
        <w:t>NULL</w:t>
      </w:r>
      <w:r w:rsidRPr="00533F95">
        <w:t xml:space="preserve"> si no aplica. El </w:t>
      </w:r>
      <w:r w:rsidRPr="00533F95">
        <w:rPr>
          <w:rStyle w:val="nfasis"/>
          <w:rFonts w:eastAsiaTheme="majorEastAsia"/>
          <w:i w:val="0"/>
          <w:iCs w:val="0"/>
        </w:rPr>
        <w:t>trigger</w:t>
      </w:r>
      <w:r w:rsidRPr="00533F95">
        <w:t xml:space="preserve"> se materializa en </w:t>
      </w:r>
      <w:r w:rsidRPr="00533F95">
        <w:rPr>
          <w:rStyle w:val="CdigoHTML"/>
          <w:rFonts w:ascii="Times New Roman" w:eastAsiaTheme="majorEastAsia" w:hAnsi="Times New Roman" w:cs="Times New Roman"/>
          <w:sz w:val="24"/>
          <w:szCs w:val="24"/>
        </w:rPr>
        <w:t>ns_coherence_biu</w:t>
      </w:r>
      <w:r w:rsidRPr="00533F95">
        <w:t>. indoor_db</w:t>
      </w:r>
    </w:p>
    <w:p w14:paraId="392953F5" w14:textId="77777777" w:rsidR="00C171CF" w:rsidRPr="00FF406F" w:rsidRDefault="00C171CF" w:rsidP="005C0254">
      <w:pPr>
        <w:rPr>
          <w:noProof/>
        </w:rPr>
      </w:pPr>
    </w:p>
    <w:p w14:paraId="0BB047F6" w14:textId="6E29C441" w:rsidR="00533F95" w:rsidRPr="00533F95" w:rsidRDefault="00070C47" w:rsidP="005C0254">
      <w:pPr>
        <w:pStyle w:val="Ttulo3"/>
      </w:pPr>
      <w:bookmarkStart w:id="23" w:name="_Toc209944692"/>
      <w:r w:rsidRPr="00FF406F">
        <w:rPr>
          <w:noProof/>
        </w:rPr>
        <w:t>Rendimiento y escalabilidad</w:t>
      </w:r>
      <w:bookmarkEnd w:id="23"/>
      <w:r w:rsidRPr="00FF406F">
        <w:rPr>
          <w:noProof/>
        </w:rPr>
        <w:t xml:space="preserve"> </w:t>
      </w:r>
    </w:p>
    <w:p w14:paraId="56E9AE91" w14:textId="649FF93A" w:rsidR="00533F95" w:rsidRPr="00533F95" w:rsidRDefault="00533F95" w:rsidP="005C0254">
      <w:pPr>
        <w:rPr>
          <w:rFonts w:eastAsiaTheme="majorEastAsia"/>
        </w:rPr>
      </w:pPr>
      <w:r w:rsidRPr="00533F95">
        <w:t xml:space="preserve">Este apartado sintetiza las decisiones que permiten </w:t>
      </w:r>
      <w:r w:rsidRPr="00533F95">
        <w:rPr>
          <w:rFonts w:eastAsiaTheme="majorEastAsia"/>
        </w:rPr>
        <w:t>mantener tiempos de respuesta estables</w:t>
      </w:r>
      <w:r w:rsidRPr="00533F95">
        <w:t xml:space="preserve"> y </w:t>
      </w:r>
      <w:r w:rsidRPr="00533F95">
        <w:rPr>
          <w:rFonts w:eastAsiaTheme="majorEastAsia"/>
        </w:rPr>
        <w:t>acotar el coste de mantenimiento</w:t>
      </w:r>
      <w:r w:rsidRPr="00533F95">
        <w:t xml:space="preserve"> del grafo navegable a medida que crece el volumen de datos. El enfoque combina </w:t>
      </w:r>
      <w:r w:rsidRPr="00533F95">
        <w:rPr>
          <w:rFonts w:eastAsiaTheme="majorEastAsia"/>
        </w:rPr>
        <w:t>índices espaciales y lógicos</w:t>
      </w:r>
      <w:r w:rsidRPr="00533F95">
        <w:t xml:space="preserve">, </w:t>
      </w:r>
      <w:r w:rsidRPr="00533F95">
        <w:rPr>
          <w:rFonts w:eastAsiaTheme="majorEastAsia"/>
        </w:rPr>
        <w:t>procesamiento por lotes con triggers diferibles</w:t>
      </w:r>
      <w:r w:rsidRPr="00533F95">
        <w:t xml:space="preserve">, </w:t>
      </w:r>
      <w:r w:rsidRPr="00533F95">
        <w:rPr>
          <w:rFonts w:eastAsiaTheme="majorEastAsia"/>
        </w:rPr>
        <w:t>recomputación selectiva</w:t>
      </w:r>
      <w:r w:rsidRPr="00533F95">
        <w:t xml:space="preserve"> de artefactos y </w:t>
      </w:r>
      <w:r w:rsidRPr="00533F95">
        <w:rPr>
          <w:rFonts w:eastAsiaTheme="majorEastAsia"/>
        </w:rPr>
        <w:t>vistas</w:t>
      </w:r>
      <w:r w:rsidRPr="00533F95">
        <w:t xml:space="preserve"> pensadas para el consumo por QGIS y servicios externos. indoor_db</w:t>
      </w:r>
    </w:p>
    <w:p w14:paraId="5DDACCE9" w14:textId="77777777" w:rsidR="00533F95" w:rsidRPr="00533F95" w:rsidRDefault="00533F95" w:rsidP="005C0254">
      <w:pPr>
        <w:pStyle w:val="Ttulo4"/>
      </w:pPr>
      <w:r w:rsidRPr="00533F95">
        <w:lastRenderedPageBreak/>
        <w:t>Índices</w:t>
      </w:r>
    </w:p>
    <w:p w14:paraId="2DF3F77D" w14:textId="77777777" w:rsidR="00533F95" w:rsidRPr="0065354F" w:rsidRDefault="00533F95" w:rsidP="005C0254">
      <w:r w:rsidRPr="0065354F">
        <w:t xml:space="preserve">Se emplean índices </w:t>
      </w:r>
      <w:r w:rsidRPr="0065354F">
        <w:rPr>
          <w:rFonts w:eastAsiaTheme="majorEastAsia"/>
        </w:rPr>
        <w:t>GiST</w:t>
      </w:r>
      <w:r w:rsidRPr="0065354F">
        <w:t xml:space="preserve"> en todas las columnas geométricas para acelerar filtros de envolvente (</w:t>
      </w:r>
      <w:r w:rsidRPr="0065354F">
        <w:rPr>
          <w:rFonts w:eastAsiaTheme="majorEastAsia"/>
        </w:rPr>
        <w:t>bounding box</w:t>
      </w:r>
      <w:r w:rsidRPr="0065354F">
        <w:t>) y reducir el dominio antes de evaluar predicados topológicos; además, se definen índices únicos y auxiliares para operaciones de red:</w:t>
      </w:r>
    </w:p>
    <w:p w14:paraId="036A3F05" w14:textId="77777777" w:rsidR="00533F95" w:rsidRPr="0065354F" w:rsidRDefault="00533F95" w:rsidP="005C0254">
      <w:r w:rsidRPr="0065354F">
        <w:rPr>
          <w:rFonts w:eastAsiaTheme="majorEastAsia"/>
        </w:rPr>
        <w:t>cell_space</w:t>
      </w:r>
      <w:r w:rsidRPr="0065354F">
        <w:t xml:space="preserve">: </w:t>
      </w:r>
      <w:r w:rsidRPr="0065354F">
        <w:rPr>
          <w:rFonts w:eastAsiaTheme="majorEastAsia"/>
        </w:rPr>
        <w:t>GIST(geom)</w:t>
      </w:r>
      <w:r w:rsidRPr="0065354F">
        <w:t xml:space="preserve">, índice por </w:t>
      </w:r>
      <w:r w:rsidRPr="0065354F">
        <w:rPr>
          <w:rFonts w:eastAsiaTheme="majorEastAsia"/>
        </w:rPr>
        <w:t>level</w:t>
      </w:r>
      <w:r w:rsidRPr="0065354F">
        <w:t xml:space="preserve"> y compuesto </w:t>
      </w:r>
      <w:r w:rsidRPr="0065354F">
        <w:rPr>
          <w:rFonts w:eastAsiaTheme="majorEastAsia"/>
        </w:rPr>
        <w:t>(id_primal_space_layer, level)</w:t>
      </w:r>
      <w:r w:rsidRPr="0065354F">
        <w:t xml:space="preserve"> para segmentar por planta.</w:t>
      </w:r>
    </w:p>
    <w:p w14:paraId="1E0056AB" w14:textId="77777777" w:rsidR="00533F95" w:rsidRPr="0065354F" w:rsidRDefault="00533F95" w:rsidP="005C0254">
      <w:r w:rsidRPr="0065354F">
        <w:rPr>
          <w:rFonts w:eastAsiaTheme="majorEastAsia"/>
        </w:rPr>
        <w:t>cell_boundary</w:t>
      </w:r>
      <w:r w:rsidRPr="0065354F">
        <w:t xml:space="preserve">: </w:t>
      </w:r>
      <w:r w:rsidRPr="0065354F">
        <w:rPr>
          <w:rFonts w:eastAsiaTheme="majorEastAsia"/>
        </w:rPr>
        <w:t>GIST(geom)</w:t>
      </w:r>
      <w:r w:rsidRPr="0065354F">
        <w:t xml:space="preserve"> y único </w:t>
      </w:r>
      <w:r w:rsidRPr="0065354F">
        <w:rPr>
          <w:rFonts w:eastAsiaTheme="majorEastAsia"/>
        </w:rPr>
        <w:t>boundary_key</w:t>
      </w:r>
      <w:r w:rsidRPr="0065354F">
        <w:t xml:space="preserve"> para deduplicar límites normalizados.</w:t>
      </w:r>
    </w:p>
    <w:p w14:paraId="0E09AC46" w14:textId="77777777" w:rsidR="00533F95" w:rsidRPr="0065354F" w:rsidRDefault="00533F95" w:rsidP="005C0254">
      <w:r w:rsidRPr="0065354F">
        <w:rPr>
          <w:rFonts w:eastAsiaTheme="majorEastAsia"/>
        </w:rPr>
        <w:t>node</w:t>
      </w:r>
      <w:r w:rsidRPr="0065354F">
        <w:t xml:space="preserve">: único </w:t>
      </w:r>
      <w:r w:rsidRPr="0065354F">
        <w:rPr>
          <w:rFonts w:eastAsiaTheme="majorEastAsia"/>
        </w:rPr>
        <w:t>(id_dual, id_cell_space)</w:t>
      </w:r>
      <w:r w:rsidRPr="0065354F">
        <w:t xml:space="preserve"> y </w:t>
      </w:r>
      <w:r w:rsidRPr="0065354F">
        <w:rPr>
          <w:rFonts w:eastAsiaTheme="majorEastAsia"/>
        </w:rPr>
        <w:t>GIST(geom)</w:t>
      </w:r>
      <w:r w:rsidRPr="0065354F">
        <w:t xml:space="preserve"> para localizar y mantener la relación 1:1 en dual física.</w:t>
      </w:r>
    </w:p>
    <w:p w14:paraId="63E81414" w14:textId="6C431595" w:rsidR="00533F95" w:rsidRPr="0065354F" w:rsidRDefault="00533F95" w:rsidP="005C0254">
      <w:r w:rsidRPr="0065354F">
        <w:rPr>
          <w:rFonts w:eastAsiaTheme="majorEastAsia"/>
        </w:rPr>
        <w:t>edge</w:t>
      </w:r>
      <w:r w:rsidRPr="0065354F">
        <w:t xml:space="preserve">: únicos </w:t>
      </w:r>
      <w:r w:rsidRPr="0065354F">
        <w:rPr>
          <w:rFonts w:eastAsiaTheme="majorEastAsia"/>
        </w:rPr>
        <w:t>(id_dual, id_cell_boundary)</w:t>
      </w:r>
      <w:r w:rsidRPr="0065354F">
        <w:t xml:space="preserve"> y </w:t>
      </w:r>
      <w:r w:rsidRPr="0065354F">
        <w:rPr>
          <w:rFonts w:eastAsiaTheme="majorEastAsia"/>
        </w:rPr>
        <w:t>ux_edge_undirected</w:t>
      </w:r>
      <w:r w:rsidRPr="0065354F">
        <w:t xml:space="preserve"> (con </w:t>
      </w:r>
      <w:r w:rsidRPr="0065354F">
        <w:rPr>
          <w:rFonts w:eastAsiaTheme="majorEastAsia"/>
        </w:rPr>
        <w:t>LEAST/GREATEST</w:t>
      </w:r>
      <w:r w:rsidRPr="0065354F">
        <w:t xml:space="preserve">) para evitar duplicados en grafos no dirigidos; además, </w:t>
      </w:r>
      <w:r w:rsidRPr="0065354F">
        <w:rPr>
          <w:rFonts w:eastAsiaTheme="majorEastAsia"/>
        </w:rPr>
        <w:t>GIST(geom)</w:t>
      </w:r>
      <w:r w:rsidRPr="0065354F">
        <w:t xml:space="preserve"> y auxiliares </w:t>
      </w:r>
      <w:r w:rsidRPr="0065354F">
        <w:rPr>
          <w:rFonts w:eastAsiaTheme="majorEastAsia"/>
        </w:rPr>
        <w:t>from_node</w:t>
      </w:r>
      <w:r w:rsidRPr="0065354F">
        <w:t>/</w:t>
      </w:r>
      <w:r w:rsidRPr="0065354F">
        <w:rPr>
          <w:rFonts w:eastAsiaTheme="majorEastAsia"/>
        </w:rPr>
        <w:t>to_node</w:t>
      </w:r>
      <w:r w:rsidRPr="0065354F">
        <w:t xml:space="preserve"> para </w:t>
      </w:r>
      <w:r w:rsidRPr="0065354F">
        <w:rPr>
          <w:rFonts w:eastAsiaTheme="majorEastAsia"/>
        </w:rPr>
        <w:t>joins</w:t>
      </w:r>
      <w:r w:rsidRPr="0065354F">
        <w:t xml:space="preserve"> de enrutamiento. indoor_db</w:t>
      </w:r>
    </w:p>
    <w:p w14:paraId="387F0B10" w14:textId="77777777" w:rsidR="0065354F" w:rsidRPr="00533F95" w:rsidRDefault="0065354F" w:rsidP="005C0254">
      <w:pPr>
        <w:pStyle w:val="Prrafodelista"/>
        <w:rPr>
          <w:rFonts w:eastAsiaTheme="majorEastAsia"/>
        </w:rPr>
      </w:pPr>
    </w:p>
    <w:p w14:paraId="595723C6" w14:textId="77777777" w:rsidR="00533F95" w:rsidRPr="00533F95" w:rsidRDefault="00533F95" w:rsidP="005C0254">
      <w:pPr>
        <w:pStyle w:val="Ttulo4"/>
      </w:pPr>
      <w:r w:rsidRPr="00533F95">
        <w:t>Procesamiento por lotes</w:t>
      </w:r>
    </w:p>
    <w:p w14:paraId="7F043AF8" w14:textId="77777777" w:rsidR="00533F95" w:rsidRPr="0065354F" w:rsidRDefault="00533F95" w:rsidP="005C0254">
      <w:r w:rsidRPr="0065354F">
        <w:t xml:space="preserve">Para evitar recomputaciones intermedias en ediciones múltiples, se recurre a </w:t>
      </w:r>
      <w:r w:rsidRPr="0065354F">
        <w:rPr>
          <w:rFonts w:eastAsiaTheme="majorEastAsia"/>
        </w:rPr>
        <w:t>constraint triggers</w:t>
      </w:r>
      <w:r w:rsidRPr="0065354F">
        <w:t xml:space="preserve"> </w:t>
      </w:r>
      <w:r w:rsidRPr="0065354F">
        <w:rPr>
          <w:rFonts w:eastAsiaTheme="majorEastAsia"/>
        </w:rPr>
        <w:t>DEFERRABLE INITIALLY DEFERRED</w:t>
      </w:r>
      <w:r w:rsidRPr="0065354F">
        <w:t xml:space="preserve">, de modo que las validaciones y reconstrucciones se ejecutan </w:t>
      </w:r>
      <w:r w:rsidRPr="0065354F">
        <w:rPr>
          <w:rFonts w:eastAsiaTheme="majorEastAsia"/>
        </w:rPr>
        <w:t>al final de la transacción</w:t>
      </w:r>
      <w:r w:rsidRPr="0065354F">
        <w:t>. Entre ellos:</w:t>
      </w:r>
    </w:p>
    <w:p w14:paraId="60572657" w14:textId="77777777" w:rsidR="00533F95" w:rsidRPr="0065354F" w:rsidRDefault="00533F95" w:rsidP="005C0254">
      <w:r w:rsidRPr="0065354F">
        <w:rPr>
          <w:rFonts w:eastAsiaTheme="majorEastAsia"/>
        </w:rPr>
        <w:t>ct_cell_space_no_overlap</w:t>
      </w:r>
      <w:r w:rsidRPr="0065354F">
        <w:t xml:space="preserve"> (validación DE-9IM);</w:t>
      </w:r>
    </w:p>
    <w:p w14:paraId="0A66C754" w14:textId="77777777" w:rsidR="00533F95" w:rsidRPr="0065354F" w:rsidRDefault="00533F95" w:rsidP="005C0254">
      <w:r w:rsidRPr="0065354F">
        <w:rPr>
          <w:rFonts w:eastAsiaTheme="majorEastAsia"/>
        </w:rPr>
        <w:t>ct_rebuild_nodes_after_cs</w:t>
      </w:r>
      <w:r w:rsidRPr="0065354F">
        <w:t xml:space="preserve"> (reconstrucción de nodos por </w:t>
      </w:r>
      <w:r w:rsidRPr="0065354F">
        <w:rPr>
          <w:rFonts w:eastAsiaTheme="majorEastAsia"/>
        </w:rPr>
        <w:t>theme/psl</w:t>
      </w:r>
      <w:r w:rsidRPr="0065354F">
        <w:t>);</w:t>
      </w:r>
    </w:p>
    <w:p w14:paraId="23F98E53" w14:textId="77777777" w:rsidR="00533F95" w:rsidRPr="0065354F" w:rsidRDefault="00533F95" w:rsidP="005C0254">
      <w:r w:rsidRPr="0065354F">
        <w:rPr>
          <w:rFonts w:eastAsiaTheme="majorEastAsia"/>
        </w:rPr>
        <w:t>ct_rebuild_edges_after_cscb</w:t>
      </w:r>
      <w:r w:rsidRPr="0065354F">
        <w:t xml:space="preserve"> (aristas desde nuevas/mutadas membresías);</w:t>
      </w:r>
    </w:p>
    <w:p w14:paraId="20D13E09" w14:textId="3B2B6DF9" w:rsidR="00533F95" w:rsidRPr="0065354F" w:rsidRDefault="00533F95" w:rsidP="005C0254">
      <w:r w:rsidRPr="0065354F">
        <w:rPr>
          <w:rFonts w:eastAsiaTheme="majorEastAsia"/>
        </w:rPr>
        <w:t>ct_rebuild_edges_after_node</w:t>
      </w:r>
      <w:r w:rsidRPr="0065354F">
        <w:t xml:space="preserve"> (refresco de aristas cuando cambian nodos).</w:t>
      </w:r>
      <w:r w:rsidRPr="0065354F">
        <w:br/>
        <w:t>Esta configuración reduce picos de coste y garantiza consistencia tras operaciones por lote. indoor_db</w:t>
      </w:r>
    </w:p>
    <w:p w14:paraId="18DF3DB0" w14:textId="77777777" w:rsidR="0065354F" w:rsidRPr="00533F95" w:rsidRDefault="0065354F" w:rsidP="005C0254">
      <w:pPr>
        <w:rPr>
          <w:rFonts w:eastAsiaTheme="majorEastAsia"/>
        </w:rPr>
      </w:pPr>
    </w:p>
    <w:p w14:paraId="1645B285" w14:textId="77777777" w:rsidR="00533F95" w:rsidRPr="00533F95" w:rsidRDefault="00533F95" w:rsidP="005C0254">
      <w:pPr>
        <w:pStyle w:val="Ttulo4"/>
      </w:pPr>
      <w:r w:rsidRPr="00533F95">
        <w:t>Recomputación selectiva</w:t>
      </w:r>
    </w:p>
    <w:p w14:paraId="0ADE443A" w14:textId="77777777" w:rsidR="00533F95" w:rsidRPr="0065354F" w:rsidRDefault="00533F95" w:rsidP="005C0254">
      <w:r w:rsidRPr="0065354F">
        <w:t xml:space="preserve">La regeneración se acota al </w:t>
      </w:r>
      <w:r w:rsidRPr="0065354F">
        <w:rPr>
          <w:rFonts w:eastAsiaTheme="majorEastAsia"/>
        </w:rPr>
        <w:t>ámbito afectado</w:t>
      </w:r>
      <w:r w:rsidRPr="0065354F">
        <w:t xml:space="preserve"> y a la </w:t>
      </w:r>
      <w:r w:rsidRPr="0065354F">
        <w:rPr>
          <w:rFonts w:eastAsiaTheme="majorEastAsia"/>
        </w:rPr>
        <w:t>Dual</w:t>
      </w:r>
      <w:r w:rsidRPr="0065354F">
        <w:t xml:space="preserve"> correspondiente. Dos mecanismos la sostienen:</w:t>
      </w:r>
    </w:p>
    <w:p w14:paraId="0BEC297C" w14:textId="77777777" w:rsidR="00533F95" w:rsidRPr="0065354F" w:rsidRDefault="00533F95" w:rsidP="005C0254">
      <w:r w:rsidRPr="0065354F">
        <w:rPr>
          <w:rFonts w:eastAsiaTheme="majorEastAsia"/>
        </w:rPr>
        <w:t>Identificadores deterministas</w:t>
      </w:r>
      <w:r w:rsidRPr="0065354F">
        <w:t xml:space="preserve"> (p. ej., </w:t>
      </w:r>
      <w:r w:rsidRPr="0065354F">
        <w:rPr>
          <w:rFonts w:eastAsiaTheme="majorEastAsia"/>
        </w:rPr>
        <w:t>edge_id_from_cb</w:t>
      </w:r>
      <w:r w:rsidRPr="0065354F">
        <w:t xml:space="preserve">) que preservan la trazabilidad y permiten </w:t>
      </w:r>
      <w:r w:rsidRPr="0065354F">
        <w:rPr>
          <w:rFonts w:eastAsiaTheme="majorEastAsia"/>
        </w:rPr>
        <w:t>UPSERT</w:t>
      </w:r>
      <w:r w:rsidRPr="0065354F">
        <w:t xml:space="preserve"> seguro de aristas.</w:t>
      </w:r>
    </w:p>
    <w:p w14:paraId="66F0AA15" w14:textId="4148C65F" w:rsidR="00533F95" w:rsidRPr="0065354F" w:rsidRDefault="00533F95" w:rsidP="005C0254">
      <w:r w:rsidRPr="0065354F">
        <w:rPr>
          <w:rFonts w:eastAsiaTheme="majorEastAsia"/>
        </w:rPr>
        <w:t>Funciones idempotentes</w:t>
      </w:r>
      <w:r w:rsidRPr="0065354F">
        <w:t xml:space="preserve"> que operan sólo sobre los elementos impactados (p. ej., </w:t>
      </w:r>
      <w:r w:rsidRPr="0065354F">
        <w:rPr>
          <w:rFonts w:eastAsiaTheme="majorEastAsia"/>
        </w:rPr>
        <w:t>rebuild_edges_from_boundaries(dual)</w:t>
      </w:r>
      <w:r w:rsidRPr="0065354F">
        <w:t xml:space="preserve"> borra las aristas de esa </w:t>
      </w:r>
      <w:r w:rsidRPr="0065354F">
        <w:rPr>
          <w:rFonts w:eastAsiaTheme="majorEastAsia"/>
        </w:rPr>
        <w:t>dual</w:t>
      </w:r>
      <w:r w:rsidRPr="0065354F">
        <w:t xml:space="preserve"> y las repone con </w:t>
      </w:r>
      <w:r w:rsidRPr="0065354F">
        <w:rPr>
          <w:rFonts w:eastAsiaTheme="majorEastAsia"/>
        </w:rPr>
        <w:t>ON CONFLICT</w:t>
      </w:r>
      <w:r w:rsidRPr="0065354F">
        <w:t xml:space="preserve"> para refrescar nodos/pesos sin rehacer el grafo completo). indoor_db</w:t>
      </w:r>
    </w:p>
    <w:p w14:paraId="6435E0E9" w14:textId="77777777" w:rsidR="0065354F" w:rsidRPr="00533F95" w:rsidRDefault="0065354F" w:rsidP="005C0254">
      <w:pPr>
        <w:pStyle w:val="Prrafodelista"/>
        <w:rPr>
          <w:rFonts w:eastAsiaTheme="majorEastAsia"/>
        </w:rPr>
      </w:pPr>
    </w:p>
    <w:p w14:paraId="39B9E43C" w14:textId="77777777" w:rsidR="00533F95" w:rsidRPr="00533F95" w:rsidRDefault="00533F95" w:rsidP="005C0254">
      <w:pPr>
        <w:pStyle w:val="Ttulo4"/>
      </w:pPr>
      <w:r w:rsidRPr="00533F95">
        <w:t>Vistas y materialización</w:t>
      </w:r>
    </w:p>
    <w:p w14:paraId="5CAAF95C" w14:textId="123DA596" w:rsidR="00533F95" w:rsidRPr="00533F95" w:rsidRDefault="00533F95" w:rsidP="005C0254">
      <w:pPr>
        <w:rPr>
          <w:rFonts w:eastAsiaTheme="majorEastAsia"/>
        </w:rPr>
      </w:pPr>
      <w:r w:rsidRPr="00533F95">
        <w:t xml:space="preserve">Para consumo operativo, la vista </w:t>
      </w:r>
      <w:r w:rsidRPr="00533F95">
        <w:rPr>
          <w:rFonts w:eastAsiaTheme="majorEastAsia"/>
        </w:rPr>
        <w:t>indoorgml_navigation.v_navigable_space_level</w:t>
      </w:r>
      <w:r w:rsidRPr="00533F95">
        <w:t xml:space="preserve"> ofrece una </w:t>
      </w:r>
      <w:r w:rsidRPr="00533F95">
        <w:rPr>
          <w:rFonts w:eastAsiaTheme="majorEastAsia"/>
          <w:b/>
          <w:bCs/>
        </w:rPr>
        <w:t>proyección directa por planta</w:t>
      </w:r>
      <w:r w:rsidRPr="00533F95">
        <w:t xml:space="preserve"> que cruza semántica de navegación y geometría, simplificando simbología y consultas en QGIS/servicios. Si el proyecto incorpora métricas derivadas (p. ej., un </w:t>
      </w:r>
      <w:r w:rsidRPr="00533F95">
        <w:rPr>
          <w:rFonts w:eastAsiaTheme="majorEastAsia"/>
          <w:b/>
          <w:bCs/>
        </w:rPr>
        <w:t>“score de seguridad por celda”</w:t>
      </w:r>
      <w:r w:rsidRPr="00533F95">
        <w:t xml:space="preserve">), se recomienda </w:t>
      </w:r>
      <w:r w:rsidRPr="00533F95">
        <w:rPr>
          <w:rFonts w:eastAsiaTheme="majorEastAsia"/>
          <w:b/>
          <w:bCs/>
        </w:rPr>
        <w:t>materializar</w:t>
      </w:r>
      <w:r w:rsidRPr="00533F95">
        <w:t xml:space="preserve"> dichas vistas y programar su refresco tras los </w:t>
      </w:r>
      <w:r w:rsidRPr="00533F95">
        <w:rPr>
          <w:rFonts w:eastAsiaTheme="majorEastAsia"/>
          <w:i/>
          <w:iCs/>
        </w:rPr>
        <w:t>triggers</w:t>
      </w:r>
      <w:r w:rsidRPr="00533F95">
        <w:t xml:space="preserve"> de reconstrucción. indoor_db</w:t>
      </w:r>
    </w:p>
    <w:p w14:paraId="21DA2539" w14:textId="77777777" w:rsidR="00533F95" w:rsidRPr="00FF406F" w:rsidRDefault="00533F95" w:rsidP="005C0254">
      <w:pPr>
        <w:rPr>
          <w:noProof/>
        </w:rPr>
      </w:pPr>
    </w:p>
    <w:p w14:paraId="4DA37D66" w14:textId="37C48361" w:rsidR="0065354F" w:rsidRPr="0065354F" w:rsidRDefault="00070C47" w:rsidP="005C0254">
      <w:pPr>
        <w:pStyle w:val="Ttulo3"/>
      </w:pPr>
      <w:bookmarkStart w:id="24" w:name="_Toc209944693"/>
      <w:r w:rsidRPr="00FF406F">
        <w:rPr>
          <w:noProof/>
        </w:rPr>
        <w:t>Integración con herramientas (QGIS/PostGIS)</w:t>
      </w:r>
      <w:bookmarkEnd w:id="24"/>
    </w:p>
    <w:p w14:paraId="5897800F" w14:textId="77777777" w:rsidR="0065354F" w:rsidRPr="0065354F" w:rsidRDefault="0065354F" w:rsidP="005C0254">
      <w:r w:rsidRPr="0065354F">
        <w:t xml:space="preserve">La </w:t>
      </w:r>
      <w:r w:rsidRPr="0065354F">
        <w:rPr>
          <w:rFonts w:eastAsiaTheme="majorEastAsia"/>
        </w:rPr>
        <w:t>edición y visualización</w:t>
      </w:r>
      <w:r w:rsidRPr="0065354F">
        <w:t xml:space="preserve"> del modelo se realiza en </w:t>
      </w:r>
      <w:r w:rsidRPr="0065354F">
        <w:rPr>
          <w:rFonts w:eastAsiaTheme="majorEastAsia"/>
        </w:rPr>
        <w:t>QGIS</w:t>
      </w:r>
      <w:r w:rsidRPr="0065354F">
        <w:t xml:space="preserve"> sobre </w:t>
      </w:r>
      <w:r w:rsidRPr="0065354F">
        <w:rPr>
          <w:rFonts w:eastAsiaTheme="majorEastAsia"/>
        </w:rPr>
        <w:t>PostgreSQL/PostGIS</w:t>
      </w:r>
      <w:r w:rsidRPr="0065354F">
        <w:t xml:space="preserve">, con conexión directa a las tablas/vistas definidas en el esquema. De este modo, las </w:t>
      </w:r>
      <w:r w:rsidRPr="0065354F">
        <w:rPr>
          <w:rFonts w:eastAsiaTheme="majorEastAsia"/>
        </w:rPr>
        <w:t>validaciones críticas</w:t>
      </w:r>
      <w:r w:rsidRPr="0065354F">
        <w:t xml:space="preserve"> —</w:t>
      </w:r>
      <w:r w:rsidRPr="0065354F">
        <w:rPr>
          <w:rFonts w:eastAsiaTheme="majorEastAsia"/>
        </w:rPr>
        <w:t>calidad geométrica</w:t>
      </w:r>
      <w:r w:rsidRPr="0065354F">
        <w:t xml:space="preserve"> mediante </w:t>
      </w:r>
      <w:r w:rsidRPr="0065354F">
        <w:rPr>
          <w:rFonts w:eastAsiaTheme="majorEastAsia"/>
        </w:rPr>
        <w:t>ST_IsValid</w:t>
      </w:r>
      <w:r w:rsidRPr="0065354F">
        <w:t xml:space="preserve"> y </w:t>
      </w:r>
      <w:r w:rsidRPr="0065354F">
        <w:rPr>
          <w:rFonts w:eastAsiaTheme="majorEastAsia"/>
        </w:rPr>
        <w:t>relaciones topológicas</w:t>
      </w:r>
      <w:r w:rsidRPr="0065354F">
        <w:t xml:space="preserve"> vía </w:t>
      </w:r>
      <w:r w:rsidRPr="0065354F">
        <w:rPr>
          <w:rFonts w:eastAsiaTheme="majorEastAsia"/>
        </w:rPr>
        <w:t>DE-9IM</w:t>
      </w:r>
      <w:r w:rsidRPr="0065354F">
        <w:t xml:space="preserve"> con </w:t>
      </w:r>
      <w:r w:rsidRPr="0065354F">
        <w:rPr>
          <w:rFonts w:eastAsiaTheme="majorEastAsia"/>
        </w:rPr>
        <w:t>ST_Relate</w:t>
      </w:r>
      <w:r w:rsidRPr="0065354F">
        <w:t xml:space="preserve">— se ejecutan </w:t>
      </w:r>
      <w:r w:rsidRPr="0065354F">
        <w:rPr>
          <w:rFonts w:eastAsiaTheme="majorEastAsia"/>
        </w:rPr>
        <w:t>del lado de la base de datos</w:t>
      </w:r>
      <w:r w:rsidRPr="0065354F">
        <w:t xml:space="preserve">, garantizando que la </w:t>
      </w:r>
      <w:r w:rsidRPr="0065354F">
        <w:rPr>
          <w:rFonts w:eastAsiaTheme="majorEastAsia"/>
        </w:rPr>
        <w:t>reconstrucción de límites</w:t>
      </w:r>
      <w:r w:rsidRPr="0065354F">
        <w:t xml:space="preserve"> y la </w:t>
      </w:r>
      <w:r w:rsidRPr="0065354F">
        <w:rPr>
          <w:rFonts w:eastAsiaTheme="majorEastAsia"/>
        </w:rPr>
        <w:t>actualización del grafo</w:t>
      </w:r>
      <w:r w:rsidRPr="0065354F">
        <w:t xml:space="preserve"> conserven coherencia incluso en sesiones de edición intensivas. En consecuencia, QGIS actúa como </w:t>
      </w:r>
      <w:r w:rsidRPr="0065354F">
        <w:rPr>
          <w:rFonts w:eastAsiaTheme="majorEastAsia"/>
        </w:rPr>
        <w:t>cliente de edición</w:t>
      </w:r>
      <w:r w:rsidRPr="0065354F">
        <w:t xml:space="preserve"> y </w:t>
      </w:r>
      <w:r w:rsidRPr="0065354F">
        <w:rPr>
          <w:rFonts w:eastAsiaTheme="majorEastAsia"/>
        </w:rPr>
        <w:t>visor operativo</w:t>
      </w:r>
      <w:r w:rsidRPr="0065354F">
        <w:t xml:space="preserve">, mientras que la </w:t>
      </w:r>
      <w:r w:rsidRPr="0065354F">
        <w:rPr>
          <w:rFonts w:eastAsiaTheme="majorEastAsia"/>
        </w:rPr>
        <w:t>lógica de consistencia</w:t>
      </w:r>
      <w:r w:rsidRPr="0065354F">
        <w:t xml:space="preserve"> (funciones y </w:t>
      </w:r>
      <w:r w:rsidRPr="0065354F">
        <w:rPr>
          <w:rFonts w:eastAsiaTheme="majorEastAsia"/>
        </w:rPr>
        <w:t>triggers</w:t>
      </w:r>
      <w:r w:rsidRPr="0065354F">
        <w:t>) permanece centralizada en PostGIS.</w:t>
      </w:r>
    </w:p>
    <w:p w14:paraId="4718A667" w14:textId="77777777" w:rsidR="0065354F" w:rsidRPr="0065354F" w:rsidRDefault="0065354F" w:rsidP="005C0254">
      <w:r w:rsidRPr="0065354F">
        <w:t xml:space="preserve">En la práctica, el flujo habitual es el siguiente: el usuario edita </w:t>
      </w:r>
      <w:r w:rsidRPr="0065354F">
        <w:rPr>
          <w:rFonts w:eastAsiaTheme="majorEastAsia"/>
        </w:rPr>
        <w:t>CellSpace</w:t>
      </w:r>
      <w:r w:rsidRPr="0065354F">
        <w:t xml:space="preserve"> por </w:t>
      </w:r>
      <w:r w:rsidRPr="0065354F">
        <w:rPr>
          <w:rFonts w:eastAsiaTheme="majorEastAsia"/>
        </w:rPr>
        <w:t>planta</w:t>
      </w:r>
      <w:r w:rsidRPr="0065354F">
        <w:t xml:space="preserve"> (</w:t>
      </w:r>
      <w:r w:rsidRPr="0065354F">
        <w:rPr>
          <w:rFonts w:eastAsiaTheme="majorEastAsia"/>
        </w:rPr>
        <w:t>level</w:t>
      </w:r>
      <w:r w:rsidRPr="0065354F">
        <w:t xml:space="preserve">) con </w:t>
      </w:r>
      <w:r w:rsidRPr="0065354F">
        <w:rPr>
          <w:rFonts w:eastAsiaTheme="majorEastAsia"/>
        </w:rPr>
        <w:t>edición transaccional agrupada</w:t>
      </w:r>
      <w:r w:rsidRPr="0065354F">
        <w:t xml:space="preserve">; al </w:t>
      </w:r>
      <w:r w:rsidRPr="0065354F">
        <w:rPr>
          <w:rFonts w:eastAsiaTheme="majorEastAsia"/>
        </w:rPr>
        <w:t>confirmar</w:t>
      </w:r>
      <w:r w:rsidRPr="0065354F">
        <w:t xml:space="preserve"> los cambios, los </w:t>
      </w:r>
      <w:r w:rsidRPr="0065354F">
        <w:rPr>
          <w:rFonts w:eastAsiaTheme="majorEastAsia"/>
        </w:rPr>
        <w:t>triggers</w:t>
      </w:r>
      <w:r w:rsidRPr="0065354F">
        <w:t xml:space="preserve"> </w:t>
      </w:r>
      <w:r w:rsidRPr="0065354F">
        <w:rPr>
          <w:rFonts w:eastAsiaTheme="majorEastAsia"/>
        </w:rPr>
        <w:t>diferibles</w:t>
      </w:r>
      <w:r w:rsidRPr="0065354F">
        <w:t xml:space="preserve"> ejecutan las funciones de </w:t>
      </w:r>
      <w:r w:rsidRPr="0065354F">
        <w:rPr>
          <w:rFonts w:eastAsiaTheme="majorEastAsia"/>
        </w:rPr>
        <w:t>reconstrucción</w:t>
      </w:r>
      <w:r w:rsidRPr="0065354F">
        <w:t xml:space="preserve"> (</w:t>
      </w:r>
      <w:r w:rsidRPr="0065354F">
        <w:rPr>
          <w:rFonts w:eastAsiaTheme="majorEastAsia"/>
        </w:rPr>
        <w:t>CellBoundary → Node → Edge</w:t>
      </w:r>
      <w:r w:rsidRPr="0065354F">
        <w:t xml:space="preserve">). Por otro lado, la </w:t>
      </w:r>
      <w:r w:rsidRPr="0065354F">
        <w:rPr>
          <w:rFonts w:eastAsiaTheme="majorEastAsia"/>
        </w:rPr>
        <w:t>simbología por reglas</w:t>
      </w:r>
      <w:r w:rsidRPr="0065354F">
        <w:t xml:space="preserve"> distingue </w:t>
      </w:r>
      <w:r w:rsidRPr="0065354F">
        <w:rPr>
          <w:rFonts w:eastAsiaTheme="majorEastAsia"/>
        </w:rPr>
        <w:t>NavigableSpace</w:t>
      </w:r>
      <w:r w:rsidRPr="0065354F">
        <w:t xml:space="preserve"> y </w:t>
      </w:r>
      <w:r w:rsidRPr="0065354F">
        <w:rPr>
          <w:rFonts w:eastAsiaTheme="majorEastAsia"/>
        </w:rPr>
        <w:t>TransferSpace</w:t>
      </w:r>
      <w:r w:rsidRPr="0065354F">
        <w:t xml:space="preserve">, y las </w:t>
      </w:r>
      <w:r w:rsidRPr="0065354F">
        <w:rPr>
          <w:rFonts w:eastAsiaTheme="majorEastAsia"/>
        </w:rPr>
        <w:t>etiquetas</w:t>
      </w:r>
      <w:r w:rsidRPr="0065354F">
        <w:t>/</w:t>
      </w:r>
      <w:r w:rsidRPr="0065354F">
        <w:rPr>
          <w:rFonts w:eastAsiaTheme="majorEastAsia"/>
        </w:rPr>
        <w:t>paletas</w:t>
      </w:r>
      <w:r w:rsidRPr="0065354F">
        <w:t xml:space="preserve"> por </w:t>
      </w:r>
      <w:r w:rsidRPr="0065354F">
        <w:rPr>
          <w:rFonts w:eastAsiaTheme="majorEastAsia"/>
        </w:rPr>
        <w:t>level</w:t>
      </w:r>
      <w:r w:rsidRPr="0065354F">
        <w:t xml:space="preserve"> facilitan la inspección visual. De este modo, el lector puede </w:t>
      </w:r>
      <w:r w:rsidRPr="0065354F">
        <w:rPr>
          <w:rFonts w:eastAsiaTheme="majorEastAsia"/>
        </w:rPr>
        <w:t>ver</w:t>
      </w:r>
      <w:r w:rsidRPr="0065354F">
        <w:t xml:space="preserve"> el resultado (nodos, aristas y límites) y, a la vez, </w:t>
      </w:r>
      <w:r w:rsidRPr="0065354F">
        <w:rPr>
          <w:rFonts w:eastAsiaTheme="majorEastAsia"/>
        </w:rPr>
        <w:t>confiar</w:t>
      </w:r>
      <w:r w:rsidRPr="0065354F">
        <w:t xml:space="preserve"> en que las verificaciones topológicas se han aplicado en la capa persistente.</w:t>
      </w:r>
    </w:p>
    <w:p w14:paraId="17B486ED" w14:textId="77777777" w:rsidR="0065354F" w:rsidRPr="0065354F" w:rsidRDefault="0065354F" w:rsidP="005C0254">
      <w:r w:rsidRPr="0065354F">
        <w:rPr>
          <w:rFonts w:eastAsiaTheme="majorEastAsia"/>
        </w:rPr>
        <w:t>Buenas prácticas en QGIS (resumen).</w:t>
      </w:r>
    </w:p>
    <w:p w14:paraId="03A8ECD8" w14:textId="77777777" w:rsidR="0065354F" w:rsidRPr="0065354F" w:rsidRDefault="0065354F" w:rsidP="005C0254">
      <w:r w:rsidRPr="0065354F">
        <w:rPr>
          <w:rFonts w:eastAsiaTheme="majorEastAsia"/>
        </w:rPr>
        <w:t>Filtros por planta:</w:t>
      </w:r>
      <w:r w:rsidRPr="0065354F">
        <w:t xml:space="preserve"> usar </w:t>
      </w:r>
      <w:r w:rsidRPr="0065354F">
        <w:rPr>
          <w:rFonts w:eastAsiaTheme="majorEastAsia"/>
        </w:rPr>
        <w:t>subset string</w:t>
      </w:r>
      <w:r w:rsidRPr="0065354F">
        <w:t xml:space="preserve"> por </w:t>
      </w:r>
      <w:r w:rsidRPr="0065354F">
        <w:rPr>
          <w:rFonts w:eastAsiaTheme="majorEastAsia"/>
        </w:rPr>
        <w:t>level</w:t>
      </w:r>
      <w:r w:rsidRPr="0065354F">
        <w:t xml:space="preserve"> para reducir carga de render y de edición.</w:t>
      </w:r>
    </w:p>
    <w:p w14:paraId="0292DD89" w14:textId="77777777" w:rsidR="0065354F" w:rsidRPr="0065354F" w:rsidRDefault="0065354F" w:rsidP="005C0254">
      <w:r w:rsidRPr="0065354F">
        <w:rPr>
          <w:rFonts w:eastAsiaTheme="majorEastAsia"/>
        </w:rPr>
        <w:t>Ajustes de snapping:</w:t>
      </w:r>
      <w:r w:rsidRPr="0065354F">
        <w:t xml:space="preserve"> activar </w:t>
      </w:r>
      <w:r w:rsidRPr="0065354F">
        <w:rPr>
          <w:rFonts w:eastAsiaTheme="majorEastAsia"/>
        </w:rPr>
        <w:t>snapping</w:t>
      </w:r>
      <w:r w:rsidRPr="0065354F">
        <w:t xml:space="preserve"> a límite/segmento con tolerancia en unidades de mapa coherentes con el SRID del proyecto.</w:t>
      </w:r>
    </w:p>
    <w:p w14:paraId="574973AF" w14:textId="77777777" w:rsidR="0065354F" w:rsidRPr="0065354F" w:rsidRDefault="0065354F" w:rsidP="005C0254">
      <w:r w:rsidRPr="0065354F">
        <w:rPr>
          <w:rFonts w:eastAsiaTheme="majorEastAsia"/>
        </w:rPr>
        <w:t>Transacciones agrupadas:</w:t>
      </w:r>
      <w:r w:rsidRPr="0065354F">
        <w:t xml:space="preserve"> habilitar “</w:t>
      </w:r>
      <w:r w:rsidRPr="0065354F">
        <w:rPr>
          <w:rFonts w:eastAsiaTheme="majorEastAsia"/>
        </w:rPr>
        <w:t>transaction groups</w:t>
      </w:r>
      <w:r w:rsidRPr="0065354F">
        <w:t xml:space="preserve">” para que todos los cambios se confirmen juntos, alineados con los </w:t>
      </w:r>
      <w:r w:rsidRPr="0065354F">
        <w:rPr>
          <w:rFonts w:eastAsiaTheme="majorEastAsia"/>
        </w:rPr>
        <w:t>triggers</w:t>
      </w:r>
      <w:r w:rsidRPr="0065354F">
        <w:t xml:space="preserve"> diferibles.</w:t>
      </w:r>
    </w:p>
    <w:p w14:paraId="37E7F325" w14:textId="77777777" w:rsidR="0065354F" w:rsidRPr="0065354F" w:rsidRDefault="0065354F" w:rsidP="005C0254">
      <w:r w:rsidRPr="0065354F">
        <w:rPr>
          <w:rFonts w:eastAsiaTheme="majorEastAsia"/>
        </w:rPr>
        <w:t>Capas derivadas:</w:t>
      </w:r>
      <w:r w:rsidRPr="0065354F">
        <w:t xml:space="preserve"> consumir el grafo y las clasificaciones vía </w:t>
      </w:r>
      <w:r w:rsidRPr="0065354F">
        <w:rPr>
          <w:rFonts w:eastAsiaTheme="majorEastAsia"/>
        </w:rPr>
        <w:t>vistas</w:t>
      </w:r>
      <w:r w:rsidRPr="0065354F">
        <w:t xml:space="preserve"> (p. ej., </w:t>
      </w:r>
      <w:r w:rsidRPr="0065354F">
        <w:rPr>
          <w:rFonts w:eastAsiaTheme="majorEastAsia"/>
        </w:rPr>
        <w:t>v_navigable_space_level</w:t>
      </w:r>
      <w:r w:rsidRPr="0065354F">
        <w:t>) y reservar las tablas base para edición controlada.</w:t>
      </w:r>
    </w:p>
    <w:p w14:paraId="58679281" w14:textId="77777777" w:rsidR="0065354F" w:rsidRPr="0065354F" w:rsidRDefault="0065354F" w:rsidP="005C0254">
      <w:r w:rsidRPr="0065354F">
        <w:rPr>
          <w:rFonts w:eastAsiaTheme="majorEastAsia"/>
        </w:rPr>
        <w:t>Comprobaciones locales (opcionales):</w:t>
      </w:r>
      <w:r w:rsidRPr="0065354F">
        <w:t xml:space="preserve"> utilizar validadores/topología de QGIS para alertas inmediatas en pantalla, sabiendo que la </w:t>
      </w:r>
      <w:r w:rsidRPr="0065354F">
        <w:rPr>
          <w:rFonts w:eastAsiaTheme="majorEastAsia"/>
        </w:rPr>
        <w:t>verificación autoritativa</w:t>
      </w:r>
      <w:r w:rsidRPr="0065354F">
        <w:t xml:space="preserve"> sucede en PostGIS al confirmar.</w:t>
      </w:r>
    </w:p>
    <w:p w14:paraId="4F524A8C" w14:textId="77777777" w:rsidR="00410500" w:rsidRPr="00FF406F" w:rsidRDefault="00410500" w:rsidP="005C0254">
      <w:pPr>
        <w:rPr>
          <w:noProof/>
        </w:rPr>
      </w:pPr>
    </w:p>
    <w:p w14:paraId="60829268" w14:textId="18259866" w:rsidR="00501FD3" w:rsidRDefault="00070C47" w:rsidP="005C0254">
      <w:pPr>
        <w:pStyle w:val="Ttulo3"/>
      </w:pPr>
      <w:bookmarkStart w:id="25" w:name="_Toc209944694"/>
      <w:r w:rsidRPr="00FF406F">
        <w:rPr>
          <w:noProof/>
        </w:rPr>
        <w:lastRenderedPageBreak/>
        <w:t xml:space="preserve">Conformidad con Indoor 2.0 (y </w:t>
      </w:r>
      <w:r w:rsidRPr="00FF406F">
        <w:rPr>
          <w:noProof/>
          <w:u w:val="single"/>
        </w:rPr>
        <w:t>compatibilidad</w:t>
      </w:r>
      <w:r w:rsidRPr="00FF406F">
        <w:rPr>
          <w:noProof/>
        </w:rPr>
        <w:t xml:space="preserve"> 1.1)</w:t>
      </w:r>
      <w:bookmarkEnd w:id="25"/>
    </w:p>
    <w:p w14:paraId="206BBACB" w14:textId="77777777" w:rsidR="0065354F" w:rsidRDefault="0065354F" w:rsidP="005C0254"/>
    <w:p w14:paraId="34DD296B" w14:textId="77777777" w:rsidR="0065354F" w:rsidRPr="0065354F" w:rsidRDefault="0065354F" w:rsidP="005C0254">
      <w:r w:rsidRPr="0065354F">
        <w:t xml:space="preserve">Este apartado presenta la </w:t>
      </w:r>
      <w:r w:rsidRPr="0065354F">
        <w:rPr>
          <w:rFonts w:eastAsiaTheme="majorEastAsia"/>
        </w:rPr>
        <w:t>verificación de conformidad</w:t>
      </w:r>
      <w:r w:rsidRPr="0065354F">
        <w:t xml:space="preserve"> de la implementación con </w:t>
      </w:r>
      <w:r w:rsidRPr="0065354F">
        <w:rPr>
          <w:rFonts w:eastAsiaTheme="majorEastAsia"/>
        </w:rPr>
        <w:t>IndoorGML 2.0, Parte 1 (Conceptual Model)</w:t>
      </w:r>
      <w:r w:rsidRPr="0065354F">
        <w:t xml:space="preserve">, así como su </w:t>
      </w:r>
      <w:r w:rsidRPr="0065354F">
        <w:rPr>
          <w:rFonts w:eastAsiaTheme="majorEastAsia"/>
        </w:rPr>
        <w:t>compatibilidad retroactiva con 1.1</w:t>
      </w:r>
      <w:r w:rsidRPr="0065354F">
        <w:t xml:space="preserve">. La comprobación se apoya en </w:t>
      </w:r>
      <w:r w:rsidRPr="0065354F">
        <w:rPr>
          <w:rFonts w:eastAsiaTheme="majorEastAsia"/>
        </w:rPr>
        <w:t>funciones</w:t>
      </w:r>
      <w:r w:rsidRPr="0065354F">
        <w:t xml:space="preserve"> y </w:t>
      </w:r>
      <w:r w:rsidRPr="0065354F">
        <w:rPr>
          <w:rFonts w:eastAsiaTheme="majorEastAsia"/>
        </w:rPr>
        <w:t>triggers</w:t>
      </w:r>
      <w:r w:rsidRPr="0065354F">
        <w:t xml:space="preserve"> que imponen las restricciones del estándar y proporcionan </w:t>
      </w:r>
      <w:r w:rsidRPr="0065354F">
        <w:rPr>
          <w:rFonts w:eastAsiaTheme="majorEastAsia"/>
        </w:rPr>
        <w:t>evidencias auditables</w:t>
      </w:r>
      <w:r w:rsidRPr="0065354F">
        <w:t xml:space="preserve">: consistencia de </w:t>
      </w:r>
      <w:r w:rsidRPr="0065354F">
        <w:rPr>
          <w:rFonts w:eastAsiaTheme="majorEastAsia"/>
        </w:rPr>
        <w:t>ThematicLayer</w:t>
      </w:r>
      <w:r w:rsidRPr="0065354F">
        <w:t xml:space="preserve">, </w:t>
      </w:r>
      <w:r w:rsidRPr="0065354F">
        <w:rPr>
          <w:rFonts w:eastAsiaTheme="majorEastAsia"/>
        </w:rPr>
        <w:t>no solape</w:t>
      </w:r>
      <w:r w:rsidRPr="0065354F">
        <w:t xml:space="preserve"> de </w:t>
      </w:r>
      <w:r w:rsidRPr="0065354F">
        <w:rPr>
          <w:rFonts w:eastAsiaTheme="majorEastAsia"/>
        </w:rPr>
        <w:t>CellSpace</w:t>
      </w:r>
      <w:r w:rsidRPr="0065354F">
        <w:t xml:space="preserve">, </w:t>
      </w:r>
      <w:r w:rsidRPr="0065354F">
        <w:rPr>
          <w:rFonts w:eastAsiaTheme="majorEastAsia"/>
        </w:rPr>
        <w:t>CellBoundary</w:t>
      </w:r>
      <w:r w:rsidRPr="0065354F">
        <w:t xml:space="preserve"> contenido en su celda, </w:t>
      </w:r>
      <w:r w:rsidRPr="0065354F">
        <w:rPr>
          <w:rFonts w:eastAsiaTheme="majorEastAsia"/>
        </w:rPr>
        <w:t>Node</w:t>
      </w:r>
      <w:r w:rsidRPr="0065354F">
        <w:t xml:space="preserve"> dentro de </w:t>
      </w:r>
      <w:r w:rsidRPr="0065354F">
        <w:rPr>
          <w:rFonts w:eastAsiaTheme="majorEastAsia"/>
        </w:rPr>
        <w:t>CellSpace</w:t>
      </w:r>
      <w:r w:rsidRPr="0065354F">
        <w:t xml:space="preserve"> cuando la </w:t>
      </w:r>
      <w:r w:rsidRPr="0065354F">
        <w:rPr>
          <w:rFonts w:eastAsiaTheme="majorEastAsia"/>
        </w:rPr>
        <w:t>Dual</w:t>
      </w:r>
      <w:r w:rsidRPr="0065354F">
        <w:t xml:space="preserve"> es geométrica (no lógica), </w:t>
      </w:r>
      <w:r w:rsidRPr="0065354F">
        <w:rPr>
          <w:rFonts w:eastAsiaTheme="majorEastAsia"/>
        </w:rPr>
        <w:t>Edge</w:t>
      </w:r>
      <w:r w:rsidRPr="0065354F">
        <w:t xml:space="preserve"> </w:t>
      </w:r>
      <w:r w:rsidRPr="0065354F">
        <w:rPr>
          <w:rFonts w:eastAsiaTheme="majorEastAsia"/>
        </w:rPr>
        <w:t>sin auto-intersección</w:t>
      </w:r>
      <w:r w:rsidRPr="0065354F">
        <w:t xml:space="preserve"> y con </w:t>
      </w:r>
      <w:r w:rsidRPr="0065354F">
        <w:rPr>
          <w:rFonts w:eastAsiaTheme="majorEastAsia"/>
        </w:rPr>
        <w:t>direccionalidad</w:t>
      </w:r>
      <w:r w:rsidRPr="0065354F">
        <w:t xml:space="preserve"> coherente cuando procede, además de las reglas de </w:t>
      </w:r>
      <w:r w:rsidRPr="0065354F">
        <w:rPr>
          <w:rFonts w:eastAsiaTheme="majorEastAsia"/>
        </w:rPr>
        <w:t>InterLayerConnection</w:t>
      </w:r>
      <w:r w:rsidRPr="0065354F">
        <w:t xml:space="preserve">. En consecuencia, la solución ofrece </w:t>
      </w:r>
      <w:r w:rsidRPr="0065354F">
        <w:rPr>
          <w:rFonts w:eastAsiaTheme="majorEastAsia"/>
        </w:rPr>
        <w:t>trazabilidad</w:t>
      </w:r>
      <w:r w:rsidRPr="0065354F">
        <w:t xml:space="preserve"> desde los requisitos normativos hasta los artefactos SQL y los resultados de prueba.</w:t>
      </w:r>
    </w:p>
    <w:p w14:paraId="1A289050" w14:textId="35002B7D" w:rsidR="0065354F" w:rsidRPr="0065354F" w:rsidRDefault="0065354F" w:rsidP="005C0254">
      <w:r w:rsidRPr="0065354F">
        <w:rPr>
          <w:rFonts w:eastAsiaTheme="majorEastAsia"/>
        </w:rPr>
        <w:t>Compatibilidad 1.1.</w:t>
      </w:r>
      <w:r w:rsidRPr="0065354F">
        <w:t xml:space="preserve"> A efectos de lectura de literatura y materiales previos, se mantiene la </w:t>
      </w:r>
      <w:r w:rsidRPr="0065354F">
        <w:rPr>
          <w:rFonts w:eastAsiaTheme="majorEastAsia"/>
        </w:rPr>
        <w:t>equivalencia semántica</w:t>
      </w:r>
      <w:r w:rsidRPr="0065354F">
        <w:t xml:space="preserve"> entre la notación de IndoorGML 1.1 (</w:t>
      </w:r>
      <w:r w:rsidRPr="0065354F">
        <w:rPr>
          <w:rFonts w:eastAsiaTheme="majorEastAsia"/>
        </w:rPr>
        <w:t>State/Transition</w:t>
      </w:r>
      <w:r w:rsidRPr="0065354F">
        <w:t>) y la de 2.0 (</w:t>
      </w:r>
      <w:r w:rsidRPr="0065354F">
        <w:rPr>
          <w:rFonts w:eastAsiaTheme="majorEastAsia"/>
        </w:rPr>
        <w:t>Node/Edge</w:t>
      </w:r>
      <w:r w:rsidRPr="0065354F">
        <w:t xml:space="preserve">). El texto y el modelo lógico adoptan la terminología 2.0, pero el </w:t>
      </w:r>
      <w:r w:rsidRPr="0065354F">
        <w:rPr>
          <w:rFonts w:eastAsiaTheme="majorEastAsia"/>
        </w:rPr>
        <w:t>mapeo 1:1</w:t>
      </w:r>
      <w:r w:rsidRPr="0065354F">
        <w:t xml:space="preserve"> permite interpretar correctamente contenidos de la versión anterior sin ambigüedades.</w:t>
      </w:r>
    </w:p>
    <w:p w14:paraId="21351F43" w14:textId="77777777" w:rsidR="0065354F" w:rsidRPr="0065354F" w:rsidRDefault="0065354F" w:rsidP="005C0254">
      <w:pPr>
        <w:pStyle w:val="Ttulo4"/>
      </w:pPr>
      <w:r w:rsidRPr="0065354F">
        <w:t>Estrategia de verificación</w:t>
      </w:r>
    </w:p>
    <w:p w14:paraId="0DFD0AC9" w14:textId="77777777" w:rsidR="0065354F" w:rsidRPr="0065354F" w:rsidRDefault="0065354F" w:rsidP="005C0254">
      <w:r w:rsidRPr="0065354F">
        <w:rPr>
          <w:rFonts w:eastAsiaTheme="majorEastAsia"/>
        </w:rPr>
        <w:t>Restricciones en BD</w:t>
      </w:r>
      <w:r w:rsidRPr="0065354F">
        <w:t xml:space="preserve">: reglas de integridad implementadas mediante </w:t>
      </w:r>
      <w:r w:rsidRPr="0065354F">
        <w:rPr>
          <w:rFonts w:eastAsiaTheme="majorEastAsia"/>
        </w:rPr>
        <w:t>checks</w:t>
      </w:r>
      <w:r w:rsidRPr="0065354F">
        <w:t xml:space="preserve">, funciones y </w:t>
      </w:r>
      <w:r w:rsidRPr="0065354F">
        <w:rPr>
          <w:rFonts w:eastAsiaTheme="majorEastAsia"/>
        </w:rPr>
        <w:t>constraint triggers</w:t>
      </w:r>
      <w:r w:rsidRPr="0065354F">
        <w:t xml:space="preserve"> diferibles.</w:t>
      </w:r>
    </w:p>
    <w:p w14:paraId="3F937266" w14:textId="77777777" w:rsidR="0065354F" w:rsidRPr="0065354F" w:rsidRDefault="0065354F" w:rsidP="005C0254">
      <w:r w:rsidRPr="0065354F">
        <w:rPr>
          <w:rFonts w:eastAsiaTheme="majorEastAsia"/>
        </w:rPr>
        <w:t>Pruebas funcionales</w:t>
      </w:r>
      <w:r w:rsidRPr="0065354F">
        <w:t>: consultas de verificación (</w:t>
      </w:r>
      <w:r w:rsidRPr="0065354F">
        <w:rPr>
          <w:rFonts w:eastAsiaTheme="majorEastAsia"/>
        </w:rPr>
        <w:t>smoke tests</w:t>
      </w:r>
      <w:r w:rsidRPr="0065354F">
        <w:t>) por capa/level (p. ej., conteo de solapes, nodos fuera de celda, aristas duplicadas).</w:t>
      </w:r>
    </w:p>
    <w:p w14:paraId="1698816F" w14:textId="77777777" w:rsidR="0065354F" w:rsidRPr="0065354F" w:rsidRDefault="0065354F" w:rsidP="005C0254">
      <w:r w:rsidRPr="0065354F">
        <w:rPr>
          <w:rFonts w:eastAsiaTheme="majorEastAsia"/>
        </w:rPr>
        <w:t>Evidencia reproducible</w:t>
      </w:r>
      <w:r w:rsidRPr="0065354F">
        <w:t xml:space="preserve">: cada requisito del estándar enlaza con la </w:t>
      </w:r>
      <w:r w:rsidRPr="0065354F">
        <w:rPr>
          <w:rFonts w:eastAsiaTheme="majorEastAsia"/>
        </w:rPr>
        <w:t>función/trigger</w:t>
      </w:r>
      <w:r w:rsidRPr="0065354F">
        <w:t xml:space="preserve"> que lo implementa y con una </w:t>
      </w:r>
      <w:r w:rsidRPr="0065354F">
        <w:rPr>
          <w:rFonts w:eastAsiaTheme="majorEastAsia"/>
        </w:rPr>
        <w:t>consulta</w:t>
      </w:r>
      <w:r w:rsidRPr="0065354F">
        <w:t xml:space="preserve"> que demuestra su cumplimiento.</w:t>
      </w:r>
    </w:p>
    <w:p w14:paraId="24857AC4" w14:textId="77777777" w:rsidR="0065354F" w:rsidRPr="0065354F" w:rsidRDefault="0065354F" w:rsidP="005C0254"/>
    <w:p w14:paraId="57E2BD89" w14:textId="16A7BBEC" w:rsidR="00501FD3" w:rsidRDefault="00501FD3" w:rsidP="005C0254">
      <w:pPr>
        <w:pStyle w:val="Ttulo3"/>
      </w:pPr>
      <w:bookmarkStart w:id="26" w:name="_Toc209944695"/>
      <w:r w:rsidRPr="00FF406F">
        <w:rPr>
          <w:noProof/>
        </w:rPr>
        <w:t>Lecciones y decisioes de diseño</w:t>
      </w:r>
      <w:bookmarkEnd w:id="26"/>
    </w:p>
    <w:p w14:paraId="770B93DF" w14:textId="77777777" w:rsidR="00AB3DA6" w:rsidRPr="00AB3DA6" w:rsidRDefault="00AB3DA6" w:rsidP="005C0254">
      <w:r w:rsidRPr="00AB3DA6">
        <w:t xml:space="preserve">Este apartado sintetiza los </w:t>
      </w:r>
      <w:r w:rsidRPr="00AB3DA6">
        <w:rPr>
          <w:rFonts w:eastAsiaTheme="majorEastAsia"/>
        </w:rPr>
        <w:t>aprendizajes clave</w:t>
      </w:r>
      <w:r w:rsidRPr="00AB3DA6">
        <w:t xml:space="preserve"> del proceso y las </w:t>
      </w:r>
      <w:r w:rsidRPr="00AB3DA6">
        <w:rPr>
          <w:rFonts w:eastAsiaTheme="majorEastAsia"/>
        </w:rPr>
        <w:t>decisiones de diseño</w:t>
      </w:r>
      <w:r w:rsidRPr="00AB3DA6">
        <w:t xml:space="preserve"> que han guiado la implementación. El objetivo es explicitar por qué se eligieron ciertos criterios y cómo impactan en la </w:t>
      </w:r>
      <w:r w:rsidRPr="00AB3DA6">
        <w:rPr>
          <w:rFonts w:eastAsiaTheme="majorEastAsia"/>
        </w:rPr>
        <w:t>calidad</w:t>
      </w:r>
      <w:r w:rsidRPr="00AB3DA6">
        <w:t xml:space="preserve">, la </w:t>
      </w:r>
      <w:r w:rsidRPr="00AB3DA6">
        <w:rPr>
          <w:rFonts w:eastAsiaTheme="majorEastAsia"/>
        </w:rPr>
        <w:t>mantenibilidad</w:t>
      </w:r>
      <w:r w:rsidRPr="00AB3DA6">
        <w:t xml:space="preserve"> y el </w:t>
      </w:r>
      <w:r w:rsidRPr="00AB3DA6">
        <w:rPr>
          <w:rFonts w:eastAsiaTheme="majorEastAsia"/>
        </w:rPr>
        <w:t>comportamiento operativo</w:t>
      </w:r>
      <w:r w:rsidRPr="00AB3DA6">
        <w:t xml:space="preserve"> del sistema.</w:t>
      </w:r>
    </w:p>
    <w:p w14:paraId="1234CB19" w14:textId="77777777" w:rsidR="00AB3DA6" w:rsidRPr="00AB3DA6" w:rsidRDefault="00AB3DA6" w:rsidP="005C0254">
      <w:r w:rsidRPr="00AB3DA6">
        <w:rPr>
          <w:rFonts w:eastAsiaTheme="majorEastAsia"/>
        </w:rPr>
        <w:t>Alineación temprana con el estándar.</w:t>
      </w:r>
      <w:r w:rsidRPr="00AB3DA6">
        <w:br/>
        <w:t xml:space="preserve">Adoptar desde el inicio la terminología y las cardinalidades de </w:t>
      </w:r>
      <w:proofErr w:type="spellStart"/>
      <w:r w:rsidRPr="00AB3DA6">
        <w:rPr>
          <w:rFonts w:eastAsiaTheme="majorEastAsia"/>
        </w:rPr>
        <w:t>IndoorGML</w:t>
      </w:r>
      <w:proofErr w:type="spellEnd"/>
      <w:r w:rsidRPr="00AB3DA6">
        <w:rPr>
          <w:rFonts w:eastAsiaTheme="majorEastAsia"/>
        </w:rPr>
        <w:t xml:space="preserve"> 2.0</w:t>
      </w:r>
      <w:r w:rsidRPr="00AB3DA6">
        <w:t xml:space="preserve"> reduce deuda técnica y evita retrabajos posteriores; de este modo, nombres, relaciones y reglas de validación se </w:t>
      </w:r>
      <w:r w:rsidRPr="00AB3DA6">
        <w:rPr>
          <w:rFonts w:eastAsiaTheme="majorEastAsia"/>
        </w:rPr>
        <w:t>derivan</w:t>
      </w:r>
      <w:r w:rsidRPr="00AB3DA6">
        <w:t xml:space="preserve"> directamente del modelo conceptual. En consecuencia, la trazabilidad entre requisitos, esquema lógico y pruebas de conformidad resulta más directa.</w:t>
      </w:r>
    </w:p>
    <w:p w14:paraId="0E6045F1" w14:textId="77777777" w:rsidR="00AB3DA6" w:rsidRPr="00AB3DA6" w:rsidRDefault="00AB3DA6" w:rsidP="005C0254">
      <w:r w:rsidRPr="00AB3DA6">
        <w:rPr>
          <w:rFonts w:eastAsiaTheme="majorEastAsia"/>
        </w:rPr>
        <w:t>Identificadores deterministas y clave de límites.</w:t>
      </w:r>
      <w:r w:rsidRPr="00AB3DA6">
        <w:br/>
        <w:t xml:space="preserve">El uso de </w:t>
      </w:r>
      <w:proofErr w:type="spellStart"/>
      <w:r w:rsidRPr="00AB3DA6">
        <w:rPr>
          <w:rFonts w:eastAsiaTheme="majorEastAsia"/>
        </w:rPr>
        <w:t>IDs</w:t>
      </w:r>
      <w:proofErr w:type="spellEnd"/>
      <w:r w:rsidRPr="00AB3DA6">
        <w:rPr>
          <w:rFonts w:eastAsiaTheme="majorEastAsia"/>
        </w:rPr>
        <w:t xml:space="preserve"> deterministas</w:t>
      </w:r>
      <w:r w:rsidRPr="00AB3DA6">
        <w:t xml:space="preserve"> y de una </w:t>
      </w:r>
      <w:r w:rsidRPr="00AB3DA6">
        <w:rPr>
          <w:rFonts w:eastAsiaTheme="majorEastAsia"/>
        </w:rPr>
        <w:t xml:space="preserve">clave de </w:t>
      </w:r>
      <w:proofErr w:type="spellStart"/>
      <w:r w:rsidRPr="00AB3DA6">
        <w:rPr>
          <w:rFonts w:eastAsiaTheme="majorEastAsia"/>
        </w:rPr>
        <w:t>CellBoundary</w:t>
      </w:r>
      <w:proofErr w:type="spellEnd"/>
      <w:r w:rsidRPr="00AB3DA6">
        <w:t xml:space="preserve"> (derivada de su huella geométrica normalizada) estabiliza las referencias y habilita </w:t>
      </w:r>
      <w:r w:rsidRPr="00AB3DA6">
        <w:rPr>
          <w:rFonts w:eastAsiaTheme="majorEastAsia"/>
        </w:rPr>
        <w:t>UPSERT selectivo</w:t>
      </w:r>
      <w:r w:rsidRPr="00AB3DA6">
        <w:t xml:space="preserve">. De este </w:t>
      </w:r>
      <w:r w:rsidRPr="00AB3DA6">
        <w:lastRenderedPageBreak/>
        <w:t xml:space="preserve">modo, se previene la duplicación de aristas y se minimizan </w:t>
      </w:r>
      <w:proofErr w:type="spellStart"/>
      <w:r w:rsidRPr="00AB3DA6">
        <w:t>recomputaciones</w:t>
      </w:r>
      <w:proofErr w:type="spellEnd"/>
      <w:r w:rsidRPr="00AB3DA6">
        <w:t>, ya que solo se actualizan los artefactos efectivamente afectados.</w:t>
      </w:r>
    </w:p>
    <w:p w14:paraId="1E67E972" w14:textId="77777777" w:rsidR="00AB3DA6" w:rsidRPr="00AB3DA6" w:rsidRDefault="00AB3DA6" w:rsidP="005C0254">
      <w:proofErr w:type="spellStart"/>
      <w:r w:rsidRPr="00AB3DA6">
        <w:rPr>
          <w:rFonts w:eastAsiaTheme="majorEastAsia"/>
        </w:rPr>
        <w:t>Planaridad</w:t>
      </w:r>
      <w:proofErr w:type="spellEnd"/>
      <w:r w:rsidRPr="00AB3DA6">
        <w:rPr>
          <w:rFonts w:eastAsiaTheme="majorEastAsia"/>
        </w:rPr>
        <w:t xml:space="preserve"> por planta y DE-9IM explícito.</w:t>
      </w:r>
      <w:r w:rsidRPr="00AB3DA6">
        <w:br/>
        <w:t xml:space="preserve">Imponer la </w:t>
      </w:r>
      <w:r w:rsidRPr="00AB3DA6">
        <w:rPr>
          <w:rFonts w:eastAsiaTheme="majorEastAsia"/>
        </w:rPr>
        <w:t>no intersección de área</w:t>
      </w:r>
      <w:r w:rsidRPr="00AB3DA6">
        <w:t xml:space="preserve"> entre </w:t>
      </w:r>
      <w:proofErr w:type="spellStart"/>
      <w:r w:rsidRPr="00AB3DA6">
        <w:rPr>
          <w:rFonts w:eastAsiaTheme="majorEastAsia"/>
        </w:rPr>
        <w:t>CellSpace</w:t>
      </w:r>
      <w:proofErr w:type="spellEnd"/>
      <w:r w:rsidRPr="00AB3DA6">
        <w:t xml:space="preserve"> de una misma planta, junto con el empleo explícito de predicados </w:t>
      </w:r>
      <w:r w:rsidRPr="00AB3DA6">
        <w:rPr>
          <w:rFonts w:eastAsiaTheme="majorEastAsia"/>
        </w:rPr>
        <w:t>DE-9IM</w:t>
      </w:r>
      <w:r w:rsidRPr="00AB3DA6">
        <w:t xml:space="preserve">, simplifica la reconstrucción de </w:t>
      </w:r>
      <w:proofErr w:type="spellStart"/>
      <w:r w:rsidRPr="00AB3DA6">
        <w:rPr>
          <w:rFonts w:eastAsiaTheme="majorEastAsia"/>
        </w:rPr>
        <w:t>CellBoundary</w:t>
      </w:r>
      <w:proofErr w:type="spellEnd"/>
      <w:r w:rsidRPr="00AB3DA6">
        <w:t xml:space="preserve"> y hace más </w:t>
      </w:r>
      <w:r w:rsidRPr="00AB3DA6">
        <w:rPr>
          <w:rFonts w:eastAsiaTheme="majorEastAsia"/>
        </w:rPr>
        <w:t>robusto</w:t>
      </w:r>
      <w:r w:rsidRPr="00AB3DA6">
        <w:t xml:space="preserve"> el grafo dual. Por otro lado, esta decisión facilita la validación automatizada y la explicación de errores topológicos durante la edición.</w:t>
      </w:r>
    </w:p>
    <w:p w14:paraId="13738B6A" w14:textId="77777777" w:rsidR="00AB3DA6" w:rsidRPr="00AB3DA6" w:rsidRDefault="00AB3DA6" w:rsidP="005C0254">
      <w:r w:rsidRPr="00AB3DA6">
        <w:rPr>
          <w:rFonts w:eastAsiaTheme="majorEastAsia"/>
        </w:rPr>
        <w:t xml:space="preserve">Enfoque “puerta-a-puerta” con </w:t>
      </w:r>
      <w:proofErr w:type="spellStart"/>
      <w:r w:rsidRPr="00AB3DA6">
        <w:rPr>
          <w:rFonts w:eastAsiaTheme="majorEastAsia"/>
        </w:rPr>
        <w:t>TransferSpace</w:t>
      </w:r>
      <w:proofErr w:type="spellEnd"/>
      <w:r w:rsidRPr="00AB3DA6">
        <w:rPr>
          <w:rFonts w:eastAsiaTheme="majorEastAsia"/>
        </w:rPr>
        <w:t>.</w:t>
      </w:r>
      <w:r w:rsidRPr="00AB3DA6">
        <w:br/>
        <w:t xml:space="preserve">La estrategia de conectividad </w:t>
      </w:r>
      <w:proofErr w:type="spellStart"/>
      <w:r w:rsidRPr="00AB3DA6">
        <w:rPr>
          <w:rFonts w:eastAsiaTheme="majorEastAsia"/>
        </w:rPr>
        <w:t>door-to-door</w:t>
      </w:r>
      <w:proofErr w:type="spellEnd"/>
      <w:r w:rsidRPr="00AB3DA6">
        <w:t xml:space="preserve"> (apoyada en </w:t>
      </w:r>
      <w:proofErr w:type="spellStart"/>
      <w:r w:rsidRPr="00AB3DA6">
        <w:rPr>
          <w:rFonts w:eastAsiaTheme="majorEastAsia"/>
        </w:rPr>
        <w:t>TransferSpace</w:t>
      </w:r>
      <w:proofErr w:type="spellEnd"/>
      <w:r w:rsidRPr="00AB3DA6">
        <w:t xml:space="preserve">) favorece rutas naturales, especialmente en escenarios de </w:t>
      </w:r>
      <w:r w:rsidRPr="00AB3DA6">
        <w:rPr>
          <w:rFonts w:eastAsiaTheme="majorEastAsia"/>
        </w:rPr>
        <w:t>evacuación</w:t>
      </w:r>
      <w:r w:rsidRPr="00AB3DA6">
        <w:t xml:space="preserve">, y se extiende de forma </w:t>
      </w:r>
      <w:r w:rsidRPr="00AB3DA6">
        <w:rPr>
          <w:rFonts w:eastAsiaTheme="majorEastAsia"/>
        </w:rPr>
        <w:t>modular</w:t>
      </w:r>
      <w:r w:rsidRPr="00AB3DA6">
        <w:t xml:space="preserve"> a múltiples plantas mediante conectores verticales. De este modo, el grafo conserva interpretabilidad para usuarios y analistas.</w:t>
      </w:r>
    </w:p>
    <w:p w14:paraId="1B022332" w14:textId="77777777" w:rsidR="00AB3DA6" w:rsidRPr="00AB3DA6" w:rsidRDefault="00AB3DA6" w:rsidP="005C0254"/>
    <w:p w14:paraId="0D7B8DDB" w14:textId="7C27FE79" w:rsidR="00501FD3" w:rsidRDefault="00501FD3" w:rsidP="005C0254">
      <w:pPr>
        <w:pStyle w:val="Ttulo3"/>
      </w:pPr>
      <w:bookmarkStart w:id="27" w:name="_Toc209944696"/>
      <w:r w:rsidRPr="00FF406F">
        <w:rPr>
          <w:noProof/>
        </w:rPr>
        <w:t>Resumen operativo del SQL implementado</w:t>
      </w:r>
      <w:bookmarkEnd w:id="27"/>
    </w:p>
    <w:p w14:paraId="6BE43D84" w14:textId="34D49CBC" w:rsidR="00AB3DA6" w:rsidRPr="00AB3DA6" w:rsidRDefault="00AB3DA6" w:rsidP="005C0254">
      <w:pPr>
        <w:rPr>
          <w:rFonts w:eastAsiaTheme="majorEastAsia"/>
        </w:rPr>
      </w:pPr>
      <w:r w:rsidRPr="00AB3DA6">
        <w:t xml:space="preserve">Este apartado sintetiza, con foco operativo, </w:t>
      </w:r>
      <w:r w:rsidRPr="00AB3DA6">
        <w:rPr>
          <w:rFonts w:eastAsiaTheme="majorEastAsia"/>
        </w:rPr>
        <w:t>qué hace</w:t>
      </w:r>
      <w:r w:rsidRPr="00AB3DA6">
        <w:t xml:space="preserve"> cada función y </w:t>
      </w:r>
      <w:proofErr w:type="spellStart"/>
      <w:r w:rsidRPr="00AB3DA6">
        <w:rPr>
          <w:rFonts w:eastAsiaTheme="majorEastAsia"/>
        </w:rPr>
        <w:t>trigger</w:t>
      </w:r>
      <w:proofErr w:type="spellEnd"/>
      <w:r w:rsidRPr="00AB3DA6">
        <w:t xml:space="preserve">, </w:t>
      </w:r>
      <w:r w:rsidRPr="00AB3DA6">
        <w:rPr>
          <w:rFonts w:eastAsiaTheme="majorEastAsia"/>
        </w:rPr>
        <w:t>cuándo</w:t>
      </w:r>
      <w:r w:rsidRPr="00AB3DA6">
        <w:t xml:space="preserve"> se ejecuta y </w:t>
      </w:r>
      <w:r w:rsidRPr="00AB3DA6">
        <w:rPr>
          <w:rFonts w:eastAsiaTheme="majorEastAsia"/>
        </w:rPr>
        <w:t>qué garantía de consistencia</w:t>
      </w:r>
      <w:r w:rsidRPr="00AB3DA6">
        <w:t xml:space="preserve"> aporta al modelo Primal–Dual en PostgreSQL/</w:t>
      </w:r>
      <w:proofErr w:type="spellStart"/>
      <w:r w:rsidRPr="00AB3DA6">
        <w:t>PostGIS</w:t>
      </w:r>
      <w:proofErr w:type="spellEnd"/>
      <w:r w:rsidRPr="00AB3DA6">
        <w:t xml:space="preserve">. El resultado es un </w:t>
      </w:r>
      <w:r w:rsidRPr="00AB3DA6">
        <w:rPr>
          <w:rFonts w:eastAsiaTheme="majorEastAsia"/>
        </w:rPr>
        <w:t>pipeline</w:t>
      </w:r>
      <w:r w:rsidRPr="00AB3DA6">
        <w:t xml:space="preserve"> reproducible que valida, reconstruye y expone el grafo navegable con costes acotados. </w:t>
      </w:r>
      <w:proofErr w:type="spellStart"/>
      <w:r w:rsidRPr="00AB3DA6">
        <w:t>indoor_db</w:t>
      </w:r>
      <w:proofErr w:type="spellEnd"/>
    </w:p>
    <w:p w14:paraId="2E18E039" w14:textId="77777777" w:rsidR="00AB3DA6" w:rsidRPr="00AB3DA6" w:rsidRDefault="00AB3DA6" w:rsidP="005C0254">
      <w:pPr>
        <w:pStyle w:val="Ttulo4"/>
      </w:pPr>
      <w:r w:rsidRPr="00AB3DA6">
        <w:t>1) Validaciones estructurales (antes de construir)</w:t>
      </w:r>
    </w:p>
    <w:p w14:paraId="4C25D1DC" w14:textId="244637BA" w:rsidR="00AB3DA6" w:rsidRPr="00AB3DA6" w:rsidRDefault="00AB3DA6" w:rsidP="005C0254">
      <w:pPr>
        <w:rPr>
          <w:rFonts w:eastAsiaTheme="majorEastAsia"/>
        </w:rPr>
      </w:pPr>
      <w:r w:rsidRPr="00AB3DA6">
        <w:rPr>
          <w:rFonts w:eastAsiaTheme="majorEastAsia"/>
        </w:rPr>
        <w:t xml:space="preserve">No solapes de </w:t>
      </w:r>
      <w:proofErr w:type="spellStart"/>
      <w:r w:rsidRPr="00AB3DA6">
        <w:rPr>
          <w:rFonts w:eastAsiaTheme="majorEastAsia"/>
        </w:rPr>
        <w:t>CellSpace</w:t>
      </w:r>
      <w:proofErr w:type="spellEnd"/>
      <w:r w:rsidRPr="00AB3DA6">
        <w:rPr>
          <w:rFonts w:eastAsiaTheme="majorEastAsia"/>
        </w:rPr>
        <w:t xml:space="preserve"> por planta.</w:t>
      </w:r>
      <w:r w:rsidRPr="00AB3DA6">
        <w:t xml:space="preserve"> La función </w:t>
      </w:r>
      <w:proofErr w:type="spellStart"/>
      <w:r w:rsidRPr="00AB3DA6">
        <w:rPr>
          <w:rFonts w:eastAsiaTheme="majorEastAsia"/>
        </w:rPr>
        <w:t>indoorgml_</w:t>
      </w:r>
      <w:proofErr w:type="gramStart"/>
      <w:r w:rsidRPr="00AB3DA6">
        <w:rPr>
          <w:rFonts w:eastAsiaTheme="majorEastAsia"/>
        </w:rPr>
        <w:t>core.fn</w:t>
      </w:r>
      <w:proofErr w:type="gramEnd"/>
      <w:r w:rsidRPr="00AB3DA6">
        <w:rPr>
          <w:rFonts w:eastAsiaTheme="majorEastAsia"/>
        </w:rPr>
        <w:t>_cell_space_no_</w:t>
      </w:r>
      <w:proofErr w:type="gramStart"/>
      <w:r w:rsidRPr="00AB3DA6">
        <w:rPr>
          <w:rFonts w:eastAsiaTheme="majorEastAsia"/>
        </w:rPr>
        <w:t>overlap</w:t>
      </w:r>
      <w:proofErr w:type="spellEnd"/>
      <w:r w:rsidRPr="00AB3DA6">
        <w:rPr>
          <w:rFonts w:eastAsiaTheme="majorEastAsia"/>
        </w:rPr>
        <w:t>(</w:t>
      </w:r>
      <w:proofErr w:type="gramEnd"/>
      <w:r w:rsidRPr="00AB3DA6">
        <w:rPr>
          <w:rFonts w:eastAsiaTheme="majorEastAsia"/>
        </w:rPr>
        <w:t>)</w:t>
      </w:r>
      <w:r w:rsidRPr="00AB3DA6">
        <w:t xml:space="preserve"> comprueba intersección </w:t>
      </w:r>
      <w:r w:rsidRPr="00AB3DA6">
        <w:rPr>
          <w:rFonts w:eastAsiaTheme="majorEastAsia"/>
        </w:rPr>
        <w:t>de área</w:t>
      </w:r>
      <w:r w:rsidRPr="00AB3DA6">
        <w:t xml:space="preserve"> (patrón DE-9IM </w:t>
      </w:r>
      <w:r w:rsidRPr="00AB3DA6">
        <w:rPr>
          <w:rFonts w:eastAsiaTheme="majorEastAsia"/>
        </w:rPr>
        <w:t>2********</w:t>
      </w:r>
      <w:r w:rsidRPr="00AB3DA6">
        <w:t xml:space="preserve">) y se activa mediante el </w:t>
      </w:r>
      <w:proofErr w:type="spellStart"/>
      <w:r w:rsidRPr="00AB3DA6">
        <w:rPr>
          <w:rFonts w:eastAsiaTheme="majorEastAsia"/>
        </w:rPr>
        <w:t>constraint</w:t>
      </w:r>
      <w:proofErr w:type="spellEnd"/>
      <w:r w:rsidRPr="00AB3DA6">
        <w:rPr>
          <w:rFonts w:eastAsiaTheme="majorEastAsia"/>
        </w:rPr>
        <w:t xml:space="preserve"> </w:t>
      </w:r>
      <w:proofErr w:type="spellStart"/>
      <w:r w:rsidRPr="00AB3DA6">
        <w:rPr>
          <w:rFonts w:eastAsiaTheme="majorEastAsia"/>
        </w:rPr>
        <w:t>trigger</w:t>
      </w:r>
      <w:proofErr w:type="spellEnd"/>
      <w:r w:rsidRPr="00AB3DA6">
        <w:t xml:space="preserve"> diferible </w:t>
      </w:r>
      <w:proofErr w:type="spellStart"/>
      <w:r w:rsidRPr="00AB3DA6">
        <w:rPr>
          <w:rFonts w:eastAsiaTheme="majorEastAsia"/>
        </w:rPr>
        <w:t>ct_cell_space_no_overlap</w:t>
      </w:r>
      <w:proofErr w:type="spellEnd"/>
      <w:r w:rsidRPr="00AB3DA6">
        <w:t xml:space="preserve">. Bloquea inserciones/actualizaciones conflictivas y documenta el conflicto con mensaje explícito. </w:t>
      </w:r>
      <w:proofErr w:type="spellStart"/>
      <w:r w:rsidRPr="00AB3DA6">
        <w:t>indoor_db</w:t>
      </w:r>
      <w:proofErr w:type="spellEnd"/>
    </w:p>
    <w:p w14:paraId="61F0CD72" w14:textId="77777777" w:rsidR="00AB3DA6" w:rsidRPr="00AB3DA6" w:rsidRDefault="00AB3DA6" w:rsidP="005C0254">
      <w:pPr>
        <w:pStyle w:val="Ttulo4"/>
      </w:pPr>
      <w:r w:rsidRPr="00AB3DA6">
        <w:t xml:space="preserve">2) Reconstrucción de </w:t>
      </w:r>
      <w:proofErr w:type="spellStart"/>
      <w:r w:rsidRPr="00AB3DA6">
        <w:t>CellBoundary</w:t>
      </w:r>
      <w:proofErr w:type="spellEnd"/>
      <w:r w:rsidRPr="00AB3DA6">
        <w:t xml:space="preserve"> (idempotente)</w:t>
      </w:r>
    </w:p>
    <w:p w14:paraId="09165D8E" w14:textId="088D0003" w:rsidR="00AB3DA6" w:rsidRPr="00AB3DA6" w:rsidRDefault="00AB3DA6" w:rsidP="005C0254">
      <w:pPr>
        <w:rPr>
          <w:rFonts w:eastAsiaTheme="majorEastAsia"/>
        </w:rPr>
      </w:pPr>
      <w:r w:rsidRPr="00AB3DA6">
        <w:t xml:space="preserve">Tras cambios en </w:t>
      </w:r>
      <w:proofErr w:type="spellStart"/>
      <w:r w:rsidRPr="00AB3DA6">
        <w:rPr>
          <w:rFonts w:eastAsiaTheme="majorEastAsia"/>
        </w:rPr>
        <w:t>cell_space</w:t>
      </w:r>
      <w:proofErr w:type="spellEnd"/>
      <w:r w:rsidRPr="00AB3DA6">
        <w:t xml:space="preserve"> (</w:t>
      </w:r>
      <w:proofErr w:type="spellStart"/>
      <w:r w:rsidRPr="00AB3DA6">
        <w:t>geom</w:t>
      </w:r>
      <w:proofErr w:type="spellEnd"/>
      <w:r w:rsidRPr="00AB3DA6">
        <w:t>/</w:t>
      </w:r>
      <w:proofErr w:type="spellStart"/>
      <w:r w:rsidRPr="00AB3DA6">
        <w:t>level</w:t>
      </w:r>
      <w:proofErr w:type="spellEnd"/>
      <w:r w:rsidRPr="00AB3DA6">
        <w:t xml:space="preserve">/PSL), </w:t>
      </w:r>
      <w:proofErr w:type="spellStart"/>
      <w:r w:rsidRPr="00AB3DA6">
        <w:rPr>
          <w:rFonts w:eastAsiaTheme="majorEastAsia"/>
        </w:rPr>
        <w:t>trg_rebuild_boundaries_after_cs</w:t>
      </w:r>
      <w:proofErr w:type="spellEnd"/>
      <w:r w:rsidRPr="00AB3DA6">
        <w:t xml:space="preserve"> invoca </w:t>
      </w:r>
      <w:proofErr w:type="spellStart"/>
      <w:r w:rsidRPr="00AB3DA6">
        <w:rPr>
          <w:rFonts w:eastAsiaTheme="majorEastAsia"/>
        </w:rPr>
        <w:t>indoorgml_</w:t>
      </w:r>
      <w:proofErr w:type="gramStart"/>
      <w:r w:rsidRPr="00AB3DA6">
        <w:rPr>
          <w:rFonts w:eastAsiaTheme="majorEastAsia"/>
        </w:rPr>
        <w:t>core.rebuild</w:t>
      </w:r>
      <w:proofErr w:type="gramEnd"/>
      <w:r w:rsidRPr="00AB3DA6">
        <w:rPr>
          <w:rFonts w:eastAsiaTheme="majorEastAsia"/>
        </w:rPr>
        <w:t>_cell_</w:t>
      </w:r>
      <w:proofErr w:type="gramStart"/>
      <w:r w:rsidRPr="00AB3DA6">
        <w:rPr>
          <w:rFonts w:eastAsiaTheme="majorEastAsia"/>
        </w:rPr>
        <w:t>boundaries</w:t>
      </w:r>
      <w:proofErr w:type="spellEnd"/>
      <w:r w:rsidRPr="00AB3DA6">
        <w:rPr>
          <w:rFonts w:eastAsiaTheme="majorEastAsia"/>
        </w:rPr>
        <w:t>(</w:t>
      </w:r>
      <w:proofErr w:type="spellStart"/>
      <w:proofErr w:type="gramEnd"/>
      <w:r w:rsidRPr="00AB3DA6">
        <w:rPr>
          <w:rFonts w:eastAsiaTheme="majorEastAsia"/>
        </w:rPr>
        <w:t>level</w:t>
      </w:r>
      <w:proofErr w:type="spellEnd"/>
      <w:r w:rsidRPr="00AB3DA6">
        <w:rPr>
          <w:rFonts w:eastAsiaTheme="majorEastAsia"/>
        </w:rPr>
        <w:t xml:space="preserve">, </w:t>
      </w:r>
      <w:proofErr w:type="spellStart"/>
      <w:r w:rsidRPr="00AB3DA6">
        <w:rPr>
          <w:rFonts w:eastAsiaTheme="majorEastAsia"/>
        </w:rPr>
        <w:t>psl</w:t>
      </w:r>
      <w:proofErr w:type="spellEnd"/>
      <w:r w:rsidRPr="00AB3DA6">
        <w:rPr>
          <w:rFonts w:eastAsiaTheme="majorEastAsia"/>
        </w:rPr>
        <w:t>, z)</w:t>
      </w:r>
      <w:r w:rsidRPr="00AB3DA6">
        <w:t>.</w:t>
      </w:r>
      <w:r w:rsidRPr="00AB3DA6">
        <w:br/>
        <w:t xml:space="preserve">La función: (i) detecta </w:t>
      </w:r>
      <w:r w:rsidRPr="00AB3DA6">
        <w:rPr>
          <w:rFonts w:eastAsiaTheme="majorEastAsia"/>
        </w:rPr>
        <w:t>contactos por borde</w:t>
      </w:r>
      <w:r w:rsidRPr="00AB3DA6">
        <w:t xml:space="preserve"> entre celdas del mismo nivel/PSL, (</w:t>
      </w:r>
      <w:proofErr w:type="spellStart"/>
      <w:r w:rsidRPr="00AB3DA6">
        <w:t>ii</w:t>
      </w:r>
      <w:proofErr w:type="spellEnd"/>
      <w:r w:rsidRPr="00AB3DA6">
        <w:t xml:space="preserve">) normaliza geometrías con </w:t>
      </w:r>
      <w:r w:rsidRPr="00AB3DA6">
        <w:rPr>
          <w:rFonts w:eastAsiaTheme="majorEastAsia"/>
        </w:rPr>
        <w:t>tolerancia</w:t>
      </w:r>
      <w:r w:rsidRPr="00AB3DA6">
        <w:t xml:space="preserve"> (</w:t>
      </w:r>
      <w:proofErr w:type="spellStart"/>
      <w:r w:rsidRPr="00AB3DA6">
        <w:t>snap-to-grid</w:t>
      </w:r>
      <w:proofErr w:type="spellEnd"/>
      <w:r w:rsidRPr="00AB3DA6">
        <w:t xml:space="preserve">) y genera una </w:t>
      </w:r>
      <w:proofErr w:type="spellStart"/>
      <w:r w:rsidRPr="00AB3DA6">
        <w:rPr>
          <w:rFonts w:eastAsiaTheme="majorEastAsia"/>
        </w:rPr>
        <w:t>boundary_key</w:t>
      </w:r>
      <w:proofErr w:type="spellEnd"/>
      <w:r w:rsidRPr="00AB3DA6">
        <w:t xml:space="preserve"> (hash) para idempotencia, (</w:t>
      </w:r>
      <w:proofErr w:type="spellStart"/>
      <w:r w:rsidRPr="00AB3DA6">
        <w:t>iii</w:t>
      </w:r>
      <w:proofErr w:type="spellEnd"/>
      <w:r w:rsidRPr="00AB3DA6">
        <w:t xml:space="preserve">) refresca </w:t>
      </w:r>
      <w:proofErr w:type="spellStart"/>
      <w:r w:rsidRPr="00AB3DA6">
        <w:rPr>
          <w:rFonts w:eastAsiaTheme="majorEastAsia"/>
        </w:rPr>
        <w:t>cell_boundary</w:t>
      </w:r>
      <w:proofErr w:type="spellEnd"/>
      <w:r w:rsidRPr="00AB3DA6">
        <w:t xml:space="preserve"> y la tabla de </w:t>
      </w:r>
      <w:r w:rsidRPr="00AB3DA6">
        <w:rPr>
          <w:rFonts w:eastAsiaTheme="majorEastAsia"/>
        </w:rPr>
        <w:t>membresías</w:t>
      </w:r>
      <w:r w:rsidRPr="00AB3DA6">
        <w:t xml:space="preserve"> </w:t>
      </w:r>
      <w:proofErr w:type="spellStart"/>
      <w:r w:rsidRPr="00AB3DA6">
        <w:rPr>
          <w:rFonts w:eastAsiaTheme="majorEastAsia"/>
        </w:rPr>
        <w:t>cellspace_cellboundary</w:t>
      </w:r>
      <w:proofErr w:type="spellEnd"/>
      <w:r w:rsidRPr="00AB3DA6">
        <w:t>, y (</w:t>
      </w:r>
      <w:proofErr w:type="spellStart"/>
      <w:r w:rsidRPr="00AB3DA6">
        <w:t>iv</w:t>
      </w:r>
      <w:proofErr w:type="spellEnd"/>
      <w:r w:rsidRPr="00AB3DA6">
        <w:t xml:space="preserve">) elimina </w:t>
      </w:r>
      <w:r w:rsidRPr="00AB3DA6">
        <w:rPr>
          <w:rFonts w:eastAsiaTheme="majorEastAsia"/>
        </w:rPr>
        <w:t>huérfanos</w:t>
      </w:r>
      <w:r w:rsidRPr="00AB3DA6">
        <w:t xml:space="preserve">. </w:t>
      </w:r>
      <w:proofErr w:type="spellStart"/>
      <w:r w:rsidRPr="00AB3DA6">
        <w:t>indoor_db</w:t>
      </w:r>
      <w:proofErr w:type="spellEnd"/>
    </w:p>
    <w:p w14:paraId="3A0FB53A" w14:textId="77777777" w:rsidR="00AB3DA6" w:rsidRPr="00AB3DA6" w:rsidRDefault="00AB3DA6" w:rsidP="005C0254">
      <w:pPr>
        <w:pStyle w:val="Ttulo4"/>
      </w:pPr>
      <w:r w:rsidRPr="00AB3DA6">
        <w:t xml:space="preserve">3) Generación de </w:t>
      </w:r>
      <w:proofErr w:type="spellStart"/>
      <w:r w:rsidRPr="00AB3DA6">
        <w:t>Node</w:t>
      </w:r>
      <w:proofErr w:type="spellEnd"/>
      <w:r w:rsidRPr="00AB3DA6">
        <w:t xml:space="preserve"> (Dual)</w:t>
      </w:r>
    </w:p>
    <w:p w14:paraId="5D6F6715" w14:textId="56C2C1AD" w:rsidR="00AB3DA6" w:rsidRPr="00AB3DA6" w:rsidRDefault="00AB3DA6" w:rsidP="005C0254">
      <w:pPr>
        <w:rPr>
          <w:rFonts w:eastAsiaTheme="majorEastAsia"/>
        </w:rPr>
      </w:pPr>
      <w:proofErr w:type="spellStart"/>
      <w:r w:rsidRPr="00AB3DA6">
        <w:rPr>
          <w:rFonts w:eastAsiaTheme="majorEastAsia"/>
        </w:rPr>
        <w:t>ct_rebuild_nodes_after_cs</w:t>
      </w:r>
      <w:proofErr w:type="spellEnd"/>
      <w:r w:rsidRPr="00AB3DA6">
        <w:t xml:space="preserve"> (</w:t>
      </w:r>
      <w:proofErr w:type="spellStart"/>
      <w:r w:rsidRPr="00AB3DA6">
        <w:t>deferrable</w:t>
      </w:r>
      <w:proofErr w:type="spellEnd"/>
      <w:r w:rsidRPr="00AB3DA6">
        <w:t xml:space="preserve">) ejecuta </w:t>
      </w:r>
      <w:proofErr w:type="spellStart"/>
      <w:r w:rsidRPr="00AB3DA6">
        <w:rPr>
          <w:rFonts w:eastAsiaTheme="majorEastAsia"/>
        </w:rPr>
        <w:t>trg_rebuild_nodes_after_cs</w:t>
      </w:r>
      <w:proofErr w:type="spellEnd"/>
      <w:r w:rsidRPr="00AB3DA6">
        <w:t xml:space="preserve">, que recorre las </w:t>
      </w:r>
      <w:r w:rsidRPr="00AB3DA6">
        <w:rPr>
          <w:rFonts w:eastAsiaTheme="majorEastAsia"/>
        </w:rPr>
        <w:t>Dual</w:t>
      </w:r>
      <w:r w:rsidRPr="00AB3DA6">
        <w:t xml:space="preserve"> del </w:t>
      </w:r>
      <w:r w:rsidRPr="00AB3DA6">
        <w:rPr>
          <w:rFonts w:eastAsiaTheme="majorEastAsia"/>
        </w:rPr>
        <w:t>mismo tema</w:t>
      </w:r>
      <w:r w:rsidRPr="00AB3DA6">
        <w:t xml:space="preserve"> y llama a </w:t>
      </w:r>
      <w:proofErr w:type="spellStart"/>
      <w:r w:rsidRPr="00AB3DA6">
        <w:rPr>
          <w:rFonts w:eastAsiaTheme="majorEastAsia"/>
        </w:rPr>
        <w:t>indoorgml_</w:t>
      </w:r>
      <w:proofErr w:type="gramStart"/>
      <w:r w:rsidRPr="00AB3DA6">
        <w:rPr>
          <w:rFonts w:eastAsiaTheme="majorEastAsia"/>
        </w:rPr>
        <w:t>core.rebuild</w:t>
      </w:r>
      <w:proofErr w:type="gramEnd"/>
      <w:r w:rsidRPr="00AB3DA6">
        <w:rPr>
          <w:rFonts w:eastAsiaTheme="majorEastAsia"/>
        </w:rPr>
        <w:t>_nodes_for_</w:t>
      </w:r>
      <w:proofErr w:type="gramStart"/>
      <w:r w:rsidRPr="00AB3DA6">
        <w:rPr>
          <w:rFonts w:eastAsiaTheme="majorEastAsia"/>
        </w:rPr>
        <w:t>dual</w:t>
      </w:r>
      <w:proofErr w:type="spellEnd"/>
      <w:r w:rsidRPr="00AB3DA6">
        <w:rPr>
          <w:rFonts w:eastAsiaTheme="majorEastAsia"/>
        </w:rPr>
        <w:t>(</w:t>
      </w:r>
      <w:proofErr w:type="gramEnd"/>
      <w:r w:rsidRPr="00AB3DA6">
        <w:rPr>
          <w:rFonts w:eastAsiaTheme="majorEastAsia"/>
        </w:rPr>
        <w:t xml:space="preserve">dual, </w:t>
      </w:r>
      <w:proofErr w:type="spellStart"/>
      <w:r w:rsidRPr="00AB3DA6">
        <w:rPr>
          <w:rFonts w:eastAsiaTheme="majorEastAsia"/>
        </w:rPr>
        <w:t>psl</w:t>
      </w:r>
      <w:proofErr w:type="spellEnd"/>
      <w:r w:rsidRPr="00AB3DA6">
        <w:rPr>
          <w:rFonts w:eastAsiaTheme="majorEastAsia"/>
        </w:rPr>
        <w:t>, z)</w:t>
      </w:r>
      <w:r w:rsidRPr="00AB3DA6">
        <w:t>.</w:t>
      </w:r>
      <w:r w:rsidRPr="00AB3DA6">
        <w:br/>
        <w:t xml:space="preserve">Regla: </w:t>
      </w:r>
      <w:r w:rsidRPr="00AB3DA6">
        <w:rPr>
          <w:rFonts w:eastAsiaTheme="majorEastAsia"/>
        </w:rPr>
        <w:t xml:space="preserve">1 </w:t>
      </w:r>
      <w:proofErr w:type="spellStart"/>
      <w:r w:rsidRPr="00AB3DA6">
        <w:rPr>
          <w:rFonts w:eastAsiaTheme="majorEastAsia"/>
        </w:rPr>
        <w:t>Node</w:t>
      </w:r>
      <w:proofErr w:type="spellEnd"/>
      <w:r w:rsidRPr="00AB3DA6">
        <w:rPr>
          <w:rFonts w:eastAsiaTheme="majorEastAsia"/>
        </w:rPr>
        <w:t xml:space="preserve"> por </w:t>
      </w:r>
      <w:proofErr w:type="spellStart"/>
      <w:r w:rsidRPr="00AB3DA6">
        <w:rPr>
          <w:rFonts w:eastAsiaTheme="majorEastAsia"/>
        </w:rPr>
        <w:t>CellSpace</w:t>
      </w:r>
      <w:proofErr w:type="spellEnd"/>
      <w:r w:rsidRPr="00AB3DA6">
        <w:t xml:space="preserve"> con </w:t>
      </w:r>
      <w:r w:rsidRPr="00AB3DA6">
        <w:rPr>
          <w:rFonts w:eastAsiaTheme="majorEastAsia"/>
        </w:rPr>
        <w:t>ID determinista</w:t>
      </w:r>
      <w:r w:rsidRPr="00AB3DA6">
        <w:t xml:space="preserve"> (</w:t>
      </w:r>
      <w:proofErr w:type="spellStart"/>
      <w:r w:rsidRPr="00AB3DA6">
        <w:rPr>
          <w:rFonts w:eastAsiaTheme="majorEastAsia"/>
        </w:rPr>
        <w:t>node_id_from_cellspace</w:t>
      </w:r>
      <w:proofErr w:type="spellEnd"/>
      <w:r w:rsidRPr="00AB3DA6">
        <w:t xml:space="preserve">). La geometría toma el </w:t>
      </w:r>
      <w:r w:rsidRPr="00AB3DA6">
        <w:rPr>
          <w:rFonts w:eastAsiaTheme="majorEastAsia"/>
        </w:rPr>
        <w:t>centroide</w:t>
      </w:r>
      <w:r w:rsidRPr="00AB3DA6">
        <w:t xml:space="preserve"> si cae dentro; en caso contrario, </w:t>
      </w:r>
      <w:proofErr w:type="spellStart"/>
      <w:r w:rsidRPr="00AB3DA6">
        <w:rPr>
          <w:rFonts w:eastAsiaTheme="majorEastAsia"/>
        </w:rPr>
        <w:t>ST_PointOnSurface</w:t>
      </w:r>
      <w:proofErr w:type="spellEnd"/>
      <w:r w:rsidRPr="00AB3DA6">
        <w:t xml:space="preserve">. La validez posicional se garantiza con el </w:t>
      </w:r>
      <w:proofErr w:type="spellStart"/>
      <w:r w:rsidRPr="00AB3DA6">
        <w:rPr>
          <w:rFonts w:eastAsiaTheme="majorEastAsia"/>
        </w:rPr>
        <w:t>trigger</w:t>
      </w:r>
      <w:proofErr w:type="spellEnd"/>
      <w:r w:rsidRPr="00AB3DA6">
        <w:t xml:space="preserve"> </w:t>
      </w:r>
      <w:proofErr w:type="spellStart"/>
      <w:r w:rsidRPr="00AB3DA6">
        <w:rPr>
          <w:rFonts w:eastAsiaTheme="majorEastAsia"/>
        </w:rPr>
        <w:t>node_inside_when_geom</w:t>
      </w:r>
      <w:proofErr w:type="spellEnd"/>
      <w:r w:rsidRPr="00AB3DA6">
        <w:t xml:space="preserve"> (si la </w:t>
      </w:r>
      <w:r w:rsidRPr="00AB3DA6">
        <w:rPr>
          <w:rFonts w:eastAsiaTheme="majorEastAsia"/>
        </w:rPr>
        <w:t>Dual</w:t>
      </w:r>
      <w:r w:rsidRPr="00AB3DA6">
        <w:t xml:space="preserve"> no es lógica). </w:t>
      </w:r>
      <w:proofErr w:type="spellStart"/>
      <w:r w:rsidRPr="00AB3DA6">
        <w:t>indoor_db</w:t>
      </w:r>
      <w:proofErr w:type="spellEnd"/>
    </w:p>
    <w:p w14:paraId="15D287C5" w14:textId="77777777" w:rsidR="00AB3DA6" w:rsidRPr="00AB3DA6" w:rsidRDefault="00AB3DA6" w:rsidP="005C0254">
      <w:pPr>
        <w:pStyle w:val="Ttulo4"/>
      </w:pPr>
      <w:r w:rsidRPr="00AB3DA6">
        <w:lastRenderedPageBreak/>
        <w:t>4) Construcción de Edge (Dual)</w:t>
      </w:r>
    </w:p>
    <w:p w14:paraId="05B87859" w14:textId="3819F46D" w:rsidR="00AB3DA6" w:rsidRPr="00AB3DA6" w:rsidRDefault="00AB3DA6" w:rsidP="005C0254">
      <w:pPr>
        <w:rPr>
          <w:rFonts w:eastAsiaTheme="majorEastAsia"/>
        </w:rPr>
      </w:pPr>
      <w:r w:rsidRPr="00AB3DA6">
        <w:t xml:space="preserve">Dos </w:t>
      </w:r>
      <w:proofErr w:type="spellStart"/>
      <w:r w:rsidRPr="00AB3DA6">
        <w:rPr>
          <w:rFonts w:eastAsiaTheme="majorEastAsia"/>
        </w:rPr>
        <w:t>constraint</w:t>
      </w:r>
      <w:proofErr w:type="spellEnd"/>
      <w:r w:rsidRPr="00AB3DA6">
        <w:rPr>
          <w:rFonts w:eastAsiaTheme="majorEastAsia"/>
        </w:rPr>
        <w:t xml:space="preserve"> </w:t>
      </w:r>
      <w:proofErr w:type="spellStart"/>
      <w:r w:rsidRPr="00AB3DA6">
        <w:rPr>
          <w:rFonts w:eastAsiaTheme="majorEastAsia"/>
        </w:rPr>
        <w:t>triggers</w:t>
      </w:r>
      <w:proofErr w:type="spellEnd"/>
      <w:r w:rsidRPr="00AB3DA6">
        <w:t xml:space="preserve"> diferibles refrescan aristas:</w:t>
      </w:r>
      <w:r w:rsidRPr="00AB3DA6">
        <w:br/>
        <w:t xml:space="preserve">(i) </w:t>
      </w:r>
      <w:proofErr w:type="spellStart"/>
      <w:r w:rsidRPr="00AB3DA6">
        <w:rPr>
          <w:rFonts w:eastAsiaTheme="majorEastAsia"/>
        </w:rPr>
        <w:t>ct_rebuild_edges_after_cscb</w:t>
      </w:r>
      <w:proofErr w:type="spellEnd"/>
      <w:r w:rsidRPr="00AB3DA6">
        <w:t xml:space="preserve"> (cuando cambian las </w:t>
      </w:r>
      <w:r w:rsidRPr="00AB3DA6">
        <w:rPr>
          <w:rFonts w:eastAsiaTheme="majorEastAsia"/>
        </w:rPr>
        <w:t>membresías</w:t>
      </w:r>
      <w:r w:rsidRPr="00AB3DA6">
        <w:t xml:space="preserve"> </w:t>
      </w:r>
      <w:proofErr w:type="spellStart"/>
      <w:r w:rsidRPr="00AB3DA6">
        <w:rPr>
          <w:rFonts w:eastAsiaTheme="majorEastAsia"/>
        </w:rPr>
        <w:t>CellSpace</w:t>
      </w:r>
      <w:r w:rsidRPr="00AB3DA6">
        <w:t>↔</w:t>
      </w:r>
      <w:r w:rsidRPr="00AB3DA6">
        <w:rPr>
          <w:rFonts w:eastAsiaTheme="majorEastAsia"/>
        </w:rPr>
        <w:t>CellBoundary</w:t>
      </w:r>
      <w:proofErr w:type="spellEnd"/>
      <w:r w:rsidRPr="00AB3DA6">
        <w:t>);</w:t>
      </w:r>
      <w:r w:rsidRPr="00AB3DA6">
        <w:br/>
        <w:t>(</w:t>
      </w:r>
      <w:proofErr w:type="spellStart"/>
      <w:r w:rsidRPr="00AB3DA6">
        <w:t>ii</w:t>
      </w:r>
      <w:proofErr w:type="spellEnd"/>
      <w:r w:rsidRPr="00AB3DA6">
        <w:t xml:space="preserve">) </w:t>
      </w:r>
      <w:proofErr w:type="spellStart"/>
      <w:r w:rsidRPr="00AB3DA6">
        <w:rPr>
          <w:rFonts w:eastAsiaTheme="majorEastAsia"/>
        </w:rPr>
        <w:t>ct_rebuild_edges_after_node</w:t>
      </w:r>
      <w:proofErr w:type="spellEnd"/>
      <w:r w:rsidRPr="00AB3DA6">
        <w:t xml:space="preserve"> (cuando se mueven/reasignan </w:t>
      </w:r>
      <w:proofErr w:type="spellStart"/>
      <w:r w:rsidRPr="00AB3DA6">
        <w:rPr>
          <w:rFonts w:eastAsiaTheme="majorEastAsia"/>
        </w:rPr>
        <w:t>Nodes</w:t>
      </w:r>
      <w:proofErr w:type="spellEnd"/>
      <w:r w:rsidRPr="00AB3DA6">
        <w:t>).</w:t>
      </w:r>
      <w:r w:rsidRPr="00AB3DA6">
        <w:br/>
        <w:t xml:space="preserve">Ambos invocan </w:t>
      </w:r>
      <w:proofErr w:type="spellStart"/>
      <w:r w:rsidRPr="00AB3DA6">
        <w:rPr>
          <w:rFonts w:eastAsiaTheme="majorEastAsia"/>
        </w:rPr>
        <w:t>indoorgml_core.rebuild_edges_from_boundaries</w:t>
      </w:r>
      <w:proofErr w:type="spellEnd"/>
      <w:r w:rsidRPr="00AB3DA6">
        <w:rPr>
          <w:rFonts w:eastAsiaTheme="majorEastAsia"/>
        </w:rPr>
        <w:t>(dual)</w:t>
      </w:r>
      <w:r w:rsidRPr="00AB3DA6">
        <w:t xml:space="preserve">, que crea </w:t>
      </w:r>
      <w:r w:rsidRPr="00AB3DA6">
        <w:rPr>
          <w:rFonts w:eastAsiaTheme="majorEastAsia"/>
        </w:rPr>
        <w:t xml:space="preserve">1 Edge por </w:t>
      </w:r>
      <w:proofErr w:type="spellStart"/>
      <w:r w:rsidRPr="00AB3DA6">
        <w:rPr>
          <w:rFonts w:eastAsiaTheme="majorEastAsia"/>
        </w:rPr>
        <w:t>CellBoundary</w:t>
      </w:r>
      <w:proofErr w:type="spellEnd"/>
      <w:r w:rsidRPr="00AB3DA6">
        <w:t xml:space="preserve"> con </w:t>
      </w:r>
      <w:r w:rsidRPr="00AB3DA6">
        <w:rPr>
          <w:rFonts w:eastAsiaTheme="majorEastAsia"/>
        </w:rPr>
        <w:t>exactamente dos celdas</w:t>
      </w:r>
      <w:r w:rsidRPr="00AB3DA6">
        <w:t xml:space="preserve"> incidentes, ordena nodos con </w:t>
      </w:r>
      <w:r w:rsidRPr="00AB3DA6">
        <w:rPr>
          <w:rFonts w:eastAsiaTheme="majorEastAsia"/>
        </w:rPr>
        <w:t>LEAST/GREATEST</w:t>
      </w:r>
      <w:r w:rsidRPr="00AB3DA6">
        <w:t xml:space="preserve">, asigna </w:t>
      </w:r>
      <w:proofErr w:type="spellStart"/>
      <w:r w:rsidRPr="00AB3DA6">
        <w:rPr>
          <w:rFonts w:eastAsiaTheme="majorEastAsia"/>
        </w:rPr>
        <w:t>id_edge</w:t>
      </w:r>
      <w:proofErr w:type="spellEnd"/>
      <w:r w:rsidRPr="00AB3DA6">
        <w:rPr>
          <w:rFonts w:eastAsiaTheme="majorEastAsia"/>
        </w:rPr>
        <w:t xml:space="preserve"> = </w:t>
      </w:r>
      <w:proofErr w:type="spellStart"/>
      <w:r w:rsidRPr="00AB3DA6">
        <w:rPr>
          <w:rFonts w:eastAsiaTheme="majorEastAsia"/>
        </w:rPr>
        <w:t>edge_id_from_cb</w:t>
      </w:r>
      <w:proofErr w:type="spellEnd"/>
      <w:r w:rsidRPr="00AB3DA6">
        <w:rPr>
          <w:rFonts w:eastAsiaTheme="majorEastAsia"/>
        </w:rPr>
        <w:t>(</w:t>
      </w:r>
      <w:proofErr w:type="spellStart"/>
      <w:r w:rsidRPr="00AB3DA6">
        <w:rPr>
          <w:rFonts w:eastAsiaTheme="majorEastAsia"/>
        </w:rPr>
        <w:t>id_cell_boundary</w:t>
      </w:r>
      <w:proofErr w:type="spellEnd"/>
      <w:r w:rsidRPr="00AB3DA6">
        <w:rPr>
          <w:rFonts w:eastAsiaTheme="majorEastAsia"/>
        </w:rPr>
        <w:t>)</w:t>
      </w:r>
      <w:r w:rsidRPr="00AB3DA6">
        <w:t xml:space="preserve"> (trazabilidad) y calcula </w:t>
      </w:r>
      <w:proofErr w:type="spellStart"/>
      <w:r w:rsidRPr="00AB3DA6">
        <w:rPr>
          <w:rFonts w:eastAsiaTheme="majorEastAsia"/>
        </w:rPr>
        <w:t>weight_m</w:t>
      </w:r>
      <w:proofErr w:type="spellEnd"/>
      <w:r w:rsidRPr="00AB3DA6">
        <w:rPr>
          <w:rFonts w:eastAsiaTheme="majorEastAsia"/>
        </w:rPr>
        <w:t xml:space="preserve"> = </w:t>
      </w:r>
      <w:proofErr w:type="spellStart"/>
      <w:r w:rsidRPr="00AB3DA6">
        <w:rPr>
          <w:rFonts w:eastAsiaTheme="majorEastAsia"/>
        </w:rPr>
        <w:t>ST_Distance</w:t>
      </w:r>
      <w:proofErr w:type="spellEnd"/>
      <w:r w:rsidRPr="00AB3DA6">
        <w:rPr>
          <w:rFonts w:eastAsiaTheme="majorEastAsia"/>
        </w:rPr>
        <w:t>(</w:t>
      </w:r>
      <w:proofErr w:type="spellStart"/>
      <w:r w:rsidRPr="00AB3DA6">
        <w:rPr>
          <w:rFonts w:eastAsiaTheme="majorEastAsia"/>
        </w:rPr>
        <w:t>nA</w:t>
      </w:r>
      <w:proofErr w:type="spellEnd"/>
      <w:r w:rsidRPr="00AB3DA6">
        <w:rPr>
          <w:rFonts w:eastAsiaTheme="majorEastAsia"/>
        </w:rPr>
        <w:t xml:space="preserve">, </w:t>
      </w:r>
      <w:proofErr w:type="spellStart"/>
      <w:r w:rsidRPr="00AB3DA6">
        <w:rPr>
          <w:rFonts w:eastAsiaTheme="majorEastAsia"/>
        </w:rPr>
        <w:t>nB</w:t>
      </w:r>
      <w:proofErr w:type="spellEnd"/>
      <w:r w:rsidRPr="00AB3DA6">
        <w:rPr>
          <w:rFonts w:eastAsiaTheme="majorEastAsia"/>
        </w:rPr>
        <w:t>)</w:t>
      </w:r>
      <w:r w:rsidRPr="00AB3DA6">
        <w:t xml:space="preserve">; </w:t>
      </w:r>
      <w:proofErr w:type="spellStart"/>
      <w:r w:rsidRPr="00AB3DA6">
        <w:rPr>
          <w:rFonts w:eastAsiaTheme="majorEastAsia"/>
        </w:rPr>
        <w:t>geom</w:t>
      </w:r>
      <w:proofErr w:type="spellEnd"/>
      <w:r w:rsidRPr="00AB3DA6">
        <w:t xml:space="preserve"> se genera con </w:t>
      </w:r>
      <w:proofErr w:type="spellStart"/>
      <w:r w:rsidRPr="00AB3DA6">
        <w:rPr>
          <w:rFonts w:eastAsiaTheme="majorEastAsia"/>
        </w:rPr>
        <w:t>ST_MakeLine</w:t>
      </w:r>
      <w:proofErr w:type="spellEnd"/>
      <w:r w:rsidRPr="00AB3DA6">
        <w:t xml:space="preserve">. Un </w:t>
      </w:r>
      <w:proofErr w:type="spellStart"/>
      <w:r w:rsidRPr="00AB3DA6">
        <w:rPr>
          <w:rFonts w:eastAsiaTheme="majorEastAsia"/>
        </w:rPr>
        <w:t>check</w:t>
      </w:r>
      <w:proofErr w:type="spellEnd"/>
      <w:r w:rsidRPr="00AB3DA6">
        <w:t xml:space="preserve"> (</w:t>
      </w:r>
      <w:proofErr w:type="spellStart"/>
      <w:r w:rsidRPr="00AB3DA6">
        <w:rPr>
          <w:rFonts w:eastAsiaTheme="majorEastAsia"/>
        </w:rPr>
        <w:t>ck_edge_from_to_diff</w:t>
      </w:r>
      <w:proofErr w:type="spellEnd"/>
      <w:r w:rsidRPr="00AB3DA6">
        <w:t xml:space="preserve">) y </w:t>
      </w:r>
      <w:r w:rsidRPr="00AB3DA6">
        <w:rPr>
          <w:rFonts w:eastAsiaTheme="majorEastAsia"/>
        </w:rPr>
        <w:t>índices únicos</w:t>
      </w:r>
      <w:r w:rsidRPr="00AB3DA6">
        <w:t xml:space="preserve"> (por </w:t>
      </w:r>
      <w:proofErr w:type="spellStart"/>
      <w:r w:rsidRPr="00AB3DA6">
        <w:rPr>
          <w:rFonts w:eastAsiaTheme="majorEastAsia"/>
        </w:rPr>
        <w:t>boundary</w:t>
      </w:r>
      <w:proofErr w:type="spellEnd"/>
      <w:r w:rsidRPr="00AB3DA6">
        <w:t xml:space="preserve"> y por par no dirigido) evitan duplicados. </w:t>
      </w:r>
      <w:proofErr w:type="spellStart"/>
      <w:r w:rsidRPr="00AB3DA6">
        <w:t>indoor_db</w:t>
      </w:r>
      <w:proofErr w:type="spellEnd"/>
    </w:p>
    <w:p w14:paraId="10ED8F3B" w14:textId="77777777" w:rsidR="00AB3DA6" w:rsidRPr="00AB3DA6" w:rsidRDefault="00AB3DA6" w:rsidP="005C0254">
      <w:pPr>
        <w:pStyle w:val="Ttulo4"/>
      </w:pPr>
      <w:r w:rsidRPr="00AB3DA6">
        <w:t>5) Coherencia semántica de navegación</w:t>
      </w:r>
    </w:p>
    <w:p w14:paraId="0118D685" w14:textId="085B7812" w:rsidR="00AB3DA6" w:rsidRPr="00AB3DA6" w:rsidRDefault="00AB3DA6" w:rsidP="005C0254">
      <w:pPr>
        <w:rPr>
          <w:rFonts w:eastAsiaTheme="majorEastAsia"/>
        </w:rPr>
      </w:pPr>
      <w:r w:rsidRPr="00AB3DA6">
        <w:t xml:space="preserve">Catálogo </w:t>
      </w:r>
      <w:proofErr w:type="spellStart"/>
      <w:r w:rsidRPr="00AB3DA6">
        <w:rPr>
          <w:rFonts w:eastAsiaTheme="majorEastAsia"/>
        </w:rPr>
        <w:t>indoorgml_navigation.nav_space_function</w:t>
      </w:r>
      <w:proofErr w:type="spellEnd"/>
      <w:r w:rsidRPr="00AB3DA6">
        <w:t xml:space="preserve"> con semillas </w:t>
      </w:r>
      <w:r w:rsidRPr="00AB3DA6">
        <w:rPr>
          <w:rFonts w:eastAsiaTheme="majorEastAsia"/>
        </w:rPr>
        <w:t>GENERAL/TRANSFER</w:t>
      </w:r>
      <w:r w:rsidRPr="00AB3DA6">
        <w:t xml:space="preserve"> y </w:t>
      </w:r>
      <w:proofErr w:type="spellStart"/>
      <w:r w:rsidRPr="00AB3DA6">
        <w:rPr>
          <w:rFonts w:eastAsiaTheme="majorEastAsia"/>
        </w:rPr>
        <w:t>navigable_space</w:t>
      </w:r>
      <w:proofErr w:type="spellEnd"/>
      <w:r w:rsidRPr="00AB3DA6">
        <w:t xml:space="preserve"> con restricción “</w:t>
      </w:r>
      <w:r w:rsidRPr="00AB3DA6">
        <w:rPr>
          <w:rFonts w:eastAsiaTheme="majorEastAsia"/>
        </w:rPr>
        <w:t xml:space="preserve">TRANSFER </w:t>
      </w:r>
      <w:r w:rsidRPr="00AB3DA6">
        <w:rPr>
          <w:rFonts w:ascii="Cambria Math" w:eastAsiaTheme="majorEastAsia" w:hAnsi="Cambria Math" w:cs="Cambria Math"/>
        </w:rPr>
        <w:t>⇒</w:t>
      </w:r>
      <w:r w:rsidRPr="00AB3DA6">
        <w:rPr>
          <w:rFonts w:eastAsiaTheme="majorEastAsia"/>
        </w:rPr>
        <w:t xml:space="preserve"> </w:t>
      </w:r>
      <w:proofErr w:type="spellStart"/>
      <w:r w:rsidRPr="00AB3DA6">
        <w:rPr>
          <w:rFonts w:eastAsiaTheme="majorEastAsia"/>
        </w:rPr>
        <w:t>locomotion</w:t>
      </w:r>
      <w:proofErr w:type="spellEnd"/>
      <w:r w:rsidRPr="00AB3DA6">
        <w:t xml:space="preserve">”. El </w:t>
      </w:r>
      <w:proofErr w:type="spellStart"/>
      <w:r w:rsidRPr="00AB3DA6">
        <w:rPr>
          <w:rFonts w:eastAsiaTheme="majorEastAsia"/>
        </w:rPr>
        <w:t>trigger</w:t>
      </w:r>
      <w:proofErr w:type="spellEnd"/>
      <w:r w:rsidRPr="00AB3DA6">
        <w:t xml:space="preserve"> </w:t>
      </w:r>
      <w:proofErr w:type="spellStart"/>
      <w:r w:rsidRPr="00AB3DA6">
        <w:rPr>
          <w:rFonts w:eastAsiaTheme="majorEastAsia"/>
        </w:rPr>
        <w:t>ns_coherence_biu</w:t>
      </w:r>
      <w:proofErr w:type="spellEnd"/>
      <w:r w:rsidRPr="00AB3DA6">
        <w:t xml:space="preserve"> deriva </w:t>
      </w:r>
      <w:proofErr w:type="spellStart"/>
      <w:r w:rsidRPr="00AB3DA6">
        <w:rPr>
          <w:rFonts w:eastAsiaTheme="majorEastAsia"/>
        </w:rPr>
        <w:t>kind</w:t>
      </w:r>
      <w:proofErr w:type="spellEnd"/>
      <w:r w:rsidRPr="00AB3DA6">
        <w:t xml:space="preserve"> y </w:t>
      </w:r>
      <w:proofErr w:type="spellStart"/>
      <w:r w:rsidRPr="00AB3DA6">
        <w:rPr>
          <w:rFonts w:eastAsiaTheme="majorEastAsia"/>
        </w:rPr>
        <w:t>locomotion</w:t>
      </w:r>
      <w:proofErr w:type="spellEnd"/>
      <w:r w:rsidRPr="00AB3DA6">
        <w:t xml:space="preserve"> automáticamente a partir del catálogo. La vista </w:t>
      </w:r>
      <w:proofErr w:type="spellStart"/>
      <w:r w:rsidRPr="00AB3DA6">
        <w:rPr>
          <w:rFonts w:eastAsiaTheme="majorEastAsia"/>
        </w:rPr>
        <w:t>v_navigable_space_level</w:t>
      </w:r>
      <w:proofErr w:type="spellEnd"/>
      <w:r w:rsidRPr="00AB3DA6">
        <w:t xml:space="preserve"> expone semántica + geometría por planta para clientes GIS. </w:t>
      </w:r>
      <w:proofErr w:type="spellStart"/>
      <w:r w:rsidRPr="00AB3DA6">
        <w:t>indoor_db</w:t>
      </w:r>
      <w:proofErr w:type="spellEnd"/>
    </w:p>
    <w:p w14:paraId="30EA6A5C" w14:textId="77777777" w:rsidR="00AB3DA6" w:rsidRPr="00AB3DA6" w:rsidRDefault="00AB3DA6" w:rsidP="005C0254">
      <w:pPr>
        <w:pStyle w:val="Ttulo4"/>
      </w:pPr>
      <w:r w:rsidRPr="00AB3DA6">
        <w:t>6) Índices y vistas (lectura y mantenimiento)</w:t>
      </w:r>
    </w:p>
    <w:p w14:paraId="72D00058" w14:textId="3DB29DC6" w:rsidR="00AB3DA6" w:rsidRPr="00AB3DA6" w:rsidRDefault="00AB3DA6" w:rsidP="005C0254">
      <w:pPr>
        <w:rPr>
          <w:rFonts w:eastAsiaTheme="majorEastAsia"/>
        </w:rPr>
      </w:pPr>
      <w:proofErr w:type="spellStart"/>
      <w:r w:rsidRPr="00AB3DA6">
        <w:rPr>
          <w:rFonts w:eastAsiaTheme="majorEastAsia"/>
        </w:rPr>
        <w:t>GiST</w:t>
      </w:r>
      <w:proofErr w:type="spellEnd"/>
      <w:r w:rsidRPr="00AB3DA6">
        <w:t xml:space="preserve"> en todas las </w:t>
      </w:r>
      <w:proofErr w:type="spellStart"/>
      <w:r w:rsidRPr="00AB3DA6">
        <w:rPr>
          <w:rFonts w:eastAsiaTheme="majorEastAsia"/>
        </w:rPr>
        <w:t>geom</w:t>
      </w:r>
      <w:proofErr w:type="spellEnd"/>
      <w:r w:rsidRPr="00AB3DA6">
        <w:t xml:space="preserve"> y </w:t>
      </w:r>
      <w:r w:rsidRPr="00AB3DA6">
        <w:rPr>
          <w:rFonts w:eastAsiaTheme="majorEastAsia"/>
        </w:rPr>
        <w:t>únicos</w:t>
      </w:r>
      <w:r w:rsidRPr="00AB3DA6">
        <w:t xml:space="preserve"> para relaciones críticas: </w:t>
      </w:r>
      <w:proofErr w:type="spellStart"/>
      <w:r w:rsidRPr="00AB3DA6">
        <w:rPr>
          <w:rFonts w:eastAsiaTheme="majorEastAsia"/>
        </w:rPr>
        <w:t>uq_node_dual_cell</w:t>
      </w:r>
      <w:proofErr w:type="spellEnd"/>
      <w:r w:rsidRPr="00AB3DA6">
        <w:t xml:space="preserve">, </w:t>
      </w:r>
      <w:proofErr w:type="spellStart"/>
      <w:r w:rsidRPr="00AB3DA6">
        <w:rPr>
          <w:rFonts w:eastAsiaTheme="majorEastAsia"/>
        </w:rPr>
        <w:t>ux_edge_dual_cb</w:t>
      </w:r>
      <w:proofErr w:type="spellEnd"/>
      <w:r w:rsidRPr="00AB3DA6">
        <w:t xml:space="preserve">, </w:t>
      </w:r>
      <w:proofErr w:type="spellStart"/>
      <w:r w:rsidRPr="00AB3DA6">
        <w:rPr>
          <w:rFonts w:eastAsiaTheme="majorEastAsia"/>
        </w:rPr>
        <w:t>ux_edge_undirected</w:t>
      </w:r>
      <w:proofErr w:type="spellEnd"/>
      <w:r w:rsidRPr="00AB3DA6">
        <w:t xml:space="preserve">, además de </w:t>
      </w:r>
      <w:proofErr w:type="spellStart"/>
      <w:r w:rsidRPr="00AB3DA6">
        <w:rPr>
          <w:rFonts w:eastAsiaTheme="majorEastAsia"/>
        </w:rPr>
        <w:t>ux_cell_boundary_key</w:t>
      </w:r>
      <w:proofErr w:type="spellEnd"/>
      <w:r w:rsidRPr="00AB3DA6">
        <w:t xml:space="preserve">. Vista operativa: </w:t>
      </w:r>
      <w:proofErr w:type="spellStart"/>
      <w:r w:rsidRPr="00AB3DA6">
        <w:rPr>
          <w:rFonts w:eastAsiaTheme="majorEastAsia"/>
        </w:rPr>
        <w:t>indoorgml_</w:t>
      </w:r>
      <w:proofErr w:type="gramStart"/>
      <w:r w:rsidRPr="00AB3DA6">
        <w:rPr>
          <w:rFonts w:eastAsiaTheme="majorEastAsia"/>
        </w:rPr>
        <w:t>navigation.v</w:t>
      </w:r>
      <w:proofErr w:type="gramEnd"/>
      <w:r w:rsidRPr="00AB3DA6">
        <w:rPr>
          <w:rFonts w:eastAsiaTheme="majorEastAsia"/>
        </w:rPr>
        <w:t>_navigable_space_level</w:t>
      </w:r>
      <w:proofErr w:type="spellEnd"/>
      <w:r w:rsidRPr="00AB3DA6">
        <w:t xml:space="preserve">. </w:t>
      </w:r>
      <w:proofErr w:type="spellStart"/>
      <w:r w:rsidRPr="00AB3DA6">
        <w:t>indoor_db</w:t>
      </w:r>
      <w:proofErr w:type="spellEnd"/>
    </w:p>
    <w:p w14:paraId="0D86E268" w14:textId="77777777" w:rsidR="00AB3DA6" w:rsidRPr="00C57DB7" w:rsidRDefault="00AB3DA6" w:rsidP="005C0254"/>
    <w:p w14:paraId="4320EBB7" w14:textId="120EFD45" w:rsidR="00AB3DA6" w:rsidRPr="00C57DB7" w:rsidRDefault="00501FD3" w:rsidP="005C0254">
      <w:pPr>
        <w:pStyle w:val="Ttulo3"/>
        <w:rPr>
          <w:u w:val="single"/>
        </w:rPr>
      </w:pPr>
      <w:bookmarkStart w:id="28" w:name="_Toc209944697"/>
      <w:r w:rsidRPr="00FF406F">
        <w:rPr>
          <w:noProof/>
        </w:rPr>
        <w:t>Trabajo futuro inmediato (en linea con 2.0 part 1 y literartura)</w:t>
      </w:r>
      <w:bookmarkEnd w:id="28"/>
    </w:p>
    <w:p w14:paraId="61BA73D4" w14:textId="7E0C8CB5" w:rsidR="00C57DB7" w:rsidRPr="00C57DB7" w:rsidRDefault="00C57DB7" w:rsidP="005C0254">
      <w:r w:rsidRPr="00C57DB7">
        <w:t xml:space="preserve">Este epígrafe delimita un </w:t>
      </w:r>
      <w:r w:rsidRPr="00C57DB7">
        <w:rPr>
          <w:rStyle w:val="Textoennegrita"/>
          <w:rFonts w:eastAsiaTheme="majorEastAsia"/>
          <w:b w:val="0"/>
          <w:bCs w:val="0"/>
        </w:rPr>
        <w:t>backlog inmediato y acotado</w:t>
      </w:r>
      <w:r w:rsidRPr="00C57DB7">
        <w:t xml:space="preserve"> para completar el ciclo de interoperabilidad y reforzar la calidad normativa del modelo. El plan se alinea con </w:t>
      </w:r>
      <w:proofErr w:type="spellStart"/>
      <w:r w:rsidRPr="00C57DB7">
        <w:rPr>
          <w:rStyle w:val="Textoennegrita"/>
          <w:rFonts w:eastAsiaTheme="majorEastAsia"/>
          <w:b w:val="0"/>
          <w:bCs w:val="0"/>
        </w:rPr>
        <w:t>IndoorGML</w:t>
      </w:r>
      <w:proofErr w:type="spellEnd"/>
      <w:r w:rsidRPr="00C57DB7">
        <w:rPr>
          <w:rStyle w:val="Textoennegrita"/>
          <w:rFonts w:eastAsiaTheme="majorEastAsia"/>
          <w:b w:val="0"/>
          <w:bCs w:val="0"/>
        </w:rPr>
        <w:t xml:space="preserve"> 2.0 </w:t>
      </w:r>
      <w:proofErr w:type="spellStart"/>
      <w:r w:rsidRPr="00C57DB7">
        <w:rPr>
          <w:rStyle w:val="Textoennegrita"/>
          <w:rFonts w:eastAsiaTheme="majorEastAsia"/>
          <w:b w:val="0"/>
          <w:bCs w:val="0"/>
        </w:rPr>
        <w:t>Part</w:t>
      </w:r>
      <w:proofErr w:type="spellEnd"/>
      <w:r w:rsidRPr="00C57DB7">
        <w:rPr>
          <w:rStyle w:val="Textoennegrita"/>
          <w:rFonts w:eastAsiaTheme="majorEastAsia"/>
          <w:b w:val="0"/>
          <w:bCs w:val="0"/>
        </w:rPr>
        <w:t xml:space="preserve"> 1 (Conceptual </w:t>
      </w:r>
      <w:proofErr w:type="spellStart"/>
      <w:r w:rsidRPr="00C57DB7">
        <w:rPr>
          <w:rStyle w:val="Textoennegrita"/>
          <w:rFonts w:eastAsiaTheme="majorEastAsia"/>
          <w:b w:val="0"/>
          <w:bCs w:val="0"/>
        </w:rPr>
        <w:t>Model</w:t>
      </w:r>
      <w:proofErr w:type="spellEnd"/>
      <w:r w:rsidRPr="00C57DB7">
        <w:rPr>
          <w:rStyle w:val="Textoennegrita"/>
          <w:rFonts w:eastAsiaTheme="majorEastAsia"/>
          <w:b w:val="0"/>
          <w:bCs w:val="0"/>
        </w:rPr>
        <w:t>)</w:t>
      </w:r>
      <w:r w:rsidRPr="00C57DB7">
        <w:t xml:space="preserve"> y prepara la compatibilidad con </w:t>
      </w:r>
      <w:proofErr w:type="spellStart"/>
      <w:r w:rsidRPr="00C57DB7">
        <w:rPr>
          <w:rStyle w:val="Textoennegrita"/>
          <w:rFonts w:eastAsiaTheme="majorEastAsia"/>
          <w:b w:val="0"/>
          <w:bCs w:val="0"/>
        </w:rPr>
        <w:t>Part</w:t>
      </w:r>
      <w:proofErr w:type="spellEnd"/>
      <w:r w:rsidRPr="00C57DB7">
        <w:rPr>
          <w:rStyle w:val="Textoennegrita"/>
          <w:rFonts w:eastAsiaTheme="majorEastAsia"/>
          <w:b w:val="0"/>
          <w:bCs w:val="0"/>
        </w:rPr>
        <w:t xml:space="preserve"> 2 (</w:t>
      </w:r>
      <w:proofErr w:type="spellStart"/>
      <w:r w:rsidRPr="00C57DB7">
        <w:rPr>
          <w:rStyle w:val="Textoennegrita"/>
          <w:rFonts w:eastAsiaTheme="majorEastAsia"/>
          <w:b w:val="0"/>
          <w:bCs w:val="0"/>
        </w:rPr>
        <w:t>implementation</w:t>
      </w:r>
      <w:proofErr w:type="spellEnd"/>
      <w:r w:rsidRPr="00C57DB7">
        <w:rPr>
          <w:rStyle w:val="Textoennegrita"/>
          <w:rFonts w:eastAsiaTheme="majorEastAsia"/>
          <w:b w:val="0"/>
          <w:bCs w:val="0"/>
        </w:rPr>
        <w:t xml:space="preserve"> </w:t>
      </w:r>
      <w:proofErr w:type="spellStart"/>
      <w:r w:rsidRPr="00C57DB7">
        <w:rPr>
          <w:rStyle w:val="Textoennegrita"/>
          <w:rFonts w:eastAsiaTheme="majorEastAsia"/>
          <w:b w:val="0"/>
          <w:bCs w:val="0"/>
        </w:rPr>
        <w:t>schemas</w:t>
      </w:r>
      <w:proofErr w:type="spellEnd"/>
      <w:r w:rsidRPr="00C57DB7">
        <w:rPr>
          <w:rStyle w:val="Textoennegrita"/>
          <w:rFonts w:eastAsiaTheme="majorEastAsia"/>
          <w:b w:val="0"/>
          <w:bCs w:val="0"/>
        </w:rPr>
        <w:t xml:space="preserve"> en GML/SQL/JSON)</w:t>
      </w:r>
      <w:r w:rsidRPr="00C57DB7">
        <w:t xml:space="preserve">, donde se formalizan los </w:t>
      </w:r>
      <w:proofErr w:type="spellStart"/>
      <w:r w:rsidRPr="00C57DB7">
        <w:rPr>
          <w:rStyle w:val="nfasis"/>
          <w:rFonts w:eastAsiaTheme="majorEastAsia"/>
          <w:i w:val="0"/>
          <w:iCs w:val="0"/>
        </w:rPr>
        <w:t>encodings</w:t>
      </w:r>
      <w:proofErr w:type="spellEnd"/>
      <w:r w:rsidRPr="00C57DB7">
        <w:t xml:space="preserve"> de intercambio. 22-045r5 (1)</w:t>
      </w:r>
    </w:p>
    <w:p w14:paraId="60982102" w14:textId="77777777" w:rsidR="00C57DB7" w:rsidRDefault="00C57DB7" w:rsidP="005C0254">
      <w:pPr>
        <w:pStyle w:val="NormalWeb"/>
        <w:rPr>
          <w:rFonts w:eastAsiaTheme="majorEastAsia"/>
        </w:rPr>
      </w:pPr>
    </w:p>
    <w:p w14:paraId="48FA83FA" w14:textId="77777777" w:rsidR="00C57DB7" w:rsidRDefault="00C57DB7" w:rsidP="005C0254">
      <w:pPr>
        <w:pStyle w:val="Ttulo4"/>
      </w:pPr>
      <w:r>
        <w:t xml:space="preserve">1) Exportadores/Importadores (vía </w:t>
      </w:r>
      <w:proofErr w:type="spellStart"/>
      <w:r>
        <w:t>IndoorGML</w:t>
      </w:r>
      <w:proofErr w:type="spellEnd"/>
      <w:r>
        <w:t xml:space="preserve"> 2.0 </w:t>
      </w:r>
      <w:proofErr w:type="spellStart"/>
      <w:r>
        <w:t>Part</w:t>
      </w:r>
      <w:proofErr w:type="spellEnd"/>
      <w:r>
        <w:t xml:space="preserve"> 2)</w:t>
      </w:r>
    </w:p>
    <w:p w14:paraId="6F987CDE" w14:textId="61720048" w:rsidR="00C57DB7" w:rsidRDefault="00C57DB7" w:rsidP="005C0254">
      <w:pPr>
        <w:rPr>
          <w:rFonts w:eastAsiaTheme="majorEastAsia"/>
        </w:rPr>
      </w:pPr>
      <w:r w:rsidRPr="00C57DB7">
        <w:t xml:space="preserve">Se propone implementar </w:t>
      </w:r>
      <w:r w:rsidRPr="00C57DB7">
        <w:rPr>
          <w:rStyle w:val="Textoennegrita"/>
          <w:rFonts w:eastAsiaTheme="majorEastAsia"/>
          <w:b w:val="0"/>
          <w:bCs w:val="0"/>
        </w:rPr>
        <w:t>exportadores</w:t>
      </w:r>
      <w:r w:rsidRPr="00C57DB7">
        <w:t xml:space="preserve"> desde el esquema relacional a </w:t>
      </w:r>
      <w:r w:rsidRPr="00C57DB7">
        <w:rPr>
          <w:rStyle w:val="Textoennegrita"/>
          <w:rFonts w:eastAsiaTheme="majorEastAsia"/>
          <w:b w:val="0"/>
          <w:bCs w:val="0"/>
        </w:rPr>
        <w:t>GML/JSON/SQL</w:t>
      </w:r>
      <w:r w:rsidRPr="00C57DB7">
        <w:t xml:space="preserve"> conforme a </w:t>
      </w:r>
      <w:proofErr w:type="spellStart"/>
      <w:r w:rsidRPr="00C57DB7">
        <w:t>Part</w:t>
      </w:r>
      <w:proofErr w:type="spellEnd"/>
      <w:r w:rsidRPr="00C57DB7">
        <w:t xml:space="preserve"> 2, junto con </w:t>
      </w:r>
      <w:r w:rsidRPr="00C57DB7">
        <w:rPr>
          <w:rStyle w:val="Textoennegrita"/>
          <w:rFonts w:eastAsiaTheme="majorEastAsia"/>
          <w:b w:val="0"/>
          <w:bCs w:val="0"/>
        </w:rPr>
        <w:t>importadores</w:t>
      </w:r>
      <w:r w:rsidRPr="00C57DB7">
        <w:t xml:space="preserve"> que permitan reintegrar instancias validadas. El capítulo precedente cubre el </w:t>
      </w:r>
      <w:r w:rsidRPr="00C57DB7">
        <w:rPr>
          <w:rStyle w:val="Textoennegrita"/>
          <w:rFonts w:eastAsiaTheme="majorEastAsia"/>
          <w:b w:val="0"/>
          <w:bCs w:val="0"/>
        </w:rPr>
        <w:t>modelo conceptual</w:t>
      </w:r>
      <w:r w:rsidRPr="00C57DB7">
        <w:t xml:space="preserve"> y su materialización relacional; queda como trabajo inmediato el </w:t>
      </w:r>
      <w:proofErr w:type="spellStart"/>
      <w:r w:rsidRPr="00C57DB7">
        <w:rPr>
          <w:rStyle w:val="Textoennegrita"/>
          <w:rFonts w:eastAsiaTheme="majorEastAsia"/>
          <w:b w:val="0"/>
          <w:bCs w:val="0"/>
        </w:rPr>
        <w:t>encoder</w:t>
      </w:r>
      <w:proofErr w:type="spellEnd"/>
      <w:r w:rsidRPr="00C57DB7">
        <w:rPr>
          <w:rStyle w:val="Textoennegrita"/>
          <w:rFonts w:eastAsiaTheme="majorEastAsia"/>
          <w:b w:val="0"/>
          <w:bCs w:val="0"/>
        </w:rPr>
        <w:t>/</w:t>
      </w:r>
      <w:proofErr w:type="spellStart"/>
      <w:r w:rsidRPr="00C57DB7">
        <w:rPr>
          <w:rStyle w:val="Textoennegrita"/>
          <w:rFonts w:eastAsiaTheme="majorEastAsia"/>
          <w:b w:val="0"/>
          <w:bCs w:val="0"/>
        </w:rPr>
        <w:t>decoder</w:t>
      </w:r>
      <w:proofErr w:type="spellEnd"/>
      <w:r w:rsidRPr="00C57DB7">
        <w:rPr>
          <w:rStyle w:val="Textoennegrita"/>
          <w:rFonts w:eastAsiaTheme="majorEastAsia"/>
          <w:b w:val="0"/>
          <w:bCs w:val="0"/>
        </w:rPr>
        <w:t xml:space="preserve"> 2.0</w:t>
      </w:r>
      <w:r w:rsidRPr="00C57DB7">
        <w:t xml:space="preserve"> con validaciones de conformidad en el </w:t>
      </w:r>
      <w:r w:rsidRPr="00C57DB7">
        <w:rPr>
          <w:rStyle w:val="nfasis"/>
          <w:rFonts w:eastAsiaTheme="majorEastAsia"/>
          <w:i w:val="0"/>
          <w:iCs w:val="0"/>
        </w:rPr>
        <w:t>output</w:t>
      </w:r>
      <w:r w:rsidRPr="00C57DB7">
        <w:t>. (</w:t>
      </w:r>
      <w:proofErr w:type="spellStart"/>
      <w:r w:rsidRPr="00C57DB7">
        <w:t>Part</w:t>
      </w:r>
      <w:proofErr w:type="spellEnd"/>
      <w:r w:rsidRPr="00C57DB7">
        <w:t xml:space="preserve"> 2 define los </w:t>
      </w:r>
      <w:proofErr w:type="spellStart"/>
      <w:r w:rsidRPr="00C57DB7">
        <w:rPr>
          <w:rStyle w:val="nfasis"/>
          <w:rFonts w:eastAsiaTheme="majorEastAsia"/>
          <w:i w:val="0"/>
          <w:iCs w:val="0"/>
        </w:rPr>
        <w:t>schemas</w:t>
      </w:r>
      <w:proofErr w:type="spellEnd"/>
      <w:r w:rsidRPr="00C57DB7">
        <w:t xml:space="preserve"> de intercambio; </w:t>
      </w:r>
      <w:proofErr w:type="spellStart"/>
      <w:r w:rsidRPr="00C57DB7">
        <w:t>Part</w:t>
      </w:r>
      <w:proofErr w:type="spellEnd"/>
      <w:r w:rsidRPr="00C57DB7">
        <w:t xml:space="preserve"> 1 fija el modelo de referencia). </w:t>
      </w:r>
      <w:r>
        <w:t>22-045r5 (1)</w:t>
      </w:r>
    </w:p>
    <w:p w14:paraId="47FB4264" w14:textId="77777777" w:rsidR="00C57DB7" w:rsidRDefault="00C57DB7" w:rsidP="005C0254">
      <w:pPr>
        <w:pStyle w:val="Ttulo4"/>
      </w:pPr>
      <w:r>
        <w:lastRenderedPageBreak/>
        <w:t>2) Reglas de accesibilidad ampliadas</w:t>
      </w:r>
    </w:p>
    <w:p w14:paraId="566DE4E1" w14:textId="00A5531C" w:rsidR="00C57DB7" w:rsidRDefault="00C57DB7" w:rsidP="005C0254">
      <w:pPr>
        <w:rPr>
          <w:rFonts w:eastAsiaTheme="majorEastAsia"/>
        </w:rPr>
      </w:pPr>
      <w:r w:rsidRPr="00C57DB7">
        <w:t xml:space="preserve">Extender la semántica de </w:t>
      </w:r>
      <w:proofErr w:type="spellStart"/>
      <w:r w:rsidRPr="00C57DB7">
        <w:rPr>
          <w:rStyle w:val="Textoennegrita"/>
          <w:rFonts w:eastAsiaTheme="majorEastAsia"/>
          <w:b w:val="0"/>
          <w:bCs w:val="0"/>
        </w:rPr>
        <w:t>NavigableBoundary</w:t>
      </w:r>
      <w:proofErr w:type="spellEnd"/>
      <w:r w:rsidRPr="00C57DB7">
        <w:t xml:space="preserve"> y </w:t>
      </w:r>
      <w:proofErr w:type="spellStart"/>
      <w:r w:rsidRPr="00C57DB7">
        <w:rPr>
          <w:rStyle w:val="Textoennegrita"/>
          <w:rFonts w:eastAsiaTheme="majorEastAsia"/>
          <w:b w:val="0"/>
          <w:bCs w:val="0"/>
        </w:rPr>
        <w:t>TransferSpace</w:t>
      </w:r>
      <w:proofErr w:type="spellEnd"/>
      <w:r w:rsidRPr="00C57DB7">
        <w:t xml:space="preserve"> con atributos operativos (p. ej., </w:t>
      </w:r>
      <w:r w:rsidRPr="00C57DB7">
        <w:rPr>
          <w:rStyle w:val="Textoennegrita"/>
          <w:rFonts w:eastAsiaTheme="majorEastAsia"/>
          <w:b w:val="0"/>
          <w:bCs w:val="0"/>
        </w:rPr>
        <w:t>ancho útil</w:t>
      </w:r>
      <w:r w:rsidRPr="00C57DB7">
        <w:t xml:space="preserve">, </w:t>
      </w:r>
      <w:r w:rsidRPr="00C57DB7">
        <w:rPr>
          <w:rStyle w:val="Textoennegrita"/>
          <w:rFonts w:eastAsiaTheme="majorEastAsia"/>
          <w:b w:val="0"/>
          <w:bCs w:val="0"/>
        </w:rPr>
        <w:t>sentido de paso</w:t>
      </w:r>
      <w:r w:rsidRPr="00C57DB7">
        <w:t xml:space="preserve">, </w:t>
      </w:r>
      <w:r w:rsidRPr="00C57DB7">
        <w:rPr>
          <w:rStyle w:val="Textoennegrita"/>
          <w:rFonts w:eastAsiaTheme="majorEastAsia"/>
          <w:b w:val="0"/>
          <w:bCs w:val="0"/>
        </w:rPr>
        <w:t>capacidad</w:t>
      </w:r>
      <w:r w:rsidRPr="00C57DB7">
        <w:t xml:space="preserve">, </w:t>
      </w:r>
      <w:r w:rsidRPr="00C57DB7">
        <w:rPr>
          <w:rStyle w:val="Textoennegrita"/>
          <w:rFonts w:eastAsiaTheme="majorEastAsia"/>
          <w:b w:val="0"/>
          <w:bCs w:val="0"/>
        </w:rPr>
        <w:t>tiempo de cruce</w:t>
      </w:r>
      <w:r w:rsidRPr="00C57DB7">
        <w:t xml:space="preserve">). Estas reglas alimentarán el cálculo de </w:t>
      </w:r>
      <w:r w:rsidRPr="00C57DB7">
        <w:rPr>
          <w:rStyle w:val="Textoennegrita"/>
          <w:rFonts w:eastAsiaTheme="majorEastAsia"/>
          <w:b w:val="0"/>
          <w:bCs w:val="0"/>
        </w:rPr>
        <w:t>costes</w:t>
      </w:r>
      <w:r w:rsidRPr="00C57DB7">
        <w:t xml:space="preserve"> y </w:t>
      </w:r>
      <w:r w:rsidRPr="00C57DB7">
        <w:rPr>
          <w:rStyle w:val="Textoennegrita"/>
          <w:rFonts w:eastAsiaTheme="majorEastAsia"/>
          <w:b w:val="0"/>
          <w:bCs w:val="0"/>
        </w:rPr>
        <w:t>restricciones</w:t>
      </w:r>
      <w:r w:rsidRPr="00C57DB7">
        <w:t xml:space="preserve"> dinámicas en ruteo, en coherencia con la </w:t>
      </w:r>
      <w:r w:rsidRPr="00C57DB7">
        <w:rPr>
          <w:rStyle w:val="Textoennegrita"/>
          <w:rFonts w:eastAsiaTheme="majorEastAsia"/>
          <w:b w:val="0"/>
          <w:bCs w:val="0"/>
        </w:rPr>
        <w:t>extensión de navegación</w:t>
      </w:r>
      <w:r w:rsidRPr="00C57DB7">
        <w:t xml:space="preserve"> de </w:t>
      </w:r>
      <w:proofErr w:type="spellStart"/>
      <w:r w:rsidRPr="00C57DB7">
        <w:t>Part</w:t>
      </w:r>
      <w:proofErr w:type="spellEnd"/>
      <w:r w:rsidRPr="00C57DB7">
        <w:t xml:space="preserve"> 1. </w:t>
      </w:r>
      <w:r>
        <w:t>22-045r5 (1)</w:t>
      </w:r>
    </w:p>
    <w:p w14:paraId="50F27C81" w14:textId="77777777" w:rsidR="00C57DB7" w:rsidRDefault="00C57DB7" w:rsidP="005C0254">
      <w:pPr>
        <w:pStyle w:val="Ttulo4"/>
      </w:pPr>
      <w:r>
        <w:t xml:space="preserve">3) </w:t>
      </w:r>
      <w:r w:rsidRPr="00C57DB7">
        <w:t>Enriquecimiento</w:t>
      </w:r>
      <w:r>
        <w:t xml:space="preserve"> </w:t>
      </w:r>
      <w:proofErr w:type="spellStart"/>
      <w:r>
        <w:rPr>
          <w:rStyle w:val="nfasis"/>
        </w:rPr>
        <w:t>door-to-door</w:t>
      </w:r>
      <w:proofErr w:type="spellEnd"/>
    </w:p>
    <w:p w14:paraId="019F48DE" w14:textId="77777777" w:rsidR="00C57DB7" w:rsidRPr="00C57DB7" w:rsidRDefault="00C57DB7" w:rsidP="005C0254">
      <w:r w:rsidRPr="00C57DB7">
        <w:t xml:space="preserve">Añadir </w:t>
      </w:r>
      <w:r w:rsidRPr="00C57DB7">
        <w:rPr>
          <w:rStyle w:val="Textoennegrita"/>
          <w:rFonts w:eastAsiaTheme="majorEastAsia"/>
          <w:b w:val="0"/>
          <w:bCs w:val="0"/>
        </w:rPr>
        <w:t>atributos de puerta</w:t>
      </w:r>
      <w:r w:rsidRPr="00C57DB7">
        <w:t xml:space="preserve"> (estado/obstrucción, apertura unidireccional) y, cuando proceda, generar </w:t>
      </w:r>
      <w:proofErr w:type="spellStart"/>
      <w:r w:rsidRPr="00C57DB7">
        <w:rPr>
          <w:rStyle w:val="Textoennegrita"/>
          <w:rFonts w:eastAsiaTheme="majorEastAsia"/>
          <w:b w:val="0"/>
          <w:bCs w:val="0"/>
        </w:rPr>
        <w:t>centrelines</w:t>
      </w:r>
      <w:proofErr w:type="spellEnd"/>
      <w:r w:rsidRPr="00C57DB7">
        <w:t xml:space="preserve"> opcionales en pasillos para </w:t>
      </w:r>
      <w:r w:rsidRPr="00C57DB7">
        <w:rPr>
          <w:rStyle w:val="Textoennegrita"/>
          <w:rFonts w:eastAsiaTheme="majorEastAsia"/>
          <w:b w:val="0"/>
          <w:bCs w:val="0"/>
        </w:rPr>
        <w:t>pesos métricos más realistas</w:t>
      </w:r>
      <w:r w:rsidRPr="00C57DB7">
        <w:t xml:space="preserve"> y para compatibilidad con heurísticas de ruteo </w:t>
      </w:r>
      <w:proofErr w:type="spellStart"/>
      <w:r w:rsidRPr="00C57DB7">
        <w:rPr>
          <w:rStyle w:val="nfasis"/>
          <w:rFonts w:eastAsiaTheme="majorEastAsia"/>
          <w:i w:val="0"/>
          <w:iCs w:val="0"/>
        </w:rPr>
        <w:t>indoor</w:t>
      </w:r>
      <w:proofErr w:type="spellEnd"/>
      <w:r w:rsidRPr="00C57DB7">
        <w:t>. La estrategia sigue la literatura “</w:t>
      </w:r>
      <w:proofErr w:type="spellStart"/>
      <w:r w:rsidRPr="00C57DB7">
        <w:t>door-to-door</w:t>
      </w:r>
      <w:proofErr w:type="spellEnd"/>
      <w:r w:rsidRPr="00C57DB7">
        <w:t xml:space="preserve">” y se integra sin romper la dualidad </w:t>
      </w:r>
      <w:proofErr w:type="spellStart"/>
      <w:r w:rsidRPr="00C57DB7">
        <w:t>Primal↔Dual</w:t>
      </w:r>
      <w:proofErr w:type="spellEnd"/>
      <w:r w:rsidRPr="00C57DB7">
        <w:t>.</w:t>
      </w:r>
    </w:p>
    <w:p w14:paraId="56BB249E" w14:textId="77777777" w:rsidR="00C57DB7" w:rsidRDefault="00C57DB7" w:rsidP="005C0254">
      <w:pPr>
        <w:pStyle w:val="Ttulo4"/>
      </w:pPr>
      <w:r>
        <w:t>4) Pruebas de conformidad (ATS) automatizadas</w:t>
      </w:r>
    </w:p>
    <w:p w14:paraId="65B68977" w14:textId="030F7D00" w:rsidR="00E07642" w:rsidRPr="005C0254" w:rsidRDefault="00C57DB7" w:rsidP="005C0254">
      <w:pPr>
        <w:rPr>
          <w:rFonts w:eastAsiaTheme="majorEastAsia"/>
        </w:rPr>
      </w:pPr>
      <w:r w:rsidRPr="00C57DB7">
        <w:t xml:space="preserve">Construir un </w:t>
      </w:r>
      <w:proofErr w:type="spellStart"/>
      <w:r w:rsidRPr="00C57DB7">
        <w:rPr>
          <w:rStyle w:val="Textoennegrita"/>
          <w:rFonts w:eastAsiaTheme="majorEastAsia"/>
          <w:b w:val="0"/>
          <w:bCs w:val="0"/>
        </w:rPr>
        <w:t>harness</w:t>
      </w:r>
      <w:proofErr w:type="spellEnd"/>
      <w:r w:rsidRPr="00C57DB7">
        <w:rPr>
          <w:rStyle w:val="Textoennegrita"/>
          <w:rFonts w:eastAsiaTheme="majorEastAsia"/>
          <w:b w:val="0"/>
          <w:bCs w:val="0"/>
        </w:rPr>
        <w:t xml:space="preserve"> de </w:t>
      </w:r>
      <w:proofErr w:type="spellStart"/>
      <w:r w:rsidRPr="00C57DB7">
        <w:rPr>
          <w:rStyle w:val="nfasis"/>
          <w:rFonts w:eastAsiaTheme="majorEastAsia"/>
          <w:i w:val="0"/>
          <w:iCs w:val="0"/>
        </w:rPr>
        <w:t>unit</w:t>
      </w:r>
      <w:proofErr w:type="spellEnd"/>
      <w:r w:rsidRPr="00C57DB7">
        <w:rPr>
          <w:rStyle w:val="nfasis"/>
          <w:rFonts w:eastAsiaTheme="majorEastAsia"/>
          <w:i w:val="0"/>
          <w:iCs w:val="0"/>
        </w:rPr>
        <w:t xml:space="preserve"> </w:t>
      </w:r>
      <w:proofErr w:type="spellStart"/>
      <w:r w:rsidRPr="00C57DB7">
        <w:rPr>
          <w:rStyle w:val="nfasis"/>
          <w:rFonts w:eastAsiaTheme="majorEastAsia"/>
          <w:i w:val="0"/>
          <w:iCs w:val="0"/>
        </w:rPr>
        <w:t>tests</w:t>
      </w:r>
      <w:proofErr w:type="spellEnd"/>
      <w:r w:rsidRPr="00C57DB7">
        <w:rPr>
          <w:rStyle w:val="Textoennegrita"/>
          <w:rFonts w:eastAsiaTheme="majorEastAsia"/>
          <w:b w:val="0"/>
          <w:bCs w:val="0"/>
        </w:rPr>
        <w:t xml:space="preserve"> SQL</w:t>
      </w:r>
      <w:r w:rsidRPr="00C57DB7">
        <w:t xml:space="preserve"> alineado con el </w:t>
      </w:r>
      <w:proofErr w:type="spellStart"/>
      <w:r w:rsidRPr="00C57DB7">
        <w:rPr>
          <w:rStyle w:val="Textoennegrita"/>
          <w:rFonts w:eastAsiaTheme="majorEastAsia"/>
          <w:b w:val="0"/>
          <w:bCs w:val="0"/>
        </w:rPr>
        <w:t>Abstract</w:t>
      </w:r>
      <w:proofErr w:type="spellEnd"/>
      <w:r w:rsidRPr="00C57DB7">
        <w:rPr>
          <w:rStyle w:val="Textoennegrita"/>
          <w:rFonts w:eastAsiaTheme="majorEastAsia"/>
          <w:b w:val="0"/>
          <w:bCs w:val="0"/>
        </w:rPr>
        <w:t xml:space="preserve"> Test Suite</w:t>
      </w:r>
      <w:r w:rsidRPr="00C57DB7">
        <w:t xml:space="preserve"> (Anexo A) para verificar de forma repetible los </w:t>
      </w:r>
      <w:r w:rsidRPr="00C57DB7">
        <w:rPr>
          <w:rStyle w:val="Textoennegrita"/>
          <w:rFonts w:eastAsiaTheme="majorEastAsia"/>
          <w:b w:val="0"/>
          <w:bCs w:val="0"/>
        </w:rPr>
        <w:t>Requisitos 2–8</w:t>
      </w:r>
      <w:r w:rsidRPr="00C57DB7">
        <w:t xml:space="preserve"> (</w:t>
      </w:r>
      <w:proofErr w:type="spellStart"/>
      <w:r w:rsidRPr="00C57DB7">
        <w:t>ThematicLayer</w:t>
      </w:r>
      <w:proofErr w:type="spellEnd"/>
      <w:r w:rsidRPr="00C57DB7">
        <w:t xml:space="preserve">, </w:t>
      </w:r>
      <w:proofErr w:type="spellStart"/>
      <w:r w:rsidRPr="00C57DB7">
        <w:t>CellSpace</w:t>
      </w:r>
      <w:proofErr w:type="spellEnd"/>
      <w:r w:rsidRPr="00C57DB7">
        <w:t xml:space="preserve">, </w:t>
      </w:r>
      <w:proofErr w:type="spellStart"/>
      <w:r w:rsidRPr="00C57DB7">
        <w:t>CellBoundary</w:t>
      </w:r>
      <w:proofErr w:type="spellEnd"/>
      <w:r w:rsidRPr="00C57DB7">
        <w:t xml:space="preserve">, </w:t>
      </w:r>
      <w:proofErr w:type="spellStart"/>
      <w:r w:rsidRPr="00C57DB7">
        <w:t>Node</w:t>
      </w:r>
      <w:proofErr w:type="spellEnd"/>
      <w:r w:rsidRPr="00C57DB7">
        <w:t xml:space="preserve">, Edge, </w:t>
      </w:r>
      <w:proofErr w:type="spellStart"/>
      <w:r w:rsidRPr="00C57DB7">
        <w:t>InterLayerConnection</w:t>
      </w:r>
      <w:proofErr w:type="spellEnd"/>
      <w:r w:rsidRPr="00C57DB7">
        <w:t xml:space="preserve">, etc.). El objetivo es adjuntar, por </w:t>
      </w:r>
      <w:proofErr w:type="spellStart"/>
      <w:r w:rsidRPr="00C57DB7">
        <w:rPr>
          <w:rStyle w:val="nfasis"/>
          <w:rFonts w:eastAsiaTheme="majorEastAsia"/>
          <w:i w:val="0"/>
          <w:iCs w:val="0"/>
        </w:rPr>
        <w:t>release</w:t>
      </w:r>
      <w:proofErr w:type="spellEnd"/>
      <w:r w:rsidRPr="00C57DB7">
        <w:t xml:space="preserve">, un </w:t>
      </w:r>
      <w:r w:rsidRPr="00C57DB7">
        <w:rPr>
          <w:rStyle w:val="Textoennegrita"/>
          <w:rFonts w:eastAsiaTheme="majorEastAsia"/>
          <w:b w:val="0"/>
          <w:bCs w:val="0"/>
        </w:rPr>
        <w:t>informe de conformidad</w:t>
      </w:r>
      <w:r w:rsidRPr="00C57DB7">
        <w:t xml:space="preserve"> con resultados (0/OK) por prueba.22-045r5 (1)</w:t>
      </w:r>
    </w:p>
    <w:p w14:paraId="43E3E333" w14:textId="77777777" w:rsidR="00E07642" w:rsidRPr="00FF406F" w:rsidRDefault="00E07642" w:rsidP="005C0254">
      <w:pPr>
        <w:rPr>
          <w:noProof/>
        </w:rPr>
      </w:pPr>
    </w:p>
    <w:p w14:paraId="466469C1" w14:textId="157BF1AE" w:rsidR="00501FD3" w:rsidRDefault="00343081" w:rsidP="005C0254">
      <w:pPr>
        <w:pStyle w:val="Ttulo2"/>
        <w:rPr>
          <w:noProof/>
        </w:rPr>
      </w:pPr>
      <w:bookmarkStart w:id="29" w:name="_Toc209944698"/>
      <w:r w:rsidRPr="00FF406F">
        <w:rPr>
          <w:noProof/>
        </w:rPr>
        <w:t>Ingesta de sensores y Complex Event Processing (CEP)</w:t>
      </w:r>
      <w:bookmarkEnd w:id="29"/>
    </w:p>
    <w:p w14:paraId="7E30C588" w14:textId="77777777" w:rsidR="00CF4E97" w:rsidRPr="00CF4E97" w:rsidRDefault="00CF4E97" w:rsidP="005C0254"/>
    <w:p w14:paraId="6AC3F73E" w14:textId="2755D4BB" w:rsidR="00343081" w:rsidRDefault="00343081" w:rsidP="005C0254">
      <w:pPr>
        <w:pStyle w:val="Ttulo3"/>
        <w:rPr>
          <w:noProof/>
        </w:rPr>
      </w:pPr>
      <w:bookmarkStart w:id="30" w:name="_Toc209944699"/>
      <w:r w:rsidRPr="00FF406F">
        <w:rPr>
          <w:noProof/>
        </w:rPr>
        <w:t>Proposito y alcance</w:t>
      </w:r>
      <w:bookmarkEnd w:id="30"/>
    </w:p>
    <w:p w14:paraId="5393B976" w14:textId="2BD794C2" w:rsidR="00CF4E97" w:rsidRDefault="005C0254" w:rsidP="005C0254">
      <w:r w:rsidRPr="005C0254">
        <w:t xml:space="preserve">Este apartado define el </w:t>
      </w:r>
      <w:r w:rsidRPr="005C0254">
        <w:rPr>
          <w:rFonts w:eastAsiaTheme="majorEastAsia"/>
        </w:rPr>
        <w:t>pipeline de datos en (casi) tiempo real</w:t>
      </w:r>
      <w:r w:rsidRPr="005C0254">
        <w:t xml:space="preserve"> que alimenta la capa de decisión: desde la </w:t>
      </w:r>
      <w:r w:rsidRPr="005C0254">
        <w:rPr>
          <w:rFonts w:eastAsiaTheme="majorEastAsia"/>
        </w:rPr>
        <w:t>captura de telemetría</w:t>
      </w:r>
      <w:r w:rsidRPr="005C0254">
        <w:t xml:space="preserve"> (balizas y otros sensores) hasta la </w:t>
      </w:r>
      <w:r w:rsidRPr="005C0254">
        <w:rPr>
          <w:rFonts w:eastAsiaTheme="majorEastAsia"/>
        </w:rPr>
        <w:t xml:space="preserve">derivación de un score de seguridad por </w:t>
      </w:r>
      <w:proofErr w:type="spellStart"/>
      <w:r w:rsidRPr="005C0254">
        <w:rPr>
          <w:rFonts w:eastAsiaTheme="majorEastAsia"/>
        </w:rPr>
        <w:t>CellSpace</w:t>
      </w:r>
      <w:proofErr w:type="spellEnd"/>
      <w:r w:rsidRPr="005C0254">
        <w:t xml:space="preserve"> y su </w:t>
      </w:r>
      <w:r w:rsidRPr="005C0254">
        <w:rPr>
          <w:rFonts w:eastAsiaTheme="majorEastAsia"/>
        </w:rPr>
        <w:t>proyección</w:t>
      </w:r>
      <w:r w:rsidRPr="005C0254">
        <w:t xml:space="preserve"> sobre el grafo </w:t>
      </w:r>
      <w:proofErr w:type="spellStart"/>
      <w:r w:rsidRPr="005C0254">
        <w:t>IndoorGML</w:t>
      </w:r>
      <w:proofErr w:type="spellEnd"/>
      <w:r w:rsidRPr="005C0254">
        <w:t xml:space="preserve">. El flujo contempla despliegues </w:t>
      </w:r>
      <w:proofErr w:type="spellStart"/>
      <w:r w:rsidRPr="005C0254">
        <w:rPr>
          <w:rFonts w:eastAsiaTheme="majorEastAsia"/>
        </w:rPr>
        <w:t>LoRaWAN</w:t>
      </w:r>
      <w:proofErr w:type="spellEnd"/>
      <w:r w:rsidRPr="005C0254">
        <w:rPr>
          <w:rFonts w:eastAsiaTheme="majorEastAsia"/>
        </w:rPr>
        <w:t>/TTN</w:t>
      </w:r>
      <w:r w:rsidRPr="005C0254">
        <w:t xml:space="preserve"> con </w:t>
      </w:r>
      <w:proofErr w:type="spellStart"/>
      <w:r w:rsidRPr="005C0254">
        <w:rPr>
          <w:rFonts w:eastAsiaTheme="majorEastAsia"/>
        </w:rPr>
        <w:t>uplinks</w:t>
      </w:r>
      <w:proofErr w:type="spellEnd"/>
      <w:r w:rsidRPr="005C0254">
        <w:t xml:space="preserve"> en </w:t>
      </w:r>
      <w:r w:rsidRPr="005C0254">
        <w:rPr>
          <w:rFonts w:eastAsiaTheme="majorEastAsia"/>
        </w:rPr>
        <w:t>JSON</w:t>
      </w:r>
      <w:r w:rsidRPr="005C0254">
        <w:t xml:space="preserve">, </w:t>
      </w:r>
      <w:proofErr w:type="spellStart"/>
      <w:r w:rsidRPr="005C0254">
        <w:rPr>
          <w:rFonts w:eastAsiaTheme="majorEastAsia"/>
        </w:rPr>
        <w:t>payload</w:t>
      </w:r>
      <w:proofErr w:type="spellEnd"/>
      <w:r w:rsidRPr="005C0254">
        <w:rPr>
          <w:rFonts w:eastAsiaTheme="majorEastAsia"/>
        </w:rPr>
        <w:t xml:space="preserve"> </w:t>
      </w:r>
      <w:proofErr w:type="spellStart"/>
      <w:r w:rsidRPr="005C0254">
        <w:rPr>
          <w:rFonts w:eastAsiaTheme="majorEastAsia"/>
        </w:rPr>
        <w:t>formatters</w:t>
      </w:r>
      <w:proofErr w:type="spellEnd"/>
      <w:r w:rsidRPr="005C0254">
        <w:t xml:space="preserve"> y entrega mediante </w:t>
      </w:r>
      <w:proofErr w:type="spellStart"/>
      <w:r w:rsidRPr="005C0254">
        <w:rPr>
          <w:rFonts w:eastAsiaTheme="majorEastAsia"/>
        </w:rPr>
        <w:t>webhooks</w:t>
      </w:r>
      <w:proofErr w:type="spellEnd"/>
      <w:r w:rsidRPr="005C0254">
        <w:t xml:space="preserve"> o </w:t>
      </w:r>
      <w:r w:rsidRPr="005C0254">
        <w:rPr>
          <w:rFonts w:eastAsiaTheme="majorEastAsia"/>
        </w:rPr>
        <w:t>MQTT</w:t>
      </w:r>
      <w:r w:rsidRPr="005C0254">
        <w:t xml:space="preserve">, y se apoya en prácticas consolidadas de </w:t>
      </w:r>
      <w:r w:rsidRPr="005C0254">
        <w:rPr>
          <w:rFonts w:eastAsiaTheme="majorEastAsia"/>
        </w:rPr>
        <w:t>CEP</w:t>
      </w:r>
      <w:r w:rsidRPr="005C0254">
        <w:t xml:space="preserve">: ventanas temporales, elección entre </w:t>
      </w:r>
      <w:r w:rsidRPr="005C0254">
        <w:rPr>
          <w:rFonts w:eastAsiaTheme="majorEastAsia"/>
        </w:rPr>
        <w:t>tiempo de evento</w:t>
      </w:r>
      <w:r w:rsidRPr="005C0254">
        <w:t xml:space="preserve"> y </w:t>
      </w:r>
      <w:r w:rsidRPr="005C0254">
        <w:rPr>
          <w:rFonts w:eastAsiaTheme="majorEastAsia"/>
        </w:rPr>
        <w:t>tiempo de procesamiento</w:t>
      </w:r>
      <w:r w:rsidRPr="005C0254">
        <w:t>, suavizado y propagación.</w:t>
      </w:r>
    </w:p>
    <w:p w14:paraId="371E5123" w14:textId="77777777" w:rsidR="005C0254" w:rsidRPr="005C0254" w:rsidRDefault="005C0254" w:rsidP="005C0254"/>
    <w:p w14:paraId="31F82653" w14:textId="77777777" w:rsidR="00CF4E97" w:rsidRPr="00CF4E97" w:rsidRDefault="00CF4E97" w:rsidP="005C0254"/>
    <w:p w14:paraId="4701285F" w14:textId="62BE2A3C" w:rsidR="00343081" w:rsidRDefault="00343081" w:rsidP="005C0254">
      <w:pPr>
        <w:pStyle w:val="Ttulo3"/>
        <w:rPr>
          <w:noProof/>
        </w:rPr>
      </w:pPr>
      <w:bookmarkStart w:id="31" w:name="_Toc209944700"/>
      <w:r w:rsidRPr="00FF406F">
        <w:rPr>
          <w:noProof/>
        </w:rPr>
        <w:t>Fuentes de datos y modelo de lectura</w:t>
      </w:r>
      <w:bookmarkEnd w:id="31"/>
    </w:p>
    <w:p w14:paraId="3D8EC9B0" w14:textId="77777777" w:rsidR="00CF4E97" w:rsidRDefault="00CF4E97" w:rsidP="005C0254"/>
    <w:p w14:paraId="7F13E479" w14:textId="77777777" w:rsidR="00CF4E97" w:rsidRPr="00CF4E97" w:rsidRDefault="00CF4E97" w:rsidP="005C0254"/>
    <w:p w14:paraId="29EDA363" w14:textId="3F32E359" w:rsidR="00343081" w:rsidRPr="00FF406F" w:rsidRDefault="00343081" w:rsidP="005C0254">
      <w:pPr>
        <w:pStyle w:val="Ttulo4"/>
        <w:rPr>
          <w:noProof/>
        </w:rPr>
      </w:pPr>
      <w:r w:rsidRPr="00FF406F">
        <w:rPr>
          <w:noProof/>
        </w:rPr>
        <w:lastRenderedPageBreak/>
        <w:t>Sensorica y transporte</w:t>
      </w:r>
    </w:p>
    <w:p w14:paraId="5CF0FC83" w14:textId="266EB3EC" w:rsidR="00343081" w:rsidRDefault="00343081" w:rsidP="005C0254">
      <w:pPr>
        <w:rPr>
          <w:noProof/>
        </w:rPr>
      </w:pPr>
    </w:p>
    <w:p w14:paraId="14BAA36B" w14:textId="77777777" w:rsidR="00CF4E97" w:rsidRPr="00FF406F" w:rsidRDefault="00CF4E97" w:rsidP="005C0254">
      <w:pPr>
        <w:rPr>
          <w:noProof/>
        </w:rPr>
      </w:pPr>
    </w:p>
    <w:p w14:paraId="6914E1F4" w14:textId="5AC77802" w:rsidR="00343081" w:rsidRPr="00FF406F" w:rsidRDefault="00343081" w:rsidP="005C0254">
      <w:pPr>
        <w:pStyle w:val="Ttulo4"/>
        <w:rPr>
          <w:rFonts w:eastAsia="Times New Roman"/>
          <w:noProof/>
        </w:rPr>
      </w:pPr>
      <w:r w:rsidRPr="00FF406F">
        <w:rPr>
          <w:rFonts w:eastAsia="Times New Roman"/>
          <w:noProof/>
        </w:rPr>
        <w:t>Contrato de evento (payload normalizado)</w:t>
      </w:r>
    </w:p>
    <w:p w14:paraId="759D7941" w14:textId="77777777" w:rsidR="00343081" w:rsidRPr="00FF406F" w:rsidRDefault="00343081" w:rsidP="005C0254">
      <w:pPr>
        <w:rPr>
          <w:noProof/>
        </w:rPr>
      </w:pPr>
    </w:p>
    <w:p w14:paraId="76F8D8DE" w14:textId="0A21D24A" w:rsidR="00343081" w:rsidRDefault="00343081" w:rsidP="005C0254">
      <w:pPr>
        <w:pStyle w:val="Ttulo3"/>
        <w:rPr>
          <w:noProof/>
        </w:rPr>
      </w:pPr>
      <w:bookmarkStart w:id="32" w:name="_Toc209944701"/>
      <w:r w:rsidRPr="00FF406F">
        <w:rPr>
          <w:noProof/>
        </w:rPr>
        <w:t>Persistencia y unión con IndoorGML</w:t>
      </w:r>
      <w:bookmarkEnd w:id="32"/>
    </w:p>
    <w:p w14:paraId="6756235D" w14:textId="77777777" w:rsidR="00CF4E97" w:rsidRDefault="00CF4E97" w:rsidP="005C0254"/>
    <w:p w14:paraId="4705B696" w14:textId="77777777" w:rsidR="00CF4E97" w:rsidRPr="00CF4E97" w:rsidRDefault="00CF4E97" w:rsidP="005C0254"/>
    <w:p w14:paraId="67CD90AE" w14:textId="252E167F" w:rsidR="00343081" w:rsidRDefault="00343081" w:rsidP="005C0254">
      <w:pPr>
        <w:pStyle w:val="Ttulo3"/>
        <w:rPr>
          <w:noProof/>
        </w:rPr>
      </w:pPr>
      <w:bookmarkStart w:id="33" w:name="_Toc209944702"/>
      <w:r w:rsidRPr="00FF406F">
        <w:rPr>
          <w:noProof/>
        </w:rPr>
        <w:t>Motor CEP: Lecturas a cell_score</w:t>
      </w:r>
      <w:bookmarkEnd w:id="33"/>
    </w:p>
    <w:p w14:paraId="56E651FB" w14:textId="77777777" w:rsidR="00CF4E97" w:rsidRDefault="00CF4E97" w:rsidP="005C0254"/>
    <w:p w14:paraId="31E29B7C" w14:textId="77777777" w:rsidR="00CF4E97" w:rsidRPr="00CF4E97" w:rsidRDefault="00CF4E97" w:rsidP="005C0254"/>
    <w:p w14:paraId="4D44E8EC" w14:textId="67BEAE69" w:rsidR="00343081" w:rsidRPr="00FF406F" w:rsidRDefault="00343081" w:rsidP="005C0254">
      <w:pPr>
        <w:pStyle w:val="Ttulo4"/>
        <w:rPr>
          <w:noProof/>
        </w:rPr>
      </w:pPr>
      <w:r w:rsidRPr="00FF406F">
        <w:rPr>
          <w:noProof/>
        </w:rPr>
        <w:t>Ventanas y noción de tiempo</w:t>
      </w:r>
    </w:p>
    <w:p w14:paraId="45AA2B7C" w14:textId="77777777" w:rsidR="002B3FD5" w:rsidRDefault="002B3FD5" w:rsidP="005C0254">
      <w:pPr>
        <w:rPr>
          <w:noProof/>
        </w:rPr>
      </w:pPr>
    </w:p>
    <w:p w14:paraId="3B348B8D" w14:textId="77777777" w:rsidR="00CF4E97" w:rsidRPr="00FF406F" w:rsidRDefault="00CF4E97" w:rsidP="005C0254">
      <w:pPr>
        <w:rPr>
          <w:noProof/>
        </w:rPr>
      </w:pPr>
    </w:p>
    <w:p w14:paraId="24EDF748" w14:textId="3C040FBC" w:rsidR="00343081" w:rsidRPr="00FF406F" w:rsidRDefault="00343081" w:rsidP="005C0254">
      <w:pPr>
        <w:pStyle w:val="Ttulo4"/>
        <w:rPr>
          <w:noProof/>
        </w:rPr>
      </w:pPr>
      <w:r w:rsidRPr="00FF406F">
        <w:rPr>
          <w:noProof/>
        </w:rPr>
        <w:t>Reglas base (Transparentes y auditables)</w:t>
      </w:r>
    </w:p>
    <w:p w14:paraId="5CA7A1D6" w14:textId="77777777" w:rsidR="00343081" w:rsidRPr="00FF406F" w:rsidRDefault="00343081" w:rsidP="005C0254">
      <w:pPr>
        <w:rPr>
          <w:noProof/>
        </w:rPr>
      </w:pPr>
    </w:p>
    <w:p w14:paraId="1CDC4D86" w14:textId="48825C4B" w:rsidR="00343081" w:rsidRPr="00FF406F" w:rsidRDefault="00343081" w:rsidP="005C0254">
      <w:pPr>
        <w:pStyle w:val="Ttulo4"/>
        <w:rPr>
          <w:noProof/>
        </w:rPr>
      </w:pPr>
      <w:r w:rsidRPr="00FF406F">
        <w:rPr>
          <w:noProof/>
        </w:rPr>
        <w:t>Propagación espacial y reglas compuestas (opcional)</w:t>
      </w:r>
    </w:p>
    <w:p w14:paraId="13C4F57C" w14:textId="57A3079A" w:rsidR="00343081" w:rsidRPr="00FF406F" w:rsidRDefault="00343081" w:rsidP="005C0254">
      <w:pPr>
        <w:rPr>
          <w:noProof/>
        </w:rPr>
      </w:pPr>
    </w:p>
    <w:p w14:paraId="4E5D3C45" w14:textId="556B10C3" w:rsidR="00343081" w:rsidRDefault="00343081" w:rsidP="005C0254">
      <w:pPr>
        <w:pStyle w:val="Ttulo3"/>
        <w:rPr>
          <w:noProof/>
        </w:rPr>
      </w:pPr>
      <w:bookmarkStart w:id="34" w:name="_Toc209944703"/>
      <w:r w:rsidRPr="00FF406F">
        <w:rPr>
          <w:noProof/>
        </w:rPr>
        <w:t>Conexión con el grafo IndoorGMl (actualización en tiempo real)</w:t>
      </w:r>
      <w:bookmarkEnd w:id="34"/>
    </w:p>
    <w:p w14:paraId="7F443591" w14:textId="77777777" w:rsidR="00CF4E97" w:rsidRDefault="00CF4E97" w:rsidP="005C0254"/>
    <w:p w14:paraId="6DE65D36" w14:textId="77777777" w:rsidR="00CF4E97" w:rsidRPr="00CF4E97" w:rsidRDefault="00CF4E97" w:rsidP="005C0254"/>
    <w:p w14:paraId="0B695A4F" w14:textId="4A2FB51D" w:rsidR="00343081" w:rsidRDefault="00343081" w:rsidP="005C0254">
      <w:pPr>
        <w:pStyle w:val="Ttulo3"/>
        <w:rPr>
          <w:noProof/>
        </w:rPr>
      </w:pPr>
      <w:bookmarkStart w:id="35" w:name="_Toc209944704"/>
      <w:r w:rsidRPr="00FF406F">
        <w:rPr>
          <w:noProof/>
        </w:rPr>
        <w:t>Simulador de datos (estado actual del TFG)</w:t>
      </w:r>
      <w:bookmarkEnd w:id="35"/>
    </w:p>
    <w:p w14:paraId="56676566" w14:textId="77777777" w:rsidR="00CF4E97" w:rsidRDefault="00CF4E97" w:rsidP="005C0254"/>
    <w:p w14:paraId="2866B30C" w14:textId="77777777" w:rsidR="00CF4E97" w:rsidRPr="00CF4E97" w:rsidRDefault="00CF4E97" w:rsidP="005C0254"/>
    <w:p w14:paraId="1F80E9AB" w14:textId="673C46B3" w:rsidR="00A5730F" w:rsidRDefault="00343081" w:rsidP="005C0254">
      <w:pPr>
        <w:pStyle w:val="Ttulo3"/>
        <w:rPr>
          <w:noProof/>
        </w:rPr>
      </w:pPr>
      <w:bookmarkStart w:id="36" w:name="_Toc209944705"/>
      <w:r w:rsidRPr="00FF406F">
        <w:rPr>
          <w:noProof/>
        </w:rPr>
        <w:lastRenderedPageBreak/>
        <w:t>Operación</w:t>
      </w:r>
      <w:r w:rsidR="00A5730F" w:rsidRPr="00FF406F">
        <w:rPr>
          <w:noProof/>
        </w:rPr>
        <w:t>: latencias, backpressure y calidad de datos (ESTO NO)</w:t>
      </w:r>
      <w:bookmarkEnd w:id="36"/>
    </w:p>
    <w:p w14:paraId="637C0DBC" w14:textId="77777777" w:rsidR="00CF4E97" w:rsidRDefault="00CF4E97" w:rsidP="005C0254"/>
    <w:p w14:paraId="7A4BB4CA" w14:textId="77777777" w:rsidR="00CF4E97" w:rsidRPr="00CF4E97" w:rsidRDefault="00CF4E97" w:rsidP="005C0254"/>
    <w:p w14:paraId="41344A64" w14:textId="1271870B" w:rsidR="00343081" w:rsidRPr="00FF406F" w:rsidRDefault="00A5730F" w:rsidP="005C0254">
      <w:pPr>
        <w:pStyle w:val="Ttulo3"/>
        <w:rPr>
          <w:noProof/>
        </w:rPr>
      </w:pPr>
      <w:bookmarkStart w:id="37" w:name="_Toc209944706"/>
      <w:r w:rsidRPr="00FF406F">
        <w:rPr>
          <w:noProof/>
        </w:rPr>
        <w:t>Seguridad y privacidad</w:t>
      </w:r>
      <w:bookmarkEnd w:id="37"/>
    </w:p>
    <w:p w14:paraId="19025D79" w14:textId="77777777" w:rsidR="00A5730F" w:rsidRPr="00FF406F" w:rsidRDefault="00A5730F" w:rsidP="005C0254">
      <w:pPr>
        <w:rPr>
          <w:noProof/>
        </w:rPr>
      </w:pPr>
    </w:p>
    <w:p w14:paraId="1AFA0065" w14:textId="4D79109C" w:rsidR="00343081" w:rsidRDefault="00A5730F" w:rsidP="005C0254">
      <w:pPr>
        <w:pStyle w:val="Ttulo3"/>
        <w:rPr>
          <w:noProof/>
        </w:rPr>
      </w:pPr>
      <w:bookmarkStart w:id="38" w:name="_Toc209944707"/>
      <w:r w:rsidRPr="00FF406F">
        <w:rPr>
          <w:noProof/>
        </w:rPr>
        <w:t>Observabilidad y replay</w:t>
      </w:r>
      <w:bookmarkEnd w:id="38"/>
    </w:p>
    <w:p w14:paraId="05B4173A" w14:textId="77777777" w:rsidR="00CF4E97" w:rsidRDefault="00CF4E97" w:rsidP="005C0254"/>
    <w:p w14:paraId="3576C2AC" w14:textId="77777777" w:rsidR="00CF4E97" w:rsidRPr="00CF4E97" w:rsidRDefault="00CF4E97" w:rsidP="005C0254"/>
    <w:p w14:paraId="576A31F0" w14:textId="58014908" w:rsidR="00A5730F" w:rsidRDefault="00A5730F" w:rsidP="005C0254">
      <w:pPr>
        <w:pStyle w:val="Ttulo3"/>
        <w:rPr>
          <w:noProof/>
        </w:rPr>
      </w:pPr>
      <w:bookmarkStart w:id="39" w:name="_Toc209944708"/>
      <w:r w:rsidRPr="00FF406F">
        <w:rPr>
          <w:noProof/>
        </w:rPr>
        <w:t>Ruta de producción</w:t>
      </w:r>
      <w:bookmarkEnd w:id="39"/>
    </w:p>
    <w:p w14:paraId="3B5A3DF9" w14:textId="77777777" w:rsidR="00CF4E97" w:rsidRDefault="00CF4E97" w:rsidP="005C0254"/>
    <w:p w14:paraId="2C02CA2D" w14:textId="77777777" w:rsidR="00CF4E97" w:rsidRPr="00CF4E97" w:rsidRDefault="00CF4E97" w:rsidP="005C0254"/>
    <w:p w14:paraId="560385A6" w14:textId="3E3C79D3" w:rsidR="00A5730F" w:rsidRDefault="00A5730F" w:rsidP="005C0254">
      <w:pPr>
        <w:pStyle w:val="Ttulo3"/>
        <w:rPr>
          <w:noProof/>
        </w:rPr>
      </w:pPr>
      <w:bookmarkStart w:id="40" w:name="_Toc209944709"/>
      <w:r w:rsidRPr="00FF406F">
        <w:rPr>
          <w:noProof/>
        </w:rPr>
        <w:t>Relación con arquitectura CDA/URJC</w:t>
      </w:r>
      <w:bookmarkEnd w:id="40"/>
    </w:p>
    <w:p w14:paraId="7BFE399F" w14:textId="77777777" w:rsidR="00CF4E97" w:rsidRDefault="00CF4E97" w:rsidP="005C0254"/>
    <w:p w14:paraId="7F91891D" w14:textId="77777777" w:rsidR="00CF4E97" w:rsidRPr="00CF4E97" w:rsidRDefault="00CF4E97" w:rsidP="005C0254"/>
    <w:p w14:paraId="53E7718A" w14:textId="6F026677" w:rsidR="00A5730F" w:rsidRDefault="00A5730F" w:rsidP="005C0254">
      <w:pPr>
        <w:pStyle w:val="Ttulo3"/>
        <w:rPr>
          <w:noProof/>
        </w:rPr>
      </w:pPr>
      <w:bookmarkStart w:id="41" w:name="_Toc209944710"/>
      <w:r w:rsidRPr="00FF406F">
        <w:rPr>
          <w:noProof/>
        </w:rPr>
        <w:t>Limitaciones y trabajo futuro</w:t>
      </w:r>
      <w:bookmarkEnd w:id="41"/>
    </w:p>
    <w:p w14:paraId="6148E04A" w14:textId="77777777" w:rsidR="00CF4E97" w:rsidRDefault="00CF4E97" w:rsidP="005C0254"/>
    <w:p w14:paraId="549EC680" w14:textId="77777777" w:rsidR="00CF4E97" w:rsidRPr="00CF4E97" w:rsidRDefault="00CF4E97" w:rsidP="005C0254"/>
    <w:p w14:paraId="06BF23EA" w14:textId="2D7D8DAF" w:rsidR="00A5730F" w:rsidRDefault="00AE332C" w:rsidP="005C0254">
      <w:pPr>
        <w:pStyle w:val="Ttulo2"/>
        <w:rPr>
          <w:noProof/>
        </w:rPr>
      </w:pPr>
      <w:bookmarkStart w:id="42" w:name="_Toc209944711"/>
      <w:r w:rsidRPr="00FF406F">
        <w:rPr>
          <w:noProof/>
        </w:rPr>
        <w:t>Algoritmo de recomendación de rutas</w:t>
      </w:r>
      <w:bookmarkEnd w:id="42"/>
      <w:r w:rsidRPr="00FF406F">
        <w:rPr>
          <w:noProof/>
        </w:rPr>
        <w:t xml:space="preserve"> </w:t>
      </w:r>
    </w:p>
    <w:p w14:paraId="0500237F" w14:textId="77777777" w:rsidR="00CF4E97" w:rsidRDefault="00CF4E97" w:rsidP="005C0254"/>
    <w:p w14:paraId="50D571E5" w14:textId="77777777" w:rsidR="00CF4E97" w:rsidRPr="00CF4E97" w:rsidRDefault="00CF4E97" w:rsidP="005C0254"/>
    <w:p w14:paraId="5C35A513" w14:textId="6D1ED3E9" w:rsidR="00AE332C" w:rsidRDefault="00AE332C" w:rsidP="005C0254">
      <w:pPr>
        <w:pStyle w:val="Ttulo3"/>
        <w:rPr>
          <w:noProof/>
        </w:rPr>
      </w:pPr>
      <w:bookmarkStart w:id="43" w:name="_Toc209944712"/>
      <w:r w:rsidRPr="00FF406F">
        <w:rPr>
          <w:noProof/>
        </w:rPr>
        <w:t>Modelo d egrafo y relación co IndoorGML</w:t>
      </w:r>
      <w:bookmarkEnd w:id="43"/>
    </w:p>
    <w:p w14:paraId="2A665924" w14:textId="77777777" w:rsidR="00CF4E97" w:rsidRDefault="00CF4E97" w:rsidP="005C0254"/>
    <w:p w14:paraId="65270649" w14:textId="77777777" w:rsidR="00CF4E97" w:rsidRPr="00CF4E97" w:rsidRDefault="00CF4E97" w:rsidP="005C0254"/>
    <w:p w14:paraId="7465E256" w14:textId="31E91CD7" w:rsidR="00AE332C" w:rsidRDefault="00AE332C" w:rsidP="005C0254">
      <w:pPr>
        <w:pStyle w:val="Ttulo3"/>
        <w:rPr>
          <w:noProof/>
        </w:rPr>
      </w:pPr>
      <w:bookmarkStart w:id="44" w:name="_Toc209944713"/>
      <w:r w:rsidRPr="00FF406F">
        <w:rPr>
          <w:noProof/>
        </w:rPr>
        <w:lastRenderedPageBreak/>
        <w:t>Métrica de coste y objetivos (tiempo, seguridad, redundancia)</w:t>
      </w:r>
      <w:bookmarkEnd w:id="44"/>
    </w:p>
    <w:p w14:paraId="3D83B4A7" w14:textId="77777777" w:rsidR="00CF4E97" w:rsidRDefault="00CF4E97" w:rsidP="005C0254"/>
    <w:p w14:paraId="69E252BE" w14:textId="77777777" w:rsidR="00CF4E97" w:rsidRPr="00CF4E97" w:rsidRDefault="00CF4E97" w:rsidP="005C0254"/>
    <w:p w14:paraId="5639DC12" w14:textId="18DDDC41" w:rsidR="00AE332C" w:rsidRDefault="00AE332C" w:rsidP="005C0254">
      <w:pPr>
        <w:pStyle w:val="Ttulo3"/>
        <w:rPr>
          <w:noProof/>
        </w:rPr>
      </w:pPr>
      <w:bookmarkStart w:id="45" w:name="_Toc209944714"/>
      <w:r w:rsidRPr="00FF406F">
        <w:rPr>
          <w:noProof/>
        </w:rPr>
        <w:t>Filtro previo por seguridad y por movilidad</w:t>
      </w:r>
      <w:bookmarkEnd w:id="45"/>
    </w:p>
    <w:p w14:paraId="4317E661" w14:textId="77777777" w:rsidR="00CF4E97" w:rsidRDefault="00CF4E97" w:rsidP="005C0254"/>
    <w:p w14:paraId="737F8454" w14:textId="77777777" w:rsidR="00CF4E97" w:rsidRPr="00CF4E97" w:rsidRDefault="00CF4E97" w:rsidP="005C0254"/>
    <w:p w14:paraId="3B843993" w14:textId="10C6EEDE" w:rsidR="00AE332C" w:rsidRDefault="00AE332C" w:rsidP="005C0254">
      <w:pPr>
        <w:pStyle w:val="Ttulo3"/>
        <w:rPr>
          <w:noProof/>
        </w:rPr>
      </w:pPr>
      <w:bookmarkStart w:id="46" w:name="_Toc209944715"/>
      <w:r w:rsidRPr="00FF406F">
        <w:rPr>
          <w:noProof/>
        </w:rPr>
        <w:t>Rutas base: Dijkstra/A* y salidas multiples</w:t>
      </w:r>
      <w:bookmarkEnd w:id="46"/>
    </w:p>
    <w:p w14:paraId="13B78E58" w14:textId="77777777" w:rsidR="00CF4E97" w:rsidRDefault="00CF4E97" w:rsidP="005C0254"/>
    <w:p w14:paraId="3F7EB5CE" w14:textId="77777777" w:rsidR="00CF4E97" w:rsidRPr="00CF4E97" w:rsidRDefault="00CF4E97" w:rsidP="005C0254"/>
    <w:p w14:paraId="6861DFF8" w14:textId="605AD933" w:rsidR="00AE332C" w:rsidRDefault="00AE332C" w:rsidP="005C0254">
      <w:pPr>
        <w:pStyle w:val="Ttulo3"/>
        <w:rPr>
          <w:noProof/>
        </w:rPr>
      </w:pPr>
      <w:bookmarkStart w:id="47" w:name="_Toc209944716"/>
      <w:r w:rsidRPr="00FF406F">
        <w:rPr>
          <w:noProof/>
        </w:rPr>
        <w:t>Heuristica de robustez (redundancia bajo fallos)</w:t>
      </w:r>
      <w:bookmarkEnd w:id="47"/>
    </w:p>
    <w:p w14:paraId="75C814A1" w14:textId="77777777" w:rsidR="00CF4E97" w:rsidRDefault="00CF4E97" w:rsidP="005C0254"/>
    <w:p w14:paraId="186A9E9A" w14:textId="77777777" w:rsidR="00CF4E97" w:rsidRPr="00CF4E97" w:rsidRDefault="00CF4E97" w:rsidP="005C0254"/>
    <w:p w14:paraId="1E0080DB" w14:textId="522C1630" w:rsidR="00AE332C" w:rsidRDefault="00AE332C" w:rsidP="005C0254">
      <w:pPr>
        <w:pStyle w:val="Ttulo3"/>
        <w:rPr>
          <w:noProof/>
        </w:rPr>
      </w:pPr>
      <w:bookmarkStart w:id="48" w:name="_Toc209944717"/>
      <w:r w:rsidRPr="00FF406F">
        <w:rPr>
          <w:noProof/>
        </w:rPr>
        <w:t>Personalización por perfil de usuario y contexto</w:t>
      </w:r>
      <w:bookmarkEnd w:id="48"/>
    </w:p>
    <w:p w14:paraId="04945EF0" w14:textId="77777777" w:rsidR="00CF4E97" w:rsidRDefault="00CF4E97" w:rsidP="005C0254"/>
    <w:p w14:paraId="797255BC" w14:textId="77777777" w:rsidR="00CF4E97" w:rsidRPr="00CF4E97" w:rsidRDefault="00CF4E97" w:rsidP="005C0254"/>
    <w:p w14:paraId="68357F6F" w14:textId="5ACDBD42" w:rsidR="00AE332C" w:rsidRDefault="00AE332C" w:rsidP="005C0254">
      <w:pPr>
        <w:pStyle w:val="Ttulo3"/>
        <w:rPr>
          <w:noProof/>
        </w:rPr>
      </w:pPr>
      <w:bookmarkStart w:id="49" w:name="_Toc209944718"/>
      <w:r w:rsidRPr="00FF406F">
        <w:rPr>
          <w:noProof/>
        </w:rPr>
        <w:t>Actualización dinámica y re-planificación</w:t>
      </w:r>
      <w:bookmarkEnd w:id="49"/>
    </w:p>
    <w:p w14:paraId="27AB1EBA" w14:textId="77777777" w:rsidR="00CF4E97" w:rsidRDefault="00CF4E97" w:rsidP="005C0254"/>
    <w:p w14:paraId="5F3D8391" w14:textId="77777777" w:rsidR="00CF4E97" w:rsidRPr="00CF4E97" w:rsidRDefault="00CF4E97" w:rsidP="005C0254"/>
    <w:p w14:paraId="08A88DE8" w14:textId="43AB2FD9" w:rsidR="00AE332C" w:rsidRDefault="00AE332C" w:rsidP="005C0254">
      <w:pPr>
        <w:pStyle w:val="Ttulo3"/>
        <w:rPr>
          <w:noProof/>
        </w:rPr>
      </w:pPr>
      <w:bookmarkStart w:id="50" w:name="_Toc209944719"/>
      <w:r w:rsidRPr="00FF406F">
        <w:rPr>
          <w:noProof/>
        </w:rPr>
        <w:t>Salida del recomendador</w:t>
      </w:r>
      <w:bookmarkEnd w:id="50"/>
    </w:p>
    <w:p w14:paraId="192AE8D2" w14:textId="77777777" w:rsidR="00CF4E97" w:rsidRDefault="00CF4E97" w:rsidP="005C0254"/>
    <w:p w14:paraId="0FC9A0CD" w14:textId="77777777" w:rsidR="00CF4E97" w:rsidRPr="00CF4E97" w:rsidRDefault="00CF4E97" w:rsidP="005C0254"/>
    <w:p w14:paraId="4D1209BD" w14:textId="7535C043" w:rsidR="00AE332C" w:rsidRDefault="00AE332C" w:rsidP="005C0254">
      <w:pPr>
        <w:pStyle w:val="Ttulo3"/>
        <w:rPr>
          <w:noProof/>
        </w:rPr>
      </w:pPr>
      <w:bookmarkStart w:id="51" w:name="_Toc209944720"/>
      <w:r w:rsidRPr="00FF406F">
        <w:rPr>
          <w:noProof/>
        </w:rPr>
        <w:t>Validación empírica (enlazado con 5.6)</w:t>
      </w:r>
      <w:bookmarkEnd w:id="51"/>
    </w:p>
    <w:p w14:paraId="1E6BBE23" w14:textId="77777777" w:rsidR="00CF4E97" w:rsidRDefault="00CF4E97" w:rsidP="005C0254"/>
    <w:p w14:paraId="4F7F26A1" w14:textId="77777777" w:rsidR="00CF4E97" w:rsidRPr="00CF4E97" w:rsidRDefault="00CF4E97" w:rsidP="005C0254"/>
    <w:p w14:paraId="519FE2E2" w14:textId="58635DBB" w:rsidR="00AE332C" w:rsidRPr="00FF406F" w:rsidRDefault="00AE332C" w:rsidP="005C0254">
      <w:pPr>
        <w:pStyle w:val="Ttulo4"/>
        <w:rPr>
          <w:noProof/>
        </w:rPr>
      </w:pPr>
      <w:r w:rsidRPr="00FF406F">
        <w:rPr>
          <w:noProof/>
        </w:rPr>
        <w:lastRenderedPageBreak/>
        <w:t>Implementación (resumen técnico reproducible)</w:t>
      </w:r>
    </w:p>
    <w:p w14:paraId="21A73EF3" w14:textId="77777777" w:rsidR="00AE332C" w:rsidRPr="00FF406F" w:rsidRDefault="00AE332C" w:rsidP="005C0254">
      <w:pPr>
        <w:rPr>
          <w:noProof/>
        </w:rPr>
      </w:pPr>
    </w:p>
    <w:p w14:paraId="6E61E967" w14:textId="77777777" w:rsidR="00AE332C" w:rsidRPr="00FF406F" w:rsidRDefault="00AE332C" w:rsidP="005C0254">
      <w:pPr>
        <w:rPr>
          <w:noProof/>
        </w:rPr>
      </w:pPr>
    </w:p>
    <w:p w14:paraId="45715445" w14:textId="49EE5424" w:rsidR="00D82134" w:rsidRPr="00FF406F" w:rsidRDefault="00D82134" w:rsidP="005C0254">
      <w:pPr>
        <w:rPr>
          <w:noProof/>
        </w:rPr>
      </w:pPr>
      <w:r w:rsidRPr="00FF406F">
        <w:rPr>
          <w:noProof/>
        </w:rPr>
        <w:br w:type="page"/>
      </w:r>
    </w:p>
    <w:p w14:paraId="3FC984D1" w14:textId="5644F449" w:rsidR="00D82134" w:rsidRPr="00FF406F" w:rsidRDefault="00D82134" w:rsidP="005C0254">
      <w:pPr>
        <w:pStyle w:val="Ttulo1"/>
        <w:rPr>
          <w:noProof/>
        </w:rPr>
      </w:pPr>
      <w:bookmarkStart w:id="52" w:name="_Toc209944721"/>
      <w:r w:rsidRPr="00FF406F">
        <w:rPr>
          <w:noProof/>
        </w:rPr>
        <w:lastRenderedPageBreak/>
        <w:t>Resultados y Conclusión</w:t>
      </w:r>
      <w:bookmarkEnd w:id="52"/>
    </w:p>
    <w:p w14:paraId="2AE8B242" w14:textId="77777777" w:rsidR="00D82134" w:rsidRPr="00FF406F" w:rsidRDefault="00D82134" w:rsidP="005C0254">
      <w:pPr>
        <w:rPr>
          <w:noProof/>
        </w:rPr>
      </w:pPr>
    </w:p>
    <w:p w14:paraId="1C587193" w14:textId="77777777" w:rsidR="00D82134" w:rsidRPr="00FF406F" w:rsidRDefault="00D82134" w:rsidP="005C0254">
      <w:pPr>
        <w:rPr>
          <w:noProof/>
        </w:rPr>
      </w:pPr>
    </w:p>
    <w:p w14:paraId="7CE95604" w14:textId="1E95CDD8" w:rsidR="00D82134" w:rsidRPr="00FF406F" w:rsidRDefault="00D82134" w:rsidP="005C0254">
      <w:pPr>
        <w:rPr>
          <w:noProof/>
        </w:rPr>
      </w:pPr>
      <w:r w:rsidRPr="00FF406F">
        <w:rPr>
          <w:noProof/>
        </w:rPr>
        <w:br w:type="page"/>
      </w:r>
    </w:p>
    <w:bookmarkStart w:id="53" w:name="_Toc209944722" w:displacedByCustomXml="next"/>
    <w:sdt>
      <w:sdtPr>
        <w:rPr>
          <w:rFonts w:eastAsiaTheme="minorHAnsi" w:cstheme="minorBidi"/>
          <w:noProof/>
          <w:color w:val="auto"/>
          <w:sz w:val="22"/>
          <w:szCs w:val="22"/>
        </w:rPr>
        <w:id w:val="1973563644"/>
        <w:docPartObj>
          <w:docPartGallery w:val="Bibliographies"/>
          <w:docPartUnique/>
        </w:docPartObj>
      </w:sdtPr>
      <w:sdtEndPr>
        <w:rPr>
          <w:rFonts w:eastAsia="Times New Roman" w:cs="Times New Roman"/>
          <w:sz w:val="24"/>
          <w:szCs w:val="24"/>
        </w:rPr>
      </w:sdtEndPr>
      <w:sdtContent>
        <w:p w14:paraId="1D7E51C9" w14:textId="24E686E4" w:rsidR="0062432F" w:rsidRPr="00FF406F" w:rsidRDefault="0062432F" w:rsidP="005C0254">
          <w:pPr>
            <w:pStyle w:val="Ttulo1"/>
            <w:rPr>
              <w:noProof/>
            </w:rPr>
          </w:pPr>
          <w:r w:rsidRPr="00FF406F">
            <w:rPr>
              <w:noProof/>
            </w:rPr>
            <w:t>Bibliografía</w:t>
          </w:r>
          <w:bookmarkEnd w:id="53"/>
        </w:p>
        <w:sdt>
          <w:sdtPr>
            <w:rPr>
              <w:noProof/>
            </w:rPr>
            <w:id w:val="111145805"/>
            <w:bibliography/>
          </w:sdtPr>
          <w:sdtContent>
            <w:p w14:paraId="1AC70523" w14:textId="77777777" w:rsidR="00752B89" w:rsidRPr="00FF406F" w:rsidRDefault="0062432F" w:rsidP="005C0254">
              <w:pPr>
                <w:pStyle w:val="Bibliografa"/>
                <w:rPr>
                  <w:noProof/>
                </w:rPr>
              </w:pPr>
              <w:r w:rsidRPr="00FF406F">
                <w:rPr>
                  <w:noProof/>
                </w:rPr>
                <w:fldChar w:fldCharType="begin"/>
              </w:r>
              <w:r w:rsidRPr="00FF406F">
                <w:rPr>
                  <w:noProof/>
                </w:rPr>
                <w:instrText>BIBLIOGRAPHY</w:instrText>
              </w:r>
              <w:r w:rsidRPr="00FF406F">
                <w:rPr>
                  <w:noProof/>
                </w:rPr>
                <w:fldChar w:fldCharType="separate"/>
              </w:r>
              <w:r w:rsidR="00752B89" w:rsidRPr="00FF406F">
                <w:rPr>
                  <w:noProof/>
                </w:rPr>
                <w:t xml:space="preserve">1. </w:t>
              </w:r>
              <w:r w:rsidR="00752B89" w:rsidRPr="00FF406F">
                <w:rPr>
                  <w:b/>
                  <w:bCs/>
                  <w:noProof/>
                </w:rPr>
                <w:t>Jiyeong Lee, Ki-Joune Li, Sisi Zlatanova, Thomas H. Kolbe, Claus Nagel, Thomas Becker, Hye-Young Kang.</w:t>
              </w:r>
              <w:r w:rsidR="00752B89" w:rsidRPr="00FF406F">
                <w:rPr>
                  <w:noProof/>
                </w:rPr>
                <w:t xml:space="preserve"> </w:t>
              </w:r>
              <w:r w:rsidR="00752B89" w:rsidRPr="00FF406F">
                <w:rPr>
                  <w:i/>
                  <w:iCs/>
                  <w:noProof/>
                </w:rPr>
                <w:t xml:space="preserve">OGC® IndoorGML 1.1. </w:t>
              </w:r>
              <w:r w:rsidR="00752B89" w:rsidRPr="00FF406F">
                <w:rPr>
                  <w:noProof/>
                </w:rPr>
                <w:t>Open Geospatial Consortium (OGC). Wayland, MA : Open Geospatial Consortium (OGC)., 2020 (fecha de publicación oficial). 19-011r4..</w:t>
              </w:r>
            </w:p>
            <w:p w14:paraId="601CCE5A" w14:textId="77777777" w:rsidR="00752B89" w:rsidRPr="00FF406F" w:rsidRDefault="00752B89" w:rsidP="005C0254">
              <w:pPr>
                <w:pStyle w:val="Bibliografa"/>
                <w:rPr>
                  <w:noProof/>
                </w:rPr>
              </w:pPr>
              <w:r w:rsidRPr="00FF406F">
                <w:rPr>
                  <w:noProof/>
                </w:rPr>
                <w:t xml:space="preserve">2. </w:t>
              </w:r>
              <w:r w:rsidRPr="00FF406F">
                <w:rPr>
                  <w:b/>
                  <w:bCs/>
                  <w:noProof/>
                </w:rPr>
                <w:t>Sisi Zlatanova (Editor), Abdoulaye Diakite (Editor), Taehoon Kim (Editor), Ki-Joune Li (Editor).</w:t>
              </w:r>
              <w:r w:rsidRPr="00FF406F">
                <w:rPr>
                  <w:noProof/>
                </w:rPr>
                <w:t xml:space="preserve"> </w:t>
              </w:r>
              <w:r w:rsidRPr="00FF406F">
                <w:rPr>
                  <w:i/>
                  <w:iCs/>
                  <w:noProof/>
                </w:rPr>
                <w:t xml:space="preserve">OGC IndoorGML 2.0 Part 1 – Conceptual Model. </w:t>
              </w:r>
              <w:r w:rsidRPr="00FF406F">
                <w:rPr>
                  <w:noProof/>
                </w:rPr>
                <w:t>Wayland, MA : Open Geospatial Consortium (OGC), 2025 (fecha de publicación oficial: 26 de junio de 2025). 22-045r5.</w:t>
              </w:r>
            </w:p>
            <w:p w14:paraId="12145A2C" w14:textId="775221C5" w:rsidR="0062432F" w:rsidRPr="00FF406F" w:rsidRDefault="0062432F" w:rsidP="005C0254">
              <w:pPr>
                <w:rPr>
                  <w:noProof/>
                </w:rPr>
              </w:pPr>
              <w:r w:rsidRPr="00FF406F"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45146269" w14:textId="77777777" w:rsidR="00D82134" w:rsidRPr="00FF406F" w:rsidRDefault="00D82134" w:rsidP="005C0254">
      <w:pPr>
        <w:rPr>
          <w:noProof/>
        </w:rPr>
      </w:pPr>
    </w:p>
    <w:p w14:paraId="1858BBE1" w14:textId="77777777" w:rsidR="00D82134" w:rsidRPr="00FF406F" w:rsidRDefault="00D82134" w:rsidP="005C0254">
      <w:pPr>
        <w:rPr>
          <w:noProof/>
        </w:rPr>
      </w:pPr>
    </w:p>
    <w:p w14:paraId="055F6CB5" w14:textId="77777777" w:rsidR="00D82134" w:rsidRPr="00FF406F" w:rsidRDefault="00D82134" w:rsidP="005C0254">
      <w:pPr>
        <w:rPr>
          <w:noProof/>
        </w:rPr>
      </w:pPr>
    </w:p>
    <w:p w14:paraId="1E25B786" w14:textId="27FE6061" w:rsidR="00D82134" w:rsidRPr="00FF406F" w:rsidRDefault="00D82134" w:rsidP="005C0254">
      <w:pPr>
        <w:rPr>
          <w:noProof/>
        </w:rPr>
      </w:pPr>
      <w:r w:rsidRPr="00FF406F">
        <w:rPr>
          <w:noProof/>
        </w:rPr>
        <w:br w:type="page"/>
      </w:r>
    </w:p>
    <w:p w14:paraId="36AF0CB4" w14:textId="3AA170E7" w:rsidR="00D82134" w:rsidRPr="00FF406F" w:rsidRDefault="008B4986" w:rsidP="005C0254">
      <w:pPr>
        <w:pStyle w:val="Ttulo1"/>
        <w:rPr>
          <w:noProof/>
        </w:rPr>
      </w:pPr>
      <w:bookmarkStart w:id="54" w:name="_Toc209944723"/>
      <w:r>
        <w:lastRenderedPageBreak/>
        <w:t>ANEXOS</w:t>
      </w:r>
      <w:bookmarkEnd w:id="54"/>
    </w:p>
    <w:p w14:paraId="7DB0A431" w14:textId="5E751061" w:rsidR="008B4986" w:rsidRDefault="008B4986" w:rsidP="005C0254">
      <w:r>
        <w:br w:type="page"/>
      </w:r>
    </w:p>
    <w:p w14:paraId="4C02377F" w14:textId="4EBCA9BD" w:rsidR="00D82134" w:rsidRPr="00FF406F" w:rsidRDefault="00F00417" w:rsidP="005C0254">
      <w:pPr>
        <w:pStyle w:val="Ttulo2"/>
        <w:rPr>
          <w:noProof/>
        </w:rPr>
      </w:pPr>
      <w:bookmarkStart w:id="55" w:name="_Anexo_A._Script"/>
      <w:bookmarkStart w:id="56" w:name="_Toc209944724"/>
      <w:bookmarkEnd w:id="55"/>
      <w:r>
        <w:lastRenderedPageBreak/>
        <w:t>Anexo A. Script SQL indoor_db</w:t>
      </w:r>
      <w:bookmarkEnd w:id="56"/>
    </w:p>
    <w:tbl>
      <w:tblPr>
        <w:tblStyle w:val="cuadrogris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B2FCE" w:rsidRPr="006B2FCE" w14:paraId="4162DF6B" w14:textId="77777777" w:rsidTr="006B2FCE">
        <w:tc>
          <w:tcPr>
            <w:tcW w:w="8494" w:type="dxa"/>
          </w:tcPr>
          <w:p w14:paraId="16496F82" w14:textId="77777777" w:rsidR="006B2FCE" w:rsidRPr="006B2FCE" w:rsidRDefault="006B2FCE" w:rsidP="005C0254">
            <w:pPr>
              <w:rPr>
                <w:color w:val="333333"/>
              </w:rPr>
            </w:pPr>
            <w:r w:rsidRPr="006B2FCE">
              <w:t>-------------- Creación de la base de datos si no esta creada --------------</w:t>
            </w:r>
          </w:p>
          <w:p w14:paraId="1A4794E3" w14:textId="77777777" w:rsidR="006B2FCE" w:rsidRPr="006B2FCE" w:rsidRDefault="006B2FCE" w:rsidP="005C0254"/>
          <w:p w14:paraId="472786F4" w14:textId="77777777" w:rsidR="006B2FCE" w:rsidRPr="006B2FCE" w:rsidRDefault="006B2FCE" w:rsidP="005C0254">
            <w:pPr>
              <w:rPr>
                <w:color w:val="333333"/>
              </w:rPr>
            </w:pPr>
            <w:r w:rsidRPr="006B2FCE">
              <w:t>CREATE</w:t>
            </w:r>
            <w:r w:rsidRPr="006B2FCE">
              <w:rPr>
                <w:color w:val="BBBBBB"/>
              </w:rPr>
              <w:t xml:space="preserve"> </w:t>
            </w:r>
            <w:r w:rsidRPr="006B2FCE">
              <w:t>DATABASE</w:t>
            </w:r>
            <w:r w:rsidRPr="006B2FCE">
              <w:rPr>
                <w:color w:val="BBBBBB"/>
              </w:rPr>
              <w:t xml:space="preserve"> </w:t>
            </w:r>
            <w:r w:rsidRPr="006B2FCE">
              <w:t>IF</w:t>
            </w:r>
            <w:r w:rsidRPr="006B2FCE">
              <w:rPr>
                <w:color w:val="BBBBBB"/>
              </w:rPr>
              <w:t xml:space="preserve"> </w:t>
            </w:r>
            <w:r w:rsidRPr="006B2FCE">
              <w:t>NOT</w:t>
            </w:r>
            <w:r w:rsidRPr="006B2FCE">
              <w:rPr>
                <w:color w:val="BBBBBB"/>
              </w:rPr>
              <w:t xml:space="preserve"> </w:t>
            </w:r>
            <w:r w:rsidRPr="006B2FCE">
              <w:t>EXISTS</w:t>
            </w:r>
            <w:r w:rsidRPr="006B2FCE">
              <w:rPr>
                <w:color w:val="BBBBBB"/>
              </w:rPr>
              <w:t xml:space="preserve"> </w:t>
            </w:r>
            <w:proofErr w:type="spellStart"/>
            <w:r w:rsidRPr="006B2FCE">
              <w:rPr>
                <w:color w:val="333333"/>
              </w:rPr>
              <w:t>indoor_db</w:t>
            </w:r>
            <w:proofErr w:type="spellEnd"/>
            <w:r w:rsidRPr="006B2FCE">
              <w:rPr>
                <w:color w:val="333333"/>
              </w:rPr>
              <w:t>;</w:t>
            </w:r>
          </w:p>
          <w:p w14:paraId="52712B36" w14:textId="77777777" w:rsidR="006B2FCE" w:rsidRPr="006B2FCE" w:rsidRDefault="006B2FCE" w:rsidP="005C0254"/>
          <w:p w14:paraId="5A939806" w14:textId="77777777" w:rsidR="006B2FCE" w:rsidRPr="006B2FCE" w:rsidRDefault="006B2FCE" w:rsidP="005C0254">
            <w:pPr>
              <w:rPr>
                <w:color w:val="333333"/>
              </w:rPr>
            </w:pPr>
            <w:r w:rsidRPr="006B2FCE">
              <w:t>-------------- Extensiones necesarias para trabajar con geometrías --------------</w:t>
            </w:r>
          </w:p>
          <w:p w14:paraId="6B3BFD1D" w14:textId="77777777" w:rsidR="006B2FCE" w:rsidRPr="006B2FCE" w:rsidRDefault="006B2FCE" w:rsidP="005C0254"/>
          <w:p w14:paraId="776A20B1" w14:textId="77777777" w:rsidR="006B2FCE" w:rsidRPr="006B2FCE" w:rsidRDefault="006B2FCE" w:rsidP="005C0254">
            <w:pPr>
              <w:rPr>
                <w:color w:val="333333"/>
              </w:rPr>
            </w:pPr>
            <w:r w:rsidRPr="006B2FCE">
              <w:t>CREATE</w:t>
            </w:r>
            <w:r w:rsidRPr="006B2FCE">
              <w:rPr>
                <w:color w:val="BBBBBB"/>
              </w:rPr>
              <w:t xml:space="preserve"> </w:t>
            </w:r>
            <w:r w:rsidRPr="006B2FCE">
              <w:t>EXTENSION</w:t>
            </w:r>
            <w:r w:rsidRPr="006B2FCE">
              <w:rPr>
                <w:color w:val="BBBBBB"/>
              </w:rPr>
              <w:t xml:space="preserve"> </w:t>
            </w:r>
            <w:r w:rsidRPr="006B2FCE">
              <w:t>IF</w:t>
            </w:r>
            <w:r w:rsidRPr="006B2FCE">
              <w:rPr>
                <w:color w:val="BBBBBB"/>
              </w:rPr>
              <w:t xml:space="preserve"> </w:t>
            </w:r>
            <w:r w:rsidRPr="006B2FCE">
              <w:t>NOT</w:t>
            </w:r>
            <w:r w:rsidRPr="006B2FCE">
              <w:rPr>
                <w:color w:val="BBBBBB"/>
              </w:rPr>
              <w:t xml:space="preserve"> </w:t>
            </w:r>
            <w:r w:rsidRPr="006B2FCE">
              <w:t>EXISTS</w:t>
            </w:r>
            <w:r w:rsidRPr="006B2FCE">
              <w:rPr>
                <w:color w:val="BBBBBB"/>
              </w:rPr>
              <w:t xml:space="preserve"> </w:t>
            </w:r>
            <w:proofErr w:type="spellStart"/>
            <w:r w:rsidRPr="006B2FCE">
              <w:rPr>
                <w:color w:val="333333"/>
              </w:rPr>
              <w:t>postgis</w:t>
            </w:r>
            <w:proofErr w:type="spellEnd"/>
            <w:r w:rsidRPr="006B2FCE">
              <w:rPr>
                <w:color w:val="333333"/>
              </w:rPr>
              <w:t>;</w:t>
            </w:r>
          </w:p>
          <w:p w14:paraId="3D751A84" w14:textId="77777777" w:rsidR="006B2FCE" w:rsidRPr="006B2FCE" w:rsidRDefault="006B2FCE" w:rsidP="005C0254"/>
          <w:p w14:paraId="5087094D" w14:textId="77777777" w:rsidR="006B2FCE" w:rsidRPr="006B2FCE" w:rsidRDefault="006B2FCE" w:rsidP="005C0254">
            <w:pPr>
              <w:rPr>
                <w:color w:val="333333"/>
              </w:rPr>
            </w:pPr>
            <w:r w:rsidRPr="006B2FCE">
              <w:t>--------------------------------------------------------</w:t>
            </w:r>
          </w:p>
          <w:p w14:paraId="677CB685" w14:textId="77777777" w:rsidR="006B2FCE" w:rsidRPr="006B2FCE" w:rsidRDefault="006B2FCE" w:rsidP="005C0254">
            <w:pPr>
              <w:rPr>
                <w:color w:val="333333"/>
              </w:rPr>
            </w:pPr>
            <w:r w:rsidRPr="006B2FCE">
              <w:t>----------------------01 SCHEMAS------------------------</w:t>
            </w:r>
          </w:p>
          <w:p w14:paraId="36730D92" w14:textId="77777777" w:rsidR="006B2FCE" w:rsidRPr="006B2FCE" w:rsidRDefault="006B2FCE" w:rsidP="005C0254">
            <w:pPr>
              <w:rPr>
                <w:color w:val="333333"/>
              </w:rPr>
            </w:pPr>
            <w:r w:rsidRPr="006B2FCE">
              <w:t>--------------------------------------------------------</w:t>
            </w:r>
          </w:p>
          <w:p w14:paraId="76DC5A2D" w14:textId="77777777" w:rsidR="006B2FCE" w:rsidRPr="006B2FCE" w:rsidRDefault="006B2FCE" w:rsidP="005C0254"/>
          <w:p w14:paraId="7E7C5CC4" w14:textId="77777777" w:rsidR="006B2FCE" w:rsidRPr="006B2FCE" w:rsidRDefault="006B2FCE" w:rsidP="005C0254">
            <w:pPr>
              <w:rPr>
                <w:color w:val="333333"/>
              </w:rPr>
            </w:pPr>
            <w:r w:rsidRPr="006B2FCE">
              <w:t xml:space="preserve">-------------- Esquemas necesarios para el modelo </w:t>
            </w:r>
            <w:proofErr w:type="spellStart"/>
            <w:r w:rsidRPr="006B2FCE">
              <w:t>IndoorGML</w:t>
            </w:r>
            <w:proofErr w:type="spellEnd"/>
            <w:r w:rsidRPr="006B2FCE">
              <w:t xml:space="preserve"> --------------</w:t>
            </w:r>
          </w:p>
          <w:p w14:paraId="03FFC51E" w14:textId="77777777" w:rsidR="006B2FCE" w:rsidRPr="006B2FCE" w:rsidRDefault="006B2FCE" w:rsidP="005C0254"/>
          <w:p w14:paraId="0639B165" w14:textId="77777777" w:rsidR="006B2FCE" w:rsidRPr="006B2FCE" w:rsidRDefault="006B2FCE" w:rsidP="005C0254">
            <w:pPr>
              <w:rPr>
                <w:color w:val="333333"/>
              </w:rPr>
            </w:pPr>
            <w:r w:rsidRPr="006B2FCE">
              <w:t>CREATE</w:t>
            </w:r>
            <w:r w:rsidRPr="006B2FCE">
              <w:rPr>
                <w:color w:val="BBBBBB"/>
              </w:rPr>
              <w:t xml:space="preserve"> </w:t>
            </w:r>
            <w:r w:rsidRPr="006B2FCE">
              <w:t>SCHEMA</w:t>
            </w:r>
            <w:r w:rsidRPr="006B2FCE">
              <w:rPr>
                <w:color w:val="BBBBBB"/>
              </w:rPr>
              <w:t xml:space="preserve"> </w:t>
            </w:r>
            <w:r w:rsidRPr="006B2FCE">
              <w:t>IF</w:t>
            </w:r>
            <w:r w:rsidRPr="006B2FCE">
              <w:rPr>
                <w:color w:val="BBBBBB"/>
              </w:rPr>
              <w:t xml:space="preserve"> </w:t>
            </w:r>
            <w:r w:rsidRPr="006B2FCE">
              <w:t>NOT</w:t>
            </w:r>
            <w:r w:rsidRPr="006B2FCE">
              <w:rPr>
                <w:color w:val="BBBBBB"/>
              </w:rPr>
              <w:t xml:space="preserve"> </w:t>
            </w:r>
            <w:r w:rsidRPr="006B2FCE">
              <w:t>EXISTS</w:t>
            </w:r>
            <w:r w:rsidRPr="006B2FCE">
              <w:rPr>
                <w:color w:val="BBBBBB"/>
              </w:rPr>
              <w:t xml:space="preserve"> </w:t>
            </w:r>
            <w:proofErr w:type="spellStart"/>
            <w:r w:rsidRPr="006B2FCE">
              <w:rPr>
                <w:color w:val="333333"/>
              </w:rPr>
              <w:t>indoorgml_core</w:t>
            </w:r>
            <w:proofErr w:type="spellEnd"/>
            <w:r w:rsidRPr="006B2FCE">
              <w:rPr>
                <w:color w:val="333333"/>
              </w:rPr>
              <w:t>;</w:t>
            </w:r>
            <w:r w:rsidRPr="006B2FCE">
              <w:rPr>
                <w:color w:val="BBBBBB"/>
              </w:rPr>
              <w:t xml:space="preserve"> </w:t>
            </w:r>
          </w:p>
          <w:p w14:paraId="6E572A95" w14:textId="77777777" w:rsidR="006B2FCE" w:rsidRPr="006B2FCE" w:rsidRDefault="006B2FCE" w:rsidP="005C0254">
            <w:pPr>
              <w:rPr>
                <w:color w:val="333333"/>
              </w:rPr>
            </w:pPr>
            <w:r w:rsidRPr="006B2FCE">
              <w:rPr>
                <w:b/>
                <w:bCs/>
              </w:rPr>
              <w:t>CREATE</w:t>
            </w:r>
            <w:r w:rsidRPr="006B2FCE">
              <w:rPr>
                <w:color w:val="BBBBBB"/>
              </w:rPr>
              <w:t xml:space="preserve"> </w:t>
            </w:r>
            <w:r w:rsidRPr="006B2FCE">
              <w:rPr>
                <w:b/>
                <w:bCs/>
              </w:rPr>
              <w:t>SCHEMA</w:t>
            </w:r>
            <w:r w:rsidRPr="006B2FCE">
              <w:rPr>
                <w:color w:val="BBBBBB"/>
              </w:rPr>
              <w:t xml:space="preserve"> </w:t>
            </w:r>
            <w:r w:rsidRPr="006B2FCE">
              <w:rPr>
                <w:b/>
                <w:bCs/>
              </w:rPr>
              <w:t>IF</w:t>
            </w:r>
            <w:r w:rsidRPr="006B2FCE">
              <w:rPr>
                <w:color w:val="BBBBBB"/>
              </w:rPr>
              <w:t xml:space="preserve"> </w:t>
            </w:r>
            <w:r w:rsidRPr="006B2FCE">
              <w:rPr>
                <w:b/>
                <w:bCs/>
              </w:rPr>
              <w:t>NOT</w:t>
            </w:r>
            <w:r w:rsidRPr="006B2FCE">
              <w:rPr>
                <w:color w:val="BBBBBB"/>
              </w:rPr>
              <w:t xml:space="preserve"> </w:t>
            </w:r>
            <w:r w:rsidRPr="006B2FCE">
              <w:rPr>
                <w:b/>
                <w:bCs/>
              </w:rPr>
              <w:t>EXISTS</w:t>
            </w:r>
            <w:r w:rsidRPr="006B2FCE">
              <w:rPr>
                <w:color w:val="BBBBBB"/>
              </w:rPr>
              <w:t xml:space="preserve"> </w:t>
            </w:r>
            <w:proofErr w:type="spellStart"/>
            <w:r w:rsidRPr="006B2FCE">
              <w:rPr>
                <w:color w:val="333333"/>
              </w:rPr>
              <w:t>indoorgml_navigation</w:t>
            </w:r>
            <w:proofErr w:type="spellEnd"/>
            <w:r w:rsidRPr="006B2FCE">
              <w:rPr>
                <w:color w:val="333333"/>
              </w:rPr>
              <w:t>;</w:t>
            </w:r>
            <w:r w:rsidRPr="006B2FCE">
              <w:rPr>
                <w:color w:val="BBBBBB"/>
              </w:rPr>
              <w:t xml:space="preserve"> </w:t>
            </w:r>
          </w:p>
          <w:p w14:paraId="12E04926" w14:textId="77777777" w:rsidR="006B2FCE" w:rsidRPr="006B2FCE" w:rsidRDefault="006B2FCE" w:rsidP="005C0254"/>
        </w:tc>
      </w:tr>
    </w:tbl>
    <w:p w14:paraId="6CEF20F8" w14:textId="77777777" w:rsidR="00D82134" w:rsidRPr="00D82134" w:rsidRDefault="00D82134" w:rsidP="005C0254"/>
    <w:sectPr w:rsidR="00D82134" w:rsidRPr="00D82134" w:rsidSect="00CB3A1A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F4C1D" w14:textId="77777777" w:rsidR="000B1CEF" w:rsidRPr="00FF406F" w:rsidRDefault="000B1CEF" w:rsidP="005C0254">
      <w:pPr>
        <w:rPr>
          <w:noProof/>
        </w:rPr>
      </w:pPr>
      <w:r w:rsidRPr="00FF406F">
        <w:rPr>
          <w:noProof/>
        </w:rPr>
        <w:separator/>
      </w:r>
    </w:p>
  </w:endnote>
  <w:endnote w:type="continuationSeparator" w:id="0">
    <w:p w14:paraId="0DE215E0" w14:textId="77777777" w:rsidR="000B1CEF" w:rsidRPr="00FF406F" w:rsidRDefault="000B1CEF" w:rsidP="005C0254">
      <w:pPr>
        <w:rPr>
          <w:noProof/>
        </w:rPr>
      </w:pPr>
      <w:r w:rsidRPr="00FF406F">
        <w:rPr>
          <w:noProof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B1281" w14:textId="77777777" w:rsidR="000B1CEF" w:rsidRPr="00FF406F" w:rsidRDefault="000B1CEF" w:rsidP="005C0254">
      <w:pPr>
        <w:rPr>
          <w:noProof/>
        </w:rPr>
      </w:pPr>
      <w:r w:rsidRPr="00FF406F">
        <w:rPr>
          <w:noProof/>
        </w:rPr>
        <w:separator/>
      </w:r>
    </w:p>
  </w:footnote>
  <w:footnote w:type="continuationSeparator" w:id="0">
    <w:p w14:paraId="3C0328B2" w14:textId="77777777" w:rsidR="000B1CEF" w:rsidRPr="00FF406F" w:rsidRDefault="000B1CEF" w:rsidP="005C0254">
      <w:pPr>
        <w:rPr>
          <w:noProof/>
        </w:rPr>
      </w:pPr>
      <w:r w:rsidRPr="00FF406F">
        <w:rPr>
          <w:noProof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15E63"/>
    <w:multiLevelType w:val="multilevel"/>
    <w:tmpl w:val="861EC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B112B"/>
    <w:multiLevelType w:val="multilevel"/>
    <w:tmpl w:val="B314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6A5916"/>
    <w:multiLevelType w:val="multilevel"/>
    <w:tmpl w:val="B8D2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32B45"/>
    <w:multiLevelType w:val="multilevel"/>
    <w:tmpl w:val="571C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595B02"/>
    <w:multiLevelType w:val="multilevel"/>
    <w:tmpl w:val="4208B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495E89"/>
    <w:multiLevelType w:val="multilevel"/>
    <w:tmpl w:val="FE00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9A3E77"/>
    <w:multiLevelType w:val="multilevel"/>
    <w:tmpl w:val="3162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D60"/>
    <w:multiLevelType w:val="multilevel"/>
    <w:tmpl w:val="F9862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496D4D"/>
    <w:multiLevelType w:val="multilevel"/>
    <w:tmpl w:val="0950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3B6486"/>
    <w:multiLevelType w:val="multilevel"/>
    <w:tmpl w:val="66068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7F67D6"/>
    <w:multiLevelType w:val="multilevel"/>
    <w:tmpl w:val="934A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2E22D2"/>
    <w:multiLevelType w:val="hybridMultilevel"/>
    <w:tmpl w:val="1870D02C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BC3233"/>
    <w:multiLevelType w:val="multilevel"/>
    <w:tmpl w:val="0408E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F4D16"/>
    <w:multiLevelType w:val="multilevel"/>
    <w:tmpl w:val="2FF2D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2A3BC3"/>
    <w:multiLevelType w:val="multilevel"/>
    <w:tmpl w:val="C6F68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DE7494"/>
    <w:multiLevelType w:val="multilevel"/>
    <w:tmpl w:val="4FEE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765B0A"/>
    <w:multiLevelType w:val="multilevel"/>
    <w:tmpl w:val="BBA2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15357D"/>
    <w:multiLevelType w:val="multilevel"/>
    <w:tmpl w:val="89F27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29E348B"/>
    <w:multiLevelType w:val="hybridMultilevel"/>
    <w:tmpl w:val="17069C2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C91FF4"/>
    <w:multiLevelType w:val="multilevel"/>
    <w:tmpl w:val="01AEB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2A78A7"/>
    <w:multiLevelType w:val="multilevel"/>
    <w:tmpl w:val="BF1C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4B64D7"/>
    <w:multiLevelType w:val="multilevel"/>
    <w:tmpl w:val="AE6A8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6026650"/>
    <w:multiLevelType w:val="multilevel"/>
    <w:tmpl w:val="9708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2E057D"/>
    <w:multiLevelType w:val="multilevel"/>
    <w:tmpl w:val="9906E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ED2F9F"/>
    <w:multiLevelType w:val="multilevel"/>
    <w:tmpl w:val="62D27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065864"/>
    <w:multiLevelType w:val="multilevel"/>
    <w:tmpl w:val="57049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E564F47"/>
    <w:multiLevelType w:val="multilevel"/>
    <w:tmpl w:val="328A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446DDC"/>
    <w:multiLevelType w:val="multilevel"/>
    <w:tmpl w:val="B7B87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953FDD"/>
    <w:multiLevelType w:val="multilevel"/>
    <w:tmpl w:val="8854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7949B8"/>
    <w:multiLevelType w:val="multilevel"/>
    <w:tmpl w:val="AD70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6A6297"/>
    <w:multiLevelType w:val="multilevel"/>
    <w:tmpl w:val="2ACE7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3C02F6"/>
    <w:multiLevelType w:val="multilevel"/>
    <w:tmpl w:val="9E9C2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7D58CE"/>
    <w:multiLevelType w:val="multilevel"/>
    <w:tmpl w:val="56E64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023595"/>
    <w:multiLevelType w:val="multilevel"/>
    <w:tmpl w:val="9EAEF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9C27951"/>
    <w:multiLevelType w:val="multilevel"/>
    <w:tmpl w:val="DE6C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05530D"/>
    <w:multiLevelType w:val="multilevel"/>
    <w:tmpl w:val="C820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AD252C"/>
    <w:multiLevelType w:val="multilevel"/>
    <w:tmpl w:val="7388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6F77C8"/>
    <w:multiLevelType w:val="hybridMultilevel"/>
    <w:tmpl w:val="F490E9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91B5FF5"/>
    <w:multiLevelType w:val="multilevel"/>
    <w:tmpl w:val="E3F8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1F588D"/>
    <w:multiLevelType w:val="multilevel"/>
    <w:tmpl w:val="B482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A564AD"/>
    <w:multiLevelType w:val="hybridMultilevel"/>
    <w:tmpl w:val="FB301B5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6413DA8"/>
    <w:multiLevelType w:val="multilevel"/>
    <w:tmpl w:val="42BE0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66406BE"/>
    <w:multiLevelType w:val="multilevel"/>
    <w:tmpl w:val="CFC68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D61E1B"/>
    <w:multiLevelType w:val="multilevel"/>
    <w:tmpl w:val="3BCA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105000"/>
    <w:multiLevelType w:val="hybridMultilevel"/>
    <w:tmpl w:val="3F1C77A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DE142D0"/>
    <w:multiLevelType w:val="multilevel"/>
    <w:tmpl w:val="DB0C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4B2A37"/>
    <w:multiLevelType w:val="multilevel"/>
    <w:tmpl w:val="83249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997BB5"/>
    <w:multiLevelType w:val="multilevel"/>
    <w:tmpl w:val="43708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5467010"/>
    <w:multiLevelType w:val="multilevel"/>
    <w:tmpl w:val="D10AE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6CF5A9B"/>
    <w:multiLevelType w:val="multilevel"/>
    <w:tmpl w:val="91448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7A0FBD"/>
    <w:multiLevelType w:val="multilevel"/>
    <w:tmpl w:val="D74C0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6838D0"/>
    <w:multiLevelType w:val="hybridMultilevel"/>
    <w:tmpl w:val="695697F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ACC67A0"/>
    <w:multiLevelType w:val="multilevel"/>
    <w:tmpl w:val="407A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365738"/>
    <w:multiLevelType w:val="multilevel"/>
    <w:tmpl w:val="AB463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7940FC"/>
    <w:multiLevelType w:val="multilevel"/>
    <w:tmpl w:val="6870F6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BC95E1D"/>
    <w:multiLevelType w:val="hybridMultilevel"/>
    <w:tmpl w:val="9BA0BC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DC20597"/>
    <w:multiLevelType w:val="multilevel"/>
    <w:tmpl w:val="53844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FB67CB"/>
    <w:multiLevelType w:val="multilevel"/>
    <w:tmpl w:val="25DA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9461C7"/>
    <w:multiLevelType w:val="multilevel"/>
    <w:tmpl w:val="AF865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5F408B"/>
    <w:multiLevelType w:val="multilevel"/>
    <w:tmpl w:val="B5E47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4F3912"/>
    <w:multiLevelType w:val="multilevel"/>
    <w:tmpl w:val="37F63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15810A8"/>
    <w:multiLevelType w:val="multilevel"/>
    <w:tmpl w:val="5914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6D1A32"/>
    <w:multiLevelType w:val="multilevel"/>
    <w:tmpl w:val="48429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83563F4"/>
    <w:multiLevelType w:val="hybridMultilevel"/>
    <w:tmpl w:val="B9A2247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E75B4C"/>
    <w:multiLevelType w:val="multilevel"/>
    <w:tmpl w:val="5986E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A8471ED"/>
    <w:multiLevelType w:val="multilevel"/>
    <w:tmpl w:val="8B221CE8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pStyle w:val="Ttulo6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pStyle w:val="Ttulo7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pStyle w:val="Ttulo8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pStyle w:val="Ttulo9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6" w15:restartNumberingAfterBreak="0">
    <w:nsid w:val="7BFC415C"/>
    <w:multiLevelType w:val="multilevel"/>
    <w:tmpl w:val="46300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DC40CAE"/>
    <w:multiLevelType w:val="multilevel"/>
    <w:tmpl w:val="1F8C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D3366E"/>
    <w:multiLevelType w:val="multilevel"/>
    <w:tmpl w:val="920E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F680C51"/>
    <w:multiLevelType w:val="multilevel"/>
    <w:tmpl w:val="7F22D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5785864">
    <w:abstractNumId w:val="17"/>
  </w:num>
  <w:num w:numId="2" w16cid:durableId="1988701182">
    <w:abstractNumId w:val="40"/>
  </w:num>
  <w:num w:numId="3" w16cid:durableId="1456095896">
    <w:abstractNumId w:val="65"/>
  </w:num>
  <w:num w:numId="4" w16cid:durableId="1998922578">
    <w:abstractNumId w:val="6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027110">
    <w:abstractNumId w:val="6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12586805">
    <w:abstractNumId w:val="46"/>
  </w:num>
  <w:num w:numId="7" w16cid:durableId="495921886">
    <w:abstractNumId w:val="30"/>
  </w:num>
  <w:num w:numId="8" w16cid:durableId="22099472">
    <w:abstractNumId w:val="34"/>
  </w:num>
  <w:num w:numId="9" w16cid:durableId="1778595290">
    <w:abstractNumId w:val="31"/>
  </w:num>
  <w:num w:numId="10" w16cid:durableId="2044673921">
    <w:abstractNumId w:val="24"/>
  </w:num>
  <w:num w:numId="11" w16cid:durableId="634677427">
    <w:abstractNumId w:val="62"/>
  </w:num>
  <w:num w:numId="12" w16cid:durableId="474883608">
    <w:abstractNumId w:val="19"/>
  </w:num>
  <w:num w:numId="13" w16cid:durableId="901208997">
    <w:abstractNumId w:val="9"/>
  </w:num>
  <w:num w:numId="14" w16cid:durableId="349798314">
    <w:abstractNumId w:val="12"/>
  </w:num>
  <w:num w:numId="15" w16cid:durableId="815344645">
    <w:abstractNumId w:val="29"/>
  </w:num>
  <w:num w:numId="16" w16cid:durableId="2014529445">
    <w:abstractNumId w:val="66"/>
  </w:num>
  <w:num w:numId="17" w16cid:durableId="236132349">
    <w:abstractNumId w:val="16"/>
  </w:num>
  <w:num w:numId="18" w16cid:durableId="1635065408">
    <w:abstractNumId w:val="60"/>
  </w:num>
  <w:num w:numId="19" w16cid:durableId="128521354">
    <w:abstractNumId w:val="27"/>
  </w:num>
  <w:num w:numId="20" w16cid:durableId="2038114029">
    <w:abstractNumId w:val="59"/>
  </w:num>
  <w:num w:numId="21" w16cid:durableId="1662804777">
    <w:abstractNumId w:val="68"/>
  </w:num>
  <w:num w:numId="22" w16cid:durableId="1289125548">
    <w:abstractNumId w:val="13"/>
  </w:num>
  <w:num w:numId="23" w16cid:durableId="1469398047">
    <w:abstractNumId w:val="50"/>
  </w:num>
  <w:num w:numId="24" w16cid:durableId="189995890">
    <w:abstractNumId w:val="36"/>
  </w:num>
  <w:num w:numId="25" w16cid:durableId="202863105">
    <w:abstractNumId w:val="2"/>
  </w:num>
  <w:num w:numId="26" w16cid:durableId="967591445">
    <w:abstractNumId w:val="43"/>
  </w:num>
  <w:num w:numId="27" w16cid:durableId="749233743">
    <w:abstractNumId w:val="41"/>
  </w:num>
  <w:num w:numId="28" w16cid:durableId="75593269">
    <w:abstractNumId w:val="32"/>
  </w:num>
  <w:num w:numId="29" w16cid:durableId="822283332">
    <w:abstractNumId w:val="15"/>
  </w:num>
  <w:num w:numId="30" w16cid:durableId="1364398841">
    <w:abstractNumId w:val="28"/>
  </w:num>
  <w:num w:numId="31" w16cid:durableId="2040353737">
    <w:abstractNumId w:val="56"/>
  </w:num>
  <w:num w:numId="32" w16cid:durableId="1461535734">
    <w:abstractNumId w:val="14"/>
  </w:num>
  <w:num w:numId="33" w16cid:durableId="31030968">
    <w:abstractNumId w:val="69"/>
  </w:num>
  <w:num w:numId="34" w16cid:durableId="1471243293">
    <w:abstractNumId w:val="22"/>
  </w:num>
  <w:num w:numId="35" w16cid:durableId="1994945811">
    <w:abstractNumId w:val="25"/>
  </w:num>
  <w:num w:numId="36" w16cid:durableId="1731922383">
    <w:abstractNumId w:val="26"/>
  </w:num>
  <w:num w:numId="37" w16cid:durableId="949972208">
    <w:abstractNumId w:val="54"/>
  </w:num>
  <w:num w:numId="38" w16cid:durableId="1744180182">
    <w:abstractNumId w:val="8"/>
  </w:num>
  <w:num w:numId="39" w16cid:durableId="618800546">
    <w:abstractNumId w:val="20"/>
  </w:num>
  <w:num w:numId="40" w16cid:durableId="1765757095">
    <w:abstractNumId w:val="0"/>
  </w:num>
  <w:num w:numId="41" w16cid:durableId="1272124369">
    <w:abstractNumId w:val="57"/>
  </w:num>
  <w:num w:numId="42" w16cid:durableId="1264221637">
    <w:abstractNumId w:val="42"/>
  </w:num>
  <w:num w:numId="43" w16cid:durableId="939878000">
    <w:abstractNumId w:val="35"/>
  </w:num>
  <w:num w:numId="44" w16cid:durableId="2110420252">
    <w:abstractNumId w:val="52"/>
  </w:num>
  <w:num w:numId="45" w16cid:durableId="2074815341">
    <w:abstractNumId w:val="23"/>
  </w:num>
  <w:num w:numId="46" w16cid:durableId="1844125886">
    <w:abstractNumId w:val="64"/>
  </w:num>
  <w:num w:numId="47" w16cid:durableId="2129397272">
    <w:abstractNumId w:val="33"/>
  </w:num>
  <w:num w:numId="48" w16cid:durableId="1698240247">
    <w:abstractNumId w:val="6"/>
  </w:num>
  <w:num w:numId="49" w16cid:durableId="1269703740">
    <w:abstractNumId w:val="49"/>
  </w:num>
  <w:num w:numId="50" w16cid:durableId="436293695">
    <w:abstractNumId w:val="38"/>
  </w:num>
  <w:num w:numId="51" w16cid:durableId="278682796">
    <w:abstractNumId w:val="18"/>
  </w:num>
  <w:num w:numId="52" w16cid:durableId="2127388320">
    <w:abstractNumId w:val="63"/>
  </w:num>
  <w:num w:numId="53" w16cid:durableId="1757819610">
    <w:abstractNumId w:val="11"/>
  </w:num>
  <w:num w:numId="54" w16cid:durableId="1418593161">
    <w:abstractNumId w:val="44"/>
  </w:num>
  <w:num w:numId="55" w16cid:durableId="419764179">
    <w:abstractNumId w:val="39"/>
  </w:num>
  <w:num w:numId="56" w16cid:durableId="1001006671">
    <w:abstractNumId w:val="51"/>
  </w:num>
  <w:num w:numId="57" w16cid:durableId="451436068">
    <w:abstractNumId w:val="47"/>
  </w:num>
  <w:num w:numId="58" w16cid:durableId="1755008778">
    <w:abstractNumId w:val="55"/>
  </w:num>
  <w:num w:numId="59" w16cid:durableId="1408772116">
    <w:abstractNumId w:val="37"/>
  </w:num>
  <w:num w:numId="60" w16cid:durableId="601258870">
    <w:abstractNumId w:val="7"/>
  </w:num>
  <w:num w:numId="61" w16cid:durableId="1137140933">
    <w:abstractNumId w:val="4"/>
  </w:num>
  <w:num w:numId="62" w16cid:durableId="1282877200">
    <w:abstractNumId w:val="6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26508921">
    <w:abstractNumId w:val="58"/>
  </w:num>
  <w:num w:numId="64" w16cid:durableId="142433605">
    <w:abstractNumId w:val="45"/>
  </w:num>
  <w:num w:numId="65" w16cid:durableId="611669848">
    <w:abstractNumId w:val="48"/>
  </w:num>
  <w:num w:numId="66" w16cid:durableId="1479883041">
    <w:abstractNumId w:val="67"/>
  </w:num>
  <w:num w:numId="67" w16cid:durableId="1652752764">
    <w:abstractNumId w:val="21"/>
  </w:num>
  <w:num w:numId="68" w16cid:durableId="672227501">
    <w:abstractNumId w:val="61"/>
  </w:num>
  <w:num w:numId="69" w16cid:durableId="97725238">
    <w:abstractNumId w:val="10"/>
  </w:num>
  <w:num w:numId="70" w16cid:durableId="1603800000">
    <w:abstractNumId w:val="3"/>
  </w:num>
  <w:num w:numId="71" w16cid:durableId="424422579">
    <w:abstractNumId w:val="1"/>
  </w:num>
  <w:num w:numId="72" w16cid:durableId="757214800">
    <w:abstractNumId w:val="5"/>
  </w:num>
  <w:num w:numId="73" w16cid:durableId="1055273105">
    <w:abstractNumId w:val="53"/>
  </w:num>
  <w:num w:numId="74" w16cid:durableId="223444774">
    <w:abstractNumId w:val="6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DA2"/>
    <w:rsid w:val="000148D8"/>
    <w:rsid w:val="00046471"/>
    <w:rsid w:val="00070C47"/>
    <w:rsid w:val="000B1CEF"/>
    <w:rsid w:val="000F411A"/>
    <w:rsid w:val="001147FC"/>
    <w:rsid w:val="001346BE"/>
    <w:rsid w:val="00140FF0"/>
    <w:rsid w:val="00173338"/>
    <w:rsid w:val="00186EE8"/>
    <w:rsid w:val="001920DC"/>
    <w:rsid w:val="00254670"/>
    <w:rsid w:val="00294867"/>
    <w:rsid w:val="002B35E0"/>
    <w:rsid w:val="002B3FD5"/>
    <w:rsid w:val="003016F5"/>
    <w:rsid w:val="00321156"/>
    <w:rsid w:val="0032291B"/>
    <w:rsid w:val="00343081"/>
    <w:rsid w:val="003671ED"/>
    <w:rsid w:val="003B1B55"/>
    <w:rsid w:val="003C1488"/>
    <w:rsid w:val="003C36F3"/>
    <w:rsid w:val="003E2509"/>
    <w:rsid w:val="00410500"/>
    <w:rsid w:val="00423559"/>
    <w:rsid w:val="00442A73"/>
    <w:rsid w:val="004702B1"/>
    <w:rsid w:val="00501FD3"/>
    <w:rsid w:val="00507B2C"/>
    <w:rsid w:val="00533F95"/>
    <w:rsid w:val="00536394"/>
    <w:rsid w:val="00542040"/>
    <w:rsid w:val="00567374"/>
    <w:rsid w:val="00582293"/>
    <w:rsid w:val="005936C7"/>
    <w:rsid w:val="005A1EF9"/>
    <w:rsid w:val="005C0254"/>
    <w:rsid w:val="005E06C4"/>
    <w:rsid w:val="006110F4"/>
    <w:rsid w:val="0062432F"/>
    <w:rsid w:val="0065354F"/>
    <w:rsid w:val="0068343F"/>
    <w:rsid w:val="006B2FCE"/>
    <w:rsid w:val="006C279A"/>
    <w:rsid w:val="00746757"/>
    <w:rsid w:val="00752B89"/>
    <w:rsid w:val="00782FFA"/>
    <w:rsid w:val="00790867"/>
    <w:rsid w:val="007B1855"/>
    <w:rsid w:val="0084293D"/>
    <w:rsid w:val="0085158E"/>
    <w:rsid w:val="0088289F"/>
    <w:rsid w:val="00892791"/>
    <w:rsid w:val="008B429B"/>
    <w:rsid w:val="008B4986"/>
    <w:rsid w:val="008E2FD8"/>
    <w:rsid w:val="00907DA2"/>
    <w:rsid w:val="00991F32"/>
    <w:rsid w:val="009E5540"/>
    <w:rsid w:val="00A339A2"/>
    <w:rsid w:val="00A5730F"/>
    <w:rsid w:val="00A870FE"/>
    <w:rsid w:val="00AB3DA6"/>
    <w:rsid w:val="00AE15B7"/>
    <w:rsid w:val="00AE332C"/>
    <w:rsid w:val="00B410D7"/>
    <w:rsid w:val="00B567AB"/>
    <w:rsid w:val="00B956A8"/>
    <w:rsid w:val="00C171CF"/>
    <w:rsid w:val="00C57DB7"/>
    <w:rsid w:val="00C660A7"/>
    <w:rsid w:val="00CB3A1A"/>
    <w:rsid w:val="00CC69BB"/>
    <w:rsid w:val="00CF4E97"/>
    <w:rsid w:val="00D05076"/>
    <w:rsid w:val="00D231C3"/>
    <w:rsid w:val="00D56211"/>
    <w:rsid w:val="00D645D4"/>
    <w:rsid w:val="00D82134"/>
    <w:rsid w:val="00D96CB2"/>
    <w:rsid w:val="00E018AD"/>
    <w:rsid w:val="00E07642"/>
    <w:rsid w:val="00E354AA"/>
    <w:rsid w:val="00E6471C"/>
    <w:rsid w:val="00E66777"/>
    <w:rsid w:val="00E968F0"/>
    <w:rsid w:val="00EC07E2"/>
    <w:rsid w:val="00EF047D"/>
    <w:rsid w:val="00EF0FEB"/>
    <w:rsid w:val="00EF587A"/>
    <w:rsid w:val="00F00417"/>
    <w:rsid w:val="00F32E4F"/>
    <w:rsid w:val="00F47828"/>
    <w:rsid w:val="00FA619C"/>
    <w:rsid w:val="00FF4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74480"/>
  <w15:chartTrackingRefBased/>
  <w15:docId w15:val="{3C2C0F67-576E-4FD5-98A9-0B20B6835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ESTILO-TFG"/>
    <w:qFormat/>
    <w:rsid w:val="005C02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82293"/>
    <w:pPr>
      <w:keepNext/>
      <w:keepLines/>
      <w:numPr>
        <w:numId w:val="3"/>
      </w:numPr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82293"/>
    <w:pPr>
      <w:keepNext/>
      <w:keepLines/>
      <w:numPr>
        <w:ilvl w:val="1"/>
        <w:numId w:val="3"/>
      </w:numPr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07DA2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07DA2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907DA2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7DA2"/>
    <w:pPr>
      <w:keepNext/>
      <w:keepLines/>
      <w:numPr>
        <w:ilvl w:val="5"/>
        <w:numId w:val="3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07DA2"/>
    <w:pPr>
      <w:keepNext/>
      <w:keepLines/>
      <w:numPr>
        <w:ilvl w:val="6"/>
        <w:numId w:val="3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07DA2"/>
    <w:pPr>
      <w:keepNext/>
      <w:keepLines/>
      <w:numPr>
        <w:ilvl w:val="7"/>
        <w:numId w:val="3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07DA2"/>
    <w:pPr>
      <w:keepNext/>
      <w:keepLines/>
      <w:numPr>
        <w:ilvl w:val="8"/>
        <w:numId w:val="3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82293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82293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07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907D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907DA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07D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07D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07D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07D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82293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2293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7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07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07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07D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07D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07DA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07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07DA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07DA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B3A1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B3A1A"/>
    <w:rPr>
      <w:color w:val="605E5C"/>
      <w:shd w:val="clear" w:color="auto" w:fill="E1DFDD"/>
    </w:rPr>
  </w:style>
  <w:style w:type="paragraph" w:styleId="Sinespaciado">
    <w:name w:val="No Spacing"/>
    <w:link w:val="SinespaciadoCar"/>
    <w:uiPriority w:val="1"/>
    <w:qFormat/>
    <w:rsid w:val="00CB3A1A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B3A1A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0F411A"/>
    <w:pPr>
      <w:spacing w:before="240" w:after="0" w:line="259" w:lineRule="auto"/>
      <w:outlineLvl w:val="9"/>
    </w:pPr>
    <w:rPr>
      <w:sz w:val="32"/>
      <w:szCs w:val="32"/>
    </w:rPr>
  </w:style>
  <w:style w:type="paragraph" w:styleId="Tabladeilustraciones">
    <w:name w:val="table of figures"/>
    <w:basedOn w:val="Normal"/>
    <w:next w:val="Normal"/>
    <w:uiPriority w:val="99"/>
    <w:unhideWhenUsed/>
    <w:rsid w:val="00B410D7"/>
  </w:style>
  <w:style w:type="paragraph" w:styleId="Descripcin">
    <w:name w:val="caption"/>
    <w:basedOn w:val="Normal"/>
    <w:next w:val="Normal"/>
    <w:autoRedefine/>
    <w:uiPriority w:val="35"/>
    <w:unhideWhenUsed/>
    <w:qFormat/>
    <w:rsid w:val="00567374"/>
    <w:pPr>
      <w:keepNext/>
      <w:spacing w:after="200"/>
      <w:jc w:val="center"/>
    </w:pPr>
    <w:rPr>
      <w:i/>
      <w:iCs/>
      <w:color w:val="0E2841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58229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82293"/>
    <w:rPr>
      <w:rFonts w:ascii="Times New Roman" w:hAnsi="Times New Roman"/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rsid w:val="0058229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82293"/>
    <w:rPr>
      <w:rFonts w:ascii="Times New Roman" w:hAnsi="Times New Roman"/>
      <w:sz w:val="22"/>
      <w:szCs w:val="22"/>
    </w:rPr>
  </w:style>
  <w:style w:type="paragraph" w:styleId="TDC1">
    <w:name w:val="toc 1"/>
    <w:basedOn w:val="Normal"/>
    <w:next w:val="Normal"/>
    <w:autoRedefine/>
    <w:uiPriority w:val="39"/>
    <w:unhideWhenUsed/>
    <w:rsid w:val="003C1488"/>
  </w:style>
  <w:style w:type="paragraph" w:styleId="TDC2">
    <w:name w:val="toc 2"/>
    <w:basedOn w:val="Normal"/>
    <w:next w:val="Normal"/>
    <w:autoRedefine/>
    <w:uiPriority w:val="39"/>
    <w:unhideWhenUsed/>
    <w:rsid w:val="0085158E"/>
    <w:pPr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85158E"/>
    <w:pPr>
      <w:ind w:left="440"/>
    </w:pPr>
  </w:style>
  <w:style w:type="paragraph" w:styleId="Bibliografa">
    <w:name w:val="Bibliography"/>
    <w:basedOn w:val="Normal"/>
    <w:next w:val="Normal"/>
    <w:uiPriority w:val="37"/>
    <w:unhideWhenUsed/>
    <w:rsid w:val="0062432F"/>
  </w:style>
  <w:style w:type="paragraph" w:styleId="NormalWeb">
    <w:name w:val="Normal (Web)"/>
    <w:basedOn w:val="Normal"/>
    <w:uiPriority w:val="99"/>
    <w:unhideWhenUsed/>
    <w:rsid w:val="0088289F"/>
  </w:style>
  <w:style w:type="character" w:styleId="Textoennegrita">
    <w:name w:val="Strong"/>
    <w:basedOn w:val="Fuentedeprrafopredeter"/>
    <w:uiPriority w:val="22"/>
    <w:qFormat/>
    <w:rsid w:val="0088289F"/>
    <w:rPr>
      <w:b/>
      <w:bCs/>
    </w:rPr>
  </w:style>
  <w:style w:type="character" w:styleId="nfasis">
    <w:name w:val="Emphasis"/>
    <w:basedOn w:val="Fuentedeprrafopredeter"/>
    <w:uiPriority w:val="20"/>
    <w:qFormat/>
    <w:rsid w:val="0088289F"/>
    <w:rPr>
      <w:i/>
      <w:iCs/>
    </w:rPr>
  </w:style>
  <w:style w:type="paragraph" w:customStyle="1" w:styleId="DecimalAligned">
    <w:name w:val="Decimal Aligned"/>
    <w:basedOn w:val="Normal"/>
    <w:uiPriority w:val="40"/>
    <w:qFormat/>
    <w:rsid w:val="00A339A2"/>
    <w:pPr>
      <w:tabs>
        <w:tab w:val="decimal" w:pos="360"/>
      </w:tabs>
      <w:spacing w:after="200" w:line="276" w:lineRule="auto"/>
    </w:pPr>
    <w:rPr>
      <w:rFonts w:asciiTheme="minorHAnsi" w:eastAsiaTheme="minorEastAsia" w:hAnsiTheme="minorHAnsi"/>
    </w:rPr>
  </w:style>
  <w:style w:type="paragraph" w:styleId="Textonotapie">
    <w:name w:val="footnote text"/>
    <w:basedOn w:val="Normal"/>
    <w:link w:val="TextonotapieCar"/>
    <w:uiPriority w:val="99"/>
    <w:unhideWhenUsed/>
    <w:rsid w:val="00A339A2"/>
    <w:rPr>
      <w:rFonts w:asciiTheme="minorHAnsi" w:eastAsiaTheme="minorEastAsia" w:hAnsiTheme="minorHAnsi"/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A339A2"/>
    <w:rPr>
      <w:rFonts w:eastAsiaTheme="minorEastAsia" w:cs="Times New Roman"/>
      <w:kern w:val="0"/>
      <w:sz w:val="20"/>
      <w:szCs w:val="20"/>
      <w:lang w:eastAsia="es-ES"/>
      <w14:ligatures w14:val="none"/>
    </w:rPr>
  </w:style>
  <w:style w:type="character" w:styleId="nfasissutil">
    <w:name w:val="Subtle Emphasis"/>
    <w:basedOn w:val="Fuentedeprrafopredeter"/>
    <w:uiPriority w:val="19"/>
    <w:qFormat/>
    <w:rsid w:val="00A339A2"/>
    <w:rPr>
      <w:i/>
      <w:iCs/>
    </w:rPr>
  </w:style>
  <w:style w:type="table" w:styleId="Sombreadoclaro-nfasis1">
    <w:name w:val="Light Shading Accent 1"/>
    <w:basedOn w:val="Tablanormal"/>
    <w:uiPriority w:val="60"/>
    <w:rsid w:val="00A339A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eastAsia="es-E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Tablaconcuadrcula">
    <w:name w:val="Table Grid"/>
    <w:basedOn w:val="Tablanormal"/>
    <w:uiPriority w:val="39"/>
    <w:rsid w:val="00A339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173338"/>
    <w:rPr>
      <w:rFonts w:ascii="Courier New" w:eastAsia="Times New Roman" w:hAnsi="Courier New" w:cs="Courier New"/>
      <w:sz w:val="20"/>
      <w:szCs w:val="20"/>
    </w:rPr>
  </w:style>
  <w:style w:type="character" w:customStyle="1" w:styleId="relative">
    <w:name w:val="relative"/>
    <w:basedOn w:val="Fuentedeprrafopredeter"/>
    <w:rsid w:val="00173338"/>
  </w:style>
  <w:style w:type="paragraph" w:customStyle="1" w:styleId="not-prose">
    <w:name w:val="not-prose"/>
    <w:basedOn w:val="Normal"/>
    <w:rsid w:val="00173338"/>
  </w:style>
  <w:style w:type="character" w:customStyle="1" w:styleId="ms-1">
    <w:name w:val="ms-1"/>
    <w:basedOn w:val="Fuentedeprrafopredeter"/>
    <w:rsid w:val="00173338"/>
  </w:style>
  <w:style w:type="character" w:customStyle="1" w:styleId="max-w-15ch">
    <w:name w:val="max-w-[15ch]"/>
    <w:basedOn w:val="Fuentedeprrafopredeter"/>
    <w:rsid w:val="00173338"/>
  </w:style>
  <w:style w:type="character" w:customStyle="1" w:styleId="-me-1">
    <w:name w:val="-me-1"/>
    <w:basedOn w:val="Fuentedeprrafopredeter"/>
    <w:rsid w:val="00173338"/>
  </w:style>
  <w:style w:type="table" w:styleId="Tabladelista6concolores-nfasis1">
    <w:name w:val="List Table 6 Colorful Accent 1"/>
    <w:basedOn w:val="Tablanormal"/>
    <w:uiPriority w:val="51"/>
    <w:rsid w:val="006110F4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782F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7concolores-nfasis4">
    <w:name w:val="List Table 7 Colorful Accent 4"/>
    <w:basedOn w:val="Tablanormal"/>
    <w:uiPriority w:val="52"/>
    <w:rsid w:val="00782FFA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B2F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B2FCE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table" w:customStyle="1" w:styleId="cuadrogris">
    <w:name w:val="cuadro_gris"/>
    <w:basedOn w:val="Tablanormal"/>
    <w:uiPriority w:val="99"/>
    <w:rsid w:val="006B2FCE"/>
    <w:pPr>
      <w:spacing w:after="0" w:line="240" w:lineRule="auto"/>
    </w:pPr>
    <w:tblPr>
      <w:tblBorders>
        <w:top w:val="single" w:sz="4" w:space="0" w:color="D1D1D1" w:themeColor="background2" w:themeShade="E6"/>
        <w:left w:val="single" w:sz="4" w:space="0" w:color="D1D1D1" w:themeColor="background2" w:themeShade="E6"/>
        <w:bottom w:val="single" w:sz="4" w:space="0" w:color="D1D1D1" w:themeColor="background2" w:themeShade="E6"/>
        <w:right w:val="single" w:sz="4" w:space="0" w:color="D1D1D1" w:themeColor="background2" w:themeShade="E6"/>
      </w:tblBorders>
    </w:tblPr>
    <w:tcPr>
      <w:shd w:val="clear" w:color="auto" w:fill="F2F2F2" w:themeFill="background1" w:themeFillShade="F2"/>
    </w:tcPr>
  </w:style>
  <w:style w:type="table" w:styleId="Tablaconcuadrcula7concolores-nfasis1">
    <w:name w:val="Grid Table 7 Colorful Accent 1"/>
    <w:basedOn w:val="Tablanormal"/>
    <w:uiPriority w:val="52"/>
    <w:rsid w:val="00EF587A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A870FE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05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2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2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3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2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8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2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Referencia numérica" Version="1987">
  <b:Source>
    <b:Tag>Jiyal</b:Tag>
    <b:SourceType>Report</b:SourceType>
    <b:Guid>{71301327-2215-425D-B223-6BACD256B331}</b:Guid>
    <b:Title>OGC® IndoorGML 1.1.</b:Title>
    <b:Year>2020 (fecha de publicación oficial).</b:Year>
    <b:StandardNumber>19-011r4.</b:StandardNumber>
    <b:Author>
      <b:Author>
        <b:NameList>
          <b:Person>
            <b:Last>Jiyeong Lee</b:Last>
            <b:First>Ki-Joune</b:First>
            <b:Middle>Li, Sisi Zlatanova, Thomas H. Kolbe, Claus Nagel, Thomas Becker, Hye-Young Kang.</b:Middle>
          </b:Person>
        </b:NameList>
      </b:Author>
    </b:Author>
    <b:Institution>Open Geospatial Consortium (OGC).</b:Institution>
    <b:URL>https://docs.ogc.org/is/22-045r5/22-045r5.html</b:URL>
    <b:Publisher>Open Geospatial Consortium (OGC).</b:Publisher>
    <b:City>Wayland, MA</b:City>
    <b:RefOrder>2</b:RefOrder>
  </b:Source>
  <b:Source>
    <b:Tag>Sis25</b:Tag>
    <b:SourceType>Report</b:SourceType>
    <b:Guid>{7F54454E-C04B-4277-9782-5269C2B21E9E}</b:Guid>
    <b:Author>
      <b:Author>
        <b:NameList>
          <b:Person>
            <b:Last>Sisi Zlatanova (Editor)</b:Last>
            <b:First>Abdoulaye</b:First>
            <b:Middle>Diakite (Editor), Taehoon Kim (Editor), Ki-Joune Li (Editor)</b:Middle>
          </b:Person>
        </b:NameList>
      </b:Author>
    </b:Author>
    <b:Title>OGC IndoorGML 2.0 Part 1 – Conceptual Model</b:Title>
    <b:Year>2025 (fecha de publicación oficial: 26 de junio de 2025)</b:Year>
    <b:Publisher>Open Geospatial Consortium (OGC)</b:Publisher>
    <b:City>Wayland, MA</b:City>
    <b:StandardNumber>22-045r5</b:StandardNumber>
    <b:URL>https://docs.ogc.org/is/22-045r5/22-045r5.html</b:URL>
    <b:RefOrder>1</b:RefOrder>
  </b:Source>
</b:Sources>
</file>

<file path=customXml/itemProps1.xml><?xml version="1.0" encoding="utf-8"?>
<ds:datastoreItem xmlns:ds="http://schemas.openxmlformats.org/officeDocument/2006/customXml" ds:itemID="{850A6724-CE3A-4A7F-8BCA-D1A8530A82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3916</TotalTime>
  <Pages>32</Pages>
  <Words>5945</Words>
  <Characters>32701</Characters>
  <Application>Microsoft Office Word</Application>
  <DocSecurity>0</DocSecurity>
  <Lines>272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Luis Huarachi Salbador</dc:creator>
  <cp:keywords/>
  <dc:description/>
  <cp:lastModifiedBy>Jorge Huarachi Salbador</cp:lastModifiedBy>
  <cp:revision>22</cp:revision>
  <dcterms:created xsi:type="dcterms:W3CDTF">2025-09-24T14:30:00Z</dcterms:created>
  <dcterms:modified xsi:type="dcterms:W3CDTF">2025-09-28T08:16:00Z</dcterms:modified>
</cp:coreProperties>
</file>