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AFC" w:rsidRDefault="004E6945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Sistema de ventas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retail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para implementos del hogar y materiales de construcción (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GoShop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>)</w:t>
      </w:r>
    </w:p>
    <w:p w:rsidR="00222AFC" w:rsidRDefault="00222AFC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22AFC" w:rsidRDefault="004E6945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Especificación de Requisito: </w:t>
      </w:r>
    </w:p>
    <w:p w:rsidR="00222AFC" w:rsidRDefault="00765F5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GS-DER-06-Ver historial de compras</w:t>
      </w:r>
      <w:r w:rsidR="004E6945">
        <w:rPr>
          <w:rFonts w:ascii="Times New Roman" w:eastAsia="Times New Roman" w:hAnsi="Times New Roman" w:cs="Times New Roman"/>
          <w:b/>
          <w:sz w:val="36"/>
          <w:szCs w:val="36"/>
        </w:rPr>
        <w:t>.</w:t>
      </w:r>
    </w:p>
    <w:p w:rsidR="00222AFC" w:rsidRDefault="00222AFC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22AFC" w:rsidRDefault="00222AFC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22AFC" w:rsidRDefault="00222AFC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22AFC" w:rsidRDefault="00222AFC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22AFC" w:rsidRDefault="004E6945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Versión 1.0</w:t>
      </w:r>
    </w:p>
    <w:p w:rsidR="00222AFC" w:rsidRDefault="00222AFC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22AFC" w:rsidRDefault="00222AFC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22AFC" w:rsidRDefault="004E6945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Control de Versiones</w:t>
      </w:r>
    </w:p>
    <w:p w:rsidR="00222AFC" w:rsidRDefault="00222AFC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22AFC" w:rsidRDefault="00222AFC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22AFC" w:rsidRDefault="00222AFC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22AFC" w:rsidRDefault="00222AFC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22AFC" w:rsidRDefault="00222AFC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22AFC" w:rsidRDefault="00222AFC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22AFC" w:rsidRDefault="00222AFC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22AFC" w:rsidRDefault="00222AFC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22AFC" w:rsidRDefault="00222AFC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22AFC" w:rsidRDefault="00222AFC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22AFC" w:rsidRDefault="00222AFC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22AFC" w:rsidRDefault="00222AFC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22AFC" w:rsidRDefault="004E6945">
      <w:pPr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Lima, abril del 2023</w:t>
      </w:r>
    </w:p>
    <w:p w:rsidR="00222AFC" w:rsidRDefault="00222AFC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22AFC" w:rsidRDefault="00222AFC"/>
    <w:p w:rsidR="00222AFC" w:rsidRDefault="00222AFC"/>
    <w:p w:rsidR="00222AFC" w:rsidRDefault="00222AFC"/>
    <w:p w:rsidR="00222AFC" w:rsidRDefault="004E694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ÍNDICE</w:t>
      </w:r>
    </w:p>
    <w:sdt>
      <w:sdtPr>
        <w:id w:val="888621865"/>
        <w:docPartObj>
          <w:docPartGallery w:val="Table of Contents"/>
          <w:docPartUnique/>
        </w:docPartObj>
      </w:sdtPr>
      <w:sdtEndPr/>
      <w:sdtContent>
        <w:p w:rsidR="00222AFC" w:rsidRDefault="004E694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sw9yfg5ygo0b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 Introducción.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>3</w:t>
            </w:r>
          </w:hyperlink>
        </w:p>
        <w:p w:rsidR="00222AFC" w:rsidRDefault="004E6945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w9fj0ldctvlm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 Propósito.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3</w:t>
            </w:r>
          </w:hyperlink>
        </w:p>
        <w:p w:rsidR="00222AFC" w:rsidRDefault="004E6945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hlrxi71yruoj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1.2. Alcance.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3</w:t>
            </w:r>
          </w:hyperlink>
        </w:p>
        <w:p w:rsidR="00222AFC" w:rsidRDefault="004E6945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9trvqyid6q40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1.3. Definiciones, siglas y abreviaciones.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3</w:t>
            </w:r>
          </w:hyperlink>
        </w:p>
        <w:p w:rsidR="00222AFC" w:rsidRDefault="004E6945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1snvxjhkzmd1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1.4. Referencias.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3</w:t>
            </w:r>
          </w:hyperlink>
        </w:p>
        <w:p w:rsidR="00222AFC" w:rsidRDefault="004E6945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1vv6c6xs5hmr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1.5. Resumen.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3</w:t>
            </w:r>
          </w:hyperlink>
        </w:p>
        <w:p w:rsidR="00222AFC" w:rsidRDefault="004E694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hyperlink w:anchor="_iajvrrk3vb0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 Descripción general.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  <w:t>3</w:t>
            </w:r>
          </w:hyperlink>
        </w:p>
        <w:p w:rsidR="00222AFC" w:rsidRDefault="004E6945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iidd6ulhlnjl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2.1. Diagrama de casos de uso.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3</w:t>
            </w:r>
          </w:hyperlink>
        </w:p>
        <w:p w:rsidR="00222AFC" w:rsidRDefault="004E6945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8bzqfenbarxj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2.2. Descripción.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</w:t>
            </w:r>
          </w:hyperlink>
        </w:p>
        <w:p w:rsidR="00222AFC" w:rsidRDefault="004E6945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2cisrx1jm9ng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2.3. Actores.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</w:t>
            </w:r>
          </w:hyperlink>
        </w:p>
        <w:p w:rsidR="00222AFC" w:rsidRDefault="004E6945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vqu3bq979b2e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2.4. Precondiciones.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</w:t>
            </w:r>
          </w:hyperlink>
        </w:p>
        <w:p w:rsidR="00222AFC" w:rsidRDefault="004E6945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fcjl9dgm5rqs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2.5. Poscondiciones.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</w:t>
            </w:r>
          </w:hyperlink>
        </w:p>
        <w:p w:rsidR="00222AFC" w:rsidRDefault="004E6945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3yu8x81wd8r3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2.6. Flujo básico.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4</w:t>
            </w:r>
          </w:hyperlink>
        </w:p>
        <w:p w:rsidR="00222AFC" w:rsidRDefault="004E6945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r8b5ockriugl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2.7. Excepciones.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5</w:t>
            </w:r>
          </w:hyperlink>
        </w:p>
        <w:p w:rsidR="00222AFC" w:rsidRDefault="004E6945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1d5gc1gk943o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2.8. Prototipos visuales.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5</w:t>
            </w:r>
          </w:hyperlink>
        </w:p>
        <w:p w:rsidR="00222AFC" w:rsidRDefault="004E6945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sz w:val="24"/>
              <w:szCs w:val="24"/>
            </w:rPr>
          </w:pPr>
          <w:hyperlink w:anchor="_z9ce95yb0oey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2.9. Requerimientos no funcionales.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6</w:t>
            </w:r>
          </w:hyperlink>
          <w:r>
            <w:fldChar w:fldCharType="end"/>
          </w:r>
        </w:p>
      </w:sdtContent>
    </w:sdt>
    <w:p w:rsidR="00222AFC" w:rsidRDefault="00222AF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2AFC" w:rsidRDefault="00222AF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2AFC" w:rsidRDefault="00222AF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2AFC" w:rsidRDefault="00222AF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2AFC" w:rsidRDefault="00222AF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2AFC" w:rsidRDefault="00222AF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2AFC" w:rsidRDefault="00222AF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2AFC" w:rsidRDefault="00222AF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2AFC" w:rsidRDefault="00222AF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2AFC" w:rsidRDefault="00222AF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2AFC" w:rsidRDefault="00222AF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2AFC" w:rsidRDefault="00222AF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2AFC" w:rsidRDefault="00222AF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2AFC" w:rsidRDefault="00222AF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2AFC" w:rsidRDefault="00222AF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2AFC" w:rsidRDefault="00222AF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2AFC" w:rsidRDefault="00222AF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2AFC" w:rsidRDefault="00222AF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2AFC" w:rsidRDefault="00222AF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2AFC" w:rsidRDefault="00222AF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2AFC" w:rsidRDefault="00222AF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2AFC" w:rsidRDefault="00222AF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2AFC" w:rsidRDefault="00222AF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2AFC" w:rsidRDefault="004E6945">
      <w:pPr>
        <w:pStyle w:val="Ttulo1"/>
        <w:numPr>
          <w:ilvl w:val="0"/>
          <w:numId w:val="1"/>
        </w:numPr>
      </w:pPr>
      <w:bookmarkStart w:id="0" w:name="_sw9yfg5ygo0b" w:colFirst="0" w:colLast="0"/>
      <w:bookmarkEnd w:id="0"/>
      <w:r>
        <w:lastRenderedPageBreak/>
        <w:t>Introducción.</w:t>
      </w:r>
    </w:p>
    <w:p w:rsidR="00222AFC" w:rsidRDefault="004E6945">
      <w:pPr>
        <w:pStyle w:val="Ttulo2"/>
        <w:numPr>
          <w:ilvl w:val="1"/>
          <w:numId w:val="1"/>
        </w:numPr>
      </w:pPr>
      <w:bookmarkStart w:id="1" w:name="_w9fj0ldctvlm" w:colFirst="0" w:colLast="0"/>
      <w:bookmarkEnd w:id="1"/>
      <w:r>
        <w:t>Propósito.</w:t>
      </w:r>
    </w:p>
    <w:p w:rsidR="00222AFC" w:rsidRDefault="004E6945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Especificar el caso de “V</w:t>
      </w:r>
      <w:r w:rsidR="00765F50">
        <w:rPr>
          <w:rFonts w:ascii="Times New Roman" w:eastAsia="Times New Roman" w:hAnsi="Times New Roman" w:cs="Times New Roman"/>
          <w:sz w:val="24"/>
          <w:szCs w:val="24"/>
        </w:rPr>
        <w:t>er historial de compras</w:t>
      </w:r>
      <w:r>
        <w:rPr>
          <w:rFonts w:ascii="Times New Roman" w:eastAsia="Times New Roman" w:hAnsi="Times New Roman" w:cs="Times New Roman"/>
          <w:sz w:val="24"/>
          <w:szCs w:val="24"/>
        </w:rPr>
        <w:t>”, el cual tiene como propósito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proporcionar </w:t>
      </w:r>
      <w:r w:rsidR="00765F50">
        <w:rPr>
          <w:rFonts w:ascii="Times New Roman" w:eastAsia="Times New Roman" w:hAnsi="Times New Roman" w:cs="Times New Roman"/>
          <w:sz w:val="24"/>
          <w:szCs w:val="24"/>
        </w:rPr>
        <w:t>a los visitantes una vista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general </w:t>
      </w:r>
      <w:r w:rsidR="00765F50">
        <w:rPr>
          <w:rFonts w:ascii="Times New Roman" w:eastAsia="Times New Roman" w:hAnsi="Times New Roman" w:cs="Times New Roman"/>
          <w:sz w:val="24"/>
          <w:szCs w:val="24"/>
        </w:rPr>
        <w:t>del historial de las compras que han sido efectuadas en el sitio web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765F50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:rsidR="00222AFC" w:rsidRDefault="004E6945">
      <w:pPr>
        <w:pStyle w:val="Ttulo2"/>
        <w:numPr>
          <w:ilvl w:val="1"/>
          <w:numId w:val="1"/>
        </w:numPr>
      </w:pPr>
      <w:bookmarkStart w:id="2" w:name="_hlrxi71yruoj" w:colFirst="0" w:colLast="0"/>
      <w:bookmarkEnd w:id="2"/>
      <w:r>
        <w:t>Alcance.</w:t>
      </w:r>
    </w:p>
    <w:p w:rsidR="00222AFC" w:rsidRDefault="004E6945">
      <w:pPr>
        <w:ind w:left="1440"/>
      </w:pPr>
      <w:r>
        <w:rPr>
          <w:rFonts w:ascii="Times New Roman" w:eastAsia="Times New Roman" w:hAnsi="Times New Roman" w:cs="Times New Roman"/>
          <w:sz w:val="24"/>
          <w:szCs w:val="24"/>
        </w:rPr>
        <w:t>El usuario podrá realizar esta funcionalidad</w:t>
      </w:r>
      <w:r w:rsidR="00765F50">
        <w:rPr>
          <w:rFonts w:ascii="Times New Roman" w:eastAsia="Times New Roman" w:hAnsi="Times New Roman" w:cs="Times New Roman"/>
          <w:sz w:val="24"/>
          <w:szCs w:val="24"/>
        </w:rPr>
        <w:t xml:space="preserve"> en cualquier momento y por cualquier dispositivo ya sea móvil, portátil o escritorio.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22AFC" w:rsidRDefault="004E6945">
      <w:pPr>
        <w:pStyle w:val="Ttulo2"/>
        <w:numPr>
          <w:ilvl w:val="1"/>
          <w:numId w:val="1"/>
        </w:numPr>
      </w:pPr>
      <w:bookmarkStart w:id="3" w:name="_9trvqyid6q40" w:colFirst="0" w:colLast="0"/>
      <w:bookmarkEnd w:id="3"/>
      <w:r>
        <w:t>Definiciones, siglas y abreviaciones.</w:t>
      </w:r>
    </w:p>
    <w:p w:rsidR="00222AFC" w:rsidRDefault="004E6945">
      <w:pPr>
        <w:pStyle w:val="Ttulo2"/>
        <w:numPr>
          <w:ilvl w:val="1"/>
          <w:numId w:val="1"/>
        </w:numPr>
      </w:pPr>
      <w:bookmarkStart w:id="4" w:name="_1snvxjhkzmd1" w:colFirst="0" w:colLast="0"/>
      <w:bookmarkEnd w:id="4"/>
      <w:r>
        <w:t>Referencias.</w:t>
      </w:r>
    </w:p>
    <w:p w:rsidR="00222AFC" w:rsidRDefault="004E6945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GS-CP.DOCX.</w:t>
      </w:r>
    </w:p>
    <w:p w:rsidR="00222AFC" w:rsidRDefault="004E6945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GS-PF-01.DOCX.</w:t>
      </w:r>
    </w:p>
    <w:p w:rsidR="00222AFC" w:rsidRDefault="004E6945">
      <w:pPr>
        <w:pStyle w:val="Ttulo2"/>
        <w:numPr>
          <w:ilvl w:val="1"/>
          <w:numId w:val="1"/>
        </w:numPr>
      </w:pPr>
      <w:bookmarkStart w:id="5" w:name="_1vv6c6xs5hmr" w:colFirst="0" w:colLast="0"/>
      <w:bookmarkEnd w:id="5"/>
      <w:r>
        <w:t>Resumen.</w:t>
      </w:r>
    </w:p>
    <w:p w:rsidR="00222AFC" w:rsidRDefault="0018255D">
      <w:pPr>
        <w:ind w:left="14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funcionalidad p</w:t>
      </w:r>
      <w:r w:rsidR="00765F50" w:rsidRPr="00765F50">
        <w:rPr>
          <w:rFonts w:ascii="Times New Roman" w:eastAsia="Times New Roman" w:hAnsi="Times New Roman" w:cs="Times New Roman"/>
          <w:sz w:val="24"/>
          <w:szCs w:val="24"/>
        </w:rPr>
        <w:t xml:space="preserve">ermite a los usuarios acceder a un registro de todas las compras que han realizado en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el </w:t>
      </w:r>
      <w:r w:rsidR="00765F50" w:rsidRPr="00765F50">
        <w:rPr>
          <w:rFonts w:ascii="Times New Roman" w:eastAsia="Times New Roman" w:hAnsi="Times New Roman" w:cs="Times New Roman"/>
          <w:sz w:val="24"/>
          <w:szCs w:val="24"/>
        </w:rPr>
        <w:t xml:space="preserve">sitio </w:t>
      </w:r>
      <w:r>
        <w:rPr>
          <w:rFonts w:ascii="Times New Roman" w:eastAsia="Times New Roman" w:hAnsi="Times New Roman" w:cs="Times New Roman"/>
          <w:sz w:val="24"/>
          <w:szCs w:val="24"/>
        </w:rPr>
        <w:t>web. Esta función incluye</w:t>
      </w:r>
      <w:r w:rsidR="00765F50" w:rsidRPr="00765F50">
        <w:rPr>
          <w:rFonts w:ascii="Times New Roman" w:eastAsia="Times New Roman" w:hAnsi="Times New Roman" w:cs="Times New Roman"/>
          <w:sz w:val="24"/>
          <w:szCs w:val="24"/>
        </w:rPr>
        <w:t xml:space="preserve"> detalles como el nombre del producto, la fecha de compra, el precio y el método de pago.</w:t>
      </w:r>
    </w:p>
    <w:p w:rsidR="00222AFC" w:rsidRDefault="00222AF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22AFC" w:rsidRDefault="004E6945">
      <w:pPr>
        <w:pStyle w:val="Ttulo1"/>
        <w:numPr>
          <w:ilvl w:val="0"/>
          <w:numId w:val="1"/>
        </w:numPr>
      </w:pPr>
      <w:bookmarkStart w:id="6" w:name="_iajvrrk3vb05" w:colFirst="0" w:colLast="0"/>
      <w:bookmarkEnd w:id="6"/>
      <w:r>
        <w:t>Descripción general.</w:t>
      </w:r>
    </w:p>
    <w:p w:rsidR="00222AFC" w:rsidRDefault="004E6945">
      <w:pPr>
        <w:pStyle w:val="Ttulo2"/>
        <w:numPr>
          <w:ilvl w:val="1"/>
          <w:numId w:val="1"/>
        </w:numPr>
      </w:pPr>
      <w:bookmarkStart w:id="7" w:name="_iidd6ulhlnjl" w:colFirst="0" w:colLast="0"/>
      <w:bookmarkEnd w:id="7"/>
      <w:r>
        <w:t>Diagrama de casos de uso.</w:t>
      </w:r>
    </w:p>
    <w:p w:rsidR="00222AFC" w:rsidRDefault="004E6945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Figura 1.</w:t>
      </w:r>
    </w:p>
    <w:p w:rsidR="00222AFC" w:rsidRDefault="004E6945">
      <w:pPr>
        <w:ind w:left="144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Diagrama d</w:t>
      </w:r>
      <w:r w:rsidR="0018255D">
        <w:rPr>
          <w:rFonts w:ascii="Times New Roman" w:eastAsia="Times New Roman" w:hAnsi="Times New Roman" w:cs="Times New Roman"/>
          <w:i/>
          <w:sz w:val="24"/>
          <w:szCs w:val="24"/>
        </w:rPr>
        <w:t>e casos de uso del requisito N°6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:rsidR="00222AFC" w:rsidRDefault="0018255D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2AF7A13B" wp14:editId="78F11E29">
            <wp:simplePos x="0" y="0"/>
            <wp:positionH relativeFrom="margin">
              <wp:posOffset>838200</wp:posOffset>
            </wp:positionH>
            <wp:positionV relativeFrom="paragraph">
              <wp:posOffset>120650</wp:posOffset>
            </wp:positionV>
            <wp:extent cx="4999990" cy="2207260"/>
            <wp:effectExtent l="0" t="0" r="0" b="254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quisito 6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945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4E6945">
        <w:rPr>
          <w:rFonts w:ascii="Times New Roman" w:eastAsia="Times New Roman" w:hAnsi="Times New Roman" w:cs="Times New Roman"/>
          <w:i/>
          <w:sz w:val="24"/>
          <w:szCs w:val="24"/>
        </w:rPr>
        <w:tab/>
      </w:r>
    </w:p>
    <w:p w:rsidR="00222AFC" w:rsidRDefault="004E6945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Nota.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 muestra el diagrama d</w:t>
      </w:r>
      <w:r w:rsidR="0018255D">
        <w:rPr>
          <w:rFonts w:ascii="Times New Roman" w:eastAsia="Times New Roman" w:hAnsi="Times New Roman" w:cs="Times New Roman"/>
          <w:sz w:val="24"/>
          <w:szCs w:val="24"/>
        </w:rPr>
        <w:t>e casos de uso del requisito N°6: Ver historial de compras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Fuente: </w:t>
      </w:r>
      <w:r>
        <w:rPr>
          <w:rFonts w:ascii="Times New Roman" w:eastAsia="Times New Roman" w:hAnsi="Times New Roman" w:cs="Times New Roman"/>
          <w:sz w:val="24"/>
          <w:szCs w:val="24"/>
        </w:rPr>
        <w:t>Elaboración propia.</w:t>
      </w:r>
    </w:p>
    <w:p w:rsidR="00222AFC" w:rsidRDefault="00222AFC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222AFC" w:rsidRDefault="004E6945">
      <w:pPr>
        <w:pStyle w:val="Ttulo2"/>
        <w:numPr>
          <w:ilvl w:val="1"/>
          <w:numId w:val="1"/>
        </w:numPr>
      </w:pPr>
      <w:bookmarkStart w:id="8" w:name="_8bzqfenbarxj" w:colFirst="0" w:colLast="0"/>
      <w:bookmarkEnd w:id="8"/>
      <w:r>
        <w:t>Descripción.</w:t>
      </w:r>
    </w:p>
    <w:p w:rsidR="00222AFC" w:rsidRDefault="0018255D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Habrá una opción</w:t>
      </w:r>
      <w:r w:rsidRPr="0018255D">
        <w:rPr>
          <w:rFonts w:ascii="Times New Roman" w:eastAsia="Times New Roman" w:hAnsi="Times New Roman" w:cs="Times New Roman"/>
          <w:sz w:val="24"/>
          <w:szCs w:val="24"/>
        </w:rPr>
        <w:t xml:space="preserve"> de "ver historial de compras" </w:t>
      </w:r>
      <w:r>
        <w:rPr>
          <w:rFonts w:ascii="Times New Roman" w:eastAsia="Times New Roman" w:hAnsi="Times New Roman" w:cs="Times New Roman"/>
          <w:sz w:val="24"/>
          <w:szCs w:val="24"/>
        </w:rPr>
        <w:t>que permitirá</w:t>
      </w:r>
      <w:r w:rsidRPr="0018255D">
        <w:rPr>
          <w:rFonts w:ascii="Times New Roman" w:eastAsia="Times New Roman" w:hAnsi="Times New Roman" w:cs="Times New Roman"/>
          <w:sz w:val="24"/>
          <w:szCs w:val="24"/>
        </w:rPr>
        <w:t xml:space="preserve"> a los compradores acceder a una lista completa de todas las compras que han realizado 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 sitio web</w:t>
      </w:r>
      <w:r w:rsidRPr="0018255D">
        <w:rPr>
          <w:rFonts w:ascii="Times New Roman" w:eastAsia="Times New Roman" w:hAnsi="Times New Roman" w:cs="Times New Roman"/>
          <w:sz w:val="24"/>
          <w:szCs w:val="24"/>
        </w:rPr>
        <w:t>. Esta lista puede proporcionar información detallada sobre cada transacción, como el nombre del producto, la cantidad comprada, la fecha y hora de la compra, el precio pagado, la dirección de envío y el método de pago utilizado.</w:t>
      </w:r>
    </w:p>
    <w:p w:rsidR="00222AFC" w:rsidRDefault="004E6945">
      <w:pPr>
        <w:pStyle w:val="Ttulo2"/>
        <w:numPr>
          <w:ilvl w:val="1"/>
          <w:numId w:val="1"/>
        </w:numPr>
      </w:pPr>
      <w:bookmarkStart w:id="9" w:name="_2cisrx1jm9ng" w:colFirst="0" w:colLast="0"/>
      <w:bookmarkEnd w:id="9"/>
      <w:r>
        <w:lastRenderedPageBreak/>
        <w:t>Actores.</w:t>
      </w:r>
    </w:p>
    <w:p w:rsidR="00222AFC" w:rsidRDefault="004E6945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actor involucrado en esta funcionalidad es el usuario.</w:t>
      </w:r>
    </w:p>
    <w:p w:rsidR="00222AFC" w:rsidRDefault="00222AFC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222AFC" w:rsidRDefault="004E6945">
      <w:pPr>
        <w:pStyle w:val="Ttulo2"/>
        <w:numPr>
          <w:ilvl w:val="1"/>
          <w:numId w:val="1"/>
        </w:numPr>
      </w:pPr>
      <w:bookmarkStart w:id="10" w:name="_vqu3bq979b2e" w:colFirst="0" w:colLast="0"/>
      <w:bookmarkEnd w:id="10"/>
      <w:r>
        <w:t>Precondiciones.</w:t>
      </w:r>
    </w:p>
    <w:p w:rsidR="00222AFC" w:rsidRDefault="004E6945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sitio web debe funcionar y está a disposición de los u</w:t>
      </w:r>
      <w:r>
        <w:rPr>
          <w:rFonts w:ascii="Times New Roman" w:eastAsia="Times New Roman" w:hAnsi="Times New Roman" w:cs="Times New Roman"/>
          <w:sz w:val="24"/>
          <w:szCs w:val="24"/>
        </w:rPr>
        <w:t>suarios, que la base de datos del sitio web cuente con</w:t>
      </w:r>
      <w:r w:rsidR="0018255D">
        <w:rPr>
          <w:rFonts w:ascii="Times New Roman" w:eastAsia="Times New Roman" w:hAnsi="Times New Roman" w:cs="Times New Roman"/>
          <w:sz w:val="24"/>
          <w:szCs w:val="24"/>
        </w:rPr>
        <w:t xml:space="preserve"> el historial del usuario sobre sus compras hechas en la página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que se haya </w:t>
      </w:r>
      <w:r w:rsidR="0018255D">
        <w:rPr>
          <w:rFonts w:ascii="Times New Roman" w:eastAsia="Times New Roman" w:hAnsi="Times New Roman" w:cs="Times New Roman"/>
          <w:sz w:val="24"/>
          <w:szCs w:val="24"/>
        </w:rPr>
        <w:t>cargado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 diseño del sitio web,</w:t>
      </w:r>
      <w:r w:rsidR="0018255D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r>
        <w:rPr>
          <w:rFonts w:ascii="Times New Roman" w:eastAsia="Times New Roman" w:hAnsi="Times New Roman" w:cs="Times New Roman"/>
          <w:sz w:val="24"/>
          <w:szCs w:val="24"/>
        </w:rPr>
        <w:t>ademá</w:t>
      </w:r>
      <w:r w:rsidR="0018255D">
        <w:rPr>
          <w:rFonts w:ascii="Times New Roman" w:eastAsia="Times New Roman" w:hAnsi="Times New Roman" w:cs="Times New Roman"/>
          <w:sz w:val="24"/>
          <w:szCs w:val="24"/>
        </w:rPr>
        <w:t>s los dispositivos deberán estar conectados a i</w:t>
      </w:r>
      <w:r>
        <w:rPr>
          <w:rFonts w:ascii="Times New Roman" w:eastAsia="Times New Roman" w:hAnsi="Times New Roman" w:cs="Times New Roman"/>
          <w:sz w:val="24"/>
          <w:szCs w:val="24"/>
        </w:rPr>
        <w:t>nternet y los navegadores web deben estar a disposición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los usuarios.</w:t>
      </w:r>
    </w:p>
    <w:p w:rsidR="00222AFC" w:rsidRDefault="00222AFC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222AFC" w:rsidRDefault="004E6945">
      <w:pPr>
        <w:pStyle w:val="Ttulo2"/>
        <w:numPr>
          <w:ilvl w:val="1"/>
          <w:numId w:val="1"/>
        </w:numPr>
      </w:pPr>
      <w:bookmarkStart w:id="11" w:name="_fcjl9dgm5rqs" w:colFirst="0" w:colLast="0"/>
      <w:bookmarkEnd w:id="11"/>
      <w:proofErr w:type="spellStart"/>
      <w:r>
        <w:t>Poscondiciones</w:t>
      </w:r>
      <w:proofErr w:type="spellEnd"/>
      <w:r>
        <w:t>.</w:t>
      </w:r>
    </w:p>
    <w:p w:rsidR="00222AFC" w:rsidRDefault="004E6945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 el usuario logr</w:t>
      </w:r>
      <w:r w:rsidR="009146A9">
        <w:rPr>
          <w:rFonts w:ascii="Times New Roman" w:eastAsia="Times New Roman" w:hAnsi="Times New Roman" w:cs="Times New Roman"/>
          <w:sz w:val="24"/>
          <w:szCs w:val="24"/>
        </w:rPr>
        <w:t>a visualizar la sección del historial de compra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la vista de la página </w:t>
      </w:r>
      <w:r>
        <w:rPr>
          <w:rFonts w:ascii="Times New Roman" w:eastAsia="Times New Roman" w:hAnsi="Times New Roman" w:cs="Times New Roman"/>
          <w:sz w:val="24"/>
          <w:szCs w:val="24"/>
        </w:rPr>
        <w:t>debe</w:t>
      </w:r>
      <w:r w:rsidR="009146A9">
        <w:rPr>
          <w:rFonts w:ascii="Times New Roman" w:eastAsia="Times New Roman" w:hAnsi="Times New Roman" w:cs="Times New Roman"/>
          <w:sz w:val="24"/>
          <w:szCs w:val="24"/>
        </w:rPr>
        <w:t>rá mostrar una lista de todas las compras realizadas, ordenadas por la fecha de compra y mostrando el monto efectuado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En general, la funcionalidad de la </w:t>
      </w:r>
      <w:r w:rsidR="009146A9">
        <w:rPr>
          <w:rFonts w:ascii="Times New Roman" w:eastAsia="Times New Roman" w:hAnsi="Times New Roman" w:cs="Times New Roman"/>
          <w:sz w:val="24"/>
          <w:szCs w:val="24"/>
        </w:rPr>
        <w:t xml:space="preserve">sección ver historial de compras debe </w:t>
      </w:r>
      <w:r>
        <w:rPr>
          <w:rFonts w:ascii="Times New Roman" w:eastAsia="Times New Roman" w:hAnsi="Times New Roman" w:cs="Times New Roman"/>
          <w:sz w:val="24"/>
          <w:szCs w:val="24"/>
        </w:rPr>
        <w:t>garantizar que los usuarios tengan una experiencia satisfactoria en el sitio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22AFC" w:rsidRDefault="00222AFC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222AFC" w:rsidRDefault="004E6945">
      <w:pPr>
        <w:pStyle w:val="Ttulo2"/>
        <w:numPr>
          <w:ilvl w:val="1"/>
          <w:numId w:val="1"/>
        </w:numPr>
      </w:pPr>
      <w:bookmarkStart w:id="12" w:name="_3yu8x81wd8r3" w:colFirst="0" w:colLast="0"/>
      <w:bookmarkEnd w:id="12"/>
      <w:r>
        <w:t>Flujo básico.</w:t>
      </w:r>
    </w:p>
    <w:p w:rsidR="00222AFC" w:rsidRDefault="009146A9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usuario</w:t>
      </w:r>
      <w:r w:rsidR="004E6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ingresa a</w:t>
      </w:r>
      <w:r w:rsidR="004E6945"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z w:val="24"/>
          <w:szCs w:val="24"/>
        </w:rPr>
        <w:t>sitio web a través de su cuenta personal</w:t>
      </w:r>
      <w:r w:rsidR="004E694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222AFC" w:rsidRDefault="009146A9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Luego, accede a la vista de usuario</w:t>
      </w:r>
      <w:r w:rsidR="004E694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146A9" w:rsidRDefault="009146A9" w:rsidP="009146A9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13" w:name="_Toc133671462"/>
      <w:r w:rsidRPr="009146A9">
        <w:rPr>
          <w:rFonts w:ascii="Times New Roman" w:hAnsi="Times New Roman" w:cs="Times New Roman"/>
        </w:rPr>
        <w:t>El s</w:t>
      </w:r>
      <w:r>
        <w:rPr>
          <w:rFonts w:ascii="Times New Roman" w:hAnsi="Times New Roman" w:cs="Times New Roman"/>
        </w:rPr>
        <w:t>ervidor carga la información</w:t>
      </w:r>
      <w:r w:rsidRPr="009146A9">
        <w:rPr>
          <w:rFonts w:ascii="Times New Roman" w:hAnsi="Times New Roman" w:cs="Times New Roman"/>
        </w:rPr>
        <w:t xml:space="preserve"> del </w:t>
      </w:r>
      <w:r w:rsidRPr="009146A9">
        <w:rPr>
          <w:rFonts w:ascii="Times New Roman" w:hAnsi="Times New Roman" w:cs="Times New Roman"/>
        </w:rPr>
        <w:t xml:space="preserve">usuario </w:t>
      </w:r>
      <w:r>
        <w:rPr>
          <w:rFonts w:ascii="Times New Roman" w:hAnsi="Times New Roman" w:cs="Times New Roman"/>
        </w:rPr>
        <w:t>y la sección de “Ver historial de compras” desde</w:t>
      </w:r>
      <w:r w:rsidRPr="009146A9">
        <w:rPr>
          <w:rFonts w:ascii="Times New Roman" w:hAnsi="Times New Roman" w:cs="Times New Roman"/>
        </w:rPr>
        <w:t xml:space="preserve"> la base de </w:t>
      </w:r>
      <w:bookmarkEnd w:id="13"/>
      <w:r w:rsidRPr="009146A9">
        <w:rPr>
          <w:rFonts w:ascii="Times New Roman" w:hAnsi="Times New Roman" w:cs="Times New Roman"/>
        </w:rPr>
        <w:t>datos.</w:t>
      </w:r>
    </w:p>
    <w:p w:rsidR="009146A9" w:rsidRPr="009146A9" w:rsidRDefault="009146A9" w:rsidP="009146A9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usuario accede al historial de compras y el servidor muestra toda la información.</w:t>
      </w:r>
    </w:p>
    <w:p w:rsidR="00222AFC" w:rsidRDefault="004E6945">
      <w:pPr>
        <w:pStyle w:val="Ttulo2"/>
        <w:numPr>
          <w:ilvl w:val="1"/>
          <w:numId w:val="1"/>
        </w:numPr>
      </w:pPr>
      <w:bookmarkStart w:id="14" w:name="_1m0nzze734mm" w:colFirst="0" w:colLast="0"/>
      <w:bookmarkEnd w:id="14"/>
      <w:r>
        <w:t>Excepciones.</w:t>
      </w:r>
    </w:p>
    <w:p w:rsidR="00222AFC" w:rsidRDefault="009146A9">
      <w:pPr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[EX1]: Problemas de conexión</w:t>
      </w:r>
      <w:r w:rsidR="004E6945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222AFC" w:rsidRDefault="009146A9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 el usuario no cuenta con una conexión estable de internet, no podrá acceder a la información almacenada del historial de compras.</w:t>
      </w:r>
    </w:p>
    <w:p w:rsidR="00222AFC" w:rsidRDefault="004E6945">
      <w:pPr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[EX2]: </w:t>
      </w:r>
      <w:r w:rsidR="00906B35">
        <w:rPr>
          <w:rFonts w:ascii="Times New Roman" w:eastAsia="Times New Roman" w:hAnsi="Times New Roman" w:cs="Times New Roman"/>
          <w:b/>
          <w:sz w:val="24"/>
          <w:szCs w:val="24"/>
        </w:rPr>
        <w:t>Historial de compras vacía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:rsidR="00222AFC" w:rsidRPr="00906B35" w:rsidRDefault="00906B35" w:rsidP="00906B35">
      <w:pPr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 el usuario no cuenta con ninguna compra registrada en la página.</w:t>
      </w:r>
    </w:p>
    <w:p w:rsidR="00222AFC" w:rsidRDefault="00222AF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B58C6" w:rsidRDefault="00FB58C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B58C6" w:rsidRDefault="00FB58C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B58C6" w:rsidRDefault="00FB58C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B58C6" w:rsidRDefault="00FB58C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B58C6" w:rsidRDefault="00FB58C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B58C6" w:rsidRDefault="00FB58C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B58C6" w:rsidRDefault="00FB58C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B58C6" w:rsidRDefault="00FB58C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B58C6" w:rsidRDefault="00FB58C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B58C6" w:rsidRDefault="00FB58C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2AFC" w:rsidRDefault="004E6945">
      <w:pPr>
        <w:pStyle w:val="Ttulo2"/>
        <w:numPr>
          <w:ilvl w:val="1"/>
          <w:numId w:val="1"/>
        </w:numPr>
      </w:pPr>
      <w:bookmarkStart w:id="15" w:name="_1d5gc1gk943o" w:colFirst="0" w:colLast="0"/>
      <w:bookmarkEnd w:id="15"/>
      <w:r>
        <w:lastRenderedPageBreak/>
        <w:t>Prototipos visuales.</w:t>
      </w:r>
    </w:p>
    <w:p w:rsidR="00222AFC" w:rsidRDefault="00FB58C6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6" w:name="_GoBack"/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47BCBED" wp14:editId="0C4B0B68">
            <wp:simplePos x="0" y="0"/>
            <wp:positionH relativeFrom="column">
              <wp:posOffset>228600</wp:posOffset>
            </wp:positionH>
            <wp:positionV relativeFrom="paragraph">
              <wp:posOffset>335915</wp:posOffset>
            </wp:positionV>
            <wp:extent cx="5733415" cy="3553460"/>
            <wp:effectExtent l="0" t="0" r="635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6"/>
      <w:r w:rsidR="004E6945">
        <w:rPr>
          <w:rFonts w:ascii="Times New Roman" w:eastAsia="Times New Roman" w:hAnsi="Times New Roman" w:cs="Times New Roman"/>
          <w:b/>
          <w:sz w:val="24"/>
          <w:szCs w:val="24"/>
        </w:rPr>
        <w:t>Vista de la página principal.</w:t>
      </w:r>
    </w:p>
    <w:p w:rsidR="00222AFC" w:rsidRDefault="00222AFC"/>
    <w:p w:rsidR="00222AFC" w:rsidRDefault="00222AFC">
      <w:pPr>
        <w:ind w:left="1440"/>
      </w:pPr>
    </w:p>
    <w:p w:rsidR="00222AFC" w:rsidRDefault="004E6945">
      <w:pPr>
        <w:pStyle w:val="Ttulo2"/>
        <w:numPr>
          <w:ilvl w:val="1"/>
          <w:numId w:val="1"/>
        </w:numPr>
      </w:pPr>
      <w:bookmarkStart w:id="17" w:name="_z9ce95yb0oey" w:colFirst="0" w:colLast="0"/>
      <w:bookmarkEnd w:id="17"/>
      <w:r>
        <w:t>Requerimientos no funcionales.</w:t>
      </w:r>
    </w:p>
    <w:p w:rsidR="00222AFC" w:rsidRDefault="00906B35" w:rsidP="00906B35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06B35">
        <w:rPr>
          <w:rFonts w:ascii="Times New Roman" w:eastAsia="Times New Roman" w:hAnsi="Times New Roman" w:cs="Times New Roman"/>
          <w:sz w:val="24"/>
          <w:szCs w:val="24"/>
        </w:rPr>
        <w:t>La información del historial de compras es sensible y confidencial, por lo que es importante asegurar que sólo el usuario autorizado pueda acceder a ella.</w:t>
      </w:r>
    </w:p>
    <w:p w:rsidR="00906B35" w:rsidRDefault="00906B35" w:rsidP="00906B35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06B35">
        <w:rPr>
          <w:rFonts w:ascii="Times New Roman" w:eastAsia="Times New Roman" w:hAnsi="Times New Roman" w:cs="Times New Roman"/>
          <w:sz w:val="24"/>
          <w:szCs w:val="24"/>
        </w:rPr>
        <w:t>La funcionalidad debe estar disponible en todo momento y ser confiable para que los usuarios puedan acceder a su historial de compras en cualquier momento que lo necesiten.</w:t>
      </w:r>
    </w:p>
    <w:p w:rsidR="00906B35" w:rsidRDefault="00906B35" w:rsidP="00906B35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06B35">
        <w:rPr>
          <w:rFonts w:ascii="Times New Roman" w:eastAsia="Times New Roman" w:hAnsi="Times New Roman" w:cs="Times New Roman"/>
          <w:sz w:val="24"/>
          <w:szCs w:val="24"/>
        </w:rPr>
        <w:t>La funcionalidad debe ser capaz de manejar grandes cantidades de datos de compras de usuarios, por lo que se deben tener en cuenta requisitos de escalabilidad y rendimiento para garantizar que el sistema pueda manejar grandes volúmenes de transacciones y usuarios concurrentes sin demoras o interrupciones.</w:t>
      </w:r>
    </w:p>
    <w:p w:rsidR="00222AFC" w:rsidRDefault="00222AFC"/>
    <w:sectPr w:rsidR="00222AFC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945" w:rsidRDefault="004E6945">
      <w:pPr>
        <w:spacing w:line="240" w:lineRule="auto"/>
      </w:pPr>
      <w:r>
        <w:separator/>
      </w:r>
    </w:p>
  </w:endnote>
  <w:endnote w:type="continuationSeparator" w:id="0">
    <w:p w:rsidR="004E6945" w:rsidRDefault="004E69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945" w:rsidRDefault="004E6945">
      <w:pPr>
        <w:spacing w:line="240" w:lineRule="auto"/>
      </w:pPr>
      <w:r>
        <w:separator/>
      </w:r>
    </w:p>
  </w:footnote>
  <w:footnote w:type="continuationSeparator" w:id="0">
    <w:p w:rsidR="004E6945" w:rsidRDefault="004E69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AFC" w:rsidRDefault="00222AFC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8240C"/>
    <w:multiLevelType w:val="multilevel"/>
    <w:tmpl w:val="14D4828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52A2520C"/>
    <w:multiLevelType w:val="multilevel"/>
    <w:tmpl w:val="A2BA68F4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 w15:restartNumberingAfterBreak="0">
    <w:nsid w:val="5F116B42"/>
    <w:multiLevelType w:val="multilevel"/>
    <w:tmpl w:val="02F85F0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72B847D6"/>
    <w:multiLevelType w:val="multilevel"/>
    <w:tmpl w:val="232EF35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AFC"/>
    <w:rsid w:val="0018255D"/>
    <w:rsid w:val="00222AFC"/>
    <w:rsid w:val="004E6945"/>
    <w:rsid w:val="00765F50"/>
    <w:rsid w:val="00906B35"/>
    <w:rsid w:val="009146A9"/>
    <w:rsid w:val="00FB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9D8D2"/>
  <w15:docId w15:val="{D9A5606E-0935-4391-B5BF-1FE0D07BD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ind w:left="720" w:hanging="36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ind w:left="1440" w:hanging="360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914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2023-05-01T03:13:00Z</dcterms:created>
  <dcterms:modified xsi:type="dcterms:W3CDTF">2023-05-01T03:13:00Z</dcterms:modified>
</cp:coreProperties>
</file>