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rFonts w:ascii="Calibri" w:cs="Calibri" w:eastAsia="Calibri" w:hAnsi="Calibri"/>
          <w:b/>
          <w:bCs/>
          <w:color w:val="1F4E79"/>
          <w:sz w:val="52"/>
          <w:szCs w:val="52"/>
        </w:rPr>
        <w:t xml:space="preserve">Relatório de Conversão NCL → Python</w:t>
      </w:r>
    </w:p>
    <w:p>
      <w:pPr>
        <w:spacing w:after="480"/>
        <w:jc w:val="center"/>
      </w:pPr>
      <w:r>
        <w:rPr>
          <w:rFonts w:ascii="Calibri" w:cs="Calibri" w:eastAsia="Calibri" w:hAnsi="Calibri"/>
          <w:color w:val="595959"/>
          <w:sz w:val="30"/>
          <w:szCs w:val="30"/>
        </w:rPr>
        <w:t xml:space="preserve">Modelo de Risco de Fogo Previsto — INPE_FireRiskModel v2.2</w:t>
      </w:r>
    </w:p>
    <w:p>
      <w:pPr>
        <w:spacing w:after="120"/>
        <w:jc w:val="center"/>
      </w:pPr>
      <w:r>
        <w:rPr>
          <w:rFonts w:ascii="Calibri" w:cs="Calibri" w:eastAsia="Calibri" w:hAnsi="Calibri"/>
          <w:color w:val="595959"/>
          <w:sz w:val="22"/>
          <w:szCs w:val="22"/>
        </w:rPr>
        <w:t xml:space="preserve">4 de agosto de 2026</w:t>
      </w:r>
    </w:p>
    <w:p>
      <w:pPr>
        <w:spacing w:after="120"/>
        <w:jc w:val="center"/>
      </w:pPr>
      <w:r>
        <w:rPr>
          <w:rFonts w:ascii="Calibri" w:cs="Calibri" w:eastAsia="Calibri" w:hAnsi="Calibri"/>
          <w:color w:val="595959"/>
          <w:sz w:val="22"/>
          <w:szCs w:val="22"/>
        </w:rPr>
        <w:t xml:space="preserve">Scripts convertidos: rf_previsto_1-5dias_2023.sh e rf_previsto_1-2_semanas_2024.sh</w:t>
      </w:r>
    </w:p>
    <w:p>
      <w:pPr>
        <w:spacing w:after="120"/>
        <w:jc w:val="center"/>
      </w:pPr>
      <w:r>
        <w:rPr>
          <w:rFonts w:ascii="Calibri" w:cs="Calibri" w:eastAsia="Calibri" w:hAnsi="Calibri"/>
          <w:color w:val="595959"/>
          <w:sz w:val="22"/>
          <w:szCs w:val="22"/>
        </w:rPr>
        <w:t xml:space="preserve">Modelo: Alberto Setzer (INPE) · Código NCL original: Guilherme Martins (INPE)</w:t>
      </w:r>
    </w:p>
    <w:p>
      <w:pPr>
        <w:spacing w:after="120"/>
        <w:jc w:val="center"/>
      </w:pPr>
      <w:r>
        <w:rPr>
          <w:rFonts w:ascii="Calibri" w:cs="Calibri" w:eastAsia="Calibri" w:hAnsi="Calibri"/>
          <w:color w:val="595959"/>
          <w:sz w:val="22"/>
          <w:szCs w:val="22"/>
        </w:rPr>
        <w:t xml:space="preserve">Programa Queimadas — http://www.inpe.br/queimadas/</w:t>
      </w:r>
    </w:p>
    <w:p>
      <w:r>
        <w:br w:type="page"/>
      </w:r>
    </w:p>
    <w:p>
      <w:pPr>
        <w:spacing w:after="200"/>
      </w:pPr>
      <w:r>
        <w:rPr>
          <w:rFonts w:ascii="Calibri" w:cs="Calibri" w:eastAsia="Calibri" w:hAnsi="Calibri"/>
          <w:b/>
          <w:bCs/>
          <w:color w:val="1F4E79"/>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0"/>
          <w:szCs w:val="30"/>
        </w:rPr>
        <w:t xml:space="preserve">1. Objetivo</w:t>
      </w:r>
    </w:p>
    <w:p>
      <w:pPr>
        <w:spacing w:after="160" w:line="276"/>
        <w:jc w:val="both"/>
      </w:pPr>
      <w:r>
        <w:rPr>
          <w:rFonts w:ascii="Calibri" w:cs="Calibri" w:eastAsia="Calibri" w:hAnsi="Calibri"/>
          <w:b w:val="false"/>
          <w:bCs w:val="false"/>
          <w:i w:val="false"/>
          <w:iCs w:val="false"/>
          <w:color w:val="000000"/>
          <w:sz w:val="22"/>
          <w:szCs w:val="22"/>
        </w:rPr>
        <w:t xml:space="preserve">Este relatório documenta a conversão dos dois scripts operacionais de cálculo do Risco de Fogo (RF) previsto em 1 km, originalmente escritos em Bash com o núcleo de cálculo em NCL (NCAR Command Language), para Python. A motivação principal é a descontinuação do NCL pelo NCAR, que o mantém apenas em modo de manutenção, e a consolidação da cadeia de processamento em uma única linguagem com ecossistema ativo.</w:t>
      </w:r>
    </w:p>
    <w:p>
      <w:pPr>
        <w:spacing w:after="160" w:line="276"/>
        <w:jc w:val="both"/>
      </w:pPr>
      <w:r>
        <w:rPr>
          <w:rFonts w:ascii="Calibri" w:cs="Calibri" w:eastAsia="Calibri" w:hAnsi="Calibri"/>
          <w:b w:val="false"/>
          <w:bCs w:val="false"/>
          <w:i w:val="false"/>
          <w:iCs w:val="false"/>
          <w:color w:val="000000"/>
          <w:sz w:val="22"/>
          <w:szCs w:val="22"/>
        </w:rPr>
        <w:t xml:space="preserve">A conversão eliminou todas as dependências do ambiente conda </w:t>
      </w:r>
      <w:r>
        <w:rPr>
          <w:rFonts w:ascii="Consolas" w:cs="Consolas" w:eastAsia="Consolas" w:hAnsi="Consolas"/>
          <w:b w:val="false"/>
          <w:bCs w:val="false"/>
          <w:i w:val="false"/>
          <w:iCs w:val="false"/>
          <w:color w:val="000000"/>
          <w:sz w:val="20"/>
          <w:szCs w:val="20"/>
        </w:rPr>
        <w:t xml:space="preserve">ncl_stable</w:t>
      </w:r>
      <w:r>
        <w:rPr>
          <w:rFonts w:ascii="Calibri" w:cs="Calibri" w:eastAsia="Calibri" w:hAnsi="Calibri"/>
          <w:b w:val="false"/>
          <w:bCs w:val="false"/>
          <w:i w:val="false"/>
          <w:iCs w:val="false"/>
          <w:color w:val="000000"/>
          <w:sz w:val="22"/>
          <w:szCs w:val="22"/>
        </w:rPr>
        <w:t xml:space="preserve">: o interpretador ncl, o cdo, o gdal_translate (binário) e o GNU parallel. Todo o processamento passa a ser feito com bibliotecas Python de uso amplo na comunidade científica: numpy, xarray, netCDF4 e rasterio.</w:t>
      </w:r>
    </w:p>
    <w:p>
      <w:pPr>
        <w:pStyle w:val="Heading1"/>
        <w:spacing w:after="200" w:before="360"/>
      </w:pPr>
      <w:r>
        <w:rPr>
          <w:rFonts w:ascii="Calibri" w:cs="Calibri" w:eastAsia="Calibri" w:hAnsi="Calibri"/>
          <w:b/>
          <w:bCs/>
          <w:color w:val="1F4E79"/>
          <w:sz w:val="30"/>
          <w:szCs w:val="30"/>
        </w:rPr>
        <w:t xml:space="preserve">2. Arquitetura original</w:t>
      </w:r>
    </w:p>
    <w:p>
      <w:pPr>
        <w:spacing w:after="160" w:line="276"/>
        <w:jc w:val="both"/>
      </w:pPr>
      <w:r>
        <w:rPr>
          <w:rFonts w:ascii="Calibri" w:cs="Calibri" w:eastAsia="Calibri" w:hAnsi="Calibri"/>
          <w:b w:val="false"/>
          <w:bCs w:val="false"/>
          <w:i w:val="false"/>
          <w:iCs w:val="false"/>
          <w:color w:val="000000"/>
          <w:sz w:val="22"/>
          <w:szCs w:val="22"/>
        </w:rPr>
        <w:t xml:space="preserve">Cada script original operava em quatro etapas. Primeiro, montava em arquivos temporários a lista dos 119 arquivos diários de precipitação observada do IMERG mais um arquivo de precipitação prevista do GFS. Em seguida, gerava dinamicamente (via heredoc) um script NCL por horário de previsão e os executava em paralelo com o GNU parallel. Depois, aguardava a produção dos arquivos com um laço de espera (sleep 600), corrigia o eixo de tempo e o valor ausente de cada NetCDF com o cdo e convertia para GeoTIFF com o gdal_translate. Por fim, publicava os resultados no geoserver TerraBrasilis (script auxiliar, lftp e scp).</w:t>
      </w:r>
    </w:p>
    <w:p>
      <w:pPr>
        <w:spacing w:after="160" w:line="276"/>
        <w:jc w:val="both"/>
      </w:pPr>
      <w:r>
        <w:rPr>
          <w:rFonts w:ascii="Calibri" w:cs="Calibri" w:eastAsia="Calibri" w:hAnsi="Calibri"/>
          <w:b w:val="false"/>
          <w:bCs w:val="false"/>
          <w:i w:val="false"/>
          <w:iCs w:val="false"/>
          <w:color w:val="000000"/>
          <w:sz w:val="22"/>
          <w:szCs w:val="22"/>
        </w:rPr>
        <w:t xml:space="preserve">As principais diferenças entre os dois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340"/>
        <w:gridCol w:w="3340"/>
      </w:tblGrid>
      <w:tr>
        <w:trPr>
          <w:tblHeader/>
        </w:trPr>
        <w:tc>
          <w:tcPr>
            <w:tcW w:type="dxa" w:w="234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Característica</w:t>
            </w:r>
          </w:p>
        </w:tc>
        <w:tc>
          <w:tcPr>
            <w:tcW w:type="dxa" w:w="3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1 a 5 dias (2023)</w:t>
            </w:r>
          </w:p>
        </w:tc>
        <w:tc>
          <w:tcPr>
            <w:tcW w:type="dxa" w:w="3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1 a 2 semanas (2024)</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Horizontes de previsão</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+6 h até +4 dias 18 UTC, a cada 6 h</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+7 e +14 dias, às 18 UTC</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Número de previsões</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19</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2</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Risco básico máximo (rb)</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0.9</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0.8</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Paralelismo</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parallel -j 20</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parallel -j 2</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Particularidade</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Fogograma (mergetime) e envio via envia_geoserv_tbrasilis.sh</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Cópia dos arquivos GFS de 12 UTC para 18 UTC no dia +14; envio via lftp e scp</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Diretório de saída</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RF_PREV</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RF_PREV_SEMANAL</w:t>
            </w:r>
          </w:p>
        </w:tc>
      </w:tr>
    </w:tbl>
    <w:p>
      <w:pPr>
        <w:spacing w:after="160" w:line="276"/>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1F4E79"/>
          <w:sz w:val="30"/>
          <w:szCs w:val="30"/>
        </w:rPr>
        <w:t xml:space="preserve">3. Arquitetura convertida</w:t>
      </w:r>
    </w:p>
    <w:p>
      <w:pPr>
        <w:spacing w:after="160" w:line="276"/>
        <w:jc w:val="both"/>
      </w:pPr>
      <w:r>
        <w:rPr>
          <w:rFonts w:ascii="Calibri" w:cs="Calibri" w:eastAsia="Calibri" w:hAnsi="Calibri"/>
          <w:b w:val="false"/>
          <w:bCs w:val="false"/>
          <w:i w:val="false"/>
          <w:iCs w:val="false"/>
          <w:color w:val="000000"/>
          <w:sz w:val="22"/>
          <w:szCs w:val="22"/>
        </w:rPr>
        <w:t xml:space="preserve">A versão Python é composta por três módulos e um teste: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Arquivo</w:t>
            </w:r>
          </w:p>
        </w:tc>
        <w:tc>
          <w:tcPr>
            <w:tcW w:type="dxa" w:w="631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Papel</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rf_core.py</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Núcleo do cálculo do RF, compartilhado pelos dois scripts. Substitui o script NCL gerado via heredoc, o cdo e o gdal_translate.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rf_previsto_1_5dias.py</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Orquestrador equivalente ao rf_previsto_1-5dias_2023.sh.</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rf_previsto_1_2_semanas.py</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Orquestrador equivalente ao rf_previsto_1-2_semanas_2024.sh.</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teste_rf.py</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Teste de validação com dados sintéticos e comparação com implementação de referência fiel ao NCL.</w:t>
            </w:r>
          </w:p>
        </w:tc>
      </w:tr>
    </w:tbl>
    <w:p>
      <w:pPr>
        <w:spacing w:after="160" w:line="276"/>
        <w:jc w:val="both"/>
      </w:pPr>
      <w:r>
        <w:rPr>
          <w:rFonts w:ascii="Calibri" w:cs="Calibri" w:eastAsia="Calibri" w:hAnsi="Calibri"/>
          <w:b w:val="false"/>
          <w:bCs w:val="false"/>
          <w:i w:val="false"/>
          <w:iCs w:val="false"/>
          <w:color w:val="000000"/>
          <w:sz w:val="22"/>
          <w:szCs w:val="22"/>
        </w:rPr>
        <w:t xml:space="preserve"/>
      </w:r>
    </w:p>
    <w:p>
      <w:pPr>
        <w:spacing w:after="160" w:line="276"/>
        <w:jc w:val="both"/>
      </w:pPr>
      <w:r>
        <w:rPr>
          <w:rFonts w:ascii="Calibri" w:cs="Calibri" w:eastAsia="Calibri" w:hAnsi="Calibri"/>
          <w:b w:val="false"/>
          <w:bCs w:val="false"/>
          <w:i w:val="false"/>
          <w:iCs w:val="false"/>
          <w:color w:val="000000"/>
          <w:sz w:val="22"/>
          <w:szCs w:val="22"/>
        </w:rPr>
        <w:t xml:space="preserve">A geração de scripts NCL temporários foi substituída por uma chamada de função (rf_core.calcula_risco_fogo), e o parallel por um ProcessPoolExecutor da biblioteca padrão, com o mesmo número de processos dos scripts originais (configurável por --jobs). O laço de espera com sleep 600 tornou-se desnecessário: o pool de processos é controlado diretamente e, se alguma previsão falhar, o erro é registrado em log e o script termina com código de saída 1, preservando o contrato do original.</w:t>
      </w:r>
    </w:p>
    <w:p>
      <w:pPr>
        <w:pStyle w:val="Heading1"/>
        <w:spacing w:after="200" w:before="360"/>
      </w:pPr>
      <w:r>
        <w:rPr>
          <w:rFonts w:ascii="Calibri" w:cs="Calibri" w:eastAsia="Calibri" w:hAnsi="Calibri"/>
          <w:b/>
          <w:bCs/>
          <w:color w:val="1F4E79"/>
          <w:sz w:val="30"/>
          <w:szCs w:val="30"/>
        </w:rPr>
        <w:t xml:space="preserve">4. Formulação do modelo (inalterada)</w:t>
      </w:r>
    </w:p>
    <w:p>
      <w:pPr>
        <w:spacing w:after="160" w:line="276"/>
        <w:jc w:val="both"/>
      </w:pPr>
      <w:r>
        <w:rPr>
          <w:rFonts w:ascii="Calibri" w:cs="Calibri" w:eastAsia="Calibri" w:hAnsi="Calibri"/>
          <w:b w:val="false"/>
          <w:bCs w:val="false"/>
          <w:i w:val="false"/>
          <w:iCs w:val="false"/>
          <w:color w:val="000000"/>
          <w:sz w:val="22"/>
          <w:szCs w:val="22"/>
        </w:rPr>
        <w:t xml:space="preserve">A formulação física do RF foi preservada exatamente como no NCL:</w:t>
      </w:r>
    </w:p>
    <w:p>
      <w:pPr>
        <w:pStyle w:val="ListParagraph"/>
        <w:numPr>
          <w:ilvl w:val="0"/>
          <w:numId w:val="2"/>
        </w:numPr>
        <w:spacing w:after="100" w:line="276"/>
        <w:jc w:val="both"/>
      </w:pPr>
      <w:r>
        <w:rPr>
          <w:rFonts w:ascii="Calibri" w:cs="Calibri" w:eastAsia="Calibri" w:hAnsi="Calibri"/>
          <w:b/>
          <w:bCs/>
          <w:sz w:val="22"/>
          <w:szCs w:val="22"/>
        </w:rPr>
        <w:t xml:space="preserve">Precipitação acumulada — </w:t>
      </w:r>
      <w:r>
        <w:rPr>
          <w:rFonts w:ascii="Calibri" w:cs="Calibri" w:eastAsia="Calibri" w:hAnsi="Calibri"/>
          <w:b w:val="false"/>
          <w:bCs w:val="false"/>
          <w:sz w:val="22"/>
          <w:szCs w:val="22"/>
        </w:rPr>
        <w:t xml:space="preserve">a série de 120 tempos (119 dias de IMERG + 1 previsão do GFS) é invertida no tempo e acumulada olhando para trás: vprec(i) = vprec(i−1) + precip(i).</w:t>
      </w:r>
    </w:p>
    <w:p>
      <w:pPr>
        <w:pStyle w:val="ListParagraph"/>
        <w:numPr>
          <w:ilvl w:val="0"/>
          <w:numId w:val="2"/>
        </w:numPr>
        <w:spacing w:after="100" w:line="276"/>
        <w:jc w:val="both"/>
      </w:pPr>
      <w:r>
        <w:rPr>
          <w:rFonts w:ascii="Calibri" w:cs="Calibri" w:eastAsia="Calibri" w:hAnsi="Calibri"/>
          <w:b/>
          <w:bCs/>
          <w:sz w:val="22"/>
          <w:szCs w:val="22"/>
        </w:rPr>
        <w:t xml:space="preserve">Fatores de precipitação (fp) — </w:t>
      </w:r>
      <w:r>
        <w:rPr>
          <w:rFonts w:ascii="Calibri" w:cs="Calibri" w:eastAsia="Calibri" w:hAnsi="Calibri"/>
          <w:b w:val="false"/>
          <w:bCs w:val="false"/>
          <w:sz w:val="22"/>
          <w:szCs w:val="22"/>
        </w:rPr>
        <w:t xml:space="preserve">onze fatores exponenciais fp = exp(cte × Δvprec) com as constantes −0.14, −0.07, −0.04, −0.03, −0.02, −0.01, −0.008, −0.004, −0.002, −0.001 e −0.0007, cobrindo as janelas de 1, 2, 3, 4, 5, 6–10, 11–15, 16–30, 31–60, 61–90 e 91–120 dias.</w:t>
      </w:r>
    </w:p>
    <w:p>
      <w:pPr>
        <w:pStyle w:val="ListParagraph"/>
        <w:numPr>
          <w:ilvl w:val="0"/>
          <w:numId w:val="2"/>
        </w:numPr>
        <w:spacing w:after="100" w:line="276"/>
        <w:jc w:val="both"/>
      </w:pPr>
      <w:r>
        <w:rPr>
          <w:rFonts w:ascii="Calibri" w:cs="Calibri" w:eastAsia="Calibri" w:hAnsi="Calibri"/>
          <w:b/>
          <w:bCs/>
          <w:sz w:val="22"/>
          <w:szCs w:val="22"/>
        </w:rPr>
        <w:t xml:space="preserve">Dias de secura (PSE) — </w:t>
      </w:r>
      <w:r>
        <w:rPr>
          <w:rFonts w:ascii="Calibri" w:cs="Calibri" w:eastAsia="Calibri" w:hAnsi="Calibri"/>
          <w:b w:val="false"/>
          <w:bCs w:val="false"/>
          <w:sz w:val="22"/>
          <w:szCs w:val="22"/>
        </w:rPr>
        <w:t xml:space="preserve">PSE = 105 × fp1 × fp2 × … × fp11, interpolado bilinearmente da grade da precipitação (~10 km) para a grade de 1 km do mapa de vegetação.</w:t>
      </w:r>
    </w:p>
    <w:p>
      <w:pPr>
        <w:pStyle w:val="ListParagraph"/>
        <w:numPr>
          <w:ilvl w:val="0"/>
          <w:numId w:val="2"/>
        </w:numPr>
        <w:spacing w:after="100" w:line="276"/>
        <w:jc w:val="both"/>
      </w:pPr>
      <w:r>
        <w:rPr>
          <w:rFonts w:ascii="Calibri" w:cs="Calibri" w:eastAsia="Calibri" w:hAnsi="Calibri"/>
          <w:b/>
          <w:bCs/>
          <w:sz w:val="22"/>
          <w:szCs w:val="22"/>
        </w:rPr>
        <w:t xml:space="preserve">Risco básico (rb) — </w:t>
      </w:r>
      <w:r>
        <w:rPr>
          <w:rFonts w:ascii="Calibri" w:cs="Calibri" w:eastAsia="Calibri" w:hAnsi="Calibri"/>
          <w:b w:val="false"/>
          <w:bCs w:val="false"/>
          <w:sz w:val="22"/>
          <w:szCs w:val="22"/>
        </w:rPr>
        <w:t xml:space="preserve">por classe de vegetação, com A = (−999.9, 6, 4, 3, 2.4, 2, 1.72, 1.5) e PSE_max = (−999.9, 30, 45, 60, 75, 90, 105, 120). Se PSE &gt; PSE_max da classe, rb = rb_max (0.9 ou 0.8); caso contrário, rb = (rb_max × (1 + sin((A×PSE − 90) × 3.1416/180))) / 2. A classe 0 (superfícies líquidas) é valor ausente.</w:t>
      </w:r>
    </w:p>
    <w:p>
      <w:pPr>
        <w:pStyle w:val="ListParagraph"/>
        <w:numPr>
          <w:ilvl w:val="0"/>
          <w:numId w:val="2"/>
        </w:numPr>
        <w:spacing w:after="100" w:line="276"/>
        <w:jc w:val="both"/>
      </w:pPr>
      <w:r>
        <w:rPr>
          <w:rFonts w:ascii="Calibri" w:cs="Calibri" w:eastAsia="Calibri" w:hAnsi="Calibri"/>
          <w:b/>
          <w:bCs/>
          <w:sz w:val="22"/>
          <w:szCs w:val="22"/>
        </w:rPr>
        <w:t xml:space="preserve">Fatores meteorológicos — </w:t>
      </w:r>
      <w:r>
        <w:rPr>
          <w:rFonts w:ascii="Calibri" w:cs="Calibri" w:eastAsia="Calibri" w:hAnsi="Calibri"/>
          <w:b w:val="false"/>
          <w:bCs w:val="false"/>
          <w:sz w:val="22"/>
          <w:szCs w:val="22"/>
        </w:rPr>
        <w:t xml:space="preserve">Fator de Umidade FU = −0.008×UR + 1.3 (UR em décimos; coeficiente alterado de −0.006 para −0.008 em 11/04/2019 para incluir a sazonalidade) e Fator de Temperatura FT = 0.02×T + 0.4 (T em °C), ambos interpolados para 1 km.</w:t>
      </w:r>
    </w:p>
    <w:p>
      <w:pPr>
        <w:pStyle w:val="ListParagraph"/>
        <w:numPr>
          <w:ilvl w:val="0"/>
          <w:numId w:val="2"/>
        </w:numPr>
        <w:spacing w:after="100" w:line="276"/>
        <w:jc w:val="both"/>
      </w:pPr>
      <w:r>
        <w:rPr>
          <w:rFonts w:ascii="Calibri" w:cs="Calibri" w:eastAsia="Calibri" w:hAnsi="Calibri"/>
          <w:b/>
          <w:bCs/>
          <w:sz w:val="22"/>
          <w:szCs w:val="22"/>
        </w:rPr>
        <w:t xml:space="preserve">Risco final — </w:t>
      </w:r>
      <w:r>
        <w:rPr>
          <w:rFonts w:ascii="Calibri" w:cs="Calibri" w:eastAsia="Calibri" w:hAnsi="Calibri"/>
          <w:b w:val="false"/>
          <w:bCs w:val="false"/>
          <w:sz w:val="22"/>
          <w:szCs w:val="22"/>
        </w:rPr>
        <w:t xml:space="preserve">rbf = rb × FT × FU, limitado a 1; corrigido pelo Fator de Latitude FLAT = 1 + |lat| × 0.003 e pelo Fator Topográfico FTOP = 1 + elev × 0.00003 (equações de Setzer, 05/04/2019), novamente limitado a 1 e arredondado a 2 casas decimais.</w:t>
      </w:r>
    </w:p>
    <w:p>
      <w:pPr>
        <w:spacing w:after="160" w:line="276"/>
        <w:jc w:val="both"/>
      </w:pPr>
      <w:r>
        <w:rPr>
          <w:rFonts w:ascii="Calibri" w:cs="Calibri" w:eastAsia="Calibri" w:hAnsi="Calibri"/>
          <w:b/>
          <w:bCs/>
          <w:i w:val="false"/>
          <w:iCs w:val="false"/>
          <w:color w:val="000000"/>
          <w:sz w:val="22"/>
          <w:szCs w:val="22"/>
        </w:rPr>
        <w:t xml:space="preserve">Observação de fidelidade: </w:t>
      </w:r>
      <w:r>
        <w:rPr>
          <w:rFonts w:ascii="Calibri" w:cs="Calibri" w:eastAsia="Calibri" w:hAnsi="Calibri"/>
          <w:b w:val="false"/>
          <w:bCs w:val="false"/>
          <w:i w:val="false"/>
          <w:iCs w:val="false"/>
          <w:color w:val="000000"/>
          <w:sz w:val="22"/>
          <w:szCs w:val="22"/>
        </w:rPr>
        <w:t xml:space="preserve">o NCL usa a constante 3.1416 (e não π) na conversão para radianos da equação do rb. Esse valor foi mantido deliberadamente para reproduzir os resultados operacionais.</w:t>
      </w:r>
    </w:p>
    <w:p>
      <w:pPr>
        <w:pStyle w:val="Heading1"/>
        <w:spacing w:after="200" w:before="360"/>
      </w:pPr>
      <w:r>
        <w:rPr>
          <w:rFonts w:ascii="Calibri" w:cs="Calibri" w:eastAsia="Calibri" w:hAnsi="Calibri"/>
          <w:b/>
          <w:bCs/>
          <w:color w:val="1F4E79"/>
          <w:sz w:val="30"/>
          <w:szCs w:val="30"/>
        </w:rPr>
        <w:t xml:space="preserve">5. Tabela de substituições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tblHeader/>
        </w:trPr>
        <w:tc>
          <w:tcPr>
            <w:tcW w:type="dxa" w:w="433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NCL / ferramenta externa</w:t>
            </w:r>
          </w:p>
        </w:tc>
        <w:tc>
          <w:tcPr>
            <w:tcW w:type="dxa" w:w="469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Equivalente em Python</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addfile / addfiles + ListSetType("cat")</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xarray.open_dataset + numpy.concatenate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precip(::-1,:,:) — inversão do tempo</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precip[::-1, :, :]</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Laço do while da precipitação acumulada</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numpy.cumsum(precip, axis=0)</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exp, sin, abs, where</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numpy.exp, numpy.sin, numpy.abs, numpy.where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linint2_Wrap (interpolação bilinear)</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rf_core.interp_bilinear (numpy vetorizado)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Duplo laço do i / do k do risco básico</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Indexação vetorizada A_VEG[veg], PSE_MAX_VEG[veg]</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floattoint(mapa_veg)</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Conversão para int32 na leitura</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mapa_veg@_FillValue = 0.0</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Classe 0 → NaN (índice 0 dos vetores A / PSE_max)</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conform_dims (FLAT 1D → 2D)</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Broadcasting FLAT[:, np.newaxis]</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fspan(latS, latN, n)</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numpy.linspace</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decimalPlaces(rbfn, 2, True)</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numpy.round(rbfn, 2)</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copy_VarCoords</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Coordenadas explícitas do xarray.Dataset</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Escrita NetCDF (addfile "c", fileattdef, filedimdef)</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xarray.Dataset.to_netcdf (NETCDF4_CLASSIC, time ilimitado)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cdo -r -setmissval,-999 -settaxis,...</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Eixo de tempo e _FillValue −999 definidos na gravação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cdo -O mergetime</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rf_core.mergetime (xarray.concat + sortby)</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gdal_translate (GTiff, EPSG:4326, TILED, LZW)</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rf_core.netcdf_para_geotiff (rasterio)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parallel -j N + scripts .ncl temporários</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ProcessPoolExecutor(max_workers=N)</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Heredoc cat &lt;&lt; EOF &gt; rf.prev.*.ncl</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Chamada direta de rf_core.calcula_risco_fogo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Laço de espera (sleep 600 + contagem)</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Controle direto do pool + verificação final + exit 1</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lftp / scp / envia_geoserv_tbrasilis.sh</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subprocess.run (desativável com --sem-envio)</w:t>
            </w:r>
          </w:p>
        </w:tc>
      </w:tr>
    </w:tbl>
    <w:p>
      <w:pPr>
        <w:spacing w:after="160" w:line="276"/>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1F4E79"/>
          <w:sz w:val="30"/>
          <w:szCs w:val="30"/>
        </w:rPr>
        <w:t xml:space="preserve">6. Validação</w:t>
      </w:r>
    </w:p>
    <w:p>
      <w:pPr>
        <w:spacing w:after="160" w:line="276"/>
        <w:jc w:val="both"/>
      </w:pPr>
      <w:r>
        <w:rPr>
          <w:rFonts w:ascii="Calibri" w:cs="Calibri" w:eastAsia="Calibri" w:hAnsi="Calibri"/>
          <w:b w:val="false"/>
          <w:bCs w:val="false"/>
          <w:i w:val="false"/>
          <w:iCs w:val="false"/>
          <w:color w:val="000000"/>
          <w:sz w:val="22"/>
          <w:szCs w:val="22"/>
        </w:rPr>
        <w:t xml:space="preserve">O teste teste_rf.py constrói um cenário sintético completo (119 arquivos IMERG + GFS de precipitação e de temperatura/umidade + mapa de vegetação + topografia) e valida a cadeia de ponta a ponta: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Verificação</w:t>
            </w:r>
          </w:p>
        </w:tc>
        <w:tc>
          <w:tcPr>
            <w:tcW w:type="dxa" w:w="406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Resultado</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RF final vetorizado vs. implementação de referência com laços explícitos idêntica ao NCL</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erro máximo ≈ 3×10⁻⁸</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interp_bilinear vs. scipy.RegularGridInterpolator</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erro máximo ≈ 2×10⁻⁶</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Classe de vegetação 0 (água)</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valor ausente (NaN), como no NCL</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Faixa de valores do RF</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[0, 1]</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Eixo de tempo do NetCDF de saída</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data/hora da previsão, time ilimitado, _FillValue −999</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GeoTIFF</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EPSG:4326, nodata −999, LZW, tiled, orientação norte→sul, limites corretos</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mergetime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horários concatenados e ordenados corretamente</w:t>
            </w:r>
          </w:p>
        </w:tc>
      </w:tr>
      <w:tr>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Leitura do IMERG real (IMERG.YYYYMMDD.nc)</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variável prec, grade 0.1°, 901×850 pontos, lat −60.05…29.95, lon −114.95…−30.05</w:t>
            </w:r>
          </w:p>
        </w:tc>
      </w:tr>
    </w:tbl>
    <w:p>
      <w:pPr>
        <w:spacing w:after="160" w:line="276"/>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1F4E79"/>
          <w:sz w:val="30"/>
          <w:szCs w:val="30"/>
        </w:rPr>
        <w:t xml:space="preserve">7. Diferenças de comportamento e melhorias</w:t>
      </w:r>
    </w:p>
    <w:p>
      <w:pPr>
        <w:pStyle w:val="ListParagraph"/>
        <w:numPr>
          <w:ilvl w:val="0"/>
          <w:numId w:val="3"/>
        </w:numPr>
        <w:spacing w:after="100" w:line="276"/>
        <w:jc w:val="both"/>
      </w:pPr>
      <w:r>
        <w:rPr>
          <w:rFonts w:ascii="Calibri" w:cs="Calibri" w:eastAsia="Calibri" w:hAnsi="Calibri"/>
          <w:b/>
          <w:bCs/>
          <w:sz w:val="22"/>
          <w:szCs w:val="22"/>
        </w:rPr>
        <w:t xml:space="preserve">Desempenho — </w:t>
      </w:r>
      <w:r>
        <w:rPr>
          <w:rFonts w:ascii="Calibri" w:cs="Calibri" w:eastAsia="Calibri" w:hAnsi="Calibri"/>
          <w:b w:val="false"/>
          <w:bCs w:val="false"/>
          <w:sz w:val="22"/>
          <w:szCs w:val="22"/>
        </w:rPr>
        <w:t xml:space="preserve">o duplo laço do NCL sobre a grade de 1 km (dezenas de milhões de pontos) foi vetorizado em numpy; o tempo de cálculo por previsão cai de forma expressiva em relação às ~3 h totais originais.</w:t>
      </w:r>
    </w:p>
    <w:p>
      <w:pPr>
        <w:pStyle w:val="ListParagraph"/>
        <w:numPr>
          <w:ilvl w:val="0"/>
          <w:numId w:val="3"/>
        </w:numPr>
        <w:spacing w:after="100" w:line="276"/>
        <w:jc w:val="both"/>
      </w:pPr>
      <w:r>
        <w:rPr>
          <w:rFonts w:ascii="Calibri" w:cs="Calibri" w:eastAsia="Calibri" w:hAnsi="Calibri"/>
          <w:b/>
          <w:bCs/>
          <w:sz w:val="22"/>
          <w:szCs w:val="22"/>
        </w:rPr>
        <w:t xml:space="preserve">Arquivos temporários — </w:t>
      </w:r>
      <w:r>
        <w:rPr>
          <w:rFonts w:ascii="Calibri" w:cs="Calibri" w:eastAsia="Calibri" w:hAnsi="Calibri"/>
          <w:b w:val="false"/>
          <w:bCs w:val="false"/>
          <w:sz w:val="22"/>
          <w:szCs w:val="22"/>
        </w:rPr>
        <w:t xml:space="preserve">arquivo.prev.prec.*, paralelizar_RF_PREV.txt e os scripts .ncl gerados dinamicamente deixam de existir; as listas são montadas em memória.</w:t>
      </w:r>
    </w:p>
    <w:p>
      <w:pPr>
        <w:pStyle w:val="ListParagraph"/>
        <w:numPr>
          <w:ilvl w:val="0"/>
          <w:numId w:val="3"/>
        </w:numPr>
        <w:spacing w:after="100" w:line="276"/>
        <w:jc w:val="both"/>
      </w:pPr>
      <w:r>
        <w:rPr>
          <w:rFonts w:ascii="Calibri" w:cs="Calibri" w:eastAsia="Calibri" w:hAnsi="Calibri"/>
          <w:b/>
          <w:bCs/>
          <w:sz w:val="22"/>
          <w:szCs w:val="22"/>
        </w:rPr>
        <w:t xml:space="preserve">Tratamento de falhas — </w:t>
      </w:r>
      <w:r>
        <w:rPr>
          <w:rFonts w:ascii="Calibri" w:cs="Calibri" w:eastAsia="Calibri" w:hAnsi="Calibri"/>
          <w:b w:val="false"/>
          <w:bCs w:val="false"/>
          <w:sz w:val="22"/>
          <w:szCs w:val="22"/>
        </w:rPr>
        <w:t xml:space="preserve">o NCL abortaria com erro de índice se houvesse menos de 120 tempos de precipitação; a versão Python valida explicitamente e registra mensagem clara no log. Arquivos IMERG faltantes continuam listados em log.falta.arquivos.prev.prec.txt.</w:t>
      </w:r>
    </w:p>
    <w:p>
      <w:pPr>
        <w:pStyle w:val="ListParagraph"/>
        <w:numPr>
          <w:ilvl w:val="0"/>
          <w:numId w:val="3"/>
        </w:numPr>
        <w:spacing w:after="100" w:line="276"/>
        <w:jc w:val="both"/>
      </w:pPr>
      <w:r>
        <w:rPr>
          <w:rFonts w:ascii="Calibri" w:cs="Calibri" w:eastAsia="Calibri" w:hAnsi="Calibri"/>
          <w:b/>
          <w:bCs/>
          <w:sz w:val="22"/>
          <w:szCs w:val="22"/>
        </w:rPr>
        <w:t xml:space="preserve">Aviso do NCL suprimido — </w:t>
      </w:r>
      <w:r>
        <w:rPr>
          <w:rFonts w:ascii="Calibri" w:cs="Calibri" w:eastAsia="Calibri" w:hAnsi="Calibri"/>
          <w:b w:val="false"/>
          <w:bCs w:val="false"/>
          <w:sz w:val="22"/>
          <w:szCs w:val="22"/>
        </w:rPr>
        <w:t xml:space="preserve">a mensagem "warning: error attempting to fix non-monotonic aggregation variable" (inofensiva, causada pela inversão do tempo) não existe mais, pois a concatenação é feita em numpy.</w:t>
      </w:r>
    </w:p>
    <w:p>
      <w:pPr>
        <w:pStyle w:val="ListParagraph"/>
        <w:numPr>
          <w:ilvl w:val="0"/>
          <w:numId w:val="3"/>
        </w:numPr>
        <w:spacing w:after="100" w:line="276"/>
        <w:jc w:val="both"/>
      </w:pPr>
      <w:r>
        <w:rPr>
          <w:rFonts w:ascii="Calibri" w:cs="Calibri" w:eastAsia="Calibri" w:hAnsi="Calibri"/>
          <w:b/>
          <w:bCs/>
          <w:sz w:val="22"/>
          <w:szCs w:val="22"/>
        </w:rPr>
        <w:t xml:space="preserve">Logs — </w:t>
      </w:r>
      <w:r>
        <w:rPr>
          <w:rFonts w:ascii="Calibri" w:cs="Calibri" w:eastAsia="Calibri" w:hAnsi="Calibri"/>
          <w:b w:val="false"/>
          <w:bCs w:val="false"/>
          <w:sz w:val="22"/>
          <w:szCs w:val="22"/>
        </w:rPr>
        <w:t xml:space="preserve">cada previsão grava seu log em log/log.&lt;data_modelo&gt;.&lt;data_previsao&gt;, como no original.</w:t>
      </w:r>
    </w:p>
    <w:p>
      <w:pPr>
        <w:pStyle w:val="ListParagraph"/>
        <w:numPr>
          <w:ilvl w:val="0"/>
          <w:numId w:val="3"/>
        </w:numPr>
        <w:spacing w:after="100" w:line="276"/>
        <w:jc w:val="both"/>
      </w:pPr>
      <w:r>
        <w:rPr>
          <w:rFonts w:ascii="Calibri" w:cs="Calibri" w:eastAsia="Calibri" w:hAnsi="Calibri"/>
          <w:b/>
          <w:bCs/>
          <w:sz w:val="22"/>
          <w:szCs w:val="22"/>
        </w:rPr>
        <w:t xml:space="preserve">Novos parâmetros de linha de comando — </w:t>
      </w:r>
      <w:r>
        <w:rPr>
          <w:rFonts w:ascii="Calibri" w:cs="Calibri" w:eastAsia="Calibri" w:hAnsi="Calibri"/>
          <w:b w:val="false"/>
          <w:bCs w:val="false"/>
          <w:sz w:val="22"/>
          <w:szCs w:val="22"/>
        </w:rPr>
        <w:t xml:space="preserve">--data-final YYYYMMDD (reprocessamento de datas passadas), --jobs N e --sem-envio (executa sem publicar nos servidores).</w:t>
      </w:r>
    </w:p>
    <w:p>
      <w:pPr>
        <w:pStyle w:val="Heading1"/>
        <w:spacing w:after="200" w:before="360"/>
      </w:pPr>
      <w:r>
        <w:rPr>
          <w:rFonts w:ascii="Calibri" w:cs="Calibri" w:eastAsia="Calibri" w:hAnsi="Calibri"/>
          <w:b/>
          <w:bCs/>
          <w:color w:val="1F4E79"/>
          <w:sz w:val="30"/>
          <w:szCs w:val="30"/>
        </w:rPr>
        <w:t xml:space="preserve">8. Pontos de atenção</w:t>
      </w:r>
    </w:p>
    <w:p>
      <w:pPr>
        <w:pStyle w:val="ListParagraph"/>
        <w:numPr>
          <w:ilvl w:val="0"/>
          <w:numId w:val="4"/>
        </w:numPr>
        <w:spacing w:after="100" w:line="276"/>
        <w:jc w:val="both"/>
      </w:pPr>
      <w:r>
        <w:rPr>
          <w:rFonts w:ascii="Calibri" w:cs="Calibri" w:eastAsia="Calibri" w:hAnsi="Calibri"/>
          <w:b/>
          <w:bCs/>
          <w:sz w:val="22"/>
          <w:szCs w:val="22"/>
        </w:rPr>
        <w:t xml:space="preserve">Credenciais do lftp — </w:t>
      </w:r>
      <w:r>
        <w:rPr>
          <w:rFonts w:ascii="Calibri" w:cs="Calibri" w:eastAsia="Calibri" w:hAnsi="Calibri"/>
          <w:b w:val="false"/>
          <w:bCs w:val="false"/>
          <w:sz w:val="22"/>
          <w:szCs w:val="22"/>
        </w:rPr>
        <w:t xml:space="preserve">o script original continha usuário e senha em texto claro; foram mantidos como constantes no topo de rf_previsto_1_2_semanas.py para não alterar o comportamento, mas recomenda-se fortemente migrá-los para variáveis de ambiente ou ~/.netrc.</w:t>
      </w:r>
    </w:p>
    <w:p>
      <w:pPr>
        <w:pStyle w:val="ListParagraph"/>
        <w:numPr>
          <w:ilvl w:val="0"/>
          <w:numId w:val="4"/>
        </w:numPr>
        <w:spacing w:after="100" w:line="276"/>
        <w:jc w:val="both"/>
      </w:pPr>
      <w:r>
        <w:rPr>
          <w:rFonts w:ascii="Calibri" w:cs="Calibri" w:eastAsia="Calibri" w:hAnsi="Calibri"/>
          <w:b/>
          <w:bCs/>
          <w:sz w:val="22"/>
          <w:szCs w:val="22"/>
        </w:rPr>
        <w:t xml:space="preserve">Memória — </w:t>
      </w:r>
      <w:r>
        <w:rPr>
          <w:rFonts w:ascii="Calibri" w:cs="Calibri" w:eastAsia="Calibri" w:hAnsi="Calibri"/>
          <w:b w:val="false"/>
          <w:bCs w:val="false"/>
          <w:sz w:val="22"/>
          <w:szCs w:val="22"/>
        </w:rPr>
        <w:t xml:space="preserve">cada processo carrega arrays de 1 km em float64 (na grade completa da América do Sul, ~0.6 GB por array). Com --jobs 20 o consumo agregado é alto, como no original; ajuste --jobs à capacidade da máquina.</w:t>
      </w:r>
    </w:p>
    <w:p>
      <w:pPr>
        <w:pStyle w:val="ListParagraph"/>
        <w:numPr>
          <w:ilvl w:val="0"/>
          <w:numId w:val="4"/>
        </w:numPr>
        <w:spacing w:after="100" w:line="276"/>
        <w:jc w:val="both"/>
      </w:pPr>
      <w:r>
        <w:rPr>
          <w:rFonts w:ascii="Calibri" w:cs="Calibri" w:eastAsia="Calibri" w:hAnsi="Calibri"/>
          <w:b/>
          <w:bCs/>
          <w:sz w:val="22"/>
          <w:szCs w:val="22"/>
        </w:rPr>
        <w:t xml:space="preserve">Caminhos absolutos — </w:t>
      </w:r>
      <w:r>
        <w:rPr>
          <w:rFonts w:ascii="Calibri" w:cs="Calibri" w:eastAsia="Calibri" w:hAnsi="Calibri"/>
          <w:b w:val="false"/>
          <w:bCs w:val="false"/>
          <w:sz w:val="22"/>
          <w:szCs w:val="22"/>
        </w:rPr>
        <w:t xml:space="preserve">os diretórios de produção (/home/queimadas/INPE_FireRiskModel/...) foram mantidos idênticos e estão centralizados em constantes no topo de cada script.</w:t>
      </w:r>
    </w:p>
    <w:p>
      <w:pPr>
        <w:pStyle w:val="ListParagraph"/>
        <w:numPr>
          <w:ilvl w:val="0"/>
          <w:numId w:val="4"/>
        </w:numPr>
        <w:spacing w:after="100" w:line="276"/>
        <w:jc w:val="both"/>
      </w:pPr>
      <w:r>
        <w:rPr>
          <w:rFonts w:ascii="Calibri" w:cs="Calibri" w:eastAsia="Calibri" w:hAnsi="Calibri"/>
          <w:b/>
          <w:bCs/>
          <w:sz w:val="22"/>
          <w:szCs w:val="22"/>
        </w:rPr>
        <w:t xml:space="preserve">Interpolação nas bordas — </w:t>
      </w:r>
      <w:r>
        <w:rPr>
          <w:rFonts w:ascii="Calibri" w:cs="Calibri" w:eastAsia="Calibri" w:hAnsi="Calibri"/>
          <w:b w:val="false"/>
          <w:bCs w:val="false"/>
          <w:sz w:val="22"/>
          <w:szCs w:val="22"/>
        </w:rPr>
        <w:t xml:space="preserve">linint2 do NCL retorna valor ausente fora do domínio de origem; a implementação Python usa "clamp" nas bordas. Como a grade de 1 km está contida no domínio da precipitação e do GFS, não há diferença prática.</w:t>
      </w:r>
    </w:p>
    <w:p>
      <w:pPr>
        <w:pStyle w:val="ListParagraph"/>
        <w:numPr>
          <w:ilvl w:val="0"/>
          <w:numId w:val="4"/>
        </w:numPr>
        <w:spacing w:after="100" w:line="276"/>
        <w:jc w:val="both"/>
      </w:pPr>
      <w:r>
        <w:rPr>
          <w:rFonts w:ascii="Calibri" w:cs="Calibri" w:eastAsia="Calibri" w:hAnsi="Calibri"/>
          <w:b/>
          <w:bCs/>
          <w:sz w:val="22"/>
          <w:szCs w:val="22"/>
        </w:rPr>
        <w:t xml:space="preserve">Ano do mapa de vegetação — </w:t>
      </w:r>
      <w:r>
        <w:rPr>
          <w:rFonts w:ascii="Calibri" w:cs="Calibri" w:eastAsia="Calibri" w:hAnsi="Calibri"/>
          <w:b w:val="false"/>
          <w:bCs w:val="false"/>
          <w:sz w:val="22"/>
          <w:szCs w:val="22"/>
        </w:rPr>
        <w:t xml:space="preserve">mantida a regra original: anos ≥ 2020 usam o mapa de 2019 (Merge_MapBiomas_V5_IGBP_C6_2019.nc).</w:t>
      </w:r>
    </w:p>
    <w:p>
      <w:pPr>
        <w:pStyle w:val="Heading1"/>
        <w:spacing w:after="200" w:before="360"/>
      </w:pPr>
      <w:r>
        <w:rPr>
          <w:rFonts w:ascii="Calibri" w:cs="Calibri" w:eastAsia="Calibri" w:hAnsi="Calibri"/>
          <w:b/>
          <w:bCs/>
          <w:color w:val="1F4E79"/>
          <w:sz w:val="30"/>
          <w:szCs w:val="30"/>
        </w:rPr>
        <w:t xml:space="preserve">9. Conclusão</w:t>
      </w:r>
    </w:p>
    <w:p>
      <w:pPr>
        <w:spacing w:after="160" w:line="276"/>
        <w:jc w:val="both"/>
      </w:pPr>
      <w:r>
        <w:rPr>
          <w:rFonts w:ascii="Calibri" w:cs="Calibri" w:eastAsia="Calibri" w:hAnsi="Calibri"/>
          <w:b w:val="false"/>
          <w:bCs w:val="false"/>
          <w:i w:val="false"/>
          <w:iCs w:val="false"/>
          <w:color w:val="000000"/>
          <w:sz w:val="22"/>
          <w:szCs w:val="22"/>
        </w:rPr>
        <w:t xml:space="preserve">A conversão reproduz a formulação e os produtos dos scripts originais com fidelidade numérica verificada (diferenças da ordem de 10⁻⁸, atribuíveis a arredondamento de ponto flutuante), elimina a dependência de NCL, cdo, GDAL (binário) e GNU parallel, reduz o tempo de execução pela vetorização do cálculo do risco básico e melhora a operação com validações explícitas, logs por previsão e parâmetros de linha de comando para reprocessamento e testes.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2026-08-04T19:33:01.862Z</dcterms:created>
  <dcterms:modified xsi:type="dcterms:W3CDTF">2026-08-04T19:33:01.862Z</dcterms:modified>
</cp:coreProperties>
</file>

<file path=docProps/custom.xml><?xml version="1.0" encoding="utf-8"?>
<Properties xmlns="http://schemas.openxmlformats.org/officeDocument/2006/custom-properties" xmlns:vt="http://schemas.openxmlformats.org/officeDocument/2006/docPropsVTypes"/>
</file>