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9F1AAD" w:rsidRDefault="00682F63" w:rsidP="00D94612">
      <w:pPr>
        <w:widowControl w:val="0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begin"/>
      </w:r>
      <w:r w:rsidRPr="009F1AAD">
        <w:rPr>
          <w:rFonts w:ascii="Arial" w:hAnsi="Arial" w:cs="Arial"/>
          <w:b/>
          <w:sz w:val="40"/>
          <w:szCs w:val="40"/>
          <w:lang w:eastAsia="en-US"/>
        </w:rPr>
        <w:instrText xml:space="preserve">title  \* Mergeformat </w:instrTex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separate"/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 xml:space="preserve">Especificación de Caso de Uso: </w: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end"/>
      </w:r>
      <w:r w:rsidR="00393110" w:rsidRPr="009F1AAD">
        <w:rPr>
          <w:rFonts w:ascii="Arial" w:hAnsi="Arial" w:cs="Arial"/>
          <w:b/>
          <w:sz w:val="40"/>
          <w:szCs w:val="40"/>
          <w:lang w:eastAsia="en-US"/>
        </w:rPr>
        <w:t>Comprar Confitería</w:t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</w:p>
    <w:p w:rsidR="00682F63" w:rsidRPr="009F1AAD" w:rsidRDefault="00A22B78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>Versión</w:t>
      </w:r>
      <w:r w:rsidR="00493ACD">
        <w:rPr>
          <w:rFonts w:ascii="Arial" w:hAnsi="Arial" w:cs="Arial"/>
          <w:b/>
          <w:sz w:val="40"/>
          <w:szCs w:val="40"/>
          <w:lang w:eastAsia="en-US"/>
        </w:rPr>
        <w:t xml:space="preserve"> 5</w:t>
      </w:r>
      <w:r w:rsidR="004B61B5" w:rsidRPr="009F1AAD">
        <w:rPr>
          <w:rFonts w:ascii="Arial" w:hAnsi="Arial" w:cs="Arial"/>
          <w:b/>
          <w:sz w:val="40"/>
          <w:szCs w:val="40"/>
          <w:lang w:eastAsia="en-US"/>
        </w:rPr>
        <w:t>.</w:t>
      </w:r>
      <w:r w:rsidR="002B07DA">
        <w:rPr>
          <w:rFonts w:ascii="Arial" w:hAnsi="Arial" w:cs="Arial"/>
          <w:b/>
          <w:sz w:val="40"/>
          <w:szCs w:val="40"/>
          <w:lang w:eastAsia="en-US"/>
        </w:rPr>
        <w:t>1</w:t>
      </w:r>
    </w:p>
    <w:p w:rsidR="00682F63" w:rsidRPr="009F1AAD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40"/>
          <w:szCs w:val="40"/>
          <w:lang w:eastAsia="zh-CN"/>
        </w:rPr>
      </w:pPr>
    </w:p>
    <w:p w:rsidR="007A0CC3" w:rsidRPr="00CC38A6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CC38A6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CC38A6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2B07DA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C38A6">
        <w:rPr>
          <w:rFonts w:ascii="Arial" w:hAnsi="Arial" w:cs="Arial"/>
          <w:sz w:val="22"/>
          <w:szCs w:val="22"/>
        </w:rPr>
        <w:fldChar w:fldCharType="begin"/>
      </w:r>
      <w:r w:rsidRPr="00CC38A6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CC38A6">
        <w:rPr>
          <w:rFonts w:ascii="Arial" w:hAnsi="Arial" w:cs="Arial"/>
          <w:sz w:val="22"/>
          <w:szCs w:val="22"/>
        </w:rPr>
        <w:fldChar w:fldCharType="separate"/>
      </w:r>
      <w:hyperlink w:anchor="_Toc398495939" w:history="1">
        <w:r w:rsidR="002B07DA" w:rsidRPr="00F654EA">
          <w:rPr>
            <w:rStyle w:val="Hipervnculo"/>
            <w:rFonts w:cs="Arial"/>
            <w:noProof/>
          </w:rPr>
          <w:t>1.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Breve descripción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_Toc398495939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0" w:history="1">
        <w:r w:rsidR="002B07DA" w:rsidRPr="00F654EA">
          <w:rPr>
            <w:rStyle w:val="Hipervnculo"/>
            <w:rFonts w:cs="Arial"/>
            <w:bCs/>
            <w:noProof/>
          </w:rPr>
          <w:t>2.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Actores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_Toc398495940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1" w:history="1">
        <w:r w:rsidR="002B07DA" w:rsidRPr="00F654EA">
          <w:rPr>
            <w:rStyle w:val="Hipervnculo"/>
            <w:rFonts w:cs="Arial"/>
            <w:bCs/>
            <w:noProof/>
          </w:rPr>
          <w:t>3.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 de Eventos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_Toc398495941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2" w:history="1">
        <w:r w:rsidR="002B07DA" w:rsidRPr="00F654EA">
          <w:rPr>
            <w:rStyle w:val="Hipervnculo"/>
            <w:rFonts w:cs="Arial"/>
            <w:bCs/>
            <w:noProof/>
          </w:rPr>
          <w:t>3.1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 Básico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_Toc398495942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3" w:history="1">
        <w:r w:rsidR="002B07DA" w:rsidRPr="00F654EA">
          <w:rPr>
            <w:rStyle w:val="Hipervnculo"/>
            <w:rFonts w:cs="Arial"/>
            <w:bCs/>
            <w:noProof/>
          </w:rPr>
          <w:t>3.2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Flujos Alternativos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_Toc398495943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4" w:history="1">
        <w:r w:rsidR="002B07DA" w:rsidRPr="00F654EA">
          <w:rPr>
            <w:rStyle w:val="Hipervnculo"/>
            <w:rFonts w:cs="Arial"/>
            <w:bCs/>
            <w:noProof/>
          </w:rPr>
          <w:t>4.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Precondiciones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_Toc398495944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5" w:history="1">
        <w:r w:rsidR="002B07DA" w:rsidRPr="00F654EA">
          <w:rPr>
            <w:rStyle w:val="Hipervnculo"/>
            <w:rFonts w:cs="Arial"/>
            <w:noProof/>
          </w:rPr>
          <w:t>5.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 xml:space="preserve">Post </w:t>
        </w:r>
        <w:r w:rsidR="002B07DA" w:rsidRPr="00F654EA">
          <w:rPr>
            <w:rStyle w:val="Hipervnculo"/>
            <w:rFonts w:cs="Arial"/>
            <w:bCs/>
            <w:noProof/>
          </w:rPr>
          <w:t>condiciones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_Toc398495945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6" w:history="1">
        <w:r w:rsidR="002B07DA" w:rsidRPr="00F654EA">
          <w:rPr>
            <w:rStyle w:val="Hipervnculo"/>
            <w:rFonts w:cs="Arial"/>
            <w:noProof/>
          </w:rPr>
          <w:t>6.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 xml:space="preserve">Puntos de </w:t>
        </w:r>
        <w:r w:rsidR="002B07DA" w:rsidRPr="00F654EA">
          <w:rPr>
            <w:rStyle w:val="Hipervnculo"/>
            <w:rFonts w:cs="Arial"/>
            <w:bCs/>
            <w:noProof/>
          </w:rPr>
          <w:t>Extensión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_Toc398495946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7" w:history="1">
        <w:r w:rsidR="002B07DA" w:rsidRPr="00F654EA">
          <w:rPr>
            <w:rStyle w:val="Hipervnculo"/>
            <w:rFonts w:cs="Arial"/>
            <w:bCs/>
            <w:noProof/>
          </w:rPr>
          <w:t>7.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Requerimientos Especiales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_Toc398495947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8" w:history="1">
        <w:r w:rsidR="002B07DA" w:rsidRPr="00F654EA">
          <w:rPr>
            <w:rStyle w:val="Hipervnculo"/>
            <w:rFonts w:cs="Arial"/>
            <w:bCs/>
            <w:noProof/>
          </w:rPr>
          <w:t>8.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Prototipo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_Toc398495948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9" w:history="1"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_Toc398495949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6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0" w:history="1">
        <w:r w:rsidR="002B07DA" w:rsidRPr="00F654EA">
          <w:rPr>
            <w:rStyle w:val="Hipervnculo"/>
            <w:rFonts w:cs="Arial"/>
            <w:noProof/>
          </w:rPr>
          <w:t>9.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>Diagrama de Clase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_Toc398495950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8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1" w:history="1">
        <w:r w:rsidR="002B07DA" w:rsidRPr="00F654EA">
          <w:rPr>
            <w:rStyle w:val="Hipervnculo"/>
            <w:rFonts w:cs="Arial"/>
            <w:bCs/>
            <w:noProof/>
          </w:rPr>
          <w:t>10.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Diagrama de Secuencia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_Toc398495951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9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E9622A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2" w:history="1">
        <w:r w:rsidR="002B07DA" w:rsidRPr="00F654EA">
          <w:rPr>
            <w:rStyle w:val="Hipervnculo"/>
            <w:rFonts w:cs="Arial"/>
            <w:noProof/>
          </w:rPr>
          <w:t>10.1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>Flujo básico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_Toc398495952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9</w:t>
        </w:r>
        <w:r w:rsidR="002B07DA">
          <w:rPr>
            <w:noProof/>
            <w:webHidden/>
          </w:rPr>
          <w:fldChar w:fldCharType="end"/>
        </w:r>
      </w:hyperlink>
    </w:p>
    <w:p w:rsidR="007A0CC3" w:rsidRPr="00CC38A6" w:rsidRDefault="007A0CC3" w:rsidP="00D94612">
      <w:pPr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CC38A6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CC38A6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CC38A6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>
        <w:rPr>
          <w:rFonts w:ascii="Arial" w:hAnsi="Arial" w:cs="Arial"/>
          <w:sz w:val="20"/>
          <w:szCs w:val="20"/>
          <w:lang w:eastAsia="en-US"/>
        </w:rPr>
        <w:t>Comprar Confitería</w:t>
      </w:r>
    </w:p>
    <w:p w:rsidR="0019229B" w:rsidRPr="00CC38A6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CC38A6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0" w:name="_Toc398495939"/>
      <w:r w:rsidRPr="00CC38A6">
        <w:rPr>
          <w:rFonts w:cs="Arial"/>
          <w:bCs/>
          <w:sz w:val="22"/>
          <w:szCs w:val="22"/>
          <w:lang w:val="es-PE"/>
        </w:rPr>
        <w:t>Breve d</w:t>
      </w:r>
      <w:r w:rsidR="0022789A" w:rsidRPr="00CC38A6">
        <w:rPr>
          <w:rFonts w:cs="Arial"/>
          <w:bCs/>
          <w:sz w:val="22"/>
          <w:szCs w:val="22"/>
          <w:lang w:val="es-PE"/>
        </w:rPr>
        <w:t>escripción</w:t>
      </w:r>
      <w:bookmarkEnd w:id="0"/>
    </w:p>
    <w:p w:rsidR="00393110" w:rsidRPr="00CC38A6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caso de uso permite al usuario comprar, de forma independiente,  o adicionar confitería a la compra de su boleto desde la web de cinepapaya.</w:t>
      </w:r>
      <w:r w:rsidR="00C921B0" w:rsidRPr="00B13E2F">
        <w:rPr>
          <w:rFonts w:ascii="Arial" w:hAnsi="Arial" w:cs="Arial"/>
          <w:sz w:val="22"/>
          <w:szCs w:val="22"/>
          <w:highlight w:val="yellow"/>
        </w:rPr>
        <w:t xml:space="preserve"> Para realizar la compra de confitería el caso de uso se comunicará con el Procesador de Pagos para 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>realizar</w:t>
      </w:r>
      <w:r w:rsidR="00C921B0" w:rsidRPr="00B13E2F">
        <w:rPr>
          <w:rFonts w:ascii="Arial" w:hAnsi="Arial" w:cs="Arial"/>
          <w:sz w:val="22"/>
          <w:szCs w:val="22"/>
          <w:highlight w:val="yellow"/>
        </w:rPr>
        <w:t xml:space="preserve"> los pagos, verificar medio de pago y el 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>S</w:t>
      </w:r>
      <w:r w:rsidR="00C921B0" w:rsidRPr="00B13E2F">
        <w:rPr>
          <w:rFonts w:ascii="Arial" w:hAnsi="Arial" w:cs="Arial"/>
          <w:sz w:val="22"/>
          <w:szCs w:val="22"/>
          <w:highlight w:val="yellow"/>
        </w:rPr>
        <w:t xml:space="preserve">istema de Boletería de Cine del cual se obtiene la lista de productos de 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>confitería</w:t>
      </w:r>
    </w:p>
    <w:p w:rsidR="00AE25EE" w:rsidRPr="00CC38A6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" w:name="_Toc398495940"/>
      <w:r w:rsidRPr="00CC38A6">
        <w:rPr>
          <w:rFonts w:cs="Arial"/>
          <w:bCs/>
          <w:sz w:val="22"/>
          <w:szCs w:val="22"/>
          <w:lang w:val="es-PE"/>
        </w:rPr>
        <w:t>Actores</w:t>
      </w:r>
      <w:bookmarkEnd w:id="1"/>
    </w:p>
    <w:p w:rsidR="002C3ED4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Cliente</w:t>
      </w:r>
    </w:p>
    <w:p w:rsidR="00930B97" w:rsidRDefault="00930B97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Procesador de Pago</w:t>
      </w:r>
    </w:p>
    <w:p w:rsidR="00930B97" w:rsidRPr="00CC38A6" w:rsidRDefault="00930B97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de Boletería de Cine</w:t>
      </w:r>
    </w:p>
    <w:p w:rsidR="00FB62F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495941"/>
      <w:r w:rsidRPr="00CC38A6">
        <w:rPr>
          <w:rFonts w:cs="Arial"/>
          <w:bCs/>
          <w:sz w:val="22"/>
          <w:szCs w:val="22"/>
          <w:lang w:val="es-PE"/>
        </w:rPr>
        <w:t>Flujo de Eventos</w:t>
      </w:r>
      <w:bookmarkEnd w:id="2"/>
    </w:p>
    <w:p w:rsidR="00AE25EE" w:rsidRPr="00CC38A6" w:rsidRDefault="00650B61" w:rsidP="00D94612">
      <w:pPr>
        <w:pStyle w:val="Ttulo2"/>
        <w:tabs>
          <w:tab w:val="num" w:pos="851"/>
        </w:tabs>
        <w:spacing w:line="240" w:lineRule="auto"/>
        <w:ind w:left="567"/>
        <w:rPr>
          <w:rFonts w:cs="Arial"/>
          <w:bCs/>
          <w:sz w:val="22"/>
          <w:szCs w:val="22"/>
        </w:rPr>
      </w:pPr>
      <w:bookmarkStart w:id="3" w:name="_Toc398495942"/>
      <w:r w:rsidRPr="00CC38A6">
        <w:rPr>
          <w:rFonts w:cs="Arial"/>
          <w:bCs/>
          <w:sz w:val="22"/>
          <w:szCs w:val="22"/>
        </w:rPr>
        <w:t>Flujo Básico</w:t>
      </w:r>
      <w:bookmarkEnd w:id="3"/>
    </w:p>
    <w:p w:rsidR="00393110" w:rsidRDefault="0014778B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 xml:space="preserve">El caso de </w:t>
      </w:r>
      <w:r w:rsidR="000E3D26">
        <w:rPr>
          <w:rFonts w:ascii="Arial" w:hAnsi="Arial" w:cs="Arial"/>
          <w:sz w:val="22"/>
          <w:szCs w:val="22"/>
        </w:rPr>
        <w:t>uso comienza cuando el cliente solicita</w:t>
      </w:r>
      <w:r w:rsidR="00393110" w:rsidRPr="00CC38A6">
        <w:rPr>
          <w:rFonts w:ascii="Arial" w:hAnsi="Arial" w:cs="Arial"/>
          <w:sz w:val="22"/>
          <w:szCs w:val="22"/>
        </w:rPr>
        <w:t xml:space="preserve"> “Comprar Confitería” en la  interfaz “Selección de Función” </w:t>
      </w:r>
    </w:p>
    <w:p w:rsidR="00930B97" w:rsidRPr="00B13E2F" w:rsidRDefault="00930B97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sistema se comunica con el Sistema de Boletería de Cine para capturar en tiempo real los productos y/o combos ofrecidos por cada cine</w:t>
      </w:r>
    </w:p>
    <w:p w:rsidR="00393110" w:rsidRPr="00CC38A6" w:rsidRDefault="00393110" w:rsidP="00D94612">
      <w:pPr>
        <w:numPr>
          <w:ilvl w:val="0"/>
          <w:numId w:val="19"/>
        </w:numPr>
        <w:tabs>
          <w:tab w:val="left" w:pos="1276"/>
        </w:tabs>
        <w:ind w:left="1276" w:hanging="42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 Compra de Confitería – Cantidad             de Productos</w:t>
      </w:r>
      <w:r w:rsidRPr="00CC38A6">
        <w:rPr>
          <w:rFonts w:ascii="Arial" w:hAnsi="Arial" w:cs="Arial"/>
          <w:sz w:val="22"/>
          <w:szCs w:val="22"/>
        </w:rPr>
        <w:t>” con los siguientes campos:</w:t>
      </w:r>
    </w:p>
    <w:p w:rsidR="00393110" w:rsidRPr="00CC38A6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       </w:t>
      </w:r>
      <w:r w:rsidRPr="00CC38A6">
        <w:rPr>
          <w:rFonts w:ascii="Arial" w:hAnsi="Arial" w:cs="Arial"/>
          <w:b/>
          <w:sz w:val="22"/>
          <w:szCs w:val="22"/>
        </w:rPr>
        <w:t>Foto:</w:t>
      </w:r>
      <w:r w:rsidRPr="00CC38A6">
        <w:rPr>
          <w:rFonts w:ascii="Arial" w:hAnsi="Arial" w:cs="Arial"/>
          <w:sz w:val="22"/>
          <w:szCs w:val="22"/>
        </w:rPr>
        <w:t xml:space="preserve"> Imagen de la confitería</w:t>
      </w:r>
      <w:r w:rsidR="000E3D26">
        <w:rPr>
          <w:rFonts w:ascii="Arial" w:hAnsi="Arial" w:cs="Arial"/>
          <w:sz w:val="22"/>
          <w:szCs w:val="22"/>
        </w:rPr>
        <w:t xml:space="preserve"> y/o combo</w:t>
      </w:r>
    </w:p>
    <w:p w:rsidR="00393110" w:rsidRPr="00CC38A6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       </w:t>
      </w:r>
      <w:r w:rsidRPr="00CC38A6">
        <w:rPr>
          <w:rFonts w:ascii="Arial" w:hAnsi="Arial" w:cs="Arial"/>
          <w:b/>
          <w:sz w:val="22"/>
          <w:szCs w:val="22"/>
        </w:rPr>
        <w:t>Descripción:</w:t>
      </w:r>
      <w:r w:rsidRPr="00CC38A6">
        <w:rPr>
          <w:rFonts w:ascii="Arial" w:hAnsi="Arial" w:cs="Arial"/>
          <w:sz w:val="22"/>
          <w:szCs w:val="22"/>
        </w:rPr>
        <w:t xml:space="preserve"> Descripción</w:t>
      </w:r>
      <w:r w:rsidR="000E3D26">
        <w:rPr>
          <w:rFonts w:ascii="Arial" w:hAnsi="Arial" w:cs="Arial"/>
          <w:sz w:val="22"/>
          <w:szCs w:val="22"/>
        </w:rPr>
        <w:t xml:space="preserve"> explicativa</w:t>
      </w:r>
      <w:r w:rsidRPr="00CC38A6">
        <w:rPr>
          <w:rFonts w:ascii="Arial" w:hAnsi="Arial" w:cs="Arial"/>
          <w:sz w:val="22"/>
          <w:szCs w:val="22"/>
        </w:rPr>
        <w:t xml:space="preserve"> de la confitería  y/o combos</w:t>
      </w:r>
    </w:p>
    <w:p w:rsidR="00393110" w:rsidRPr="00CC38A6" w:rsidRDefault="00393110" w:rsidP="00D94612">
      <w:pPr>
        <w:tabs>
          <w:tab w:val="left" w:pos="1276"/>
        </w:tabs>
        <w:ind w:left="1276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Precio:</w:t>
      </w:r>
      <w:r w:rsidRPr="00CC38A6">
        <w:rPr>
          <w:rFonts w:ascii="Arial" w:hAnsi="Arial" w:cs="Arial"/>
          <w:sz w:val="22"/>
          <w:szCs w:val="22"/>
        </w:rPr>
        <w:t xml:space="preserve"> Precio de la confitería  y/o combo</w:t>
      </w:r>
    </w:p>
    <w:p w:rsidR="00393110" w:rsidRPr="00CC38A6" w:rsidRDefault="00393110" w:rsidP="00BA7607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 xml:space="preserve">       Cantidad:</w:t>
      </w:r>
      <w:r w:rsidRPr="00CC38A6">
        <w:rPr>
          <w:rFonts w:ascii="Arial" w:hAnsi="Arial" w:cs="Arial"/>
          <w:sz w:val="22"/>
          <w:szCs w:val="22"/>
        </w:rPr>
        <w:t xml:space="preserve"> </w:t>
      </w:r>
      <w:r w:rsidR="00BA7607">
        <w:rPr>
          <w:rFonts w:ascii="Arial" w:hAnsi="Arial" w:cs="Arial"/>
          <w:sz w:val="22"/>
          <w:szCs w:val="22"/>
        </w:rPr>
        <w:t>muestra un</w:t>
      </w:r>
      <w:r w:rsidR="00BA7607" w:rsidRPr="0062449C">
        <w:rPr>
          <w:rFonts w:ascii="Arial" w:hAnsi="Arial" w:cs="Arial"/>
          <w:sz w:val="22"/>
          <w:szCs w:val="22"/>
          <w:highlight w:val="yellow"/>
        </w:rPr>
        <w:t xml:space="preserve"> botón + y un botón - para modificar la cantidad de </w:t>
      </w:r>
      <w:r w:rsidR="00BA7607">
        <w:rPr>
          <w:rFonts w:ascii="Arial" w:hAnsi="Arial" w:cs="Arial"/>
          <w:sz w:val="22"/>
          <w:szCs w:val="22"/>
          <w:highlight w:val="yellow"/>
        </w:rPr>
        <w:t>productos de confitería</w:t>
      </w:r>
      <w:r w:rsidR="00BA7607" w:rsidRPr="0062449C">
        <w:rPr>
          <w:rFonts w:ascii="Arial" w:hAnsi="Arial" w:cs="Arial"/>
          <w:sz w:val="22"/>
          <w:szCs w:val="22"/>
          <w:highlight w:val="yellow"/>
        </w:rPr>
        <w:t xml:space="preserve"> que el cliente desea adquirir</w:t>
      </w:r>
      <w:r w:rsidR="00BA7607">
        <w:rPr>
          <w:rFonts w:ascii="Arial" w:hAnsi="Arial" w:cs="Arial"/>
          <w:sz w:val="22"/>
          <w:szCs w:val="22"/>
        </w:rPr>
        <w:t>.</w:t>
      </w:r>
    </w:p>
    <w:p w:rsidR="00393110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       </w:t>
      </w:r>
      <w:r w:rsidRPr="00CC38A6">
        <w:rPr>
          <w:rFonts w:ascii="Arial" w:hAnsi="Arial" w:cs="Arial"/>
          <w:b/>
          <w:sz w:val="22"/>
          <w:szCs w:val="22"/>
        </w:rPr>
        <w:t>Subtotal:</w:t>
      </w:r>
      <w:r w:rsidRPr="00CC38A6">
        <w:rPr>
          <w:rFonts w:ascii="Arial" w:hAnsi="Arial" w:cs="Arial"/>
          <w:sz w:val="22"/>
          <w:szCs w:val="22"/>
        </w:rPr>
        <w:t xml:space="preserve"> Calculo de la cantidad multiplicado por el precio de la confitería</w:t>
      </w:r>
    </w:p>
    <w:p w:rsidR="000E3D26" w:rsidRPr="000E3D26" w:rsidRDefault="000E3D26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Además se tiene las opciones</w:t>
      </w:r>
      <w:r w:rsidRPr="000E3D26">
        <w:rPr>
          <w:rFonts w:ascii="Arial" w:hAnsi="Arial" w:cs="Arial"/>
          <w:sz w:val="22"/>
          <w:szCs w:val="22"/>
        </w:rPr>
        <w:t>: cancelar y siguiente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uno o más productos diferentes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calcula el monto total de la compra.</w:t>
      </w:r>
    </w:p>
    <w:p w:rsidR="002331A5" w:rsidRDefault="002331A5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cliente selecciona siguiente 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 Compra de Confitería – Ingresar Datos Personale</w:t>
      </w:r>
      <w:r w:rsidRPr="00CC38A6">
        <w:rPr>
          <w:rFonts w:ascii="Arial" w:hAnsi="Arial" w:cs="Arial"/>
          <w:sz w:val="22"/>
          <w:szCs w:val="22"/>
        </w:rPr>
        <w:t xml:space="preserve">s” </w:t>
      </w:r>
      <w:r w:rsidR="009B791B">
        <w:rPr>
          <w:rFonts w:ascii="Arial" w:hAnsi="Arial" w:cs="Arial"/>
          <w:sz w:val="22"/>
          <w:szCs w:val="22"/>
        </w:rPr>
        <w:t xml:space="preserve">si el cliente es “Usuario de Cinepapaya” </w:t>
      </w:r>
      <w:r w:rsidRPr="00CC38A6">
        <w:rPr>
          <w:rFonts w:ascii="Arial" w:hAnsi="Arial" w:cs="Arial"/>
          <w:sz w:val="22"/>
          <w:szCs w:val="22"/>
        </w:rPr>
        <w:t>con los siguientes campos: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Correo</w:t>
      </w:r>
      <w:r w:rsidRPr="00CC38A6">
        <w:rPr>
          <w:rFonts w:ascii="Arial" w:hAnsi="Arial" w:cs="Arial"/>
          <w:sz w:val="22"/>
          <w:szCs w:val="22"/>
        </w:rPr>
        <w:t>: Correo electrónico del usuario</w:t>
      </w:r>
    </w:p>
    <w:p w:rsidR="00393110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Contraseña</w:t>
      </w:r>
      <w:r w:rsidRPr="00CC38A6">
        <w:rPr>
          <w:rFonts w:ascii="Arial" w:hAnsi="Arial" w:cs="Arial"/>
          <w:sz w:val="22"/>
          <w:szCs w:val="22"/>
        </w:rPr>
        <w:t>: Contraseña del usuario</w:t>
      </w:r>
    </w:p>
    <w:p w:rsidR="0010465B" w:rsidRDefault="0010465B" w:rsidP="00D94612">
      <w:pPr>
        <w:ind w:left="1276"/>
        <w:rPr>
          <w:rFonts w:ascii="Arial" w:hAnsi="Arial" w:cs="Arial"/>
          <w:sz w:val="22"/>
          <w:szCs w:val="22"/>
        </w:rPr>
      </w:pPr>
      <w:r w:rsidRPr="002660B3">
        <w:rPr>
          <w:rFonts w:ascii="Arial" w:hAnsi="Arial" w:cs="Arial"/>
          <w:sz w:val="22"/>
          <w:szCs w:val="22"/>
          <w:highlight w:val="yellow"/>
        </w:rPr>
        <w:t>Ademá</w:t>
      </w:r>
      <w:r w:rsidR="002660B3" w:rsidRPr="002660B3">
        <w:rPr>
          <w:rFonts w:ascii="Arial" w:hAnsi="Arial" w:cs="Arial"/>
          <w:sz w:val="22"/>
          <w:szCs w:val="22"/>
          <w:highlight w:val="yellow"/>
        </w:rPr>
        <w:t>s de la opciónes</w:t>
      </w:r>
      <w:r w:rsidR="002660B3">
        <w:rPr>
          <w:rFonts w:ascii="Arial" w:hAnsi="Arial" w:cs="Arial"/>
          <w:sz w:val="22"/>
          <w:szCs w:val="22"/>
          <w:highlight w:val="yellow"/>
        </w:rPr>
        <w:t xml:space="preserve"> iniciar Sesión</w:t>
      </w:r>
      <w:r w:rsidR="002660B3" w:rsidRPr="002660B3">
        <w:rPr>
          <w:rFonts w:ascii="Arial" w:hAnsi="Arial" w:cs="Arial"/>
          <w:sz w:val="22"/>
          <w:szCs w:val="22"/>
          <w:highlight w:val="yellow"/>
        </w:rPr>
        <w:t xml:space="preserve">, Registrarse y </w:t>
      </w:r>
      <w:r w:rsidRPr="002660B3">
        <w:rPr>
          <w:rFonts w:ascii="Arial" w:hAnsi="Arial" w:cs="Arial"/>
          <w:sz w:val="22"/>
          <w:szCs w:val="22"/>
          <w:highlight w:val="yellow"/>
        </w:rPr>
        <w:t>cancelar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Iniciar Sesión</w:t>
      </w:r>
    </w:p>
    <w:p w:rsidR="002660B3" w:rsidRPr="002660B3" w:rsidRDefault="002660B3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2660B3">
        <w:rPr>
          <w:rFonts w:ascii="Arial" w:hAnsi="Arial" w:cs="Arial"/>
          <w:sz w:val="22"/>
          <w:szCs w:val="22"/>
          <w:highlight w:val="yellow"/>
        </w:rPr>
        <w:t xml:space="preserve">El sistema incluye el caso de Uso Buscar Cliente 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</w:t>
      </w:r>
      <w:r w:rsidR="009B791B">
        <w:rPr>
          <w:rFonts w:ascii="Arial" w:hAnsi="Arial" w:cs="Arial"/>
          <w:b/>
          <w:sz w:val="22"/>
          <w:szCs w:val="22"/>
        </w:rPr>
        <w:t xml:space="preserve"> Compra de Confitería – Método </w:t>
      </w:r>
      <w:r w:rsidRPr="00CC38A6">
        <w:rPr>
          <w:rFonts w:ascii="Arial" w:hAnsi="Arial" w:cs="Arial"/>
          <w:b/>
          <w:sz w:val="22"/>
          <w:szCs w:val="22"/>
        </w:rPr>
        <w:t>de Pago</w:t>
      </w:r>
      <w:r w:rsidRPr="00CC38A6">
        <w:rPr>
          <w:rFonts w:ascii="Arial" w:hAnsi="Arial" w:cs="Arial"/>
          <w:sz w:val="22"/>
          <w:szCs w:val="22"/>
        </w:rPr>
        <w:t>” con los siguientes campos:</w:t>
      </w:r>
    </w:p>
    <w:p w:rsidR="00393110" w:rsidRPr="00CC38A6" w:rsidRDefault="009B791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393110" w:rsidRPr="0010465B">
        <w:rPr>
          <w:rFonts w:ascii="Arial" w:hAnsi="Arial" w:cs="Arial"/>
          <w:b/>
          <w:sz w:val="22"/>
          <w:szCs w:val="22"/>
        </w:rPr>
        <w:t>arjeta de crédito:</w:t>
      </w:r>
      <w:r w:rsidR="0010465B">
        <w:rPr>
          <w:rFonts w:ascii="Arial" w:hAnsi="Arial" w:cs="Arial"/>
          <w:sz w:val="22"/>
          <w:szCs w:val="22"/>
        </w:rPr>
        <w:t xml:space="preserve"> Muestra</w:t>
      </w:r>
      <w:r w:rsidR="00393110" w:rsidRPr="00CC38A6">
        <w:rPr>
          <w:rFonts w:ascii="Arial" w:hAnsi="Arial" w:cs="Arial"/>
          <w:sz w:val="22"/>
          <w:szCs w:val="22"/>
        </w:rPr>
        <w:t xml:space="preserve"> las opciones </w:t>
      </w:r>
      <w:r w:rsidR="0010465B">
        <w:rPr>
          <w:rFonts w:ascii="Arial" w:hAnsi="Arial" w:cs="Arial"/>
          <w:sz w:val="22"/>
          <w:szCs w:val="22"/>
        </w:rPr>
        <w:t xml:space="preserve">o tipos </w:t>
      </w:r>
      <w:r w:rsidR="00393110" w:rsidRPr="00CC38A6">
        <w:rPr>
          <w:rFonts w:ascii="Arial" w:hAnsi="Arial" w:cs="Arial"/>
          <w:sz w:val="22"/>
          <w:szCs w:val="22"/>
        </w:rPr>
        <w:t>de tarjetas disponibles para el pago</w:t>
      </w:r>
    </w:p>
    <w:p w:rsidR="00393110" w:rsidRPr="00CC38A6" w:rsidRDefault="00393110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 w:rsidRPr="0010465B">
        <w:rPr>
          <w:rFonts w:ascii="Arial" w:hAnsi="Arial" w:cs="Arial"/>
          <w:b/>
          <w:sz w:val="22"/>
          <w:szCs w:val="22"/>
        </w:rPr>
        <w:t>Pago PayPal:</w:t>
      </w:r>
      <w:r w:rsidRPr="00CC38A6">
        <w:rPr>
          <w:rFonts w:ascii="Arial" w:hAnsi="Arial" w:cs="Arial"/>
          <w:sz w:val="22"/>
          <w:szCs w:val="22"/>
        </w:rPr>
        <w:t xml:space="preserve"> </w:t>
      </w:r>
      <w:r w:rsidR="00282F6B">
        <w:rPr>
          <w:rFonts w:ascii="Arial" w:hAnsi="Arial" w:cs="Arial"/>
          <w:sz w:val="22"/>
          <w:szCs w:val="22"/>
        </w:rPr>
        <w:t xml:space="preserve">Muestra un </w:t>
      </w:r>
      <w:r w:rsidRPr="00CC38A6">
        <w:rPr>
          <w:rFonts w:ascii="Arial" w:hAnsi="Arial" w:cs="Arial"/>
          <w:sz w:val="22"/>
          <w:szCs w:val="22"/>
        </w:rPr>
        <w:t>medio de pago</w:t>
      </w:r>
      <w:r w:rsidR="009B791B">
        <w:rPr>
          <w:rFonts w:ascii="Arial" w:hAnsi="Arial" w:cs="Arial"/>
          <w:sz w:val="22"/>
          <w:szCs w:val="22"/>
        </w:rPr>
        <w:t xml:space="preserve"> más seguro y sencillo</w:t>
      </w:r>
    </w:p>
    <w:p w:rsidR="0010465B" w:rsidRPr="00282F6B" w:rsidRDefault="00282F6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 w:rsidRPr="00282F6B">
        <w:rPr>
          <w:rFonts w:ascii="Arial" w:hAnsi="Arial" w:cs="Arial"/>
          <w:sz w:val="22"/>
          <w:szCs w:val="22"/>
        </w:rPr>
        <w:t>Además</w:t>
      </w:r>
      <w:r w:rsidR="0010465B" w:rsidRPr="00282F6B">
        <w:rPr>
          <w:rFonts w:ascii="Arial" w:hAnsi="Arial" w:cs="Arial"/>
          <w:sz w:val="22"/>
          <w:szCs w:val="22"/>
        </w:rPr>
        <w:t xml:space="preserve"> se tiene las opciones</w:t>
      </w:r>
      <w:r w:rsidRPr="00282F6B">
        <w:rPr>
          <w:rFonts w:ascii="Arial" w:hAnsi="Arial" w:cs="Arial"/>
          <w:sz w:val="22"/>
          <w:szCs w:val="22"/>
        </w:rPr>
        <w:t xml:space="preserve"> cancelar y siguiente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“Siguiente”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muestra la interfaz </w:t>
      </w:r>
      <w:r w:rsidRPr="00CC38A6">
        <w:rPr>
          <w:rFonts w:ascii="Arial" w:hAnsi="Arial" w:cs="Arial"/>
          <w:b/>
          <w:sz w:val="22"/>
          <w:szCs w:val="22"/>
        </w:rPr>
        <w:t>“Proceso de Compra de Confitería  - Resumen de Compra”</w:t>
      </w:r>
      <w:r w:rsidRPr="00CC38A6">
        <w:rPr>
          <w:rFonts w:ascii="Arial" w:hAnsi="Arial" w:cs="Arial"/>
          <w:sz w:val="22"/>
          <w:szCs w:val="22"/>
        </w:rPr>
        <w:t xml:space="preserve"> con los siguientes campos: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Datos del cliente:</w:t>
      </w:r>
      <w:r w:rsidRPr="00CC38A6">
        <w:rPr>
          <w:rFonts w:ascii="Arial" w:hAnsi="Arial" w:cs="Arial"/>
          <w:sz w:val="22"/>
          <w:szCs w:val="22"/>
        </w:rPr>
        <w:t xml:space="preserve"> (Solo lectura) Nombres, apellidos y correo de facturación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lastRenderedPageBreak/>
        <w:t>Productos:</w:t>
      </w:r>
      <w:r w:rsidRPr="00CC38A6">
        <w:rPr>
          <w:rFonts w:ascii="Arial" w:hAnsi="Arial" w:cs="Arial"/>
          <w:sz w:val="22"/>
          <w:szCs w:val="22"/>
        </w:rPr>
        <w:t xml:space="preserve"> (Solo lectura) Nombre, descripción, cantidad, precio unitario y comisión online y total a pagar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Datos de la Función:</w:t>
      </w:r>
      <w:r w:rsidRPr="00CC38A6">
        <w:rPr>
          <w:rFonts w:ascii="Arial" w:hAnsi="Arial" w:cs="Arial"/>
          <w:sz w:val="22"/>
          <w:szCs w:val="22"/>
        </w:rPr>
        <w:t xml:space="preserve"> </w:t>
      </w:r>
      <w:r w:rsidR="00D370FC">
        <w:rPr>
          <w:rFonts w:ascii="Arial" w:hAnsi="Arial" w:cs="Arial"/>
          <w:sz w:val="22"/>
          <w:szCs w:val="22"/>
        </w:rPr>
        <w:t>(Solo lectura) Local</w:t>
      </w:r>
      <w:r w:rsidRPr="00CC38A6">
        <w:rPr>
          <w:rFonts w:ascii="Arial" w:hAnsi="Arial" w:cs="Arial"/>
          <w:sz w:val="22"/>
          <w:szCs w:val="22"/>
        </w:rPr>
        <w:t xml:space="preserve">, </w:t>
      </w:r>
      <w:r w:rsidR="00D370FC">
        <w:rPr>
          <w:rFonts w:ascii="Arial" w:hAnsi="Arial" w:cs="Arial"/>
          <w:sz w:val="22"/>
          <w:szCs w:val="22"/>
        </w:rPr>
        <w:t>Modo de Exhibición,</w:t>
      </w:r>
      <w:r w:rsidRPr="00CC38A6">
        <w:rPr>
          <w:rFonts w:ascii="Arial" w:hAnsi="Arial" w:cs="Arial"/>
          <w:sz w:val="22"/>
          <w:szCs w:val="22"/>
        </w:rPr>
        <w:t xml:space="preserve"> Hora de la función</w:t>
      </w:r>
      <w:r w:rsidR="00D370FC">
        <w:rPr>
          <w:rFonts w:ascii="Arial" w:hAnsi="Arial" w:cs="Arial"/>
          <w:sz w:val="22"/>
          <w:szCs w:val="22"/>
        </w:rPr>
        <w:t>, Fecha de función y Correo de Facturación.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 xml:space="preserve">Información de pago: </w:t>
      </w:r>
      <w:r w:rsidRPr="00CC38A6">
        <w:rPr>
          <w:rFonts w:ascii="Arial" w:hAnsi="Arial" w:cs="Arial"/>
          <w:sz w:val="22"/>
          <w:szCs w:val="22"/>
        </w:rPr>
        <w:t>Número de Tarjeta (ingresado por cliente), tipo de tarjeta, cvc (ingresado por cliente), fecha de vencimiento.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Términos y condiciones:</w:t>
      </w:r>
      <w:r w:rsidRPr="00CC38A6">
        <w:rPr>
          <w:rFonts w:ascii="Arial" w:hAnsi="Arial" w:cs="Arial"/>
          <w:sz w:val="22"/>
          <w:szCs w:val="22"/>
        </w:rPr>
        <w:t xml:space="preserve"> Las cuales el cliente puede leer y aceptar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Además de las opciones </w:t>
      </w:r>
      <w:r w:rsidR="00D370FC">
        <w:rPr>
          <w:rFonts w:ascii="Arial" w:hAnsi="Arial" w:cs="Arial"/>
          <w:sz w:val="22"/>
          <w:szCs w:val="22"/>
        </w:rPr>
        <w:t>C</w:t>
      </w:r>
      <w:r w:rsidRPr="00CC38A6">
        <w:rPr>
          <w:rFonts w:ascii="Arial" w:hAnsi="Arial" w:cs="Arial"/>
          <w:sz w:val="22"/>
          <w:szCs w:val="22"/>
        </w:rPr>
        <w:t xml:space="preserve">ancelar y </w:t>
      </w:r>
      <w:r w:rsidR="00D370FC">
        <w:rPr>
          <w:rFonts w:ascii="Arial" w:hAnsi="Arial" w:cs="Arial"/>
          <w:sz w:val="22"/>
          <w:szCs w:val="22"/>
        </w:rPr>
        <w:t>Realizar pago</w:t>
      </w:r>
    </w:p>
    <w:p w:rsidR="00393110" w:rsidRPr="00B13E2F" w:rsidRDefault="00393110" w:rsidP="00930B97">
      <w:pPr>
        <w:pStyle w:val="Prrafodelista"/>
        <w:numPr>
          <w:ilvl w:val="0"/>
          <w:numId w:val="19"/>
        </w:numPr>
        <w:tabs>
          <w:tab w:val="left" w:pos="1276"/>
          <w:tab w:val="left" w:pos="1418"/>
        </w:tabs>
        <w:ind w:left="1418" w:hanging="567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 xml:space="preserve"> sistema se comunica con el </w:t>
      </w:r>
      <w:r w:rsidRPr="00B13E2F">
        <w:rPr>
          <w:rFonts w:ascii="Arial" w:hAnsi="Arial" w:cs="Arial"/>
          <w:sz w:val="22"/>
          <w:szCs w:val="22"/>
          <w:highlight w:val="yellow"/>
        </w:rPr>
        <w:t xml:space="preserve"> Procesador de pagos 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 xml:space="preserve">para </w:t>
      </w:r>
      <w:r w:rsidRPr="00B13E2F">
        <w:rPr>
          <w:rFonts w:ascii="Arial" w:hAnsi="Arial" w:cs="Arial"/>
          <w:sz w:val="22"/>
          <w:szCs w:val="22"/>
          <w:highlight w:val="yellow"/>
        </w:rPr>
        <w:t>valida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>r</w:t>
      </w:r>
      <w:r w:rsidRPr="00B13E2F">
        <w:rPr>
          <w:rFonts w:ascii="Arial" w:hAnsi="Arial" w:cs="Arial"/>
          <w:sz w:val="22"/>
          <w:szCs w:val="22"/>
          <w:highlight w:val="yellow"/>
        </w:rPr>
        <w:t xml:space="preserve"> información 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 xml:space="preserve">     </w:t>
      </w:r>
      <w:r w:rsidRPr="00B13E2F">
        <w:rPr>
          <w:rFonts w:ascii="Arial" w:hAnsi="Arial" w:cs="Arial"/>
          <w:sz w:val="22"/>
          <w:szCs w:val="22"/>
          <w:highlight w:val="yellow"/>
        </w:rPr>
        <w:t>de tarjeta</w:t>
      </w:r>
      <w:r w:rsidR="00930B97" w:rsidRPr="00B13E2F">
        <w:rPr>
          <w:rFonts w:ascii="Arial" w:hAnsi="Arial" w:cs="Arial"/>
          <w:sz w:val="22"/>
          <w:szCs w:val="22"/>
          <w:highlight w:val="yellow"/>
        </w:rPr>
        <w:t>, verificar el estado de la tarjeta y debitar de su monto disponible.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“</w:t>
      </w:r>
      <w:r w:rsidR="00D370FC">
        <w:rPr>
          <w:rFonts w:ascii="Arial" w:hAnsi="Arial" w:cs="Arial"/>
          <w:sz w:val="22"/>
          <w:szCs w:val="22"/>
        </w:rPr>
        <w:t>Realizar Pago</w:t>
      </w:r>
      <w:r w:rsidRPr="00CC38A6">
        <w:rPr>
          <w:rFonts w:ascii="Arial" w:hAnsi="Arial" w:cs="Arial"/>
          <w:sz w:val="22"/>
          <w:szCs w:val="22"/>
        </w:rPr>
        <w:t>”</w:t>
      </w:r>
    </w:p>
    <w:p w:rsidR="00930B97" w:rsidRPr="00B13E2F" w:rsidRDefault="00930B97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 xml:space="preserve">El sistema se comunica con el Sistema de </w:t>
      </w:r>
      <w:r w:rsidR="00AF574A" w:rsidRPr="00B13E2F">
        <w:rPr>
          <w:rFonts w:ascii="Arial" w:hAnsi="Arial" w:cs="Arial"/>
          <w:sz w:val="22"/>
          <w:szCs w:val="22"/>
          <w:highlight w:val="yellow"/>
        </w:rPr>
        <w:t>Boletería</w:t>
      </w:r>
      <w:r w:rsidRPr="00B13E2F">
        <w:rPr>
          <w:rFonts w:ascii="Arial" w:hAnsi="Arial" w:cs="Arial"/>
          <w:sz w:val="22"/>
          <w:szCs w:val="22"/>
          <w:highlight w:val="yellow"/>
        </w:rPr>
        <w:t xml:space="preserve"> de Cine para registrar el pedido de </w:t>
      </w:r>
      <w:r w:rsidR="00AF574A" w:rsidRPr="00B13E2F">
        <w:rPr>
          <w:rFonts w:ascii="Arial" w:hAnsi="Arial" w:cs="Arial"/>
          <w:sz w:val="22"/>
          <w:szCs w:val="22"/>
          <w:highlight w:val="yellow"/>
        </w:rPr>
        <w:t>confitería.</w:t>
      </w:r>
    </w:p>
    <w:p w:rsidR="00AF574A" w:rsidRPr="00B13E2F" w:rsidRDefault="00AF574A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sistema graba el pedido de confitería del cliente.</w:t>
      </w:r>
    </w:p>
    <w:p w:rsidR="00AF574A" w:rsidRPr="00B13E2F" w:rsidRDefault="00AF574A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sistema graba el pago efectuado por la compra de confitería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genera un numero de ticket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mensaje “Compra Satisfactoria”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envía ticket y el detalle de la compra al correo del cliente.</w:t>
      </w:r>
    </w:p>
    <w:p w:rsidR="001B00E8" w:rsidRPr="00CC38A6" w:rsidRDefault="001B00E8" w:rsidP="00D94612">
      <w:pPr>
        <w:autoSpaceDE w:val="0"/>
        <w:autoSpaceDN w:val="0"/>
        <w:adjustRightInd w:val="0"/>
        <w:ind w:left="567"/>
        <w:rPr>
          <w:rFonts w:ascii="Arial" w:hAnsi="Arial" w:cs="Arial"/>
          <w:b/>
          <w:bCs/>
          <w:sz w:val="22"/>
          <w:szCs w:val="22"/>
        </w:rPr>
      </w:pPr>
    </w:p>
    <w:p w:rsidR="001B00E8" w:rsidRPr="00CC38A6" w:rsidRDefault="00642781" w:rsidP="00D94612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  <w:rPr>
          <w:rFonts w:cs="Arial"/>
          <w:bCs/>
          <w:sz w:val="22"/>
          <w:szCs w:val="22"/>
        </w:rPr>
      </w:pPr>
      <w:bookmarkStart w:id="4" w:name="_Toc398495943"/>
      <w:r w:rsidRPr="00CC38A6">
        <w:rPr>
          <w:rFonts w:cs="Arial"/>
          <w:bCs/>
          <w:sz w:val="22"/>
          <w:szCs w:val="22"/>
        </w:rPr>
        <w:t>Flujo</w:t>
      </w:r>
      <w:r w:rsidR="00B63950" w:rsidRPr="00CC38A6">
        <w:rPr>
          <w:rFonts w:cs="Arial"/>
          <w:bCs/>
          <w:sz w:val="22"/>
          <w:szCs w:val="22"/>
        </w:rPr>
        <w:t>s</w:t>
      </w:r>
      <w:r w:rsidR="00393110" w:rsidRPr="00CC38A6">
        <w:rPr>
          <w:rFonts w:cs="Arial"/>
          <w:bCs/>
          <w:sz w:val="22"/>
          <w:szCs w:val="22"/>
        </w:rPr>
        <w:t xml:space="preserve"> </w:t>
      </w:r>
      <w:r w:rsidRPr="00CC38A6">
        <w:rPr>
          <w:rFonts w:cs="Arial"/>
          <w:bCs/>
          <w:sz w:val="22"/>
          <w:szCs w:val="22"/>
        </w:rPr>
        <w:t>Alternativo</w:t>
      </w:r>
      <w:r w:rsidR="00B63950" w:rsidRPr="00CC38A6">
        <w:rPr>
          <w:rFonts w:cs="Arial"/>
          <w:bCs/>
          <w:sz w:val="22"/>
          <w:szCs w:val="22"/>
        </w:rPr>
        <w:t>s</w:t>
      </w:r>
      <w:bookmarkEnd w:id="4"/>
    </w:p>
    <w:p w:rsidR="00393110" w:rsidRPr="00CC38A6" w:rsidRDefault="00930B97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393110" w:rsidRPr="00CC38A6">
        <w:rPr>
          <w:rFonts w:ascii="Arial" w:hAnsi="Arial" w:cs="Arial"/>
          <w:b/>
          <w:sz w:val="22"/>
          <w:szCs w:val="22"/>
        </w:rPr>
        <w:t>.1. Pedido Insuficiente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muestra el MSG: “Ingrese como mínimo una unidad por producto” y retorna al paso </w:t>
      </w:r>
      <w:r w:rsidR="00AF574A">
        <w:rPr>
          <w:rFonts w:ascii="Arial" w:hAnsi="Arial" w:cs="Arial"/>
          <w:sz w:val="22"/>
          <w:szCs w:val="22"/>
        </w:rPr>
        <w:t>3</w:t>
      </w:r>
      <w:r w:rsidRPr="00CC38A6">
        <w:rPr>
          <w:rFonts w:ascii="Arial" w:hAnsi="Arial" w:cs="Arial"/>
          <w:sz w:val="22"/>
          <w:szCs w:val="22"/>
        </w:rPr>
        <w:t>.</w:t>
      </w:r>
    </w:p>
    <w:p w:rsidR="00393110" w:rsidRPr="002331A5" w:rsidRDefault="002331A5" w:rsidP="00D94612">
      <w:pPr>
        <w:ind w:left="1080"/>
        <w:rPr>
          <w:rFonts w:ascii="Arial" w:hAnsi="Arial" w:cs="Arial"/>
          <w:b/>
          <w:sz w:val="22"/>
          <w:szCs w:val="22"/>
          <w:highlight w:val="yellow"/>
        </w:rPr>
      </w:pPr>
      <w:r w:rsidRPr="002331A5">
        <w:rPr>
          <w:rFonts w:ascii="Arial" w:hAnsi="Arial" w:cs="Arial"/>
          <w:b/>
          <w:sz w:val="22"/>
          <w:szCs w:val="22"/>
          <w:highlight w:val="yellow"/>
        </w:rPr>
        <w:t>10</w:t>
      </w:r>
      <w:r w:rsidR="00572A0D" w:rsidRPr="002331A5">
        <w:rPr>
          <w:rFonts w:ascii="Arial" w:hAnsi="Arial" w:cs="Arial"/>
          <w:b/>
          <w:sz w:val="22"/>
          <w:szCs w:val="22"/>
          <w:highlight w:val="yellow"/>
        </w:rPr>
        <w:t>.1</w:t>
      </w:r>
      <w:r w:rsidR="00393110" w:rsidRPr="002331A5">
        <w:rPr>
          <w:rFonts w:ascii="Arial" w:hAnsi="Arial" w:cs="Arial"/>
          <w:b/>
          <w:sz w:val="22"/>
          <w:szCs w:val="22"/>
          <w:highlight w:val="yellow"/>
        </w:rPr>
        <w:t>. Cliente no encontrado</w:t>
      </w:r>
    </w:p>
    <w:p w:rsidR="00AD2462" w:rsidRPr="00CC38A6" w:rsidRDefault="00AD2462" w:rsidP="00D94612">
      <w:pPr>
        <w:ind w:left="1080"/>
        <w:rPr>
          <w:rFonts w:ascii="Arial" w:hAnsi="Arial" w:cs="Arial"/>
          <w:sz w:val="22"/>
          <w:szCs w:val="22"/>
        </w:rPr>
      </w:pPr>
      <w:r w:rsidRPr="002331A5">
        <w:rPr>
          <w:rFonts w:ascii="Arial" w:hAnsi="Arial" w:cs="Arial"/>
          <w:sz w:val="22"/>
          <w:szCs w:val="22"/>
          <w:highlight w:val="yellow"/>
        </w:rPr>
        <w:t>El sistema muestra el MSG: “</w:t>
      </w:r>
      <w:r w:rsidR="00067597" w:rsidRPr="002331A5">
        <w:rPr>
          <w:rFonts w:ascii="Arial" w:hAnsi="Arial" w:cs="Arial"/>
          <w:sz w:val="22"/>
          <w:szCs w:val="22"/>
          <w:highlight w:val="yellow"/>
        </w:rPr>
        <w:t>Por favor corrija los siguientes errores de ingreso: Usuario no registrado</w:t>
      </w:r>
      <w:r w:rsidR="00577B3B" w:rsidRPr="002331A5">
        <w:rPr>
          <w:rFonts w:ascii="Arial" w:hAnsi="Arial" w:cs="Arial"/>
          <w:sz w:val="22"/>
          <w:szCs w:val="22"/>
          <w:highlight w:val="yellow"/>
        </w:rPr>
        <w:t xml:space="preserve">”, puede ir a registrar el nuevo cliente </w:t>
      </w:r>
      <w:r w:rsidRPr="002331A5">
        <w:rPr>
          <w:rFonts w:ascii="Arial" w:hAnsi="Arial" w:cs="Arial"/>
          <w:sz w:val="22"/>
          <w:szCs w:val="22"/>
          <w:highlight w:val="yellow"/>
        </w:rPr>
        <w:t xml:space="preserve">y retorna al paso </w:t>
      </w:r>
      <w:r w:rsidR="002331A5" w:rsidRPr="002331A5">
        <w:rPr>
          <w:rFonts w:ascii="Arial" w:hAnsi="Arial" w:cs="Arial"/>
          <w:sz w:val="22"/>
          <w:szCs w:val="22"/>
          <w:highlight w:val="yellow"/>
        </w:rPr>
        <w:t>7</w:t>
      </w:r>
      <w:r w:rsidRPr="002331A5">
        <w:rPr>
          <w:rFonts w:ascii="Arial" w:hAnsi="Arial" w:cs="Arial"/>
          <w:sz w:val="22"/>
          <w:szCs w:val="22"/>
          <w:highlight w:val="yellow"/>
        </w:rPr>
        <w:t>.</w:t>
      </w:r>
      <w:bookmarkStart w:id="5" w:name="_GoBack"/>
      <w:bookmarkEnd w:id="5"/>
    </w:p>
    <w:p w:rsidR="00393110" w:rsidRPr="00CC38A6" w:rsidRDefault="002331A5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572A0D">
        <w:rPr>
          <w:rFonts w:ascii="Arial" w:hAnsi="Arial" w:cs="Arial"/>
          <w:b/>
          <w:sz w:val="22"/>
          <w:szCs w:val="22"/>
        </w:rPr>
        <w:t>.2</w:t>
      </w:r>
      <w:r w:rsidR="00393110" w:rsidRPr="00CC38A6">
        <w:rPr>
          <w:rFonts w:ascii="Arial" w:hAnsi="Arial" w:cs="Arial"/>
          <w:b/>
          <w:sz w:val="22"/>
          <w:szCs w:val="22"/>
        </w:rPr>
        <w:t xml:space="preserve"> Cliente no selecciona Medio de Pago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muestra el MSG: “Selecciona un medio de Pago” y retorna al paso </w:t>
      </w:r>
      <w:r w:rsidR="002331A5">
        <w:rPr>
          <w:rFonts w:ascii="Arial" w:hAnsi="Arial" w:cs="Arial"/>
          <w:sz w:val="22"/>
          <w:szCs w:val="22"/>
        </w:rPr>
        <w:t>10</w:t>
      </w:r>
      <w:r w:rsidRPr="00CC38A6">
        <w:rPr>
          <w:rFonts w:ascii="Arial" w:hAnsi="Arial" w:cs="Arial"/>
          <w:sz w:val="22"/>
          <w:szCs w:val="22"/>
        </w:rPr>
        <w:t>.</w:t>
      </w:r>
    </w:p>
    <w:p w:rsidR="00393110" w:rsidRPr="00CC38A6" w:rsidRDefault="00AD246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2331A5">
        <w:rPr>
          <w:rFonts w:ascii="Arial" w:hAnsi="Arial" w:cs="Arial"/>
          <w:b/>
          <w:sz w:val="22"/>
          <w:szCs w:val="22"/>
        </w:rPr>
        <w:t>3</w:t>
      </w:r>
      <w:r w:rsidR="00393110" w:rsidRPr="00CC38A6">
        <w:rPr>
          <w:rFonts w:ascii="Arial" w:hAnsi="Arial" w:cs="Arial"/>
          <w:b/>
          <w:sz w:val="22"/>
          <w:szCs w:val="22"/>
        </w:rPr>
        <w:t>.1 Número de tarjeta No valido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muestra el MSG: “Ingrese número de tarjeta valido” y retorna al paso </w:t>
      </w:r>
      <w:r w:rsidR="002331A5">
        <w:rPr>
          <w:rFonts w:ascii="Arial" w:hAnsi="Arial" w:cs="Arial"/>
          <w:sz w:val="22"/>
          <w:szCs w:val="22"/>
        </w:rPr>
        <w:t>10</w:t>
      </w:r>
      <w:r w:rsidRPr="00CC38A6">
        <w:rPr>
          <w:rFonts w:ascii="Arial" w:hAnsi="Arial" w:cs="Arial"/>
          <w:sz w:val="22"/>
          <w:szCs w:val="22"/>
        </w:rPr>
        <w:t>.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 w:rsidR="002331A5">
        <w:rPr>
          <w:rFonts w:ascii="Arial" w:hAnsi="Arial" w:cs="Arial"/>
          <w:b/>
          <w:sz w:val="22"/>
          <w:szCs w:val="22"/>
        </w:rPr>
        <w:t>3</w:t>
      </w:r>
      <w:r w:rsidRPr="00CC38A6">
        <w:rPr>
          <w:rFonts w:ascii="Arial" w:hAnsi="Arial" w:cs="Arial"/>
          <w:b/>
          <w:sz w:val="22"/>
          <w:szCs w:val="22"/>
        </w:rPr>
        <w:t>.2 Saldo insuficiente</w:t>
      </w:r>
    </w:p>
    <w:p w:rsidR="00393110" w:rsidRDefault="009F1AAD" w:rsidP="00D94612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393110" w:rsidRPr="00CC38A6">
        <w:rPr>
          <w:rFonts w:ascii="Arial" w:hAnsi="Arial" w:cs="Arial"/>
          <w:sz w:val="22"/>
          <w:szCs w:val="22"/>
        </w:rPr>
        <w:t xml:space="preserve">El sistema mostrara el MSG: “Saldo insuficiente” y retornara al paso </w:t>
      </w:r>
      <w:r w:rsidR="002331A5">
        <w:rPr>
          <w:rFonts w:ascii="Arial" w:hAnsi="Arial" w:cs="Arial"/>
          <w:sz w:val="22"/>
          <w:szCs w:val="22"/>
        </w:rPr>
        <w:t>10</w:t>
      </w:r>
    </w:p>
    <w:p w:rsidR="004A4B1E" w:rsidRDefault="004A4B1E" w:rsidP="00D94612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4A4B1E">
        <w:rPr>
          <w:rFonts w:ascii="Arial" w:hAnsi="Arial" w:cs="Arial"/>
          <w:b/>
          <w:sz w:val="22"/>
          <w:szCs w:val="22"/>
        </w:rPr>
        <w:t>1</w:t>
      </w:r>
      <w:r w:rsidR="002331A5">
        <w:rPr>
          <w:rFonts w:ascii="Arial" w:hAnsi="Arial" w:cs="Arial"/>
          <w:b/>
          <w:sz w:val="22"/>
          <w:szCs w:val="22"/>
        </w:rPr>
        <w:t>3</w:t>
      </w:r>
      <w:r w:rsidRPr="004A4B1E">
        <w:rPr>
          <w:rFonts w:ascii="Arial" w:hAnsi="Arial" w:cs="Arial"/>
          <w:b/>
          <w:sz w:val="22"/>
          <w:szCs w:val="22"/>
        </w:rPr>
        <w:t>.3. No acepto los términos y condiciones</w:t>
      </w:r>
    </w:p>
    <w:p w:rsidR="004A4B1E" w:rsidRPr="004A4B1E" w:rsidRDefault="004A4B1E" w:rsidP="004A4B1E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t>El sistema muestra el MSG: “Acepte términos y co</w:t>
      </w:r>
      <w:r w:rsidR="00B13E2F">
        <w:t>ndiciones” y retorna al  paso 1</w:t>
      </w:r>
      <w:r w:rsidR="002331A5">
        <w:t>3</w:t>
      </w:r>
      <w:r>
        <w:t>.</w:t>
      </w:r>
    </w:p>
    <w:p w:rsidR="00393110" w:rsidRPr="00CC38A6" w:rsidRDefault="00BA7607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2331A5">
        <w:rPr>
          <w:rFonts w:ascii="Arial" w:hAnsi="Arial" w:cs="Arial"/>
          <w:b/>
          <w:sz w:val="22"/>
          <w:szCs w:val="22"/>
        </w:rPr>
        <w:t>7</w:t>
      </w:r>
      <w:r w:rsidR="00393110" w:rsidRPr="00CC38A6">
        <w:rPr>
          <w:rFonts w:ascii="Arial" w:hAnsi="Arial" w:cs="Arial"/>
          <w:b/>
          <w:sz w:val="22"/>
          <w:szCs w:val="22"/>
        </w:rPr>
        <w:t>.1 compra no registrada</w:t>
      </w:r>
    </w:p>
    <w:p w:rsidR="00393110" w:rsidRPr="00CC38A6" w:rsidRDefault="009F1AA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>El sistema mostrara el MSG: “Compra no Registrada” y retorna al paso 1</w:t>
      </w:r>
      <w:r w:rsidR="002331A5">
        <w:rPr>
          <w:rFonts w:ascii="Arial" w:hAnsi="Arial" w:cs="Arial"/>
          <w:sz w:val="22"/>
          <w:szCs w:val="22"/>
        </w:rPr>
        <w:t>5</w:t>
      </w:r>
      <w:r w:rsidR="00393110" w:rsidRPr="00CC38A6">
        <w:rPr>
          <w:rFonts w:ascii="Arial" w:hAnsi="Arial" w:cs="Arial"/>
          <w:sz w:val="22"/>
          <w:szCs w:val="22"/>
        </w:rPr>
        <w:t>.</w:t>
      </w:r>
    </w:p>
    <w:p w:rsidR="00393110" w:rsidRPr="00CC38A6" w:rsidRDefault="00AF574A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2331A5">
        <w:rPr>
          <w:rFonts w:ascii="Arial" w:hAnsi="Arial" w:cs="Arial"/>
          <w:b/>
          <w:sz w:val="22"/>
          <w:szCs w:val="22"/>
        </w:rPr>
        <w:t>1</w:t>
      </w:r>
      <w:r w:rsidR="00393110" w:rsidRPr="00CC38A6">
        <w:rPr>
          <w:rFonts w:ascii="Arial" w:hAnsi="Arial" w:cs="Arial"/>
          <w:b/>
          <w:sz w:val="22"/>
          <w:szCs w:val="22"/>
        </w:rPr>
        <w:t>.1 Imprimir ticket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mostrara la opción de imprimir el ticket en formato pdf.</w:t>
      </w:r>
    </w:p>
    <w:p w:rsidR="008A50C6" w:rsidRPr="00CC38A6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6" w:name="_Toc398495944"/>
      <w:r w:rsidRPr="00CC38A6">
        <w:rPr>
          <w:rFonts w:cs="Arial"/>
          <w:bCs/>
          <w:sz w:val="22"/>
          <w:szCs w:val="22"/>
          <w:lang w:val="es-PE"/>
        </w:rPr>
        <w:t>Precondiciones</w:t>
      </w:r>
      <w:bookmarkEnd w:id="6"/>
    </w:p>
    <w:p w:rsidR="00C9312D" w:rsidRPr="00CC38A6" w:rsidRDefault="00393110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No aplica</w:t>
      </w:r>
    </w:p>
    <w:p w:rsidR="006166D6" w:rsidRPr="00CC38A6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7" w:name="_Toc398495945"/>
      <w:r w:rsidRPr="00CC38A6">
        <w:rPr>
          <w:rFonts w:cs="Arial"/>
          <w:sz w:val="22"/>
          <w:szCs w:val="22"/>
          <w:lang w:val="es-PE"/>
        </w:rPr>
        <w:t>Pos</w:t>
      </w:r>
      <w:r w:rsidR="00393110" w:rsidRPr="00CC38A6">
        <w:rPr>
          <w:rFonts w:cs="Arial"/>
          <w:sz w:val="22"/>
          <w:szCs w:val="22"/>
          <w:lang w:val="es-PE"/>
        </w:rPr>
        <w:t>t</w:t>
      </w:r>
      <w:r w:rsidRPr="00CC38A6">
        <w:rPr>
          <w:rFonts w:cs="Arial"/>
          <w:sz w:val="22"/>
          <w:szCs w:val="22"/>
          <w:lang w:val="es-PE"/>
        </w:rPr>
        <w:t xml:space="preserve"> </w:t>
      </w:r>
      <w:r w:rsidRPr="00CC38A6">
        <w:rPr>
          <w:rFonts w:cs="Arial"/>
          <w:bCs/>
          <w:sz w:val="22"/>
          <w:szCs w:val="22"/>
          <w:lang w:val="es-PE"/>
        </w:rPr>
        <w:t>condiciones</w:t>
      </w:r>
      <w:bookmarkEnd w:id="7"/>
    </w:p>
    <w:p w:rsidR="00393110" w:rsidRPr="00CC38A6" w:rsidRDefault="00393110" w:rsidP="00D94612">
      <w:pPr>
        <w:ind w:left="284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5.1. En el sistema quedara registrado el pedido del cliente. 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5.2. El sistema enviara el pedido al cine.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5.3. En el sistema quedara registrado el pago del ticket de confitería.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5.4</w:t>
      </w:r>
      <w:r w:rsidR="009F1AAD">
        <w:rPr>
          <w:rFonts w:ascii="Arial" w:hAnsi="Arial" w:cs="Arial"/>
          <w:sz w:val="22"/>
          <w:szCs w:val="22"/>
        </w:rPr>
        <w:t xml:space="preserve">. </w:t>
      </w:r>
      <w:r w:rsidRPr="00CC38A6">
        <w:rPr>
          <w:rFonts w:ascii="Arial" w:hAnsi="Arial" w:cs="Arial"/>
          <w:sz w:val="22"/>
          <w:szCs w:val="22"/>
        </w:rPr>
        <w:t>El cliente obtendrá el ticket de su compra.</w:t>
      </w:r>
    </w:p>
    <w:p w:rsidR="006166D6" w:rsidRPr="00CC38A6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.</w:t>
      </w:r>
    </w:p>
    <w:p w:rsidR="00650B61" w:rsidRPr="00CC38A6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8" w:name="_Toc398495946"/>
      <w:r w:rsidRPr="00CC38A6">
        <w:rPr>
          <w:rFonts w:cs="Arial"/>
          <w:sz w:val="22"/>
          <w:szCs w:val="22"/>
          <w:lang w:val="es-PE"/>
        </w:rPr>
        <w:lastRenderedPageBreak/>
        <w:t xml:space="preserve">Puntos de </w:t>
      </w:r>
      <w:r w:rsidRPr="00CC38A6">
        <w:rPr>
          <w:rFonts w:cs="Arial"/>
          <w:bCs/>
          <w:sz w:val="22"/>
          <w:szCs w:val="22"/>
          <w:lang w:val="es-PE"/>
        </w:rPr>
        <w:t>Extensión</w:t>
      </w:r>
      <w:bookmarkEnd w:id="8"/>
    </w:p>
    <w:p w:rsidR="00C9312D" w:rsidRPr="00CC38A6" w:rsidRDefault="00393110" w:rsidP="00D94612">
      <w:pPr>
        <w:autoSpaceDE w:val="0"/>
        <w:autoSpaceDN w:val="0"/>
        <w:adjustRightInd w:val="0"/>
        <w:ind w:left="708" w:hanging="282"/>
        <w:jc w:val="both"/>
        <w:rPr>
          <w:rFonts w:ascii="Arial" w:hAnsi="Arial" w:cs="Arial"/>
          <w:sz w:val="22"/>
          <w:szCs w:val="22"/>
        </w:rPr>
      </w:pPr>
      <w:r w:rsidRPr="002331A5">
        <w:rPr>
          <w:rFonts w:ascii="Arial" w:eastAsia="Arial" w:hAnsi="Arial" w:cs="Arial"/>
          <w:sz w:val="22"/>
          <w:szCs w:val="22"/>
          <w:highlight w:val="yellow"/>
        </w:rPr>
        <w:t xml:space="preserve">En el punto </w:t>
      </w:r>
      <w:r w:rsidR="002331A5" w:rsidRPr="002331A5">
        <w:rPr>
          <w:rFonts w:ascii="Arial" w:eastAsia="Arial" w:hAnsi="Arial" w:cs="Arial"/>
          <w:sz w:val="22"/>
          <w:szCs w:val="22"/>
          <w:highlight w:val="yellow"/>
        </w:rPr>
        <w:t>10</w:t>
      </w:r>
      <w:r w:rsidRPr="002331A5">
        <w:rPr>
          <w:rFonts w:ascii="Arial" w:eastAsia="Arial" w:hAnsi="Arial" w:cs="Arial"/>
          <w:sz w:val="22"/>
          <w:szCs w:val="22"/>
          <w:highlight w:val="yellow"/>
        </w:rPr>
        <w:t xml:space="preserve"> del flujo básico el sistema extiende al caso de uso </w:t>
      </w:r>
      <w:r w:rsidR="00577B3B" w:rsidRPr="002331A5">
        <w:rPr>
          <w:rFonts w:ascii="Arial" w:eastAsia="Arial" w:hAnsi="Arial" w:cs="Arial"/>
          <w:sz w:val="22"/>
          <w:szCs w:val="22"/>
          <w:highlight w:val="yellow"/>
        </w:rPr>
        <w:t>Mantener</w:t>
      </w:r>
      <w:r w:rsidRPr="002331A5">
        <w:rPr>
          <w:rFonts w:ascii="Arial" w:eastAsia="Arial" w:hAnsi="Arial" w:cs="Arial"/>
          <w:sz w:val="22"/>
          <w:szCs w:val="22"/>
          <w:highlight w:val="yellow"/>
        </w:rPr>
        <w:t xml:space="preserve"> Cliente</w:t>
      </w:r>
      <w:r w:rsidR="00577B3B" w:rsidRPr="002331A5">
        <w:rPr>
          <w:rFonts w:ascii="Arial" w:eastAsia="Arial" w:hAnsi="Arial" w:cs="Arial"/>
          <w:sz w:val="22"/>
          <w:szCs w:val="22"/>
          <w:highlight w:val="yellow"/>
        </w:rPr>
        <w:t xml:space="preserve"> – Subflujo Registrar Cliente.</w:t>
      </w:r>
    </w:p>
    <w:p w:rsidR="00C9312D" w:rsidRPr="00CC38A6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9" w:name="_Toc398495947"/>
      <w:r w:rsidRPr="00CC38A6">
        <w:rPr>
          <w:rFonts w:cs="Arial"/>
          <w:bCs/>
          <w:sz w:val="22"/>
          <w:szCs w:val="22"/>
          <w:lang w:val="es-PE"/>
        </w:rPr>
        <w:t>Requerimientos Especiales</w:t>
      </w:r>
      <w:bookmarkEnd w:id="9"/>
    </w:p>
    <w:p w:rsidR="00642781" w:rsidRPr="00CC38A6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>No Aplica</w:t>
      </w:r>
      <w:r w:rsidR="00B63950" w:rsidRPr="00CC38A6">
        <w:rPr>
          <w:rFonts w:ascii="Arial" w:hAnsi="Arial" w:cs="Arial"/>
          <w:bCs/>
          <w:sz w:val="22"/>
          <w:szCs w:val="22"/>
        </w:rPr>
        <w:t>.</w:t>
      </w: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0" w:name="_Toc398495948"/>
      <w:r w:rsidRPr="00CC38A6">
        <w:rPr>
          <w:rFonts w:cs="Arial"/>
          <w:bCs/>
          <w:sz w:val="22"/>
          <w:szCs w:val="22"/>
          <w:lang w:val="es-PE"/>
        </w:rPr>
        <w:t>Prototipo</w:t>
      </w:r>
      <w:bookmarkEnd w:id="10"/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Pr="00AE3EB4" w:rsidRDefault="00AE3EB4" w:rsidP="00D94612">
      <w:pPr>
        <w:rPr>
          <w:lang w:eastAsia="en-US"/>
        </w:rPr>
      </w:pPr>
      <w:r>
        <w:rPr>
          <w:noProof/>
          <w:lang w:eastAsia="es-PE"/>
        </w:rPr>
        <w:drawing>
          <wp:inline distT="0" distB="0" distL="0" distR="0">
            <wp:extent cx="4242390" cy="4618868"/>
            <wp:effectExtent l="0" t="0" r="6350" b="0"/>
            <wp:docPr id="1" name="Imagen 1" descr="C:\Users\amd\Desktop\ARMANDO 2\SOFWARE 2\PROCESO DE COMPRA BOLETOS 1.jpg\compra con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d\Desktop\ARMANDO 2\SOFWARE 2\PROCESO DE COMPRA BOLETOS 1.jpg\compra conf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55" cy="46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A5" w:rsidRPr="00CC38A6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AE3EB4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bookmarkStart w:id="11" w:name="_Toc398495949"/>
      <w:r>
        <w:rPr>
          <w:rFonts w:cs="Arial"/>
          <w:b w:val="0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B35378C" wp14:editId="23A0D8D7">
            <wp:extent cx="6571205" cy="2870791"/>
            <wp:effectExtent l="0" t="0" r="1270" b="6350"/>
            <wp:docPr id="2" name="Imagen 2" descr="C:\Users\amd\Desktop\ARMANDO 2\SOFWARE 2\PROCESO DE COMPRA BOLETOS 1.jpg\compra conf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d\Desktop\ARMANDO 2\SOFWARE 2\PROCESO DE COMPRA BOLETOS 1.jpg\compra conf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10" cy="28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Pr="00AE3EB4" w:rsidRDefault="00AE3EB4" w:rsidP="00D94612">
      <w:pPr>
        <w:rPr>
          <w:lang w:val="en-US" w:eastAsia="en-US"/>
        </w:rPr>
        <w:sectPr w:rsidR="00AE3EB4" w:rsidRPr="00AE3EB4" w:rsidSect="007F769F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  <w:r>
        <w:rPr>
          <w:noProof/>
          <w:lang w:eastAsia="es-PE"/>
        </w:rPr>
        <w:lastRenderedPageBreak/>
        <w:drawing>
          <wp:inline distT="0" distB="0" distL="0" distR="0">
            <wp:extent cx="4710430" cy="7006590"/>
            <wp:effectExtent l="0" t="0" r="0" b="3810"/>
            <wp:docPr id="3" name="Imagen 3" descr="C:\Users\amd\Desktop\ARMANDO 2\SOFWARE 2\PROCESO DE COMPRA BOLETOS 1.jpg\compra conf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d\Desktop\ARMANDO 2\SOFWARE 2\PROCESO DE COMPRA BOLETOS 1.jpg\compra confi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2" w:name="_Toc398495950"/>
      <w:r w:rsidRPr="00CC38A6">
        <w:rPr>
          <w:rFonts w:cs="Arial"/>
          <w:sz w:val="22"/>
          <w:szCs w:val="22"/>
        </w:rPr>
        <w:lastRenderedPageBreak/>
        <w:t>Diagrama de Clase</w:t>
      </w:r>
      <w:bookmarkEnd w:id="12"/>
    </w:p>
    <w:p w:rsidR="00D7213B" w:rsidRPr="00CC38A6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CC38A6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br w:type="page"/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3" w:name="_Toc398495951"/>
      <w:r w:rsidRPr="00CC38A6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3"/>
    </w:p>
    <w:p w:rsidR="00D7213B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4" w:name="_Toc398495952"/>
      <w:r w:rsidRPr="00CC38A6">
        <w:rPr>
          <w:rFonts w:cs="Arial"/>
          <w:sz w:val="22"/>
          <w:szCs w:val="22"/>
        </w:rPr>
        <w:t xml:space="preserve">Flujo </w:t>
      </w:r>
      <w:r w:rsidR="00076042" w:rsidRPr="00CC38A6">
        <w:rPr>
          <w:rFonts w:cs="Arial"/>
          <w:sz w:val="22"/>
          <w:szCs w:val="22"/>
        </w:rPr>
        <w:t>básico</w:t>
      </w:r>
      <w:bookmarkEnd w:id="14"/>
    </w:p>
    <w:p w:rsidR="00882EAE" w:rsidRPr="00CC38A6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642781" w:rsidRPr="00CC38A6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ab/>
      </w:r>
    </w:p>
    <w:p w:rsidR="0057692A" w:rsidRPr="00CC38A6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CC38A6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CC38A6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CC38A6" w:rsidSect="00D7213B">
      <w:headerReference w:type="default" r:id="rId14"/>
      <w:headerReference w:type="first" r:id="rId15"/>
      <w:footerReference w:type="first" r:id="rId16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22A" w:rsidRDefault="00E9622A">
      <w:r>
        <w:separator/>
      </w:r>
    </w:p>
  </w:endnote>
  <w:endnote w:type="continuationSeparator" w:id="0">
    <w:p w:rsidR="00E9622A" w:rsidRDefault="00E9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2331A5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2331A5">
            <w:rPr>
              <w:rFonts w:ascii="Arial" w:hAnsi="Arial" w:cs="Arial"/>
              <w:noProof/>
              <w:sz w:val="20"/>
              <w:szCs w:val="20"/>
              <w:lang w:eastAsia="en-US"/>
            </w:rPr>
            <w:t>5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Personnalia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2331A5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2331A5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22A" w:rsidRDefault="00E9622A">
      <w:r>
        <w:separator/>
      </w:r>
    </w:p>
  </w:footnote>
  <w:footnote w:type="continuationSeparator" w:id="0">
    <w:p w:rsidR="00E9622A" w:rsidRDefault="00E96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493ACD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393110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7F769F" w:rsidRPr="007F769F" w:rsidRDefault="00393110" w:rsidP="00493ACD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D847C8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493ACD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</w:t>
          </w:r>
          <w:r w:rsidR="00493ACD">
            <w:rPr>
              <w:rFonts w:ascii="Arial" w:hAnsi="Arial" w:cs="Arial"/>
              <w:sz w:val="20"/>
              <w:szCs w:val="20"/>
              <w:lang w:eastAsia="en-US"/>
            </w:rPr>
            <w:t>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</w:p>
      </w:tc>
      <w:tc>
        <w:tcPr>
          <w:tcW w:w="3179" w:type="dxa"/>
        </w:tcPr>
        <w:p w:rsidR="00882EAE" w:rsidRPr="007F769F" w:rsidRDefault="00493ACD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493ACD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25pt;height:8.25pt" o:bullet="t">
        <v:imagedata r:id="rId1" o:title="clip_bullet001"/>
      </v:shape>
    </w:pict>
  </w:numPicBullet>
  <w:numPicBullet w:numPicBulletId="1">
    <w:pict>
      <v:shape id="_x0000_i1036" type="#_x0000_t75" style="width:11.25pt;height:11.25pt" o:bullet="t">
        <v:imagedata r:id="rId2" o:title="clip_bullet001"/>
      </v:shape>
    </w:pict>
  </w:numPicBullet>
  <w:numPicBullet w:numPicBulletId="2">
    <w:pict>
      <v:shape id="_x0000_i1037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6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</w:num>
  <w:num w:numId="4">
    <w:abstractNumId w:val="8"/>
  </w:num>
  <w:num w:numId="5">
    <w:abstractNumId w:val="16"/>
  </w:num>
  <w:num w:numId="6">
    <w:abstractNumId w:val="3"/>
  </w:num>
  <w:num w:numId="7">
    <w:abstractNumId w:val="4"/>
  </w:num>
  <w:num w:numId="8">
    <w:abstractNumId w:val="1"/>
  </w:num>
  <w:num w:numId="9">
    <w:abstractNumId w:val="17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  <w:num w:numId="14">
    <w:abstractNumId w:val="7"/>
  </w:num>
  <w:num w:numId="15">
    <w:abstractNumId w:val="6"/>
  </w:num>
  <w:num w:numId="16">
    <w:abstractNumId w:val="10"/>
  </w:num>
  <w:num w:numId="17">
    <w:abstractNumId w:val="13"/>
  </w:num>
  <w:num w:numId="18">
    <w:abstractNumId w:val="12"/>
  </w:num>
  <w:num w:numId="19">
    <w:abstractNumId w:val="5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E7"/>
    <w:rsid w:val="0000189C"/>
    <w:rsid w:val="00037A77"/>
    <w:rsid w:val="00056218"/>
    <w:rsid w:val="000643D2"/>
    <w:rsid w:val="00067597"/>
    <w:rsid w:val="00076042"/>
    <w:rsid w:val="000959AF"/>
    <w:rsid w:val="000A722A"/>
    <w:rsid w:val="000B2A68"/>
    <w:rsid w:val="000B3C1A"/>
    <w:rsid w:val="000B4A0C"/>
    <w:rsid w:val="000C2960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789A"/>
    <w:rsid w:val="002331A5"/>
    <w:rsid w:val="002356A0"/>
    <w:rsid w:val="002357E6"/>
    <w:rsid w:val="0024337C"/>
    <w:rsid w:val="002660B3"/>
    <w:rsid w:val="00271B65"/>
    <w:rsid w:val="00282F6B"/>
    <w:rsid w:val="00290C1A"/>
    <w:rsid w:val="00291943"/>
    <w:rsid w:val="0029517E"/>
    <w:rsid w:val="002A4004"/>
    <w:rsid w:val="002B07DA"/>
    <w:rsid w:val="002B35DB"/>
    <w:rsid w:val="002B6F94"/>
    <w:rsid w:val="002B78CF"/>
    <w:rsid w:val="002C3ED4"/>
    <w:rsid w:val="002D3AAC"/>
    <w:rsid w:val="002E3B0A"/>
    <w:rsid w:val="00305901"/>
    <w:rsid w:val="00320960"/>
    <w:rsid w:val="00322121"/>
    <w:rsid w:val="003307A9"/>
    <w:rsid w:val="003373E7"/>
    <w:rsid w:val="00341FB6"/>
    <w:rsid w:val="00343197"/>
    <w:rsid w:val="0035557B"/>
    <w:rsid w:val="003656D0"/>
    <w:rsid w:val="003677BE"/>
    <w:rsid w:val="00380E49"/>
    <w:rsid w:val="00384397"/>
    <w:rsid w:val="00393110"/>
    <w:rsid w:val="003935C3"/>
    <w:rsid w:val="003951A3"/>
    <w:rsid w:val="003A25A3"/>
    <w:rsid w:val="003B6E3B"/>
    <w:rsid w:val="003C0FA2"/>
    <w:rsid w:val="003D2D51"/>
    <w:rsid w:val="003D7E13"/>
    <w:rsid w:val="00400B90"/>
    <w:rsid w:val="00400E44"/>
    <w:rsid w:val="004042C7"/>
    <w:rsid w:val="00417EB2"/>
    <w:rsid w:val="0042569A"/>
    <w:rsid w:val="004307F9"/>
    <w:rsid w:val="00432EC6"/>
    <w:rsid w:val="00442C23"/>
    <w:rsid w:val="00451FB5"/>
    <w:rsid w:val="00452DA5"/>
    <w:rsid w:val="00474D1B"/>
    <w:rsid w:val="00480AF2"/>
    <w:rsid w:val="00482E58"/>
    <w:rsid w:val="00483A58"/>
    <w:rsid w:val="00485619"/>
    <w:rsid w:val="00493ACD"/>
    <w:rsid w:val="00494585"/>
    <w:rsid w:val="004950E7"/>
    <w:rsid w:val="004A0E10"/>
    <w:rsid w:val="004A4B1E"/>
    <w:rsid w:val="004A7C6B"/>
    <w:rsid w:val="004B61B5"/>
    <w:rsid w:val="004C027F"/>
    <w:rsid w:val="004C2A5A"/>
    <w:rsid w:val="004C2F0F"/>
    <w:rsid w:val="004D54E8"/>
    <w:rsid w:val="004D6E7C"/>
    <w:rsid w:val="004E33DB"/>
    <w:rsid w:val="00501249"/>
    <w:rsid w:val="0050278E"/>
    <w:rsid w:val="0050329B"/>
    <w:rsid w:val="0052614D"/>
    <w:rsid w:val="00544C99"/>
    <w:rsid w:val="00545BAE"/>
    <w:rsid w:val="005561C8"/>
    <w:rsid w:val="00572A0D"/>
    <w:rsid w:val="0057692A"/>
    <w:rsid w:val="00577B3B"/>
    <w:rsid w:val="005919CB"/>
    <w:rsid w:val="00596737"/>
    <w:rsid w:val="005A58C4"/>
    <w:rsid w:val="005B4EC9"/>
    <w:rsid w:val="005D0B9A"/>
    <w:rsid w:val="005D5B70"/>
    <w:rsid w:val="005D6410"/>
    <w:rsid w:val="005F55EC"/>
    <w:rsid w:val="00602697"/>
    <w:rsid w:val="00606273"/>
    <w:rsid w:val="006166D6"/>
    <w:rsid w:val="00620811"/>
    <w:rsid w:val="00620EFF"/>
    <w:rsid w:val="00633B37"/>
    <w:rsid w:val="00642781"/>
    <w:rsid w:val="00643B99"/>
    <w:rsid w:val="00650B61"/>
    <w:rsid w:val="00672910"/>
    <w:rsid w:val="006752A3"/>
    <w:rsid w:val="00682F63"/>
    <w:rsid w:val="00697218"/>
    <w:rsid w:val="006A4F8E"/>
    <w:rsid w:val="006B21BC"/>
    <w:rsid w:val="006B7CF4"/>
    <w:rsid w:val="006C1C1D"/>
    <w:rsid w:val="006C1C29"/>
    <w:rsid w:val="006D7F1F"/>
    <w:rsid w:val="006E5A53"/>
    <w:rsid w:val="006F0DF7"/>
    <w:rsid w:val="006F25E4"/>
    <w:rsid w:val="006F6D9F"/>
    <w:rsid w:val="007002C0"/>
    <w:rsid w:val="00703598"/>
    <w:rsid w:val="0071083B"/>
    <w:rsid w:val="00714409"/>
    <w:rsid w:val="0072211C"/>
    <w:rsid w:val="00722A31"/>
    <w:rsid w:val="00722E5B"/>
    <w:rsid w:val="00734D3A"/>
    <w:rsid w:val="00757DD9"/>
    <w:rsid w:val="0076340E"/>
    <w:rsid w:val="00766202"/>
    <w:rsid w:val="00767BB4"/>
    <w:rsid w:val="00793A70"/>
    <w:rsid w:val="00793FEF"/>
    <w:rsid w:val="007A0B7D"/>
    <w:rsid w:val="007A0CC3"/>
    <w:rsid w:val="007A1689"/>
    <w:rsid w:val="007A1B1B"/>
    <w:rsid w:val="007A275B"/>
    <w:rsid w:val="007B2C0F"/>
    <w:rsid w:val="007B53FB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0B9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17E2"/>
    <w:rsid w:val="00982C82"/>
    <w:rsid w:val="00983EB7"/>
    <w:rsid w:val="00994592"/>
    <w:rsid w:val="00994B71"/>
    <w:rsid w:val="009B791B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A08DD"/>
    <w:rsid w:val="00AB38EB"/>
    <w:rsid w:val="00AB38F8"/>
    <w:rsid w:val="00AC264B"/>
    <w:rsid w:val="00AD1346"/>
    <w:rsid w:val="00AD1DB2"/>
    <w:rsid w:val="00AD2462"/>
    <w:rsid w:val="00AD4E3E"/>
    <w:rsid w:val="00AD5C02"/>
    <w:rsid w:val="00AE25EE"/>
    <w:rsid w:val="00AE3EB4"/>
    <w:rsid w:val="00AF574A"/>
    <w:rsid w:val="00AF6318"/>
    <w:rsid w:val="00B12A18"/>
    <w:rsid w:val="00B13E2F"/>
    <w:rsid w:val="00B14801"/>
    <w:rsid w:val="00B14C58"/>
    <w:rsid w:val="00B229D6"/>
    <w:rsid w:val="00B23B6C"/>
    <w:rsid w:val="00B33A29"/>
    <w:rsid w:val="00B462A3"/>
    <w:rsid w:val="00B55D73"/>
    <w:rsid w:val="00B55F5C"/>
    <w:rsid w:val="00B63950"/>
    <w:rsid w:val="00B70996"/>
    <w:rsid w:val="00B80930"/>
    <w:rsid w:val="00B87557"/>
    <w:rsid w:val="00B918A7"/>
    <w:rsid w:val="00B93A38"/>
    <w:rsid w:val="00B957A0"/>
    <w:rsid w:val="00BA0BF3"/>
    <w:rsid w:val="00BA7607"/>
    <w:rsid w:val="00BC73ED"/>
    <w:rsid w:val="00BE52A2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21B0"/>
    <w:rsid w:val="00C9312D"/>
    <w:rsid w:val="00C93D32"/>
    <w:rsid w:val="00C97DF1"/>
    <w:rsid w:val="00CA3F7C"/>
    <w:rsid w:val="00CB5C76"/>
    <w:rsid w:val="00CC38A6"/>
    <w:rsid w:val="00CD319C"/>
    <w:rsid w:val="00CD44E3"/>
    <w:rsid w:val="00CE3F5E"/>
    <w:rsid w:val="00D0135E"/>
    <w:rsid w:val="00D013E1"/>
    <w:rsid w:val="00D05582"/>
    <w:rsid w:val="00D20FF2"/>
    <w:rsid w:val="00D2537C"/>
    <w:rsid w:val="00D33267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9CF"/>
    <w:rsid w:val="00D96F96"/>
    <w:rsid w:val="00DA2C33"/>
    <w:rsid w:val="00DB334B"/>
    <w:rsid w:val="00DB37B6"/>
    <w:rsid w:val="00DE10B3"/>
    <w:rsid w:val="00DE1566"/>
    <w:rsid w:val="00DF1D8E"/>
    <w:rsid w:val="00DF476B"/>
    <w:rsid w:val="00E01996"/>
    <w:rsid w:val="00E06940"/>
    <w:rsid w:val="00E44113"/>
    <w:rsid w:val="00E441A1"/>
    <w:rsid w:val="00E452F9"/>
    <w:rsid w:val="00E46E03"/>
    <w:rsid w:val="00E50241"/>
    <w:rsid w:val="00E50BA1"/>
    <w:rsid w:val="00E5486E"/>
    <w:rsid w:val="00E54F1C"/>
    <w:rsid w:val="00E72878"/>
    <w:rsid w:val="00E8199E"/>
    <w:rsid w:val="00E82F45"/>
    <w:rsid w:val="00E82F77"/>
    <w:rsid w:val="00E909BE"/>
    <w:rsid w:val="00E91595"/>
    <w:rsid w:val="00E93F3F"/>
    <w:rsid w:val="00E9622A"/>
    <w:rsid w:val="00EA79B2"/>
    <w:rsid w:val="00ED282B"/>
    <w:rsid w:val="00EE59B9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B3B1F"/>
    <w:rsid w:val="00FB62F1"/>
    <w:rsid w:val="00FD62BA"/>
    <w:rsid w:val="00FD79A2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34A479-A71C-4F3B-BE39-5A217794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A845-A9BB-4A34-A01D-566FEADE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6367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SOPORTE</cp:lastModifiedBy>
  <cp:revision>2</cp:revision>
  <cp:lastPrinted>2014-05-13T20:11:00Z</cp:lastPrinted>
  <dcterms:created xsi:type="dcterms:W3CDTF">2014-09-15T03:23:00Z</dcterms:created>
  <dcterms:modified xsi:type="dcterms:W3CDTF">2014-09-15T03:23:00Z</dcterms:modified>
</cp:coreProperties>
</file>