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682F" w:rsidRDefault="0041536F">
      <w:r>
        <w:rPr>
          <w:b/>
        </w:rPr>
        <w:t>Especific</w:t>
      </w:r>
      <w:r w:rsidR="00E65023">
        <w:rPr>
          <w:b/>
        </w:rPr>
        <w:t>ación de Caso de uso: Comprar boleto de butacas ofertadas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Breve Descripción</w:t>
      </w:r>
    </w:p>
    <w:p w:rsidR="0074682F" w:rsidRDefault="0041536F">
      <w:pPr>
        <w:spacing w:after="0"/>
        <w:ind w:left="720"/>
      </w:pPr>
      <w:r>
        <w:t xml:space="preserve">El caso de uso permite comprar </w:t>
      </w:r>
      <w:r w:rsidR="00E65023">
        <w:t>boletos en un intervalo de tiempo de 15 minutos luego de haber iniciado una función, estos boletos tendrán un precio especial.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Actor</w:t>
      </w:r>
    </w:p>
    <w:p w:rsidR="0074682F" w:rsidRDefault="0041536F">
      <w:pPr>
        <w:spacing w:after="0"/>
        <w:ind w:left="720"/>
      </w:pPr>
      <w:r>
        <w:t>Cliente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 de Eventos</w:t>
      </w:r>
    </w:p>
    <w:p w:rsidR="0074682F" w:rsidRDefault="0041536F">
      <w:pPr>
        <w:numPr>
          <w:ilvl w:val="1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 Básico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caso de uso comienza cuando el cliente selecciona “Comprar </w:t>
      </w:r>
      <w:r w:rsidR="00E65023">
        <w:t>boletos</w:t>
      </w:r>
      <w:r>
        <w:t>”</w:t>
      </w:r>
      <w:r w:rsidR="00240533">
        <w:t xml:space="preserve"> en la </w:t>
      </w:r>
      <w:r w:rsidR="00FE20D8">
        <w:t xml:space="preserve"> </w:t>
      </w:r>
      <w:r w:rsidR="00240533">
        <w:t>interfaz</w:t>
      </w:r>
      <w:r w:rsidR="00D86518">
        <w:t xml:space="preserve"> “Selección de </w:t>
      </w:r>
      <w:r w:rsidR="00240533">
        <w:t>Función</w:t>
      </w:r>
      <w:r w:rsidR="00D86518">
        <w:t xml:space="preserve">” </w:t>
      </w:r>
    </w:p>
    <w:p w:rsidR="0074682F" w:rsidRDefault="0041536F" w:rsidP="00E65023">
      <w:pPr>
        <w:numPr>
          <w:ilvl w:val="0"/>
          <w:numId w:val="2"/>
        </w:numPr>
        <w:spacing w:after="0"/>
        <w:ind w:left="855" w:hanging="4"/>
        <w:contextualSpacing/>
      </w:pPr>
      <w:r>
        <w:t>El sistema muestra la interfaz “</w:t>
      </w:r>
      <w:r>
        <w:rPr>
          <w:b/>
        </w:rPr>
        <w:t xml:space="preserve">Proceso de Compra de </w:t>
      </w:r>
      <w:r w:rsidR="00E65023">
        <w:rPr>
          <w:b/>
        </w:rPr>
        <w:t>Boletos</w:t>
      </w:r>
      <w:r>
        <w:rPr>
          <w:b/>
        </w:rPr>
        <w:t xml:space="preserve"> – Cantidad de </w:t>
      </w:r>
      <w:r w:rsidR="00E65023">
        <w:rPr>
          <w:b/>
        </w:rPr>
        <w:t>Boletos</w:t>
      </w:r>
      <w:r>
        <w:t>” con los siguientes campos:</w:t>
      </w:r>
    </w:p>
    <w:p w:rsidR="0074682F" w:rsidRDefault="00E65023">
      <w:pPr>
        <w:spacing w:after="0"/>
        <w:ind w:left="1276"/>
      </w:pPr>
      <w:r>
        <w:rPr>
          <w:b/>
        </w:rPr>
        <w:t>Tipo entrada</w:t>
      </w:r>
      <w:r w:rsidR="0041536F">
        <w:t xml:space="preserve">: </w:t>
      </w:r>
      <w:r>
        <w:t>Adulto, adulto mayor o niño (solo lectura)</w:t>
      </w:r>
      <w:r w:rsidR="0041536F">
        <w:t>.</w:t>
      </w:r>
    </w:p>
    <w:p w:rsidR="0074682F" w:rsidRDefault="0041536F">
      <w:pPr>
        <w:spacing w:after="0"/>
        <w:ind w:left="1276"/>
      </w:pPr>
      <w:r>
        <w:rPr>
          <w:b/>
        </w:rPr>
        <w:t>Cantidad</w:t>
      </w:r>
      <w:r>
        <w:t>: Un botón + y un botón - para modificar la cantidad que el cliente desea por cada combo.</w:t>
      </w:r>
    </w:p>
    <w:p w:rsidR="0074682F" w:rsidRDefault="0041536F">
      <w:pPr>
        <w:spacing w:after="0"/>
        <w:ind w:left="1276"/>
      </w:pPr>
      <w:r>
        <w:rPr>
          <w:b/>
        </w:rPr>
        <w:t>Precio</w:t>
      </w:r>
      <w:r>
        <w:t xml:space="preserve">: Muestra precio (solo lectura) de cada </w:t>
      </w:r>
      <w:r w:rsidR="00E65023">
        <w:t>entrada seleccionada</w:t>
      </w:r>
      <w:r>
        <w:t xml:space="preserve"> </w:t>
      </w:r>
    </w:p>
    <w:p w:rsidR="0074682F" w:rsidRDefault="0041536F">
      <w:pPr>
        <w:spacing w:after="0"/>
        <w:ind w:left="1276"/>
      </w:pPr>
      <w:r>
        <w:rPr>
          <w:b/>
        </w:rPr>
        <w:t>Sub Total</w:t>
      </w:r>
      <w:r w:rsidR="00E65023">
        <w:t>: Muestra el subtotal de cada tipo de entrada seleccionada</w:t>
      </w:r>
      <w:r>
        <w:t>.</w:t>
      </w:r>
    </w:p>
    <w:p w:rsidR="0074682F" w:rsidRDefault="0041536F">
      <w:pPr>
        <w:spacing w:after="0"/>
        <w:ind w:left="1276"/>
      </w:pPr>
      <w:r>
        <w:t>Además de las opciones Cancelar y Siguiente.</w:t>
      </w:r>
    </w:p>
    <w:p w:rsidR="0074682F" w:rsidRDefault="00E65023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cliente selecciona una o más entradas </w:t>
      </w:r>
      <w:r w:rsidR="0041536F">
        <w:t>diferentes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sistema calcula el monto total de la compra.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cliente selecciona “Siguiente”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la interfaz “</w:t>
      </w:r>
      <w:r>
        <w:rPr>
          <w:b/>
        </w:rPr>
        <w:t xml:space="preserve">Proceso de Compra de </w:t>
      </w:r>
      <w:r w:rsidR="00E65023">
        <w:rPr>
          <w:b/>
        </w:rPr>
        <w:t>Entrada</w:t>
      </w:r>
      <w:r>
        <w:rPr>
          <w:b/>
        </w:rPr>
        <w:t xml:space="preserve"> – Ingresar Datos Personale</w:t>
      </w:r>
      <w:r>
        <w:t>s” con los siguientes campos:</w:t>
      </w:r>
    </w:p>
    <w:p w:rsidR="0074682F" w:rsidRDefault="0041536F">
      <w:pPr>
        <w:spacing w:after="0"/>
        <w:ind w:left="1276"/>
      </w:pPr>
      <w:r>
        <w:rPr>
          <w:b/>
        </w:rPr>
        <w:t>Correo</w:t>
      </w:r>
      <w:r>
        <w:t>: Correo electrónico del usuario</w:t>
      </w:r>
    </w:p>
    <w:p w:rsidR="0074682F" w:rsidRDefault="0041536F">
      <w:pPr>
        <w:spacing w:after="0"/>
        <w:ind w:left="1276"/>
      </w:pPr>
      <w:r>
        <w:rPr>
          <w:b/>
        </w:rPr>
        <w:t>Contraseña</w:t>
      </w:r>
      <w:r>
        <w:t>: Contraseña del usuario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cliente selecciona Iniciar Sesión</w:t>
      </w:r>
    </w:p>
    <w:p w:rsidR="00D86518" w:rsidRDefault="00D86518" w:rsidP="00D86518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la interfaz “</w:t>
      </w:r>
      <w:r>
        <w:rPr>
          <w:b/>
        </w:rPr>
        <w:t xml:space="preserve">Proceso de Compra de </w:t>
      </w:r>
      <w:r w:rsidR="00E65023">
        <w:rPr>
          <w:b/>
        </w:rPr>
        <w:t>Boletos</w:t>
      </w:r>
      <w:r w:rsidR="00E65023" w:rsidRPr="00724AEE">
        <w:rPr>
          <w:b/>
        </w:rPr>
        <w:t xml:space="preserve">  </w:t>
      </w:r>
      <w:r>
        <w:rPr>
          <w:b/>
        </w:rPr>
        <w:t xml:space="preserve">– </w:t>
      </w:r>
      <w:r w:rsidR="00240533">
        <w:rPr>
          <w:b/>
        </w:rPr>
        <w:t>Métodos</w:t>
      </w:r>
      <w:r>
        <w:rPr>
          <w:b/>
        </w:rPr>
        <w:t xml:space="preserve"> de Pago</w:t>
      </w:r>
      <w:r>
        <w:t>” con los siguientes campos:</w:t>
      </w:r>
    </w:p>
    <w:p w:rsidR="00D86518" w:rsidRDefault="00D86518" w:rsidP="00D86518">
      <w:pPr>
        <w:spacing w:after="0"/>
        <w:ind w:left="1276"/>
        <w:contextualSpacing/>
      </w:pPr>
      <w:r>
        <w:t>Pago con tarjeta de crédito:</w:t>
      </w:r>
      <w:r w:rsidR="00240533">
        <w:t xml:space="preserve"> con las opciones de tarjetas disponibles para el pago</w:t>
      </w:r>
    </w:p>
    <w:p w:rsidR="00D86518" w:rsidRDefault="00D86518" w:rsidP="00D86518">
      <w:pPr>
        <w:spacing w:after="0"/>
        <w:ind w:left="1276"/>
        <w:contextualSpacing/>
      </w:pPr>
      <w:r>
        <w:t>Pago PayPal</w:t>
      </w:r>
      <w:r w:rsidR="00240533">
        <w:t>: Otro medio de pago</w:t>
      </w:r>
    </w:p>
    <w:p w:rsidR="00D86518" w:rsidRDefault="00240533" w:rsidP="00D86518">
      <w:pPr>
        <w:spacing w:after="0"/>
        <w:ind w:left="1276"/>
        <w:contextualSpacing/>
      </w:pPr>
      <w:r>
        <w:t>Código</w:t>
      </w:r>
      <w:r w:rsidR="00D86518">
        <w:t xml:space="preserve"> Promocional</w:t>
      </w:r>
      <w:r>
        <w:t>: Código de promoción otorgado por papaya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cliente selecciona el medio de pago que desea utilizar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cliente selecciona “Siguiente”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sistema muestra la interfaz </w:t>
      </w:r>
      <w:r w:rsidRPr="00724AEE">
        <w:rPr>
          <w:b/>
        </w:rPr>
        <w:t xml:space="preserve">“Proceso de Compra de </w:t>
      </w:r>
      <w:r w:rsidR="00E65023">
        <w:rPr>
          <w:b/>
        </w:rPr>
        <w:t>Boletos</w:t>
      </w:r>
      <w:r w:rsidRPr="00724AEE">
        <w:rPr>
          <w:b/>
        </w:rPr>
        <w:t xml:space="preserve">  - </w:t>
      </w:r>
      <w:r w:rsidR="00240533" w:rsidRPr="00724AEE">
        <w:rPr>
          <w:b/>
        </w:rPr>
        <w:t>Resumen de Compra</w:t>
      </w:r>
      <w:r w:rsidRPr="00724AEE">
        <w:rPr>
          <w:b/>
        </w:rPr>
        <w:t>”</w:t>
      </w:r>
      <w:r>
        <w:t xml:space="preserve"> con los siguientes campos:</w:t>
      </w:r>
    </w:p>
    <w:p w:rsidR="0074682F" w:rsidRDefault="0041536F">
      <w:pPr>
        <w:spacing w:after="0"/>
        <w:ind w:left="1276"/>
      </w:pPr>
      <w:r>
        <w:rPr>
          <w:b/>
        </w:rPr>
        <w:t>Datos del cliente:</w:t>
      </w:r>
      <w:r>
        <w:t xml:space="preserve"> (Solo lectura) Nombres, apellidos y correo de facturación</w:t>
      </w:r>
    </w:p>
    <w:p w:rsidR="0074682F" w:rsidRDefault="00E65023">
      <w:pPr>
        <w:spacing w:after="0"/>
        <w:ind w:left="1276"/>
      </w:pPr>
      <w:r>
        <w:rPr>
          <w:b/>
        </w:rPr>
        <w:t>Entradas</w:t>
      </w:r>
      <w:r w:rsidR="0041536F">
        <w:rPr>
          <w:b/>
        </w:rPr>
        <w:t>:</w:t>
      </w:r>
      <w:r w:rsidR="0041536F">
        <w:t xml:space="preserve"> (Solo lectura) cantidad, precio unitario y comisión online y total a pagar</w:t>
      </w:r>
    </w:p>
    <w:p w:rsidR="00240533" w:rsidRDefault="00240533">
      <w:pPr>
        <w:spacing w:after="0"/>
        <w:ind w:left="1276"/>
      </w:pPr>
      <w:r>
        <w:rPr>
          <w:b/>
        </w:rPr>
        <w:t>Datos de la Función:</w:t>
      </w:r>
      <w:r>
        <w:t xml:space="preserve"> Cine, Dirección y Hora de la función</w:t>
      </w:r>
    </w:p>
    <w:p w:rsidR="0074682F" w:rsidRDefault="0041536F">
      <w:pPr>
        <w:spacing w:after="0"/>
        <w:ind w:left="1276"/>
      </w:pPr>
      <w:r>
        <w:rPr>
          <w:b/>
        </w:rPr>
        <w:t xml:space="preserve">Información de pago: </w:t>
      </w:r>
      <w:r>
        <w:t>Número de Tarjeta</w:t>
      </w:r>
      <w:r w:rsidR="00240533">
        <w:t xml:space="preserve"> (ingresado por cliente)</w:t>
      </w:r>
      <w:r>
        <w:t>, tipo</w:t>
      </w:r>
      <w:r w:rsidR="00240533">
        <w:t xml:space="preserve"> de tarjeta</w:t>
      </w:r>
      <w:r>
        <w:t xml:space="preserve">, </w:t>
      </w:r>
      <w:proofErr w:type="spellStart"/>
      <w:r>
        <w:t>cvc</w:t>
      </w:r>
      <w:proofErr w:type="spellEnd"/>
      <w:r w:rsidR="00240533">
        <w:t xml:space="preserve"> (ingresado por cliente), fecha</w:t>
      </w:r>
      <w:r>
        <w:t xml:space="preserve"> de vencimient</w:t>
      </w:r>
      <w:r w:rsidR="00240533">
        <w:t>o</w:t>
      </w:r>
      <w:r>
        <w:t>.</w:t>
      </w:r>
    </w:p>
    <w:p w:rsidR="00240533" w:rsidRDefault="00240533">
      <w:pPr>
        <w:spacing w:after="0"/>
        <w:ind w:left="1276"/>
      </w:pPr>
      <w:r>
        <w:rPr>
          <w:b/>
        </w:rPr>
        <w:t>Términos y condiciones:</w:t>
      </w:r>
      <w:r>
        <w:t xml:space="preserve"> </w:t>
      </w:r>
      <w:r w:rsidR="00C77BBA">
        <w:t>Las cuales el cliente puede leer y aceptar</w:t>
      </w:r>
    </w:p>
    <w:p w:rsidR="0074682F" w:rsidRDefault="0041536F">
      <w:pPr>
        <w:spacing w:after="0"/>
        <w:ind w:left="1276"/>
      </w:pPr>
      <w:r>
        <w:t xml:space="preserve">Además de las opciones cancelar y </w:t>
      </w:r>
      <w:r w:rsidR="00240533">
        <w:t>comprar</w:t>
      </w:r>
    </w:p>
    <w:p w:rsidR="00724AEE" w:rsidRDefault="00724AEE" w:rsidP="00724AEE">
      <w:pPr>
        <w:pStyle w:val="Prrafodelista"/>
        <w:numPr>
          <w:ilvl w:val="0"/>
          <w:numId w:val="2"/>
        </w:numPr>
        <w:spacing w:after="0"/>
      </w:pPr>
      <w:r>
        <w:t>El Procesador de pagos valida información de tarjeta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cliente selecciona “Comprar”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lastRenderedPageBreak/>
        <w:t>El sistema genera un numero de ticket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sistema registra la compra del cliente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mensaje “Compra Satisfactoria”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sistema envía ticket y el detalle de la compra al correo del cliente.</w:t>
      </w:r>
    </w:p>
    <w:p w:rsidR="00E71972" w:rsidRDefault="00E71972" w:rsidP="00E71972">
      <w:pPr>
        <w:spacing w:after="0"/>
        <w:ind w:left="1276"/>
        <w:contextualSpacing/>
      </w:pPr>
    </w:p>
    <w:p w:rsidR="0074682F" w:rsidRDefault="0074682F">
      <w:pPr>
        <w:spacing w:after="0"/>
        <w:ind w:left="1276"/>
      </w:pPr>
    </w:p>
    <w:p w:rsidR="0074682F" w:rsidRDefault="0041536F">
      <w:pPr>
        <w:numPr>
          <w:ilvl w:val="1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Flujos alternativos</w:t>
      </w:r>
    </w:p>
    <w:p w:rsidR="0074682F" w:rsidRDefault="000E2FE8">
      <w:pPr>
        <w:spacing w:after="0"/>
        <w:ind w:left="1080"/>
      </w:pPr>
      <w:r>
        <w:rPr>
          <w:b/>
        </w:rPr>
        <w:t>2</w:t>
      </w:r>
      <w:r w:rsidR="0041536F">
        <w:rPr>
          <w:b/>
        </w:rPr>
        <w:t xml:space="preserve">.1. </w:t>
      </w:r>
      <w:r w:rsidR="00E65023">
        <w:rPr>
          <w:b/>
        </w:rPr>
        <w:t>Selección</w:t>
      </w:r>
      <w:r w:rsidR="0041536F">
        <w:rPr>
          <w:b/>
        </w:rPr>
        <w:t xml:space="preserve"> </w:t>
      </w:r>
      <w:r w:rsidR="00E65023">
        <w:rPr>
          <w:b/>
        </w:rPr>
        <w:t>Incorrecta</w:t>
      </w:r>
    </w:p>
    <w:p w:rsidR="0074682F" w:rsidRDefault="0041536F">
      <w:pPr>
        <w:spacing w:after="0"/>
        <w:ind w:left="1080"/>
      </w:pPr>
      <w:r>
        <w:t>El sistema muestra el MSG: “</w:t>
      </w:r>
      <w:r w:rsidR="00E65023">
        <w:t>Debe seleccionar como mínimo una entrada y máximo 10</w:t>
      </w:r>
      <w:r w:rsidR="008917A4">
        <w:t xml:space="preserve"> para continuar el proceso de compra</w:t>
      </w:r>
      <w:r>
        <w:t xml:space="preserve">” y </w:t>
      </w:r>
      <w:r w:rsidR="008917A4">
        <w:t>continúa</w:t>
      </w:r>
      <w:r>
        <w:t xml:space="preserve"> con el paso 3.</w:t>
      </w:r>
    </w:p>
    <w:p w:rsidR="0074682F" w:rsidRDefault="000E2FE8">
      <w:pPr>
        <w:spacing w:after="0"/>
        <w:ind w:left="1080"/>
      </w:pPr>
      <w:r>
        <w:rPr>
          <w:b/>
        </w:rPr>
        <w:t>6</w:t>
      </w:r>
      <w:r w:rsidR="0041536F">
        <w:rPr>
          <w:b/>
        </w:rPr>
        <w:t>.1 Cliente no registrado</w:t>
      </w:r>
    </w:p>
    <w:p w:rsidR="0074682F" w:rsidRDefault="0041536F">
      <w:pPr>
        <w:spacing w:after="0"/>
        <w:ind w:left="1080"/>
      </w:pPr>
      <w:bookmarkStart w:id="0" w:name="h.gjdgxs" w:colFirst="0" w:colLast="0"/>
      <w:bookmarkEnd w:id="0"/>
      <w:r>
        <w:t xml:space="preserve">         El usuario puede </w:t>
      </w:r>
      <w:r w:rsidR="000E2FE8">
        <w:t>realizar su compra ingresando</w:t>
      </w:r>
      <w:r>
        <w:t xml:space="preserve"> como cliente invitado, llenando los campos: nombre, apellidos y c</w:t>
      </w:r>
      <w:r w:rsidR="000E2FE8">
        <w:t>orreo y continuar con el paso 8</w:t>
      </w:r>
    </w:p>
    <w:p w:rsidR="0074682F" w:rsidRDefault="000E2FE8">
      <w:pPr>
        <w:spacing w:after="0"/>
        <w:ind w:left="1080"/>
      </w:pPr>
      <w:r>
        <w:rPr>
          <w:b/>
        </w:rPr>
        <w:t>6.2</w:t>
      </w:r>
      <w:r w:rsidR="0041536F">
        <w:rPr>
          <w:b/>
        </w:rPr>
        <w:t>. Cliente no encontrado</w:t>
      </w:r>
    </w:p>
    <w:p w:rsidR="000E2FE8" w:rsidRDefault="0041536F">
      <w:pPr>
        <w:spacing w:after="0"/>
        <w:ind w:left="1080"/>
      </w:pPr>
      <w:r>
        <w:t>El sistema volverá a pedir al cliente que ingrese los datos (correo y/o contraseña) correctos y  registrados en cinepapaya y continuar con el paso 8.</w:t>
      </w:r>
    </w:p>
    <w:p w:rsidR="00724AEE" w:rsidRPr="00724AEE" w:rsidRDefault="00724AEE">
      <w:pPr>
        <w:spacing w:after="0"/>
        <w:ind w:left="1080"/>
        <w:rPr>
          <w:b/>
        </w:rPr>
      </w:pPr>
      <w:r w:rsidRPr="00724AEE">
        <w:rPr>
          <w:b/>
        </w:rPr>
        <w:t>9.1 Cliente no selecciona Medio de Pago</w:t>
      </w:r>
    </w:p>
    <w:p w:rsidR="00724AEE" w:rsidRDefault="00724AEE" w:rsidP="00724AEE">
      <w:pPr>
        <w:spacing w:after="0"/>
        <w:ind w:left="1080"/>
      </w:pPr>
      <w:r>
        <w:t>El sistema muestra el MSG: “Selecciona un medio de Pago” y continúa con el paso 10.</w:t>
      </w:r>
    </w:p>
    <w:p w:rsidR="00724AEE" w:rsidRPr="00724AEE" w:rsidRDefault="00724AEE" w:rsidP="00724AEE">
      <w:pPr>
        <w:spacing w:after="0"/>
        <w:ind w:left="1080"/>
        <w:rPr>
          <w:b/>
        </w:rPr>
      </w:pPr>
      <w:r w:rsidRPr="00724AEE">
        <w:rPr>
          <w:b/>
        </w:rPr>
        <w:t>9.2 Cliente posee Código promocional</w:t>
      </w:r>
    </w:p>
    <w:p w:rsidR="00E71972" w:rsidRDefault="00724AEE" w:rsidP="00724AEE">
      <w:pPr>
        <w:spacing w:after="0"/>
        <w:ind w:left="1080"/>
      </w:pPr>
      <w:r>
        <w:t xml:space="preserve">El cliente ingresa el código promocional entregado por cinepapaya y </w:t>
      </w:r>
      <w:r w:rsidR="00E71972">
        <w:t>continúa</w:t>
      </w:r>
      <w:r>
        <w:t xml:space="preserve"> con el paso 10</w:t>
      </w:r>
      <w:r w:rsidR="00E71972">
        <w:t>.</w:t>
      </w:r>
    </w:p>
    <w:p w:rsidR="00E71972" w:rsidRPr="00E71972" w:rsidRDefault="00E71972" w:rsidP="00724AEE">
      <w:pPr>
        <w:spacing w:after="0"/>
        <w:ind w:left="1080"/>
        <w:rPr>
          <w:b/>
        </w:rPr>
      </w:pPr>
      <w:r w:rsidRPr="00E71972">
        <w:rPr>
          <w:b/>
        </w:rPr>
        <w:t>9.3 Cliente ingresa código Promocional erróneo</w:t>
      </w:r>
    </w:p>
    <w:p w:rsidR="00724AEE" w:rsidRDefault="00E71972" w:rsidP="00724AEE">
      <w:pPr>
        <w:spacing w:after="0"/>
        <w:ind w:left="1080"/>
      </w:pPr>
      <w:r>
        <w:t>El sistema muestra el MSG: “El código no es correcto” y continúa con el paso 10.</w:t>
      </w:r>
    </w:p>
    <w:p w:rsidR="00724AEE" w:rsidRPr="00724AEE" w:rsidRDefault="00724AEE" w:rsidP="00724AEE">
      <w:pPr>
        <w:spacing w:after="0"/>
        <w:ind w:left="1080"/>
        <w:rPr>
          <w:b/>
        </w:rPr>
      </w:pPr>
      <w:r w:rsidRPr="00724AEE">
        <w:rPr>
          <w:b/>
        </w:rPr>
        <w:t>11.1 Número de tarjeta No valido</w:t>
      </w:r>
    </w:p>
    <w:p w:rsidR="000E2FE8" w:rsidRDefault="00724AEE">
      <w:pPr>
        <w:spacing w:after="0"/>
        <w:ind w:left="1080"/>
      </w:pPr>
      <w:r>
        <w:t>El sistema muestra el MSG: “</w:t>
      </w:r>
      <w:r w:rsidR="00E71972">
        <w:t>Ingrese número de tarjeta valido</w:t>
      </w:r>
      <w:r>
        <w:t>” y continúa con el paso 10.</w:t>
      </w:r>
    </w:p>
    <w:p w:rsidR="0074682F" w:rsidRDefault="00E71972">
      <w:pPr>
        <w:spacing w:after="0"/>
        <w:ind w:left="1080"/>
      </w:pPr>
      <w:r>
        <w:rPr>
          <w:b/>
        </w:rPr>
        <w:t>11</w:t>
      </w:r>
      <w:r w:rsidR="0041536F">
        <w:rPr>
          <w:b/>
        </w:rPr>
        <w:t>.</w:t>
      </w:r>
      <w:r>
        <w:rPr>
          <w:b/>
        </w:rPr>
        <w:t>2</w:t>
      </w:r>
      <w:r w:rsidR="0041536F">
        <w:rPr>
          <w:b/>
        </w:rPr>
        <w:t xml:space="preserve"> Saldo insuficiente</w:t>
      </w:r>
    </w:p>
    <w:p w:rsidR="0074682F" w:rsidRDefault="0041536F">
      <w:pPr>
        <w:spacing w:after="0"/>
        <w:ind w:left="1080"/>
      </w:pPr>
      <w:r>
        <w:t xml:space="preserve">         El sistema mostrara el MSG: “Saldo insuficiente” y </w:t>
      </w:r>
      <w:r w:rsidR="00E71972">
        <w:t>retornara al paso 9</w:t>
      </w:r>
    </w:p>
    <w:p w:rsidR="0074682F" w:rsidRDefault="0041536F">
      <w:pPr>
        <w:spacing w:after="0"/>
        <w:ind w:left="1080"/>
      </w:pPr>
      <w:r>
        <w:rPr>
          <w:b/>
        </w:rPr>
        <w:t>1</w:t>
      </w:r>
      <w:r w:rsidR="00E71972">
        <w:rPr>
          <w:b/>
        </w:rPr>
        <w:t>5</w:t>
      </w:r>
      <w:r>
        <w:rPr>
          <w:b/>
        </w:rPr>
        <w:t>.1 compra no registrada</w:t>
      </w:r>
    </w:p>
    <w:p w:rsidR="0074682F" w:rsidRDefault="0041536F">
      <w:pPr>
        <w:ind w:left="1080"/>
      </w:pPr>
      <w:r>
        <w:t xml:space="preserve">         El sistema mostrara el MSG: “Compra no Registrada” y </w:t>
      </w:r>
      <w:r w:rsidR="00E71972">
        <w:t>retorna al paso 13</w:t>
      </w:r>
      <w:r>
        <w:t>.</w:t>
      </w:r>
    </w:p>
    <w:p w:rsidR="00E71972" w:rsidRPr="00E71972" w:rsidRDefault="00E71972">
      <w:pPr>
        <w:ind w:left="1080"/>
        <w:rPr>
          <w:b/>
        </w:rPr>
      </w:pPr>
      <w:r w:rsidRPr="00E71972">
        <w:rPr>
          <w:b/>
        </w:rPr>
        <w:t>16.1 Imprimir ticket</w:t>
      </w:r>
    </w:p>
    <w:p w:rsidR="00E71972" w:rsidRDefault="00E71972">
      <w:pPr>
        <w:ind w:left="1080"/>
      </w:pPr>
      <w:r>
        <w:t xml:space="preserve">El sistema mostrara la opción de imprimir el ticket en formato </w:t>
      </w:r>
      <w:proofErr w:type="spellStart"/>
      <w:r>
        <w:t>pdf</w:t>
      </w:r>
      <w:proofErr w:type="spellEnd"/>
      <w:r w:rsidR="004F7D0A">
        <w:t>.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 4. Pre condiciones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    </w:t>
      </w:r>
      <w:r w:rsidR="00E71972">
        <w:rPr>
          <w:rFonts w:ascii="Arial" w:eastAsia="Arial" w:hAnsi="Arial" w:cs="Arial"/>
          <w:sz w:val="20"/>
        </w:rPr>
        <w:t>Ninguna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5. Post condiciones</w:t>
      </w:r>
    </w:p>
    <w:p w:rsidR="0074682F" w:rsidRDefault="0041536F" w:rsidP="008917A4">
      <w:pPr>
        <w:spacing w:after="0"/>
        <w:ind w:left="284"/>
      </w:pPr>
      <w:r>
        <w:rPr>
          <w:rFonts w:ascii="Arial" w:eastAsia="Arial" w:hAnsi="Arial" w:cs="Arial"/>
          <w:sz w:val="20"/>
        </w:rPr>
        <w:t xml:space="preserve">            </w:t>
      </w:r>
      <w:r>
        <w:t xml:space="preserve"> 5.1. En el sistema </w:t>
      </w:r>
      <w:r w:rsidR="008917A4">
        <w:t>quedará registrado la cantidad de boletos comprados y la hora de la transacción.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6. Puntos de Extensión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 </w:t>
      </w:r>
      <w:r w:rsidR="004F7D0A">
        <w:rPr>
          <w:rFonts w:ascii="Arial" w:eastAsia="Arial" w:hAnsi="Arial" w:cs="Arial"/>
          <w:sz w:val="20"/>
        </w:rPr>
        <w:t xml:space="preserve">En el punto 6 del flujo básico el sistema extiende al caso de uso Buscar Cliente 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7. Requisitos Especiales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Ninguno.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lastRenderedPageBreak/>
        <w:t xml:space="preserve">             8. Prototipos</w:t>
      </w:r>
    </w:p>
    <w:p w:rsidR="0074682F" w:rsidRDefault="0074682F">
      <w:pPr>
        <w:spacing w:after="0"/>
        <w:ind w:left="1080"/>
      </w:pPr>
    </w:p>
    <w:p w:rsidR="0074682F" w:rsidRDefault="0074682F">
      <w:pPr>
        <w:spacing w:after="0"/>
        <w:ind w:left="1080"/>
      </w:pPr>
    </w:p>
    <w:p w:rsidR="0074682F" w:rsidRDefault="0074682F">
      <w:pPr>
        <w:spacing w:after="0"/>
        <w:ind w:left="1080"/>
      </w:pPr>
    </w:p>
    <w:p w:rsidR="0074682F" w:rsidRDefault="004E52D1" w:rsidP="004E52D1">
      <w:pPr>
        <w:spacing w:after="0"/>
        <w:ind w:left="-851"/>
      </w:pPr>
      <w:r>
        <w:rPr>
          <w:noProof/>
        </w:rPr>
        <w:drawing>
          <wp:inline distT="0" distB="0" distL="0" distR="0">
            <wp:extent cx="6770593" cy="2978788"/>
            <wp:effectExtent l="0" t="0" r="0" b="0"/>
            <wp:docPr id="1" name="Imagen 1" descr="C:\Users\amd\Desktop\ARMANDO 2\SOFWARE 2\PROCESO DE COMPRA BOLETOS 1.jpg\PROCESO DE COMPRA BOLETO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d\Desktop\ARMANDO 2\SOFWARE 2\PROCESO DE COMPRA BOLETOS 1.jpg\PROCESO DE COMPRA BOLETOS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65" cy="298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2F" w:rsidRDefault="0074682F">
      <w:pPr>
        <w:spacing w:after="0"/>
        <w:ind w:left="1080"/>
      </w:pPr>
    </w:p>
    <w:p w:rsidR="0074682F" w:rsidRDefault="0074682F">
      <w:pPr>
        <w:spacing w:after="0"/>
        <w:ind w:left="1080"/>
      </w:pPr>
    </w:p>
    <w:p w:rsidR="0074682F" w:rsidRDefault="0074682F">
      <w:pPr>
        <w:spacing w:after="0"/>
        <w:ind w:left="1080"/>
      </w:pPr>
    </w:p>
    <w:p w:rsidR="0074682F" w:rsidRDefault="0074682F">
      <w:pPr>
        <w:ind w:left="1080"/>
      </w:pPr>
    </w:p>
    <w:p w:rsidR="0074682F" w:rsidRDefault="004E52D1">
      <w:pPr>
        <w:ind w:left="360"/>
      </w:pPr>
      <w:r>
        <w:rPr>
          <w:noProof/>
        </w:rPr>
        <w:drawing>
          <wp:inline distT="0" distB="0" distL="0" distR="0">
            <wp:extent cx="3914775" cy="3456074"/>
            <wp:effectExtent l="0" t="0" r="0" b="0"/>
            <wp:docPr id="2" name="Imagen 2" descr="C:\Users\amd\Desktop\ARMANDO 2\SOFWARE 2\PROCESO DE COMPRA BOLETOS 1.jpg\PROCESO DE COMPRA BOLETO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d\Desktop\ARMANDO 2\SOFWARE 2\PROCESO DE COMPRA BOLETOS 1.jpg\PROCESO DE COMPRA BOLETOS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5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2F" w:rsidRDefault="0074682F">
      <w:pPr>
        <w:spacing w:after="0"/>
        <w:ind w:left="720"/>
      </w:pPr>
    </w:p>
    <w:p w:rsidR="0074682F" w:rsidRDefault="004E52D1">
      <w:pPr>
        <w:ind w:left="720"/>
      </w:pPr>
      <w:r>
        <w:rPr>
          <w:noProof/>
        </w:rPr>
        <w:drawing>
          <wp:inline distT="0" distB="0" distL="0" distR="0">
            <wp:extent cx="4695825" cy="7000875"/>
            <wp:effectExtent l="0" t="0" r="9525" b="9525"/>
            <wp:docPr id="3" name="Imagen 3" descr="C:\Users\amd\Desktop\ARMANDO 2\SOFWARE 2\PROCESO DE COMPRA BOLETOS 1.jpg\PROCESO DE COMPRA BOLETO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d\Desktop\ARMANDO 2\SOFWARE 2\PROCESO DE COMPRA BOLETOS 1.jpg\PROCESO DE COMPRA BOLETOS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2F" w:rsidRDefault="0074682F"/>
    <w:p w:rsidR="0074682F" w:rsidRDefault="0074682F"/>
    <w:p w:rsidR="0074682F" w:rsidRDefault="0074682F">
      <w:pPr>
        <w:spacing w:after="0"/>
        <w:ind w:left="720"/>
      </w:pPr>
    </w:p>
    <w:p w:rsidR="0074682F" w:rsidRDefault="0074682F">
      <w:pPr>
        <w:spacing w:after="0"/>
        <w:ind w:left="720"/>
      </w:pPr>
    </w:p>
    <w:p w:rsidR="0074682F" w:rsidRDefault="0074682F">
      <w:pPr>
        <w:spacing w:after="0"/>
        <w:ind w:left="720"/>
      </w:pPr>
    </w:p>
    <w:p w:rsidR="0074682F" w:rsidRDefault="0074682F">
      <w:pPr>
        <w:ind w:left="720"/>
      </w:pPr>
    </w:p>
    <w:p w:rsidR="0074682F" w:rsidRDefault="0074682F">
      <w:bookmarkStart w:id="1" w:name="_GoBack"/>
      <w:bookmarkEnd w:id="1"/>
    </w:p>
    <w:sectPr w:rsidR="0074682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066E"/>
    <w:multiLevelType w:val="multilevel"/>
    <w:tmpl w:val="956A82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abstractNum w:abstractNumId="1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2F"/>
    <w:rsid w:val="000C6717"/>
    <w:rsid w:val="000E2FE8"/>
    <w:rsid w:val="00240533"/>
    <w:rsid w:val="0041536F"/>
    <w:rsid w:val="004D5EBD"/>
    <w:rsid w:val="004E52D1"/>
    <w:rsid w:val="004F7D0A"/>
    <w:rsid w:val="00724AEE"/>
    <w:rsid w:val="0074682F"/>
    <w:rsid w:val="008917A4"/>
    <w:rsid w:val="00C77BBA"/>
    <w:rsid w:val="00D86518"/>
    <w:rsid w:val="00E65023"/>
    <w:rsid w:val="00E71972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724A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724A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Ecu_Comprar_Solo_Confiteria.docx</vt:lpstr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Ecu_Comprar_Solo_Confiteria.docx</dc:title>
  <dc:creator>Marlon</dc:creator>
  <cp:lastModifiedBy>amd</cp:lastModifiedBy>
  <cp:revision>2</cp:revision>
  <dcterms:created xsi:type="dcterms:W3CDTF">2014-09-09T20:50:00Z</dcterms:created>
  <dcterms:modified xsi:type="dcterms:W3CDTF">2014-09-09T20:50:00Z</dcterms:modified>
</cp:coreProperties>
</file>