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1721"/>
        <w:gridCol w:w="2371"/>
      </w:tblGrid>
      <w:tr w:rsidR="00E07C84" w:rsidTr="007E29D5">
        <w:tc>
          <w:tcPr>
            <w:tcW w:w="5178" w:type="dxa"/>
            <w:tcBorders>
              <w:bottom w:val="single" w:sz="18" w:space="0" w:color="808080" w:themeColor="background1" w:themeShade="80"/>
              <w:right w:val="single" w:sz="18" w:space="0" w:color="808080" w:themeColor="background1" w:themeShade="80"/>
            </w:tcBorders>
            <w:vAlign w:val="center"/>
          </w:tcPr>
          <w:p w:rsidR="00E07C84" w:rsidRPr="00E07C84" w:rsidRDefault="00BB0FAF" w:rsidP="007E29D5">
            <w:pPr>
              <w:pStyle w:val="NoSpacing"/>
              <w:rPr>
                <w:rFonts w:asciiTheme="majorHAnsi" w:eastAsiaTheme="majorEastAsia" w:hAnsiTheme="majorHAnsi" w:cstheme="majorBidi"/>
                <w:sz w:val="52"/>
                <w:szCs w:val="72"/>
              </w:rPr>
            </w:pPr>
            <w:r>
              <w:rPr>
                <w:rFonts w:asciiTheme="majorHAnsi" w:hAnsiTheme="majorHAnsi"/>
                <w:smallCaps/>
                <w:sz w:val="52"/>
                <w:szCs w:val="52"/>
              </w:rPr>
              <w:t>Cinepapaya.com</w:t>
            </w:r>
          </w:p>
        </w:tc>
        <w:tc>
          <w:tcPr>
            <w:tcW w:w="4092" w:type="dxa"/>
            <w:gridSpan w:val="2"/>
            <w:tcBorders>
              <w:left w:val="single" w:sz="18" w:space="0" w:color="808080" w:themeColor="background1" w:themeShade="80"/>
              <w:bottom w:val="single" w:sz="18" w:space="0" w:color="808080" w:themeColor="background1" w:themeShade="80"/>
            </w:tcBorders>
            <w:vAlign w:val="center"/>
          </w:tcPr>
          <w:p w:rsidR="00E07C84" w:rsidRPr="00546A30" w:rsidRDefault="00A44846" w:rsidP="000E052D">
            <w:pPr>
              <w:pStyle w:val="NoSpacing"/>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EndPr/>
              <w:sdtContent>
                <w:r w:rsidR="009A0042">
                  <w:rPr>
                    <w:rFonts w:eastAsiaTheme="majorEastAsia" w:cstheme="majorBidi"/>
                    <w:color w:val="262626" w:themeColor="text1" w:themeTint="D9"/>
                    <w:sz w:val="48"/>
                    <w:szCs w:val="48"/>
                    <w:lang w:val="es-MX"/>
                  </w:rPr>
                  <w:t>Plan de Gestión de la Configuración</w:t>
                </w:r>
                <w:r w:rsidR="00C82724">
                  <w:rPr>
                    <w:rFonts w:eastAsiaTheme="majorEastAsia" w:cstheme="majorBidi"/>
                    <w:color w:val="262626" w:themeColor="text1" w:themeTint="D9"/>
                    <w:sz w:val="48"/>
                    <w:szCs w:val="48"/>
                    <w:lang w:val="es-MX"/>
                  </w:rPr>
                  <w:t xml:space="preserve"> </w:t>
                </w:r>
              </w:sdtContent>
            </w:sdt>
          </w:p>
          <w:sdt>
            <w:sdtPr>
              <w:rPr>
                <w:color w:val="4F81BD" w:themeColor="accent1"/>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E07C84" w:rsidRPr="00301F72" w:rsidRDefault="00BB0FAF" w:rsidP="000E052D">
                <w:pPr>
                  <w:pStyle w:val="NoSpacing"/>
                  <w:rPr>
                    <w:color w:val="4F81BD" w:themeColor="accent1"/>
                    <w:sz w:val="48"/>
                    <w:szCs w:val="48"/>
                  </w:rPr>
                </w:pPr>
                <w:r>
                  <w:rPr>
                    <w:color w:val="4F81BD" w:themeColor="accent1"/>
                    <w:sz w:val="48"/>
                    <w:szCs w:val="48"/>
                  </w:rPr>
                  <w:t>2015</w:t>
                </w:r>
              </w:p>
            </w:sdtContent>
          </w:sdt>
        </w:tc>
      </w:tr>
      <w:tr w:rsidR="00E07C84" w:rsidTr="007E29D5">
        <w:sdt>
          <w:sdtPr>
            <w:alias w:val="Abstracto"/>
            <w:id w:val="276713183"/>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E07C84" w:rsidRPr="00A866E7" w:rsidRDefault="00D21A37" w:rsidP="00BB0FAF">
                <w:pPr>
                  <w:pStyle w:val="NoSpacing"/>
                  <w:rPr>
                    <w:sz w:val="32"/>
                  </w:rPr>
                </w:pPr>
                <w:r w:rsidRPr="00D21A37">
                  <w:t xml:space="preserve"> El documento describe el Plan de</w:t>
                </w:r>
                <w:r>
                  <w:t xml:space="preserve"> gestión de la configuración</w:t>
                </w:r>
                <w:r w:rsidRPr="00D21A37">
                  <w:t xml:space="preserve"> que se seguirá en el desarrollo del </w:t>
                </w:r>
                <w:r w:rsidR="00BB0FAF">
                  <w:t>proyecto Cinepapaya.com</w:t>
                </w:r>
              </w:p>
            </w:tc>
          </w:sdtContent>
        </w:sdt>
        <w:tc>
          <w:tcPr>
            <w:tcW w:w="2371" w:type="dxa"/>
            <w:tcBorders>
              <w:top w:val="single" w:sz="18" w:space="0" w:color="808080" w:themeColor="background1" w:themeShade="80"/>
            </w:tcBorders>
            <w:vAlign w:val="center"/>
          </w:tcPr>
          <w:p w:rsidR="00E07C84" w:rsidRDefault="00E07C84" w:rsidP="000E052D">
            <w:pPr>
              <w:pStyle w:val="NoSpacing"/>
              <w:rPr>
                <w:rFonts w:asciiTheme="majorHAnsi" w:eastAsiaTheme="majorEastAsia" w:hAnsiTheme="majorHAnsi" w:cstheme="majorBidi"/>
                <w:sz w:val="36"/>
                <w:szCs w:val="36"/>
              </w:rPr>
            </w:pPr>
          </w:p>
        </w:tc>
      </w:tr>
    </w:tbl>
    <w:p w:rsidR="00C93932" w:rsidRDefault="00C93932"/>
    <w:p w:rsidR="006C061E" w:rsidRPr="00215C45" w:rsidRDefault="00C93932" w:rsidP="00215C45">
      <w:pPr>
        <w:pStyle w:val="Heading1"/>
      </w:pPr>
      <w:r w:rsidRPr="00215C45">
        <w:rPr>
          <w:b/>
        </w:rPr>
        <w:br w:type="page"/>
      </w:r>
      <w:bookmarkStart w:id="0" w:name="_Toc279947222"/>
      <w:bookmarkStart w:id="1" w:name="_Toc280053636"/>
      <w:bookmarkStart w:id="2" w:name="_Toc429173491"/>
      <w:r w:rsidR="006C061E" w:rsidRPr="00215C45">
        <w:lastRenderedPageBreak/>
        <w:t>Control de la documentación</w:t>
      </w:r>
      <w:bookmarkEnd w:id="0"/>
      <w:bookmarkEnd w:id="1"/>
      <w:bookmarkEnd w:id="2"/>
    </w:p>
    <w:p w:rsidR="006C061E" w:rsidRPr="00BC29B0" w:rsidRDefault="006C061E" w:rsidP="006C061E">
      <w:pPr>
        <w:spacing w:after="0"/>
      </w:pPr>
    </w:p>
    <w:p w:rsidR="006C061E" w:rsidRDefault="006C061E" w:rsidP="006C061E">
      <w:pPr>
        <w:pStyle w:val="Heading3"/>
        <w:rPr>
          <w:color w:val="auto"/>
        </w:rPr>
      </w:pPr>
      <w:bookmarkStart w:id="3" w:name="_Toc279947223"/>
      <w:bookmarkStart w:id="4" w:name="_Toc280053637"/>
      <w:bookmarkStart w:id="5" w:name="_Toc429173492"/>
      <w:r w:rsidRPr="00BB0FAF">
        <w:rPr>
          <w:color w:val="auto"/>
        </w:rPr>
        <w:t>Control de la Configuración.</w:t>
      </w:r>
      <w:bookmarkEnd w:id="3"/>
      <w:bookmarkEnd w:id="4"/>
      <w:bookmarkEnd w:id="5"/>
    </w:p>
    <w:p w:rsidR="00BB0FAF" w:rsidRPr="00BB0FAF" w:rsidRDefault="00BB0FAF" w:rsidP="00BB0FAF"/>
    <w:tbl>
      <w:tblPr>
        <w:tblStyle w:val="ListTable3"/>
        <w:tblW w:w="9606" w:type="dxa"/>
        <w:tblLook w:val="04A0" w:firstRow="1" w:lastRow="0" w:firstColumn="1" w:lastColumn="0" w:noHBand="0" w:noVBand="1"/>
      </w:tblPr>
      <w:tblGrid>
        <w:gridCol w:w="1809"/>
        <w:gridCol w:w="7797"/>
      </w:tblGrid>
      <w:tr w:rsidR="006C061E" w:rsidRPr="00BC29B0" w:rsidTr="00BB0FAF">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1809" w:type="dxa"/>
          </w:tcPr>
          <w:p w:rsidR="006C061E" w:rsidRPr="00BC29B0" w:rsidRDefault="006C061E" w:rsidP="002636DB">
            <w:pPr>
              <w:rPr>
                <w:b w:val="0"/>
                <w:bCs w:val="0"/>
              </w:rPr>
            </w:pPr>
            <w:r w:rsidRPr="00BC29B0">
              <w:rPr>
                <w:b w:val="0"/>
                <w:bCs w:val="0"/>
              </w:rPr>
              <w:t>Título:</w:t>
            </w:r>
          </w:p>
        </w:tc>
        <w:tc>
          <w:tcPr>
            <w:tcW w:w="7797" w:type="dxa"/>
          </w:tcPr>
          <w:p w:rsidR="006C061E" w:rsidRPr="00215C45" w:rsidRDefault="00A44846" w:rsidP="002636DB">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961A1F">
                  <w:t xml:space="preserve">Plan de Gestión de la Configuración </w:t>
                </w:r>
              </w:sdtContent>
            </w:sdt>
          </w:p>
        </w:tc>
      </w:tr>
      <w:tr w:rsidR="006C061E" w:rsidRPr="00BC29B0" w:rsidTr="00BB0FA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6C061E" w:rsidRPr="00BC29B0" w:rsidRDefault="006C061E" w:rsidP="002636DB">
            <w:r w:rsidRPr="00BC29B0">
              <w:t>Referencia:</w:t>
            </w:r>
          </w:p>
        </w:tc>
        <w:tc>
          <w:tcPr>
            <w:tcW w:w="7797" w:type="dxa"/>
          </w:tcPr>
          <w:p w:rsidR="006C061E" w:rsidRPr="00BC29B0" w:rsidRDefault="006C061E" w:rsidP="002636DB">
            <w:pPr>
              <w:cnfStyle w:val="000000100000" w:firstRow="0" w:lastRow="0" w:firstColumn="0" w:lastColumn="0" w:oddVBand="0" w:evenVBand="0" w:oddHBand="1" w:evenHBand="0" w:firstRowFirstColumn="0" w:firstRowLastColumn="0" w:lastRowFirstColumn="0" w:lastRowLastColumn="0"/>
            </w:pPr>
            <w:r w:rsidRPr="00BC29B0">
              <w:t>Ninguna</w:t>
            </w:r>
          </w:p>
        </w:tc>
      </w:tr>
      <w:tr w:rsidR="006C061E" w:rsidRPr="00BC29B0" w:rsidTr="00BB0FAF">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6C061E" w:rsidRPr="00BC29B0" w:rsidRDefault="006C061E" w:rsidP="002636DB">
            <w:r w:rsidRPr="00BC29B0">
              <w:t>Autor</w:t>
            </w:r>
            <w:r>
              <w:t>es</w:t>
            </w:r>
            <w:r w:rsidRPr="00BC29B0">
              <w:t>:</w:t>
            </w:r>
          </w:p>
        </w:tc>
        <w:tc>
          <w:tcPr>
            <w:tcW w:w="7797" w:type="dxa"/>
          </w:tcPr>
          <w:p w:rsidR="006C061E" w:rsidRDefault="00BB0FAF" w:rsidP="00215C45">
            <w:pPr>
              <w:spacing w:before="0" w:after="0"/>
              <w:cnfStyle w:val="000000000000" w:firstRow="0" w:lastRow="0" w:firstColumn="0" w:lastColumn="0" w:oddVBand="0" w:evenVBand="0" w:oddHBand="0" w:evenHBand="0" w:firstRowFirstColumn="0" w:firstRowLastColumn="0" w:lastRowFirstColumn="0" w:lastRowLastColumn="0"/>
              <w:rPr>
                <w:lang w:val="en-US"/>
              </w:rPr>
            </w:pPr>
            <w:r w:rsidRPr="00BB0FAF">
              <w:rPr>
                <w:lang w:val="en-US"/>
              </w:rPr>
              <w:t>James Gomez</w:t>
            </w:r>
          </w:p>
          <w:p w:rsidR="00BB0FAF" w:rsidRPr="00BB0FAF" w:rsidRDefault="00BB0FAF" w:rsidP="00215C45">
            <w:pPr>
              <w:spacing w:before="0" w:after="0"/>
              <w:cnfStyle w:val="000000000000" w:firstRow="0" w:lastRow="0" w:firstColumn="0" w:lastColumn="0" w:oddVBand="0" w:evenVBand="0" w:oddHBand="0" w:evenHBand="0" w:firstRowFirstColumn="0" w:firstRowLastColumn="0" w:lastRowFirstColumn="0" w:lastRowLastColumn="0"/>
              <w:rPr>
                <w:lang w:val="en-US"/>
              </w:rPr>
            </w:pPr>
            <w:r>
              <w:t>Brian Gallardo</w:t>
            </w:r>
          </w:p>
          <w:p w:rsidR="006C061E" w:rsidRPr="00BB0FAF" w:rsidRDefault="00BB0FAF" w:rsidP="00215C45">
            <w:pPr>
              <w:spacing w:before="0" w:after="0"/>
              <w:cnfStyle w:val="000000000000" w:firstRow="0" w:lastRow="0" w:firstColumn="0" w:lastColumn="0" w:oddVBand="0" w:evenVBand="0" w:oddHBand="0" w:evenHBand="0" w:firstRowFirstColumn="0" w:firstRowLastColumn="0" w:lastRowFirstColumn="0" w:lastRowLastColumn="0"/>
              <w:rPr>
                <w:lang w:val="en-US"/>
              </w:rPr>
            </w:pPr>
            <w:r w:rsidRPr="00BB0FAF">
              <w:rPr>
                <w:lang w:val="en-US"/>
              </w:rPr>
              <w:t xml:space="preserve">Brian </w:t>
            </w:r>
            <w:proofErr w:type="spellStart"/>
            <w:r w:rsidRPr="00BB0FAF">
              <w:rPr>
                <w:lang w:val="en-US"/>
              </w:rPr>
              <w:t>Laynes</w:t>
            </w:r>
            <w:proofErr w:type="spellEnd"/>
          </w:p>
          <w:p w:rsidR="006C061E" w:rsidRPr="00BB0FAF" w:rsidRDefault="00BB0FAF" w:rsidP="00BB0FAF">
            <w:pPr>
              <w:spacing w:before="0" w:after="0"/>
              <w:cnfStyle w:val="000000000000" w:firstRow="0" w:lastRow="0" w:firstColumn="0" w:lastColumn="0" w:oddVBand="0" w:evenVBand="0" w:oddHBand="0" w:evenHBand="0" w:firstRowFirstColumn="0" w:firstRowLastColumn="0" w:lastRowFirstColumn="0" w:lastRowLastColumn="0"/>
              <w:rPr>
                <w:lang w:val="en-US"/>
              </w:rPr>
            </w:pPr>
            <w:r>
              <w:rPr>
                <w:lang w:val="en-US"/>
              </w:rPr>
              <w:t>Jorge Limo</w:t>
            </w:r>
          </w:p>
        </w:tc>
      </w:tr>
      <w:tr w:rsidR="006C061E" w:rsidRPr="00BC29B0" w:rsidTr="00BB0FA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6C061E" w:rsidRPr="00BC29B0" w:rsidRDefault="006C061E" w:rsidP="002636DB">
            <w:r w:rsidRPr="00BC29B0">
              <w:t>Fecha:</w:t>
            </w:r>
          </w:p>
        </w:tc>
        <w:tc>
          <w:tcPr>
            <w:tcW w:w="7797" w:type="dxa"/>
          </w:tcPr>
          <w:p w:rsidR="006C061E" w:rsidRPr="00BC29B0" w:rsidRDefault="00BB0FAF" w:rsidP="002636DB">
            <w:pPr>
              <w:cnfStyle w:val="000000100000" w:firstRow="0" w:lastRow="0" w:firstColumn="0" w:lastColumn="0" w:oddVBand="0" w:evenVBand="0" w:oddHBand="1" w:evenHBand="0" w:firstRowFirstColumn="0" w:firstRowLastColumn="0" w:lastRowFirstColumn="0" w:lastRowLastColumn="0"/>
            </w:pPr>
            <w:r>
              <w:t>04</w:t>
            </w:r>
            <w:r w:rsidR="006C061E" w:rsidRPr="00BC29B0">
              <w:t>/</w:t>
            </w:r>
            <w:r>
              <w:t>09/2015</w:t>
            </w:r>
          </w:p>
        </w:tc>
      </w:tr>
    </w:tbl>
    <w:p w:rsidR="006C061E" w:rsidRPr="00BC29B0" w:rsidRDefault="006C061E" w:rsidP="006C061E">
      <w:pPr>
        <w:spacing w:after="0"/>
        <w:rPr>
          <w:rFonts w:ascii="Cambria" w:eastAsia="Times New Roman" w:hAnsi="Cambria"/>
          <w:b/>
          <w:bCs/>
          <w:color w:val="365F91"/>
          <w:sz w:val="28"/>
          <w:szCs w:val="28"/>
        </w:rPr>
      </w:pPr>
    </w:p>
    <w:p w:rsidR="0078625E" w:rsidRDefault="0078625E">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BB0FAF" w:rsidRDefault="00BB0FAF">
      <w:pPr>
        <w:spacing w:before="0" w:after="200" w:line="276" w:lineRule="auto"/>
        <w:jc w:val="left"/>
      </w:pPr>
    </w:p>
    <w:p w:rsidR="0078625E" w:rsidRDefault="0078625E">
      <w:pPr>
        <w:spacing w:before="0" w:after="200" w:line="276" w:lineRule="auto"/>
        <w:jc w:val="left"/>
      </w:pPr>
    </w:p>
    <w:p w:rsidR="0078625E" w:rsidRDefault="0078625E">
      <w:pPr>
        <w:spacing w:before="0" w:after="200" w:line="276" w:lineRule="auto"/>
        <w:jc w:val="left"/>
      </w:pPr>
    </w:p>
    <w:p w:rsidR="00C93932" w:rsidRDefault="00C93932"/>
    <w:p w:rsidR="009E75A6" w:rsidRDefault="009E75A6" w:rsidP="009E75A6"/>
    <w:sdt>
      <w:sdtPr>
        <w:rPr>
          <w:rFonts w:eastAsiaTheme="minorHAnsi" w:cstheme="minorBidi"/>
          <w:b/>
          <w:bCs w:val="0"/>
          <w:color w:val="auto"/>
          <w:sz w:val="22"/>
          <w:szCs w:val="22"/>
          <w:lang w:val="es-MX"/>
        </w:rPr>
        <w:id w:val="10682653"/>
        <w:docPartObj>
          <w:docPartGallery w:val="Table of Contents"/>
          <w:docPartUnique/>
        </w:docPartObj>
      </w:sdtPr>
      <w:sdtEndPr>
        <w:rPr>
          <w:b w:val="0"/>
        </w:rPr>
      </w:sdtEndPr>
      <w:sdtContent>
        <w:p w:rsidR="009E75A6" w:rsidRPr="0078625E" w:rsidRDefault="009E75A6" w:rsidP="009E75A6">
          <w:pPr>
            <w:pStyle w:val="TOCHeading"/>
            <w:rPr>
              <w:b/>
              <w:color w:val="000000" w:themeColor="text1"/>
            </w:rPr>
          </w:pPr>
          <w:r w:rsidRPr="0078625E">
            <w:rPr>
              <w:b/>
              <w:color w:val="000000" w:themeColor="text1"/>
            </w:rPr>
            <w:t>Contenido</w:t>
          </w:r>
        </w:p>
        <w:p w:rsidR="004A2345" w:rsidRDefault="009E75A6">
          <w:pPr>
            <w:pStyle w:val="TOC1"/>
            <w:tabs>
              <w:tab w:val="right" w:leader="dot" w:pos="8828"/>
            </w:tabs>
            <w:rPr>
              <w:rFonts w:eastAsiaTheme="minorEastAsia"/>
              <w:noProof/>
              <w:lang w:val="es-PE" w:eastAsia="es-PE"/>
            </w:rPr>
          </w:pPr>
          <w:r>
            <w:rPr>
              <w:lang w:val="es-ES"/>
            </w:rPr>
            <w:fldChar w:fldCharType="begin"/>
          </w:r>
          <w:r>
            <w:rPr>
              <w:lang w:val="es-ES"/>
            </w:rPr>
            <w:instrText xml:space="preserve"> TOC \o "1-3" \h \z \u </w:instrText>
          </w:r>
          <w:r>
            <w:rPr>
              <w:lang w:val="es-ES"/>
            </w:rPr>
            <w:fldChar w:fldCharType="separate"/>
          </w:r>
          <w:hyperlink w:anchor="_Toc429173491" w:history="1">
            <w:r w:rsidR="004A2345" w:rsidRPr="00A3551F">
              <w:rPr>
                <w:rStyle w:val="Hyperlink"/>
                <w:noProof/>
              </w:rPr>
              <w:t>Control de la documentación</w:t>
            </w:r>
            <w:r w:rsidR="004A2345">
              <w:rPr>
                <w:noProof/>
                <w:webHidden/>
              </w:rPr>
              <w:tab/>
            </w:r>
            <w:r w:rsidR="004A2345">
              <w:rPr>
                <w:noProof/>
                <w:webHidden/>
              </w:rPr>
              <w:fldChar w:fldCharType="begin"/>
            </w:r>
            <w:r w:rsidR="004A2345">
              <w:rPr>
                <w:noProof/>
                <w:webHidden/>
              </w:rPr>
              <w:instrText xml:space="preserve"> PAGEREF _Toc429173491 \h </w:instrText>
            </w:r>
            <w:r w:rsidR="004A2345">
              <w:rPr>
                <w:noProof/>
                <w:webHidden/>
              </w:rPr>
            </w:r>
            <w:r w:rsidR="004A2345">
              <w:rPr>
                <w:noProof/>
                <w:webHidden/>
              </w:rPr>
              <w:fldChar w:fldCharType="separate"/>
            </w:r>
            <w:r w:rsidR="004A2345">
              <w:rPr>
                <w:noProof/>
                <w:webHidden/>
              </w:rPr>
              <w:t>2</w:t>
            </w:r>
            <w:r w:rsidR="004A2345">
              <w:rPr>
                <w:noProof/>
                <w:webHidden/>
              </w:rPr>
              <w:fldChar w:fldCharType="end"/>
            </w:r>
          </w:hyperlink>
        </w:p>
        <w:p w:rsidR="004A2345" w:rsidRDefault="004A2345">
          <w:pPr>
            <w:pStyle w:val="TOC3"/>
            <w:tabs>
              <w:tab w:val="right" w:leader="dot" w:pos="8828"/>
            </w:tabs>
            <w:rPr>
              <w:rFonts w:eastAsiaTheme="minorEastAsia"/>
              <w:noProof/>
              <w:lang w:val="es-PE" w:eastAsia="es-PE"/>
            </w:rPr>
          </w:pPr>
          <w:hyperlink w:anchor="_Toc429173492" w:history="1">
            <w:r w:rsidRPr="00A3551F">
              <w:rPr>
                <w:rStyle w:val="Hyperlink"/>
                <w:noProof/>
              </w:rPr>
              <w:t>Control de la Configuración.</w:t>
            </w:r>
            <w:r>
              <w:rPr>
                <w:noProof/>
                <w:webHidden/>
              </w:rPr>
              <w:tab/>
            </w:r>
            <w:r>
              <w:rPr>
                <w:noProof/>
                <w:webHidden/>
              </w:rPr>
              <w:fldChar w:fldCharType="begin"/>
            </w:r>
            <w:r>
              <w:rPr>
                <w:noProof/>
                <w:webHidden/>
              </w:rPr>
              <w:instrText xml:space="preserve"> PAGEREF _Toc429173492 \h </w:instrText>
            </w:r>
            <w:r>
              <w:rPr>
                <w:noProof/>
                <w:webHidden/>
              </w:rPr>
            </w:r>
            <w:r>
              <w:rPr>
                <w:noProof/>
                <w:webHidden/>
              </w:rPr>
              <w:fldChar w:fldCharType="separate"/>
            </w:r>
            <w:r>
              <w:rPr>
                <w:noProof/>
                <w:webHidden/>
              </w:rPr>
              <w:t>2</w:t>
            </w:r>
            <w:r>
              <w:rPr>
                <w:noProof/>
                <w:webHidden/>
              </w:rPr>
              <w:fldChar w:fldCharType="end"/>
            </w:r>
          </w:hyperlink>
        </w:p>
        <w:p w:rsidR="004A2345" w:rsidRDefault="004A2345">
          <w:pPr>
            <w:pStyle w:val="TOC1"/>
            <w:tabs>
              <w:tab w:val="left" w:pos="440"/>
              <w:tab w:val="right" w:leader="dot" w:pos="8828"/>
            </w:tabs>
            <w:rPr>
              <w:rFonts w:eastAsiaTheme="minorEastAsia"/>
              <w:noProof/>
              <w:lang w:val="es-PE" w:eastAsia="es-PE"/>
            </w:rPr>
          </w:pPr>
          <w:hyperlink w:anchor="_Toc429173493" w:history="1">
            <w:r w:rsidRPr="00A3551F">
              <w:rPr>
                <w:rStyle w:val="Hyperlink"/>
                <w:noProof/>
              </w:rPr>
              <w:t>1</w:t>
            </w:r>
            <w:r>
              <w:rPr>
                <w:rFonts w:eastAsiaTheme="minorEastAsia"/>
                <w:noProof/>
                <w:lang w:val="es-PE" w:eastAsia="es-PE"/>
              </w:rPr>
              <w:tab/>
            </w:r>
            <w:r w:rsidRPr="00A3551F">
              <w:rPr>
                <w:rStyle w:val="Hyperlink"/>
                <w:noProof/>
              </w:rPr>
              <w:t>Introducción</w:t>
            </w:r>
            <w:r>
              <w:rPr>
                <w:noProof/>
                <w:webHidden/>
              </w:rPr>
              <w:tab/>
            </w:r>
            <w:r>
              <w:rPr>
                <w:noProof/>
                <w:webHidden/>
              </w:rPr>
              <w:fldChar w:fldCharType="begin"/>
            </w:r>
            <w:r>
              <w:rPr>
                <w:noProof/>
                <w:webHidden/>
              </w:rPr>
              <w:instrText xml:space="preserve"> PAGEREF _Toc429173493 \h </w:instrText>
            </w:r>
            <w:r>
              <w:rPr>
                <w:noProof/>
                <w:webHidden/>
              </w:rPr>
            </w:r>
            <w:r>
              <w:rPr>
                <w:noProof/>
                <w:webHidden/>
              </w:rPr>
              <w:fldChar w:fldCharType="separate"/>
            </w:r>
            <w:r>
              <w:rPr>
                <w:noProof/>
                <w:webHidden/>
              </w:rPr>
              <w:t>4</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494" w:history="1">
            <w:r w:rsidRPr="00A3551F">
              <w:rPr>
                <w:rStyle w:val="Hyperlink"/>
                <w:noProof/>
              </w:rPr>
              <w:t>1.1</w:t>
            </w:r>
            <w:r>
              <w:rPr>
                <w:rFonts w:eastAsiaTheme="minorEastAsia"/>
                <w:noProof/>
                <w:lang w:val="es-PE" w:eastAsia="es-PE"/>
              </w:rPr>
              <w:tab/>
            </w:r>
            <w:r w:rsidRPr="00A3551F">
              <w:rPr>
                <w:rStyle w:val="Hyperlink"/>
                <w:noProof/>
              </w:rPr>
              <w:t>Propósito</w:t>
            </w:r>
            <w:r>
              <w:rPr>
                <w:noProof/>
                <w:webHidden/>
              </w:rPr>
              <w:tab/>
            </w:r>
            <w:r>
              <w:rPr>
                <w:noProof/>
                <w:webHidden/>
              </w:rPr>
              <w:fldChar w:fldCharType="begin"/>
            </w:r>
            <w:r>
              <w:rPr>
                <w:noProof/>
                <w:webHidden/>
              </w:rPr>
              <w:instrText xml:space="preserve"> PAGEREF _Toc429173494 \h </w:instrText>
            </w:r>
            <w:r>
              <w:rPr>
                <w:noProof/>
                <w:webHidden/>
              </w:rPr>
            </w:r>
            <w:r>
              <w:rPr>
                <w:noProof/>
                <w:webHidden/>
              </w:rPr>
              <w:fldChar w:fldCharType="separate"/>
            </w:r>
            <w:r>
              <w:rPr>
                <w:noProof/>
                <w:webHidden/>
              </w:rPr>
              <w:t>4</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495" w:history="1">
            <w:r w:rsidRPr="00A3551F">
              <w:rPr>
                <w:rStyle w:val="Hyperlink"/>
                <w:noProof/>
              </w:rPr>
              <w:t>1.2</w:t>
            </w:r>
            <w:r>
              <w:rPr>
                <w:rFonts w:eastAsiaTheme="minorEastAsia"/>
                <w:noProof/>
                <w:lang w:val="es-PE" w:eastAsia="es-PE"/>
              </w:rPr>
              <w:tab/>
            </w:r>
            <w:r w:rsidRPr="00A3551F">
              <w:rPr>
                <w:rStyle w:val="Hyperlink"/>
                <w:noProof/>
              </w:rPr>
              <w:t>Alcance</w:t>
            </w:r>
            <w:r>
              <w:rPr>
                <w:noProof/>
                <w:webHidden/>
              </w:rPr>
              <w:tab/>
            </w:r>
            <w:r>
              <w:rPr>
                <w:noProof/>
                <w:webHidden/>
              </w:rPr>
              <w:fldChar w:fldCharType="begin"/>
            </w:r>
            <w:r>
              <w:rPr>
                <w:noProof/>
                <w:webHidden/>
              </w:rPr>
              <w:instrText xml:space="preserve"> PAGEREF _Toc429173495 \h </w:instrText>
            </w:r>
            <w:r>
              <w:rPr>
                <w:noProof/>
                <w:webHidden/>
              </w:rPr>
            </w:r>
            <w:r>
              <w:rPr>
                <w:noProof/>
                <w:webHidden/>
              </w:rPr>
              <w:fldChar w:fldCharType="separate"/>
            </w:r>
            <w:r>
              <w:rPr>
                <w:noProof/>
                <w:webHidden/>
              </w:rPr>
              <w:t>4</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496" w:history="1">
            <w:r w:rsidRPr="00A3551F">
              <w:rPr>
                <w:rStyle w:val="Hyperlink"/>
                <w:noProof/>
              </w:rPr>
              <w:t>1.3</w:t>
            </w:r>
            <w:r>
              <w:rPr>
                <w:rFonts w:eastAsiaTheme="minorEastAsia"/>
                <w:noProof/>
                <w:lang w:val="es-PE" w:eastAsia="es-PE"/>
              </w:rPr>
              <w:tab/>
            </w:r>
            <w:r w:rsidRPr="00A3551F">
              <w:rPr>
                <w:rStyle w:val="Hyperlink"/>
                <w:noProof/>
              </w:rPr>
              <w:t>Acrónimos</w:t>
            </w:r>
            <w:r>
              <w:rPr>
                <w:noProof/>
                <w:webHidden/>
              </w:rPr>
              <w:tab/>
            </w:r>
            <w:r>
              <w:rPr>
                <w:noProof/>
                <w:webHidden/>
              </w:rPr>
              <w:fldChar w:fldCharType="begin"/>
            </w:r>
            <w:r>
              <w:rPr>
                <w:noProof/>
                <w:webHidden/>
              </w:rPr>
              <w:instrText xml:space="preserve"> PAGEREF _Toc429173496 \h </w:instrText>
            </w:r>
            <w:r>
              <w:rPr>
                <w:noProof/>
                <w:webHidden/>
              </w:rPr>
            </w:r>
            <w:r>
              <w:rPr>
                <w:noProof/>
                <w:webHidden/>
              </w:rPr>
              <w:fldChar w:fldCharType="separate"/>
            </w:r>
            <w:r>
              <w:rPr>
                <w:noProof/>
                <w:webHidden/>
              </w:rPr>
              <w:t>4</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497" w:history="1">
            <w:r w:rsidRPr="00A3551F">
              <w:rPr>
                <w:rStyle w:val="Hyperlink"/>
                <w:noProof/>
              </w:rPr>
              <w:t>1.4</w:t>
            </w:r>
            <w:r>
              <w:rPr>
                <w:rFonts w:eastAsiaTheme="minorEastAsia"/>
                <w:noProof/>
                <w:lang w:val="es-PE" w:eastAsia="es-PE"/>
              </w:rPr>
              <w:tab/>
            </w:r>
            <w:r w:rsidRPr="00A3551F">
              <w:rPr>
                <w:rStyle w:val="Hyperlink"/>
                <w:noProof/>
              </w:rPr>
              <w:t>Definiciones</w:t>
            </w:r>
            <w:r>
              <w:rPr>
                <w:noProof/>
                <w:webHidden/>
              </w:rPr>
              <w:tab/>
            </w:r>
            <w:r>
              <w:rPr>
                <w:noProof/>
                <w:webHidden/>
              </w:rPr>
              <w:fldChar w:fldCharType="begin"/>
            </w:r>
            <w:r>
              <w:rPr>
                <w:noProof/>
                <w:webHidden/>
              </w:rPr>
              <w:instrText xml:space="preserve"> PAGEREF _Toc429173497 \h </w:instrText>
            </w:r>
            <w:r>
              <w:rPr>
                <w:noProof/>
                <w:webHidden/>
              </w:rPr>
            </w:r>
            <w:r>
              <w:rPr>
                <w:noProof/>
                <w:webHidden/>
              </w:rPr>
              <w:fldChar w:fldCharType="separate"/>
            </w:r>
            <w:r>
              <w:rPr>
                <w:noProof/>
                <w:webHidden/>
              </w:rPr>
              <w:t>5</w:t>
            </w:r>
            <w:r>
              <w:rPr>
                <w:noProof/>
                <w:webHidden/>
              </w:rPr>
              <w:fldChar w:fldCharType="end"/>
            </w:r>
          </w:hyperlink>
        </w:p>
        <w:p w:rsidR="004A2345" w:rsidRDefault="004A2345">
          <w:pPr>
            <w:pStyle w:val="TOC1"/>
            <w:tabs>
              <w:tab w:val="left" w:pos="440"/>
              <w:tab w:val="right" w:leader="dot" w:pos="8828"/>
            </w:tabs>
            <w:rPr>
              <w:rFonts w:eastAsiaTheme="minorEastAsia"/>
              <w:noProof/>
              <w:lang w:val="es-PE" w:eastAsia="es-PE"/>
            </w:rPr>
          </w:pPr>
          <w:hyperlink w:anchor="_Toc429173498" w:history="1">
            <w:r w:rsidRPr="00A3551F">
              <w:rPr>
                <w:rStyle w:val="Hyperlink"/>
                <w:noProof/>
              </w:rPr>
              <w:t>2</w:t>
            </w:r>
            <w:r>
              <w:rPr>
                <w:rFonts w:eastAsiaTheme="minorEastAsia"/>
                <w:noProof/>
                <w:lang w:val="es-PE" w:eastAsia="es-PE"/>
              </w:rPr>
              <w:tab/>
            </w:r>
            <w:r w:rsidRPr="00A3551F">
              <w:rPr>
                <w:rStyle w:val="Hyperlink"/>
                <w:noProof/>
              </w:rPr>
              <w:t>Organización</w:t>
            </w:r>
            <w:r>
              <w:rPr>
                <w:noProof/>
                <w:webHidden/>
              </w:rPr>
              <w:tab/>
            </w:r>
            <w:r>
              <w:rPr>
                <w:noProof/>
                <w:webHidden/>
              </w:rPr>
              <w:fldChar w:fldCharType="begin"/>
            </w:r>
            <w:r>
              <w:rPr>
                <w:noProof/>
                <w:webHidden/>
              </w:rPr>
              <w:instrText xml:space="preserve"> PAGEREF _Toc429173498 \h </w:instrText>
            </w:r>
            <w:r>
              <w:rPr>
                <w:noProof/>
                <w:webHidden/>
              </w:rPr>
            </w:r>
            <w:r>
              <w:rPr>
                <w:noProof/>
                <w:webHidden/>
              </w:rPr>
              <w:fldChar w:fldCharType="separate"/>
            </w:r>
            <w:r>
              <w:rPr>
                <w:noProof/>
                <w:webHidden/>
              </w:rPr>
              <w:t>5</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499" w:history="1">
            <w:r w:rsidRPr="00A3551F">
              <w:rPr>
                <w:rStyle w:val="Hyperlink"/>
                <w:noProof/>
              </w:rPr>
              <w:t>2.1</w:t>
            </w:r>
            <w:r>
              <w:rPr>
                <w:rFonts w:eastAsiaTheme="minorEastAsia"/>
                <w:noProof/>
                <w:lang w:val="es-PE" w:eastAsia="es-PE"/>
              </w:rPr>
              <w:tab/>
            </w:r>
            <w:r w:rsidRPr="00A3551F">
              <w:rPr>
                <w:rStyle w:val="Hyperlink"/>
                <w:noProof/>
              </w:rPr>
              <w:t>Sistema de Gestión de la Configuración</w:t>
            </w:r>
            <w:r>
              <w:rPr>
                <w:noProof/>
                <w:webHidden/>
              </w:rPr>
              <w:tab/>
            </w:r>
            <w:r>
              <w:rPr>
                <w:noProof/>
                <w:webHidden/>
              </w:rPr>
              <w:fldChar w:fldCharType="begin"/>
            </w:r>
            <w:r>
              <w:rPr>
                <w:noProof/>
                <w:webHidden/>
              </w:rPr>
              <w:instrText xml:space="preserve"> PAGEREF _Toc429173499 \h </w:instrText>
            </w:r>
            <w:r>
              <w:rPr>
                <w:noProof/>
                <w:webHidden/>
              </w:rPr>
            </w:r>
            <w:r>
              <w:rPr>
                <w:noProof/>
                <w:webHidden/>
              </w:rPr>
              <w:fldChar w:fldCharType="separate"/>
            </w:r>
            <w:r>
              <w:rPr>
                <w:noProof/>
                <w:webHidden/>
              </w:rPr>
              <w:t>5</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0" w:history="1">
            <w:r w:rsidRPr="00A3551F">
              <w:rPr>
                <w:rStyle w:val="Hyperlink"/>
                <w:noProof/>
              </w:rPr>
              <w:t>2.2</w:t>
            </w:r>
            <w:r>
              <w:rPr>
                <w:rFonts w:eastAsiaTheme="minorEastAsia"/>
                <w:noProof/>
                <w:lang w:val="es-PE" w:eastAsia="es-PE"/>
              </w:rPr>
              <w:tab/>
            </w:r>
            <w:r w:rsidRPr="00A3551F">
              <w:rPr>
                <w:rStyle w:val="Hyperlink"/>
                <w:noProof/>
              </w:rPr>
              <w:t>Personal, Roles y Responsabilidades</w:t>
            </w:r>
            <w:r>
              <w:rPr>
                <w:noProof/>
                <w:webHidden/>
              </w:rPr>
              <w:tab/>
            </w:r>
            <w:r>
              <w:rPr>
                <w:noProof/>
                <w:webHidden/>
              </w:rPr>
              <w:fldChar w:fldCharType="begin"/>
            </w:r>
            <w:r>
              <w:rPr>
                <w:noProof/>
                <w:webHidden/>
              </w:rPr>
              <w:instrText xml:space="preserve"> PAGEREF _Toc429173500 \h </w:instrText>
            </w:r>
            <w:r>
              <w:rPr>
                <w:noProof/>
                <w:webHidden/>
              </w:rPr>
            </w:r>
            <w:r>
              <w:rPr>
                <w:noProof/>
                <w:webHidden/>
              </w:rPr>
              <w:fldChar w:fldCharType="separate"/>
            </w:r>
            <w:r>
              <w:rPr>
                <w:noProof/>
                <w:webHidden/>
              </w:rPr>
              <w:t>5</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1" w:history="1">
            <w:r w:rsidRPr="00A3551F">
              <w:rPr>
                <w:rStyle w:val="Hyperlink"/>
                <w:noProof/>
              </w:rPr>
              <w:t>2.3</w:t>
            </w:r>
            <w:r>
              <w:rPr>
                <w:rFonts w:eastAsiaTheme="minorEastAsia"/>
                <w:noProof/>
                <w:lang w:val="es-PE" w:eastAsia="es-PE"/>
              </w:rPr>
              <w:tab/>
            </w:r>
            <w:r w:rsidRPr="00A3551F">
              <w:rPr>
                <w:rStyle w:val="Hyperlink"/>
                <w:noProof/>
              </w:rPr>
              <w:t>Herramientas</w:t>
            </w:r>
            <w:r>
              <w:rPr>
                <w:noProof/>
                <w:webHidden/>
              </w:rPr>
              <w:tab/>
            </w:r>
            <w:r>
              <w:rPr>
                <w:noProof/>
                <w:webHidden/>
              </w:rPr>
              <w:fldChar w:fldCharType="begin"/>
            </w:r>
            <w:r>
              <w:rPr>
                <w:noProof/>
                <w:webHidden/>
              </w:rPr>
              <w:instrText xml:space="preserve"> PAGEREF _Toc429173501 \h </w:instrText>
            </w:r>
            <w:r>
              <w:rPr>
                <w:noProof/>
                <w:webHidden/>
              </w:rPr>
            </w:r>
            <w:r>
              <w:rPr>
                <w:noProof/>
                <w:webHidden/>
              </w:rPr>
              <w:fldChar w:fldCharType="separate"/>
            </w:r>
            <w:r>
              <w:rPr>
                <w:noProof/>
                <w:webHidden/>
              </w:rPr>
              <w:t>6</w:t>
            </w:r>
            <w:r>
              <w:rPr>
                <w:noProof/>
                <w:webHidden/>
              </w:rPr>
              <w:fldChar w:fldCharType="end"/>
            </w:r>
          </w:hyperlink>
        </w:p>
        <w:p w:rsidR="004A2345" w:rsidRDefault="004A2345">
          <w:pPr>
            <w:pStyle w:val="TOC1"/>
            <w:tabs>
              <w:tab w:val="left" w:pos="440"/>
              <w:tab w:val="right" w:leader="dot" w:pos="8828"/>
            </w:tabs>
            <w:rPr>
              <w:rFonts w:eastAsiaTheme="minorEastAsia"/>
              <w:noProof/>
              <w:lang w:val="es-PE" w:eastAsia="es-PE"/>
            </w:rPr>
          </w:pPr>
          <w:hyperlink w:anchor="_Toc429173502" w:history="1">
            <w:r w:rsidRPr="00A3551F">
              <w:rPr>
                <w:rStyle w:val="Hyperlink"/>
                <w:noProof/>
              </w:rPr>
              <w:t>3</w:t>
            </w:r>
            <w:r>
              <w:rPr>
                <w:rFonts w:eastAsiaTheme="minorEastAsia"/>
                <w:noProof/>
                <w:lang w:val="es-PE" w:eastAsia="es-PE"/>
              </w:rPr>
              <w:tab/>
            </w:r>
            <w:r w:rsidRPr="00A3551F">
              <w:rPr>
                <w:rStyle w:val="Hyperlink"/>
                <w:noProof/>
              </w:rPr>
              <w:t>Procedimientos</w:t>
            </w:r>
            <w:r>
              <w:rPr>
                <w:noProof/>
                <w:webHidden/>
              </w:rPr>
              <w:tab/>
            </w:r>
            <w:r>
              <w:rPr>
                <w:noProof/>
                <w:webHidden/>
              </w:rPr>
              <w:fldChar w:fldCharType="begin"/>
            </w:r>
            <w:r>
              <w:rPr>
                <w:noProof/>
                <w:webHidden/>
              </w:rPr>
              <w:instrText xml:space="preserve"> PAGEREF _Toc429173502 \h </w:instrText>
            </w:r>
            <w:r>
              <w:rPr>
                <w:noProof/>
                <w:webHidden/>
              </w:rPr>
            </w:r>
            <w:r>
              <w:rPr>
                <w:noProof/>
                <w:webHidden/>
              </w:rPr>
              <w:fldChar w:fldCharType="separate"/>
            </w:r>
            <w:r>
              <w:rPr>
                <w:noProof/>
                <w:webHidden/>
              </w:rPr>
              <w:t>6</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3" w:history="1">
            <w:r w:rsidRPr="00A3551F">
              <w:rPr>
                <w:rStyle w:val="Hyperlink"/>
                <w:noProof/>
              </w:rPr>
              <w:t>3.1</w:t>
            </w:r>
            <w:r>
              <w:rPr>
                <w:rFonts w:eastAsiaTheme="minorEastAsia"/>
                <w:noProof/>
                <w:lang w:val="es-PE" w:eastAsia="es-PE"/>
              </w:rPr>
              <w:tab/>
            </w:r>
            <w:r w:rsidRPr="00A3551F">
              <w:rPr>
                <w:rStyle w:val="Hyperlink"/>
                <w:noProof/>
              </w:rPr>
              <w:t>Estimación de tiempo para identificación de Elementos</w:t>
            </w:r>
            <w:r>
              <w:rPr>
                <w:noProof/>
                <w:webHidden/>
              </w:rPr>
              <w:tab/>
            </w:r>
            <w:r>
              <w:rPr>
                <w:noProof/>
                <w:webHidden/>
              </w:rPr>
              <w:fldChar w:fldCharType="begin"/>
            </w:r>
            <w:r>
              <w:rPr>
                <w:noProof/>
                <w:webHidden/>
              </w:rPr>
              <w:instrText xml:space="preserve"> PAGEREF _Toc429173503 \h </w:instrText>
            </w:r>
            <w:r>
              <w:rPr>
                <w:noProof/>
                <w:webHidden/>
              </w:rPr>
            </w:r>
            <w:r>
              <w:rPr>
                <w:noProof/>
                <w:webHidden/>
              </w:rPr>
              <w:fldChar w:fldCharType="separate"/>
            </w:r>
            <w:r>
              <w:rPr>
                <w:noProof/>
                <w:webHidden/>
              </w:rPr>
              <w:t>6</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4" w:history="1">
            <w:r w:rsidRPr="00A3551F">
              <w:rPr>
                <w:rStyle w:val="Hyperlink"/>
                <w:noProof/>
              </w:rPr>
              <w:t>3.2</w:t>
            </w:r>
            <w:r>
              <w:rPr>
                <w:rFonts w:eastAsiaTheme="minorEastAsia"/>
                <w:noProof/>
                <w:lang w:val="es-PE" w:eastAsia="es-PE"/>
              </w:rPr>
              <w:tab/>
            </w:r>
            <w:r w:rsidRPr="00A3551F">
              <w:rPr>
                <w:rStyle w:val="Hyperlink"/>
                <w:noProof/>
              </w:rPr>
              <w:t>Identificar elementos de configuración</w:t>
            </w:r>
            <w:r>
              <w:rPr>
                <w:noProof/>
                <w:webHidden/>
              </w:rPr>
              <w:tab/>
            </w:r>
            <w:r>
              <w:rPr>
                <w:noProof/>
                <w:webHidden/>
              </w:rPr>
              <w:fldChar w:fldCharType="begin"/>
            </w:r>
            <w:r>
              <w:rPr>
                <w:noProof/>
                <w:webHidden/>
              </w:rPr>
              <w:instrText xml:space="preserve"> PAGEREF _Toc429173504 \h </w:instrText>
            </w:r>
            <w:r>
              <w:rPr>
                <w:noProof/>
                <w:webHidden/>
              </w:rPr>
            </w:r>
            <w:r>
              <w:rPr>
                <w:noProof/>
                <w:webHidden/>
              </w:rPr>
              <w:fldChar w:fldCharType="separate"/>
            </w:r>
            <w:r>
              <w:rPr>
                <w:noProof/>
                <w:webHidden/>
              </w:rPr>
              <w:t>6</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5" w:history="1">
            <w:r w:rsidRPr="00A3551F">
              <w:rPr>
                <w:rStyle w:val="Hyperlink"/>
                <w:noProof/>
              </w:rPr>
              <w:t>3.3</w:t>
            </w:r>
            <w:r>
              <w:rPr>
                <w:rFonts w:eastAsiaTheme="minorEastAsia"/>
                <w:noProof/>
                <w:lang w:val="es-PE" w:eastAsia="es-PE"/>
              </w:rPr>
              <w:tab/>
            </w:r>
            <w:r w:rsidRPr="00A3551F">
              <w:rPr>
                <w:rStyle w:val="Hyperlink"/>
                <w:noProof/>
              </w:rPr>
              <w:t>Establecer un sistema de administración de configuración</w:t>
            </w:r>
            <w:r>
              <w:rPr>
                <w:noProof/>
                <w:webHidden/>
              </w:rPr>
              <w:tab/>
            </w:r>
            <w:r>
              <w:rPr>
                <w:noProof/>
                <w:webHidden/>
              </w:rPr>
              <w:fldChar w:fldCharType="begin"/>
            </w:r>
            <w:r>
              <w:rPr>
                <w:noProof/>
                <w:webHidden/>
              </w:rPr>
              <w:instrText xml:space="preserve"> PAGEREF _Toc429173505 \h </w:instrText>
            </w:r>
            <w:r>
              <w:rPr>
                <w:noProof/>
                <w:webHidden/>
              </w:rPr>
            </w:r>
            <w:r>
              <w:rPr>
                <w:noProof/>
                <w:webHidden/>
              </w:rPr>
              <w:fldChar w:fldCharType="separate"/>
            </w:r>
            <w:r>
              <w:rPr>
                <w:noProof/>
                <w:webHidden/>
              </w:rPr>
              <w:t>7</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6" w:history="1">
            <w:r w:rsidRPr="00A3551F">
              <w:rPr>
                <w:rStyle w:val="Hyperlink"/>
                <w:noProof/>
              </w:rPr>
              <w:t>3.4</w:t>
            </w:r>
            <w:r>
              <w:rPr>
                <w:rFonts w:eastAsiaTheme="minorEastAsia"/>
                <w:noProof/>
                <w:lang w:val="es-PE" w:eastAsia="es-PE"/>
              </w:rPr>
              <w:tab/>
            </w:r>
            <w:r w:rsidRPr="00A3551F">
              <w:rPr>
                <w:rStyle w:val="Hyperlink"/>
                <w:noProof/>
              </w:rPr>
              <w:t>Crear o liberar las líneas base</w:t>
            </w:r>
            <w:r>
              <w:rPr>
                <w:noProof/>
                <w:webHidden/>
              </w:rPr>
              <w:tab/>
            </w:r>
            <w:r>
              <w:rPr>
                <w:noProof/>
                <w:webHidden/>
              </w:rPr>
              <w:fldChar w:fldCharType="begin"/>
            </w:r>
            <w:r>
              <w:rPr>
                <w:noProof/>
                <w:webHidden/>
              </w:rPr>
              <w:instrText xml:space="preserve"> PAGEREF _Toc429173506 \h </w:instrText>
            </w:r>
            <w:r>
              <w:rPr>
                <w:noProof/>
                <w:webHidden/>
              </w:rPr>
            </w:r>
            <w:r>
              <w:rPr>
                <w:noProof/>
                <w:webHidden/>
              </w:rPr>
              <w:fldChar w:fldCharType="separate"/>
            </w:r>
            <w:r>
              <w:rPr>
                <w:noProof/>
                <w:webHidden/>
              </w:rPr>
              <w:t>7</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7" w:history="1">
            <w:r w:rsidRPr="00A3551F">
              <w:rPr>
                <w:rStyle w:val="Hyperlink"/>
                <w:noProof/>
              </w:rPr>
              <w:t>3.5</w:t>
            </w:r>
            <w:r>
              <w:rPr>
                <w:rFonts w:eastAsiaTheme="minorEastAsia"/>
                <w:noProof/>
                <w:lang w:val="es-PE" w:eastAsia="es-PE"/>
              </w:rPr>
              <w:tab/>
            </w:r>
            <w:r w:rsidRPr="00A3551F">
              <w:rPr>
                <w:rStyle w:val="Hyperlink"/>
                <w:noProof/>
              </w:rPr>
              <w:t>Seguir las peticiones de cambio</w:t>
            </w:r>
            <w:r>
              <w:rPr>
                <w:noProof/>
                <w:webHidden/>
              </w:rPr>
              <w:tab/>
            </w:r>
            <w:r>
              <w:rPr>
                <w:noProof/>
                <w:webHidden/>
              </w:rPr>
              <w:fldChar w:fldCharType="begin"/>
            </w:r>
            <w:r>
              <w:rPr>
                <w:noProof/>
                <w:webHidden/>
              </w:rPr>
              <w:instrText xml:space="preserve"> PAGEREF _Toc429173507 \h </w:instrText>
            </w:r>
            <w:r>
              <w:rPr>
                <w:noProof/>
                <w:webHidden/>
              </w:rPr>
            </w:r>
            <w:r>
              <w:rPr>
                <w:noProof/>
                <w:webHidden/>
              </w:rPr>
              <w:fldChar w:fldCharType="separate"/>
            </w:r>
            <w:r>
              <w:rPr>
                <w:noProof/>
                <w:webHidden/>
              </w:rPr>
              <w:t>8</w:t>
            </w:r>
            <w:r>
              <w:rPr>
                <w:noProof/>
                <w:webHidden/>
              </w:rPr>
              <w:fldChar w:fldCharType="end"/>
            </w:r>
          </w:hyperlink>
        </w:p>
        <w:p w:rsidR="004A2345" w:rsidRDefault="004A2345">
          <w:pPr>
            <w:pStyle w:val="TOC2"/>
            <w:tabs>
              <w:tab w:val="left" w:pos="880"/>
              <w:tab w:val="right" w:leader="dot" w:pos="8828"/>
            </w:tabs>
            <w:rPr>
              <w:rFonts w:eastAsiaTheme="minorEastAsia"/>
              <w:noProof/>
              <w:lang w:val="es-PE" w:eastAsia="es-PE"/>
            </w:rPr>
          </w:pPr>
          <w:hyperlink w:anchor="_Toc429173508" w:history="1">
            <w:r w:rsidRPr="00A3551F">
              <w:rPr>
                <w:rStyle w:val="Hyperlink"/>
                <w:noProof/>
              </w:rPr>
              <w:t>3.6</w:t>
            </w:r>
            <w:r>
              <w:rPr>
                <w:rFonts w:eastAsiaTheme="minorEastAsia"/>
                <w:noProof/>
                <w:lang w:val="es-PE" w:eastAsia="es-PE"/>
              </w:rPr>
              <w:tab/>
            </w:r>
            <w:r w:rsidRPr="00A3551F">
              <w:rPr>
                <w:rStyle w:val="Hyperlink"/>
                <w:noProof/>
              </w:rPr>
              <w:t>Controlar los elementos de configuración</w:t>
            </w:r>
            <w:r>
              <w:rPr>
                <w:noProof/>
                <w:webHidden/>
              </w:rPr>
              <w:tab/>
            </w:r>
            <w:r>
              <w:rPr>
                <w:noProof/>
                <w:webHidden/>
              </w:rPr>
              <w:fldChar w:fldCharType="begin"/>
            </w:r>
            <w:r>
              <w:rPr>
                <w:noProof/>
                <w:webHidden/>
              </w:rPr>
              <w:instrText xml:space="preserve"> PAGEREF _Toc429173508 \h </w:instrText>
            </w:r>
            <w:r>
              <w:rPr>
                <w:noProof/>
                <w:webHidden/>
              </w:rPr>
            </w:r>
            <w:r>
              <w:rPr>
                <w:noProof/>
                <w:webHidden/>
              </w:rPr>
              <w:fldChar w:fldCharType="separate"/>
            </w:r>
            <w:r>
              <w:rPr>
                <w:noProof/>
                <w:webHidden/>
              </w:rPr>
              <w:t>9</w:t>
            </w:r>
            <w:r>
              <w:rPr>
                <w:noProof/>
                <w:webHidden/>
              </w:rPr>
              <w:fldChar w:fldCharType="end"/>
            </w:r>
          </w:hyperlink>
        </w:p>
        <w:p w:rsidR="009E75A6" w:rsidRDefault="009E75A6" w:rsidP="009E75A6">
          <w:pPr>
            <w:rPr>
              <w:lang w:val="es-ES"/>
            </w:rPr>
          </w:pPr>
          <w:r>
            <w:rPr>
              <w:lang w:val="es-ES"/>
            </w:rPr>
            <w:fldChar w:fldCharType="end"/>
          </w:r>
        </w:p>
      </w:sdtContent>
    </w:sdt>
    <w:p w:rsidR="009E75A6" w:rsidRDefault="009E75A6" w:rsidP="009E75A6">
      <w:r>
        <w:t xml:space="preserve"> </w:t>
      </w:r>
      <w:r>
        <w:br w:type="page"/>
      </w:r>
      <w:bookmarkStart w:id="6" w:name="_GoBack"/>
      <w:bookmarkEnd w:id="6"/>
    </w:p>
    <w:p w:rsidR="009E75A6" w:rsidRDefault="009E75A6" w:rsidP="009E75A6">
      <w:pPr>
        <w:pStyle w:val="Heading1"/>
        <w:numPr>
          <w:ilvl w:val="0"/>
          <w:numId w:val="1"/>
        </w:numPr>
      </w:pPr>
      <w:bookmarkStart w:id="7" w:name="_Toc429173493"/>
      <w:r>
        <w:lastRenderedPageBreak/>
        <w:t>Introducción</w:t>
      </w:r>
      <w:bookmarkEnd w:id="7"/>
    </w:p>
    <w:p w:rsidR="009E75A6" w:rsidRDefault="009E75A6" w:rsidP="009E75A6">
      <w:pPr>
        <w:pStyle w:val="Heading2"/>
        <w:numPr>
          <w:ilvl w:val="1"/>
          <w:numId w:val="1"/>
        </w:numPr>
      </w:pPr>
      <w:bookmarkStart w:id="8" w:name="_Toc429173494"/>
      <w:r>
        <w:t>Propósito</w:t>
      </w:r>
      <w:bookmarkEnd w:id="8"/>
    </w:p>
    <w:p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la organización, actividades, tareas en general, y los objetivos de Gestión de la Configuración. Se </w:t>
      </w:r>
      <w:r>
        <w:t>aborda la identificación de</w:t>
      </w:r>
      <w:r w:rsidRPr="00C21BC7">
        <w:t xml:space="preserve"> los elementos de configuración (CI), control de cambios y las auditorías de configuración en un alto nivel; se proporcionan detalles adicionales sobre las actividades de CM, técnicas y herramientas en los procedimientos de relacionados </w:t>
      </w:r>
      <w:r>
        <w:t xml:space="preserve">a </w:t>
      </w:r>
      <w:r w:rsidRPr="00C21BC7">
        <w:t>CM. </w:t>
      </w:r>
    </w:p>
    <w:p w:rsidR="009E75A6" w:rsidRDefault="009E75A6" w:rsidP="009E75A6">
      <w:pPr>
        <w:pStyle w:val="Heading2"/>
        <w:numPr>
          <w:ilvl w:val="1"/>
          <w:numId w:val="1"/>
        </w:numPr>
      </w:pPr>
      <w:bookmarkStart w:id="9" w:name="_Toc429173495"/>
      <w:r>
        <w:t>Alcance</w:t>
      </w:r>
      <w:bookmarkEnd w:id="9"/>
    </w:p>
    <w:p w:rsidR="009E75A6" w:rsidRPr="00720408" w:rsidRDefault="009E75A6" w:rsidP="009E75A6">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9E75A6" w:rsidRPr="00720408" w:rsidRDefault="009E75A6" w:rsidP="009E75A6">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9E75A6" w:rsidRPr="00720408" w:rsidRDefault="009E75A6" w:rsidP="009E75A6">
      <w:pPr>
        <w:pStyle w:val="ListParagraph"/>
        <w:numPr>
          <w:ilvl w:val="0"/>
          <w:numId w:val="14"/>
        </w:numPr>
      </w:pPr>
      <w:r>
        <w:t>Petición</w:t>
      </w:r>
      <w:r w:rsidRPr="00720408">
        <w:t xml:space="preserve"> de cambios en los requerimientos (adiciones, supresiones, modificaciones, aplazamientos) en el software actualmente en desarrollo</w:t>
      </w:r>
    </w:p>
    <w:p w:rsidR="009E75A6" w:rsidRPr="00720408" w:rsidRDefault="009E75A6" w:rsidP="009E75A6">
      <w:pPr>
        <w:pStyle w:val="ListParagraph"/>
        <w:numPr>
          <w:ilvl w:val="0"/>
          <w:numId w:val="14"/>
        </w:numPr>
      </w:pPr>
      <w:r w:rsidRPr="00720408">
        <w:t>Informes de los problemas en la producción corriente o sistemas de pruebas beta</w:t>
      </w:r>
    </w:p>
    <w:p w:rsidR="009E75A6" w:rsidRPr="00720408" w:rsidRDefault="009E75A6" w:rsidP="009E75A6">
      <w:pPr>
        <w:pStyle w:val="ListParagraph"/>
        <w:numPr>
          <w:ilvl w:val="0"/>
          <w:numId w:val="14"/>
        </w:numPr>
      </w:pPr>
      <w:r>
        <w:t>Petición</w:t>
      </w:r>
      <w:r w:rsidRPr="00720408">
        <w:t xml:space="preserve"> de mejoras en los sistemas actuales de producción</w:t>
      </w:r>
    </w:p>
    <w:p w:rsidR="009E75A6" w:rsidRPr="00720408" w:rsidRDefault="009E75A6" w:rsidP="009E75A6">
      <w:pPr>
        <w:pStyle w:val="ListParagraph"/>
        <w:numPr>
          <w:ilvl w:val="0"/>
          <w:numId w:val="14"/>
        </w:numPr>
      </w:pPr>
      <w:r>
        <w:t>Petición</w:t>
      </w:r>
      <w:r w:rsidRPr="00720408">
        <w:t xml:space="preserve"> de nuevos proyectos de desarrollo </w:t>
      </w:r>
    </w:p>
    <w:p w:rsidR="009E75A6" w:rsidRPr="00720408" w:rsidRDefault="009E75A6" w:rsidP="009E75A6">
      <w:r w:rsidRPr="00720408">
        <w:t>Este proceso de control de cambio se aplica a los productos de línea base creados o gestionados por los miembros del sistema, incluyendo:</w:t>
      </w:r>
    </w:p>
    <w:p w:rsidR="009E75A6" w:rsidRPr="00720408" w:rsidRDefault="009E75A6" w:rsidP="009E75A6">
      <w:pPr>
        <w:pStyle w:val="ListParagraph"/>
        <w:numPr>
          <w:ilvl w:val="0"/>
          <w:numId w:val="15"/>
        </w:numPr>
      </w:pPr>
      <w:r w:rsidRPr="00720408">
        <w:t>El software que se ha lanzado a la producción o se encuentra en versión beta</w:t>
      </w:r>
    </w:p>
    <w:p w:rsidR="009E75A6" w:rsidRPr="00720408" w:rsidRDefault="009E75A6" w:rsidP="009E75A6">
      <w:pPr>
        <w:pStyle w:val="ListParagraph"/>
        <w:numPr>
          <w:ilvl w:val="0"/>
          <w:numId w:val="15"/>
        </w:numPr>
      </w:pPr>
      <w:r w:rsidRPr="00720408">
        <w:t>Requisitos de las especificaciones del sistema</w:t>
      </w:r>
    </w:p>
    <w:p w:rsidR="009E75A6" w:rsidRPr="00720408" w:rsidRDefault="009E75A6" w:rsidP="009E75A6">
      <w:pPr>
        <w:pStyle w:val="ListParagraph"/>
        <w:numPr>
          <w:ilvl w:val="0"/>
          <w:numId w:val="15"/>
        </w:numPr>
      </w:pPr>
      <w:r w:rsidRPr="00720408">
        <w:t>Grupo de procedimientos y procesos</w:t>
      </w:r>
    </w:p>
    <w:p w:rsidR="009E75A6" w:rsidRPr="00720408" w:rsidRDefault="009E75A6" w:rsidP="009E75A6">
      <w:pPr>
        <w:pStyle w:val="ListParagraph"/>
        <w:numPr>
          <w:ilvl w:val="0"/>
          <w:numId w:val="15"/>
        </w:numPr>
      </w:pPr>
      <w:r w:rsidRPr="00720408">
        <w:t>Usuarios y documentación técnica</w:t>
      </w:r>
    </w:p>
    <w:p w:rsidR="009E75A6" w:rsidRPr="00720408" w:rsidRDefault="009E75A6" w:rsidP="009E75A6">
      <w:r w:rsidRPr="00720408">
        <w:t>Las siguientes clases de productos de trabajo están exentos de este proceso de control de cambios:</w:t>
      </w:r>
    </w:p>
    <w:p w:rsidR="009E75A6" w:rsidRPr="00720408" w:rsidRDefault="009E75A6" w:rsidP="009E75A6">
      <w:pPr>
        <w:pStyle w:val="ListParagraph"/>
        <w:numPr>
          <w:ilvl w:val="0"/>
          <w:numId w:val="16"/>
        </w:numPr>
      </w:pPr>
      <w:r w:rsidRPr="00720408">
        <w:t>Los productos de trabajo que están todavía en desarrollo, a excepción de cambios en los requerimientos solicitados en nuevos proyectos</w:t>
      </w:r>
    </w:p>
    <w:p w:rsidR="009E75A6" w:rsidRDefault="009E75A6" w:rsidP="009E75A6">
      <w:pPr>
        <w:pStyle w:val="Heading2"/>
        <w:numPr>
          <w:ilvl w:val="1"/>
          <w:numId w:val="1"/>
        </w:numPr>
      </w:pPr>
      <w:bookmarkStart w:id="10" w:name="_Toc429173496"/>
      <w:r>
        <w:t>Acrónimos</w:t>
      </w:r>
      <w:bookmarkEnd w:id="10"/>
    </w:p>
    <w:p w:rsidR="009E75A6" w:rsidRPr="00093AF1" w:rsidRDefault="009E75A6" w:rsidP="009E75A6">
      <w:r w:rsidRPr="00093AF1">
        <w:t>CCB</w:t>
      </w:r>
      <w:r w:rsidRPr="00093AF1">
        <w:tab/>
      </w:r>
      <w:r w:rsidRPr="00093AF1">
        <w:tab/>
        <w:t xml:space="preserve">Configuration Control </w:t>
      </w:r>
      <w:proofErr w:type="spellStart"/>
      <w:r w:rsidRPr="00093AF1">
        <w:t>Board</w:t>
      </w:r>
      <w:proofErr w:type="spellEnd"/>
    </w:p>
    <w:p w:rsidR="009E75A6" w:rsidRPr="00093AF1" w:rsidRDefault="009E75A6" w:rsidP="009E75A6">
      <w:r w:rsidRPr="00093AF1">
        <w:t>CM</w:t>
      </w:r>
      <w:r w:rsidRPr="00093AF1">
        <w:tab/>
      </w:r>
      <w:r w:rsidRPr="00093AF1">
        <w:tab/>
        <w:t>Control Management</w:t>
      </w:r>
    </w:p>
    <w:p w:rsidR="009E75A6" w:rsidRPr="00093AF1" w:rsidRDefault="009E75A6" w:rsidP="009E75A6">
      <w:r w:rsidRPr="00093AF1">
        <w:t>GCS</w:t>
      </w:r>
      <w:r w:rsidRPr="00093AF1">
        <w:tab/>
      </w:r>
      <w:r w:rsidRPr="00093AF1">
        <w:tab/>
        <w:t>Gestión de la Configuración del Software</w:t>
      </w:r>
    </w:p>
    <w:p w:rsidR="009E75A6" w:rsidRPr="00093AF1" w:rsidRDefault="009E75A6" w:rsidP="009E75A6">
      <w:r w:rsidRPr="00093AF1">
        <w:t>ECS</w:t>
      </w:r>
      <w:r w:rsidRPr="00093AF1">
        <w:tab/>
      </w:r>
      <w:r w:rsidRPr="00093AF1">
        <w:tab/>
        <w:t>Elementos de la Configuración de Software</w:t>
      </w:r>
    </w:p>
    <w:p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rsidR="009E75A6" w:rsidRDefault="009E75A6" w:rsidP="009E75A6">
      <w:pPr>
        <w:pStyle w:val="Heading2"/>
        <w:numPr>
          <w:ilvl w:val="1"/>
          <w:numId w:val="1"/>
        </w:numPr>
      </w:pPr>
      <w:bookmarkStart w:id="11" w:name="_Toc429173497"/>
      <w:r>
        <w:lastRenderedPageBreak/>
        <w:t>Definiciones</w:t>
      </w:r>
      <w:bookmarkEnd w:id="11"/>
    </w:p>
    <w:p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9E75A6" w:rsidRPr="00BA1011" w:rsidRDefault="009E75A6" w:rsidP="009E75A6">
      <w:r w:rsidRPr="00BA1011">
        <w:t>Configurati</w:t>
      </w:r>
      <w:r>
        <w:t xml:space="preserve">on Control </w:t>
      </w:r>
      <w:proofErr w:type="spellStart"/>
      <w:r>
        <w:t>Board</w:t>
      </w:r>
      <w:proofErr w:type="spellEnd"/>
      <w:r>
        <w:tab/>
      </w:r>
      <w:r>
        <w:tab/>
        <w:t>R</w:t>
      </w:r>
      <w:r w:rsidRPr="00BA1011">
        <w:t>evisa y aprueba los cambios sugeridos a un producto.</w:t>
      </w:r>
    </w:p>
    <w:p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rsidR="009E75A6" w:rsidRPr="00BA1011" w:rsidRDefault="009E75A6" w:rsidP="009E75A6">
      <w:pPr>
        <w:ind w:left="3540" w:hanging="3540"/>
      </w:pPr>
      <w:r>
        <w:t xml:space="preserve">Configuration </w:t>
      </w:r>
      <w:proofErr w:type="spellStart"/>
      <w:r>
        <w:t>Item</w:t>
      </w:r>
      <w:proofErr w:type="spellEnd"/>
      <w:r>
        <w:tab/>
        <w:t>Los elementos que son puestos bajo el control de gestión de la configuración.</w:t>
      </w:r>
    </w:p>
    <w:p w:rsidR="009E75A6" w:rsidRDefault="009E75A6" w:rsidP="009E75A6">
      <w:pPr>
        <w:pStyle w:val="Heading1"/>
        <w:numPr>
          <w:ilvl w:val="0"/>
          <w:numId w:val="1"/>
        </w:numPr>
      </w:pPr>
      <w:bookmarkStart w:id="12" w:name="_Toc429173498"/>
      <w:r>
        <w:t>Organización</w:t>
      </w:r>
      <w:bookmarkEnd w:id="12"/>
    </w:p>
    <w:p w:rsidR="009E75A6" w:rsidRDefault="009E75A6" w:rsidP="009E75A6">
      <w:pPr>
        <w:pStyle w:val="Heading2"/>
        <w:numPr>
          <w:ilvl w:val="1"/>
          <w:numId w:val="1"/>
        </w:numPr>
      </w:pPr>
      <w:bookmarkStart w:id="13" w:name="_Toc429173499"/>
      <w:r>
        <w:t>Sistema de Gestión de la Configuración</w:t>
      </w:r>
      <w:bookmarkEnd w:id="13"/>
    </w:p>
    <w:p w:rsidR="009E75A6" w:rsidRPr="0024388C" w:rsidRDefault="009E75A6" w:rsidP="009E75A6">
      <w:r>
        <w:t>SVN</w:t>
      </w:r>
      <w:r w:rsidRPr="0024388C">
        <w:t xml:space="preserve">, el Sistema de </w:t>
      </w:r>
      <w:r>
        <w:t xml:space="preserve">control de </w:t>
      </w:r>
      <w:r w:rsidRPr="0024388C">
        <w:t>versiones, es una herramienta que se utiliza para almacenar todas</w:t>
      </w:r>
      <w:r>
        <w:t xml:space="preserve"> las versiones del software y dar</w:t>
      </w:r>
      <w:r w:rsidRPr="0024388C">
        <w:t xml:space="preserve"> seguimiento de los cambios y líneas de base </w:t>
      </w:r>
      <w:r>
        <w:t>d</w:t>
      </w:r>
      <w:r w:rsidRPr="0024388C">
        <w:t>el proyecto.</w:t>
      </w:r>
    </w:p>
    <w:p w:rsidR="009E75A6" w:rsidRPr="00D46CDA" w:rsidRDefault="009E75A6" w:rsidP="009E75A6">
      <w:pPr>
        <w:pStyle w:val="Heading2"/>
        <w:numPr>
          <w:ilvl w:val="1"/>
          <w:numId w:val="1"/>
        </w:numPr>
      </w:pPr>
      <w:bookmarkStart w:id="14" w:name="_Toc429173500"/>
      <w:r>
        <w:t>Personal, Roles y Responsabilidades</w:t>
      </w:r>
      <w:bookmarkEnd w:id="14"/>
    </w:p>
    <w:p w:rsidR="009E75A6" w:rsidRPr="009C3985" w:rsidRDefault="009E75A6" w:rsidP="009E75A6">
      <w:pPr>
        <w:tabs>
          <w:tab w:val="left" w:pos="2400"/>
        </w:tabs>
        <w:rPr>
          <w:b/>
        </w:rPr>
      </w:pPr>
      <w:r w:rsidRPr="009C3985">
        <w:rPr>
          <w:b/>
        </w:rPr>
        <w:t>CCB</w:t>
      </w:r>
    </w:p>
    <w:p w:rsidR="009E75A6" w:rsidRDefault="009E75A6" w:rsidP="009E75A6">
      <w:r>
        <w:t>La CCB</w:t>
      </w:r>
      <w:r w:rsidRPr="009F3689">
        <w:t xml:space="preserve">, </w:t>
      </w:r>
      <w:r>
        <w:t>está integrada</w:t>
      </w:r>
      <w:r w:rsidR="00BF64A4">
        <w:t xml:space="preserve"> por los</w:t>
      </w:r>
      <w:r w:rsidRPr="009F3689">
        <w:t xml:space="preserve"> </w:t>
      </w:r>
      <w:r w:rsidR="00BF64A4">
        <w:t>desarrolladores</w:t>
      </w:r>
      <w:r>
        <w:t>, est</w:t>
      </w:r>
      <w:r w:rsidR="00BF64A4">
        <w:t>os</w:t>
      </w:r>
      <w:r w:rsidRPr="009F3689">
        <w:t xml:space="preserve"> en cuestión tomará</w:t>
      </w:r>
      <w:r w:rsidR="00BF64A4">
        <w:t>n</w:t>
      </w:r>
      <w:r w:rsidRPr="009F3689">
        <w:t xml:space="preserve"> decisiones sobre los principales</w:t>
      </w:r>
      <w:r>
        <w:t xml:space="preserve"> cambios </w:t>
      </w:r>
      <w:r w:rsidRPr="009F3689">
        <w:t>necesarios.</w:t>
      </w:r>
      <w:r>
        <w:t xml:space="preserve"> </w:t>
      </w:r>
      <w:r w:rsidRPr="009F3689">
        <w:t>Cualquier cambio en los requi</w:t>
      </w:r>
      <w:r w:rsidR="00BF64A4">
        <w:t>sitos deberá ser aprobado por la</w:t>
      </w:r>
      <w:r>
        <w:t xml:space="preserve"> </w:t>
      </w:r>
      <w:r w:rsidRPr="009F3689">
        <w:t>CC</w:t>
      </w:r>
      <w:r>
        <w:t>B</w:t>
      </w:r>
      <w:r w:rsidRPr="009F3689">
        <w:t>.</w:t>
      </w:r>
      <w:r>
        <w:t xml:space="preserve"> </w:t>
      </w:r>
    </w:p>
    <w:p w:rsidR="009E75A6" w:rsidRPr="009F3689" w:rsidRDefault="009E75A6" w:rsidP="009E75A6">
      <w:pPr>
        <w:pStyle w:val="ListParagraph"/>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9E75A6" w:rsidRPr="009F3689" w:rsidRDefault="009E75A6" w:rsidP="009E75A6">
      <w:pPr>
        <w:pStyle w:val="ListParagraph"/>
        <w:numPr>
          <w:ilvl w:val="0"/>
          <w:numId w:val="8"/>
        </w:numPr>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p>
    <w:p w:rsidR="009E75A6" w:rsidRPr="009F3689" w:rsidRDefault="009E75A6" w:rsidP="009E75A6">
      <w:pPr>
        <w:pStyle w:val="ListParagraph"/>
        <w:numPr>
          <w:ilvl w:val="0"/>
          <w:numId w:val="8"/>
        </w:numPr>
        <w:rPr>
          <w:b/>
        </w:rPr>
      </w:pPr>
      <w:r w:rsidRPr="009F3689">
        <w:t>Asegur</w:t>
      </w:r>
      <w:r>
        <w:t>ar</w:t>
      </w:r>
      <w:r w:rsidRPr="009F3689">
        <w:t xml:space="preserve"> </w:t>
      </w:r>
      <w:r>
        <w:t>que las acciones tomadas por las peticiones</w:t>
      </w:r>
      <w:r w:rsidRPr="009F3689">
        <w:t xml:space="preserve"> de cambio </w:t>
      </w:r>
      <w:r>
        <w:t xml:space="preserve">son </w:t>
      </w:r>
      <w:r w:rsidRPr="009F3689">
        <w:t>de manera oportuna.</w:t>
      </w:r>
      <w:r w:rsidRPr="009F3689">
        <w:rPr>
          <w:b/>
        </w:rPr>
        <w:t xml:space="preserve"> </w:t>
      </w:r>
    </w:p>
    <w:p w:rsidR="009E75A6" w:rsidRDefault="009E75A6" w:rsidP="009E75A6">
      <w:pPr>
        <w:rPr>
          <w:b/>
        </w:rPr>
      </w:pPr>
      <w:r>
        <w:rPr>
          <w:b/>
        </w:rPr>
        <w:t xml:space="preserve">Presidente CCB </w:t>
      </w:r>
    </w:p>
    <w:p w:rsidR="009E75A6" w:rsidRPr="009C3985" w:rsidRDefault="009E75A6" w:rsidP="009E75A6">
      <w:pPr>
        <w:rPr>
          <w:b/>
        </w:rPr>
      </w:pPr>
      <w:r>
        <w:t>El presidente de la CCB</w:t>
      </w:r>
      <w:r w:rsidRPr="009F3689">
        <w:t xml:space="preserve"> </w:t>
      </w:r>
      <w:r>
        <w:t xml:space="preserve">es </w:t>
      </w:r>
      <w:r w:rsidRPr="009F3689">
        <w:t xml:space="preserve">el </w:t>
      </w:r>
      <w:r w:rsidR="00BF64A4">
        <w:t>Jefe del proyecto</w:t>
      </w:r>
    </w:p>
    <w:p w:rsidR="009E75A6" w:rsidRDefault="009E75A6" w:rsidP="009E75A6">
      <w:pPr>
        <w:pStyle w:val="ListParagraph"/>
        <w:numPr>
          <w:ilvl w:val="0"/>
          <w:numId w:val="9"/>
        </w:numPr>
      </w:pPr>
      <w:r w:rsidRPr="00DB513A">
        <w:t>Dirigir las reuniones CCB.</w:t>
      </w:r>
    </w:p>
    <w:p w:rsidR="009E75A6" w:rsidRDefault="009E75A6" w:rsidP="009E75A6">
      <w:pPr>
        <w:pStyle w:val="ListParagraph"/>
        <w:numPr>
          <w:ilvl w:val="0"/>
          <w:numId w:val="9"/>
        </w:numPr>
      </w:pPr>
      <w:r>
        <w:t>Asignar/</w:t>
      </w:r>
      <w:r w:rsidRPr="00DB513A">
        <w:t xml:space="preserve">aprobar la disposición de cada </w:t>
      </w:r>
      <w:r>
        <w:t>petición de cambio</w:t>
      </w:r>
      <w:r w:rsidRPr="00DB513A">
        <w:t xml:space="preserve"> y la asignación de </w:t>
      </w:r>
      <w:r>
        <w:t>la implementación</w:t>
      </w:r>
      <w:r w:rsidRPr="00DB513A">
        <w:t xml:space="preserve"> de </w:t>
      </w:r>
      <w:r>
        <w:t>la petición de cambio aprobada</w:t>
      </w:r>
      <w:r w:rsidRPr="00DB513A">
        <w:t>.</w:t>
      </w:r>
    </w:p>
    <w:p w:rsidR="009E75A6" w:rsidRPr="008941AA" w:rsidRDefault="009E75A6" w:rsidP="009E75A6">
      <w:pPr>
        <w:pStyle w:val="ListParagraph"/>
        <w:numPr>
          <w:ilvl w:val="0"/>
          <w:numId w:val="9"/>
        </w:numPr>
        <w:rPr>
          <w:b/>
        </w:rPr>
      </w:pPr>
      <w:r w:rsidRPr="00DB513A">
        <w:t>Asegur</w:t>
      </w:r>
      <w:r>
        <w:t>arse</w:t>
      </w:r>
      <w:r w:rsidRPr="00DB513A">
        <w:t xml:space="preserve"> de que la acción se toma en las solicitudes de cambio de manera oportuna.</w:t>
      </w:r>
    </w:p>
    <w:p w:rsidR="009E75A6" w:rsidRDefault="009E75A6" w:rsidP="009E75A6">
      <w:pPr>
        <w:rPr>
          <w:b/>
        </w:rPr>
      </w:pPr>
      <w:r w:rsidRPr="00EF3D7B">
        <w:rPr>
          <w:b/>
        </w:rPr>
        <w:t>Administrador de la Herramienta de Gestión de la Configuración</w:t>
      </w:r>
    </w:p>
    <w:p w:rsidR="009E75A6" w:rsidRDefault="009E75A6" w:rsidP="009E75A6">
      <w:r>
        <w:t>Es el encargado de administrar el sistema de gestión de la configuración, introducir las líneas base, otorgar permisos y administración de usuarios.</w:t>
      </w:r>
    </w:p>
    <w:p w:rsidR="00237D5A" w:rsidRPr="00EF3D7B" w:rsidRDefault="00237D5A" w:rsidP="009E75A6"/>
    <w:p w:rsidR="009E75A6" w:rsidRPr="00313CE6" w:rsidRDefault="00237D5A" w:rsidP="009E75A6">
      <w:pPr>
        <w:rPr>
          <w:b/>
        </w:rPr>
      </w:pPr>
      <w:r>
        <w:rPr>
          <w:b/>
        </w:rPr>
        <w:lastRenderedPageBreak/>
        <w:t>CMO</w:t>
      </w:r>
    </w:p>
    <w:p w:rsidR="009E75A6" w:rsidRDefault="009E75A6" w:rsidP="009E75A6">
      <w:pPr>
        <w:pStyle w:val="ListParagraph"/>
        <w:numPr>
          <w:ilvl w:val="0"/>
          <w:numId w:val="10"/>
        </w:numPr>
        <w:jc w:val="left"/>
      </w:pPr>
      <w:r>
        <w:t>Mantener el Plan de CM</w:t>
      </w:r>
    </w:p>
    <w:p w:rsidR="009E75A6" w:rsidRDefault="009E75A6" w:rsidP="009E75A6">
      <w:pPr>
        <w:pStyle w:val="ListParagraph"/>
        <w:numPr>
          <w:ilvl w:val="0"/>
          <w:numId w:val="10"/>
        </w:numPr>
        <w:jc w:val="left"/>
      </w:pPr>
      <w:r w:rsidRPr="00313CE6">
        <w:t>Identificar los elementos de configuración (CI) y documentar sus características.</w:t>
      </w:r>
    </w:p>
    <w:p w:rsidR="009E75A6" w:rsidRDefault="009E75A6" w:rsidP="009E75A6">
      <w:pPr>
        <w:pStyle w:val="ListParagraph"/>
        <w:numPr>
          <w:ilvl w:val="0"/>
          <w:numId w:val="10"/>
        </w:numPr>
        <w:jc w:val="left"/>
      </w:pPr>
      <w:r w:rsidRPr="00313CE6">
        <w:t>Control</w:t>
      </w:r>
      <w:r>
        <w:t>ar</w:t>
      </w:r>
      <w:r w:rsidRPr="00313CE6">
        <w:t xml:space="preserve"> y facilitar los cambios a las características de un </w:t>
      </w:r>
      <w:r>
        <w:t>CI</w:t>
      </w:r>
      <w:r w:rsidRPr="00313CE6">
        <w:t>.</w:t>
      </w:r>
    </w:p>
    <w:p w:rsidR="009E75A6" w:rsidRDefault="009E75A6" w:rsidP="009E75A6">
      <w:pPr>
        <w:pStyle w:val="ListParagraph"/>
        <w:numPr>
          <w:ilvl w:val="0"/>
          <w:numId w:val="10"/>
        </w:numPr>
        <w:jc w:val="left"/>
      </w:pPr>
      <w:r w:rsidRPr="00313CE6">
        <w:t>Realizar auditorías para verificar el cumplimiento del Plan CM.</w:t>
      </w:r>
    </w:p>
    <w:p w:rsidR="009E75A6" w:rsidRDefault="009E75A6" w:rsidP="009E75A6">
      <w:pPr>
        <w:pStyle w:val="ListParagraph"/>
        <w:numPr>
          <w:ilvl w:val="0"/>
          <w:numId w:val="10"/>
        </w:numPr>
        <w:jc w:val="left"/>
      </w:pPr>
      <w:r w:rsidRPr="00313CE6">
        <w:t>Realizar auditorías para verificar la preparación para la liberación.</w:t>
      </w:r>
    </w:p>
    <w:p w:rsidR="009E75A6" w:rsidRDefault="009E75A6" w:rsidP="009E75A6">
      <w:pPr>
        <w:pStyle w:val="ListParagraph"/>
        <w:numPr>
          <w:ilvl w:val="0"/>
          <w:numId w:val="10"/>
        </w:numPr>
        <w:jc w:val="left"/>
      </w:pPr>
      <w:r w:rsidRPr="00313CE6">
        <w:t>Administrar la base de datos de administración de configuración.</w:t>
      </w:r>
    </w:p>
    <w:p w:rsidR="009E75A6" w:rsidRDefault="009E75A6" w:rsidP="009E75A6">
      <w:pPr>
        <w:pStyle w:val="ListParagraph"/>
        <w:numPr>
          <w:ilvl w:val="0"/>
          <w:numId w:val="10"/>
        </w:numPr>
        <w:jc w:val="left"/>
      </w:pPr>
      <w:r w:rsidRPr="00313CE6">
        <w:t>Inform</w:t>
      </w:r>
      <w:r>
        <w:t xml:space="preserve">ar </w:t>
      </w:r>
      <w:r w:rsidRPr="00313CE6">
        <w:t>a la CCB</w:t>
      </w:r>
      <w:r>
        <w:t xml:space="preserve"> el</w:t>
      </w:r>
      <w:r w:rsidRPr="00313CE6">
        <w:t xml:space="preserve"> estado de aprobación de todos los cambios propuestos y el estado de ejecución de todos los cambios aprobados.</w:t>
      </w:r>
    </w:p>
    <w:p w:rsidR="009E75A6" w:rsidRDefault="009E75A6" w:rsidP="009E75A6">
      <w:pPr>
        <w:pStyle w:val="ListParagraph"/>
        <w:numPr>
          <w:ilvl w:val="0"/>
          <w:numId w:val="10"/>
        </w:numPr>
        <w:jc w:val="left"/>
      </w:pPr>
      <w:r w:rsidRPr="00313CE6">
        <w:t>Trabajar con el Presidente y los miembros de CCB para programar reuniones periódicas de CCB, y preparar la agenda para cada reunión.</w:t>
      </w:r>
    </w:p>
    <w:p w:rsidR="009E75A6" w:rsidRDefault="009E75A6" w:rsidP="009E75A6">
      <w:pPr>
        <w:pStyle w:val="Heading2"/>
        <w:numPr>
          <w:ilvl w:val="1"/>
          <w:numId w:val="1"/>
        </w:numPr>
      </w:pPr>
      <w:bookmarkStart w:id="15" w:name="_Toc429173501"/>
      <w:r>
        <w:t>Herramientas</w:t>
      </w:r>
      <w:bookmarkEnd w:id="15"/>
    </w:p>
    <w:p w:rsidR="009E75A6" w:rsidRPr="00E2594C" w:rsidRDefault="009E75A6" w:rsidP="009E75A6">
      <w:r>
        <w:t>Las siguientes herramientas son usadas para administrar las líneas base del proyecto:</w:t>
      </w:r>
    </w:p>
    <w:p w:rsidR="009E75A6" w:rsidRPr="00E2594C" w:rsidRDefault="009E75A6" w:rsidP="009E75A6">
      <w:pPr>
        <w:pStyle w:val="ListParagraph"/>
        <w:numPr>
          <w:ilvl w:val="0"/>
          <w:numId w:val="11"/>
        </w:numPr>
      </w:pPr>
      <w:r>
        <w:t xml:space="preserve">Para gestionar los requisitos, documentos y </w:t>
      </w:r>
      <w:r w:rsidRPr="00E2594C">
        <w:t>código fuente. La herramienta utilizada para la gestión de configuración de repositorios es S</w:t>
      </w:r>
      <w:r>
        <w:t>VN</w:t>
      </w:r>
      <w:r w:rsidRPr="00E2594C">
        <w:t>.</w:t>
      </w:r>
    </w:p>
    <w:p w:rsidR="009E75A6" w:rsidRDefault="009E75A6" w:rsidP="009E75A6">
      <w:pPr>
        <w:pStyle w:val="Heading1"/>
        <w:numPr>
          <w:ilvl w:val="0"/>
          <w:numId w:val="1"/>
        </w:numPr>
      </w:pPr>
      <w:bookmarkStart w:id="16" w:name="_Toc429173502"/>
      <w:r>
        <w:t>Procedimientos</w:t>
      </w:r>
      <w:bookmarkEnd w:id="16"/>
    </w:p>
    <w:p w:rsidR="009E75A6" w:rsidRDefault="009E75A6" w:rsidP="009E75A6">
      <w:pPr>
        <w:pStyle w:val="Heading2"/>
        <w:numPr>
          <w:ilvl w:val="1"/>
          <w:numId w:val="1"/>
        </w:numPr>
      </w:pPr>
      <w:bookmarkStart w:id="17" w:name="_Toc429173503"/>
      <w:r>
        <w:t>Estimación de tiempo para identificación de Elementos</w:t>
      </w:r>
      <w:bookmarkEnd w:id="17"/>
    </w:p>
    <w:p w:rsidR="009E75A6" w:rsidRPr="00C4653C" w:rsidRDefault="009E75A6" w:rsidP="009E75A6">
      <w:r>
        <w:t xml:space="preserve">Con base al ERS del proyecto, el CMO, determino que el tiempo estimado para la identificación delo elementos tomara un total de 2 semanas a partir del día </w:t>
      </w:r>
      <w:r w:rsidR="004C0972">
        <w:t>4</w:t>
      </w:r>
      <w:r>
        <w:t xml:space="preserve"> de </w:t>
      </w:r>
      <w:r w:rsidR="004C0972">
        <w:t>octubre.</w:t>
      </w:r>
    </w:p>
    <w:p w:rsidR="009E75A6" w:rsidRDefault="009E75A6" w:rsidP="009E75A6">
      <w:pPr>
        <w:pStyle w:val="Heading2"/>
        <w:numPr>
          <w:ilvl w:val="1"/>
          <w:numId w:val="1"/>
        </w:numPr>
      </w:pPr>
      <w:bookmarkStart w:id="18" w:name="_Toc429173504"/>
      <w:r w:rsidRPr="000F2A86">
        <w:t>Identificar</w:t>
      </w:r>
      <w:r>
        <w:t xml:space="preserve"> elementos de configuración</w:t>
      </w:r>
      <w:bookmarkEnd w:id="18"/>
    </w:p>
    <w:p w:rsidR="009E75A6" w:rsidRDefault="009E75A6" w:rsidP="00C85EB4">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9E75A6" w:rsidRDefault="009E75A6" w:rsidP="00C85EB4">
      <w:pPr>
        <w:jc w:val="left"/>
      </w:pPr>
      <w:r>
        <w:t>Cada elemento se identificara de la siguiente manera Proyecto_TipoDeDocumento_NombreDelElemento_Versión (</w:t>
      </w:r>
      <w:r w:rsidR="00C85EB4">
        <w:rPr>
          <w:i/>
        </w:rPr>
        <w:t>CINEPAPAYA_PP</w:t>
      </w:r>
      <w:r>
        <w:t>_CMP_2.3.1), por ejemplo:</w:t>
      </w:r>
    </w:p>
    <w:p w:rsidR="009E75A6" w:rsidRDefault="009E75A6" w:rsidP="009E75A6">
      <w:pPr>
        <w:rPr>
          <w:i/>
        </w:rPr>
      </w:pPr>
      <w:r w:rsidRPr="000C5E6C">
        <w:rPr>
          <w:b/>
          <w:i/>
        </w:rPr>
        <w:t>Proyecto</w:t>
      </w:r>
      <w:r>
        <w:rPr>
          <w:i/>
        </w:rPr>
        <w:tab/>
      </w:r>
      <w:r>
        <w:rPr>
          <w:i/>
        </w:rPr>
        <w:tab/>
      </w:r>
      <w:r w:rsidR="00C85EB4">
        <w:rPr>
          <w:i/>
        </w:rPr>
        <w:t>CINEPAPAYA.COM</w:t>
      </w:r>
    </w:p>
    <w:p w:rsidR="009E75A6" w:rsidRPr="00753FDB" w:rsidRDefault="009E75A6" w:rsidP="009E75A6">
      <w:pPr>
        <w:ind w:left="708" w:hanging="708"/>
        <w:rPr>
          <w:i/>
        </w:rPr>
      </w:pPr>
      <w:r w:rsidRPr="00753FDB">
        <w:rPr>
          <w:b/>
          <w:i/>
        </w:rPr>
        <w:t>Tipo de Documento</w:t>
      </w:r>
      <w:r>
        <w:rPr>
          <w:i/>
        </w:rPr>
        <w:tab/>
        <w:t>PP (Planes</w:t>
      </w:r>
      <w:r w:rsidRPr="00753FDB">
        <w:rPr>
          <w:i/>
        </w:rPr>
        <w:t xml:space="preserve"> </w:t>
      </w:r>
      <w:r>
        <w:rPr>
          <w:i/>
        </w:rPr>
        <w:t>del Proyecto</w:t>
      </w:r>
      <w:r w:rsidRPr="00753FDB">
        <w:rPr>
          <w:i/>
        </w:rPr>
        <w:t>)</w:t>
      </w:r>
    </w:p>
    <w:p w:rsidR="009E75A6" w:rsidRPr="000C5E6C" w:rsidRDefault="009E75A6" w:rsidP="009E75A6">
      <w:pPr>
        <w:rPr>
          <w:i/>
        </w:rPr>
      </w:pPr>
      <w:r w:rsidRPr="000C5E6C">
        <w:rPr>
          <w:b/>
          <w:i/>
        </w:rPr>
        <w:t>Nombre del Elemento</w:t>
      </w:r>
      <w:r w:rsidRPr="000C5E6C">
        <w:rPr>
          <w:i/>
        </w:rPr>
        <w:tab/>
        <w:t>CMP (Configuration Management Plan)</w:t>
      </w:r>
    </w:p>
    <w:p w:rsidR="009E75A6" w:rsidRDefault="009E75A6" w:rsidP="009E75A6">
      <w:pPr>
        <w:rPr>
          <w:i/>
        </w:rPr>
      </w:pPr>
      <w:r w:rsidRPr="000C5E6C">
        <w:rPr>
          <w:b/>
          <w:i/>
        </w:rPr>
        <w:t>Versión del Elemento</w:t>
      </w:r>
      <w:r w:rsidRPr="000C5E6C">
        <w:rPr>
          <w:i/>
        </w:rPr>
        <w:tab/>
        <w:t>2.3.1 (Segunda Versión. Tres modificaciones. Un error eliminado)</w:t>
      </w:r>
    </w:p>
    <w:p w:rsidR="009E75A6" w:rsidRDefault="009E75A6" w:rsidP="009E75A6">
      <w:r>
        <w:t>Los tipos de documentos y sus acrónimos se muestran a continuación:</w:t>
      </w:r>
    </w:p>
    <w:p w:rsidR="009E75A6" w:rsidRPr="00753FDB" w:rsidRDefault="009E75A6" w:rsidP="009E75A6">
      <w:pPr>
        <w:pStyle w:val="ListParagraph"/>
        <w:numPr>
          <w:ilvl w:val="0"/>
          <w:numId w:val="11"/>
        </w:numPr>
        <w:rPr>
          <w:i/>
        </w:rPr>
      </w:pPr>
      <w:r w:rsidRPr="00753FDB">
        <w:t>DS - Especificaciones de Diseño</w:t>
      </w:r>
    </w:p>
    <w:p w:rsidR="009E75A6" w:rsidRPr="00753FDB" w:rsidRDefault="009E75A6" w:rsidP="009E75A6">
      <w:pPr>
        <w:pStyle w:val="ListParagraph"/>
        <w:numPr>
          <w:ilvl w:val="0"/>
          <w:numId w:val="11"/>
        </w:numPr>
        <w:rPr>
          <w:i/>
        </w:rPr>
      </w:pPr>
      <w:r>
        <w:t>T</w:t>
      </w:r>
      <w:r w:rsidRPr="00753FDB">
        <w:t>P </w:t>
      </w:r>
      <w:r>
        <w:t>–</w:t>
      </w:r>
      <w:r w:rsidRPr="00753FDB">
        <w:t> </w:t>
      </w:r>
      <w:r>
        <w:t>Planes de pruebas</w:t>
      </w:r>
      <w:r w:rsidRPr="00753FDB">
        <w:t xml:space="preserve"> </w:t>
      </w:r>
    </w:p>
    <w:p w:rsidR="009E75A6" w:rsidRPr="00753FDB" w:rsidRDefault="00C85EB4" w:rsidP="009E75A6">
      <w:pPr>
        <w:pStyle w:val="ListParagraph"/>
        <w:numPr>
          <w:ilvl w:val="0"/>
          <w:numId w:val="11"/>
        </w:numPr>
        <w:rPr>
          <w:i/>
        </w:rPr>
      </w:pPr>
      <w:r>
        <w:t>SRS</w:t>
      </w:r>
      <w:r w:rsidR="009E75A6">
        <w:t xml:space="preserve"> - </w:t>
      </w:r>
      <w:r w:rsidR="009E75A6" w:rsidRPr="00753FDB">
        <w:t>Especificaciones </w:t>
      </w:r>
      <w:r>
        <w:t>de requisitos del software</w:t>
      </w:r>
    </w:p>
    <w:p w:rsidR="009E75A6" w:rsidRPr="00753FDB" w:rsidRDefault="009E75A6" w:rsidP="009E75A6">
      <w:pPr>
        <w:pStyle w:val="ListParagraph"/>
        <w:numPr>
          <w:ilvl w:val="0"/>
          <w:numId w:val="11"/>
        </w:numPr>
        <w:rPr>
          <w:i/>
        </w:rPr>
      </w:pPr>
      <w:r w:rsidRPr="00753FDB">
        <w:t xml:space="preserve">RS - Especificación de Requisitos  </w:t>
      </w:r>
    </w:p>
    <w:p w:rsidR="009E75A6" w:rsidRPr="00C01A3F" w:rsidRDefault="009E75A6" w:rsidP="009E75A6">
      <w:pPr>
        <w:pStyle w:val="ListParagraph"/>
        <w:numPr>
          <w:ilvl w:val="0"/>
          <w:numId w:val="11"/>
        </w:numPr>
        <w:rPr>
          <w:i/>
        </w:rPr>
      </w:pPr>
      <w:r>
        <w:lastRenderedPageBreak/>
        <w:t>PP - Planes del Proyecto</w:t>
      </w:r>
    </w:p>
    <w:p w:rsidR="009E75A6" w:rsidRPr="00753FDB" w:rsidRDefault="009E75A6" w:rsidP="009E75A6">
      <w:pPr>
        <w:pStyle w:val="ListParagraph"/>
        <w:numPr>
          <w:ilvl w:val="0"/>
          <w:numId w:val="11"/>
        </w:numPr>
        <w:rPr>
          <w:i/>
        </w:rPr>
      </w:pPr>
      <w:r>
        <w:t>SC – Código Fuente</w:t>
      </w:r>
    </w:p>
    <w:p w:rsidR="009E75A6" w:rsidRDefault="009E75A6" w:rsidP="009E75A6">
      <w:r>
        <w:t>A continuación se presentan los elementos que se pondrán bajo la gestión de la configuración:</w:t>
      </w:r>
    </w:p>
    <w:p w:rsidR="009E75A6" w:rsidRDefault="009E75A6" w:rsidP="009E75A6">
      <w:pPr>
        <w:pStyle w:val="ListParagraph"/>
        <w:numPr>
          <w:ilvl w:val="0"/>
          <w:numId w:val="22"/>
        </w:numPr>
      </w:pPr>
      <w:r>
        <w:t>Planes del Proyecto</w:t>
      </w:r>
    </w:p>
    <w:p w:rsidR="009E75A6" w:rsidRDefault="009E75A6" w:rsidP="009E75A6">
      <w:pPr>
        <w:pStyle w:val="ListParagraph"/>
        <w:numPr>
          <w:ilvl w:val="0"/>
          <w:numId w:val="22"/>
        </w:numPr>
      </w:pPr>
      <w:r>
        <w:t>Requerimientos</w:t>
      </w:r>
    </w:p>
    <w:p w:rsidR="009E75A6" w:rsidRDefault="009E75A6" w:rsidP="009E75A6">
      <w:pPr>
        <w:pStyle w:val="ListParagraph"/>
        <w:numPr>
          <w:ilvl w:val="0"/>
          <w:numId w:val="22"/>
        </w:numPr>
      </w:pPr>
      <w:r>
        <w:t>Diseño</w:t>
      </w:r>
    </w:p>
    <w:p w:rsidR="009E75A6" w:rsidRDefault="009E75A6" w:rsidP="009E75A6">
      <w:pPr>
        <w:pStyle w:val="ListParagraph"/>
        <w:numPr>
          <w:ilvl w:val="0"/>
          <w:numId w:val="22"/>
        </w:numPr>
      </w:pPr>
      <w:r>
        <w:t>Código Fuente</w:t>
      </w:r>
    </w:p>
    <w:p w:rsidR="009E75A6" w:rsidRDefault="009E75A6" w:rsidP="009E75A6">
      <w:pPr>
        <w:pStyle w:val="ListParagraph"/>
        <w:numPr>
          <w:ilvl w:val="0"/>
          <w:numId w:val="22"/>
        </w:numPr>
      </w:pPr>
      <w:r>
        <w:t>Herramientas</w:t>
      </w:r>
    </w:p>
    <w:p w:rsidR="009E75A6" w:rsidRDefault="009E75A6" w:rsidP="009E75A6">
      <w:pPr>
        <w:pStyle w:val="ListParagraph"/>
        <w:numPr>
          <w:ilvl w:val="0"/>
          <w:numId w:val="22"/>
        </w:numPr>
      </w:pPr>
      <w:r>
        <w:t>Documentación del Sistema</w:t>
      </w:r>
    </w:p>
    <w:p w:rsidR="009E75A6" w:rsidRDefault="009E75A6" w:rsidP="009E75A6">
      <w:pPr>
        <w:pStyle w:val="ListParagraph"/>
        <w:numPr>
          <w:ilvl w:val="0"/>
          <w:numId w:val="22"/>
        </w:numPr>
      </w:pPr>
      <w:r>
        <w:t>Procedimientos de Prueba</w:t>
      </w:r>
    </w:p>
    <w:p w:rsidR="00C85EB4" w:rsidRDefault="00C85EB4" w:rsidP="00C85EB4">
      <w:pPr>
        <w:pStyle w:val="ListParagraph"/>
      </w:pPr>
    </w:p>
    <w:p w:rsidR="009E75A6" w:rsidRDefault="009E75A6" w:rsidP="009E75A6">
      <w:pPr>
        <w:pStyle w:val="Heading2"/>
        <w:numPr>
          <w:ilvl w:val="1"/>
          <w:numId w:val="1"/>
        </w:numPr>
      </w:pPr>
      <w:bookmarkStart w:id="19" w:name="_Toc429173505"/>
      <w:r w:rsidRPr="000F2A86">
        <w:t xml:space="preserve">Establecer un sistema de </w:t>
      </w:r>
      <w:r>
        <w:t>administración de configuración</w:t>
      </w:r>
      <w:bookmarkEnd w:id="19"/>
    </w:p>
    <w:p w:rsidR="009E75A6" w:rsidRDefault="009E75A6" w:rsidP="009E75A6">
      <w:r>
        <w:t>Para seleccionar el sistema que servirá como gestor de la configuración, se tomara en cuenta los siguientes puntos:</w:t>
      </w:r>
    </w:p>
    <w:p w:rsidR="009E75A6" w:rsidRDefault="009E75A6" w:rsidP="009E75A6">
      <w:pPr>
        <w:pStyle w:val="ListParagraph"/>
        <w:numPr>
          <w:ilvl w:val="0"/>
          <w:numId w:val="20"/>
        </w:numPr>
      </w:pPr>
      <w:r>
        <w:t>Que la versión del software no sea de prueba o de paga.</w:t>
      </w:r>
    </w:p>
    <w:p w:rsidR="009E75A6" w:rsidRDefault="009E75A6" w:rsidP="009E75A6">
      <w:pPr>
        <w:pStyle w:val="ListParagraph"/>
        <w:numPr>
          <w:ilvl w:val="0"/>
          <w:numId w:val="20"/>
        </w:numPr>
      </w:pPr>
      <w:r>
        <w:t>Permita administrar a los usuarios que tendrán acceso al sistema</w:t>
      </w:r>
    </w:p>
    <w:p w:rsidR="009E75A6" w:rsidRDefault="009E75A6" w:rsidP="009E75A6">
      <w:pPr>
        <w:pStyle w:val="ListParagraph"/>
        <w:numPr>
          <w:ilvl w:val="0"/>
          <w:numId w:val="20"/>
        </w:numPr>
      </w:pPr>
      <w:r>
        <w:t>Permita otorgar permisos a los usuarios que accederán al sistema</w:t>
      </w:r>
    </w:p>
    <w:p w:rsidR="009E75A6" w:rsidRDefault="009E75A6" w:rsidP="009E75A6">
      <w:pPr>
        <w:pStyle w:val="ListParagraph"/>
        <w:numPr>
          <w:ilvl w:val="0"/>
          <w:numId w:val="20"/>
        </w:numPr>
      </w:pPr>
      <w:r>
        <w:t>Que sea un sistema fácil de usar</w:t>
      </w:r>
    </w:p>
    <w:p w:rsidR="009E75A6" w:rsidRDefault="009E75A6" w:rsidP="009E75A6">
      <w:pPr>
        <w:pStyle w:val="ListParagraph"/>
        <w:numPr>
          <w:ilvl w:val="0"/>
          <w:numId w:val="20"/>
        </w:numPr>
      </w:pPr>
      <w:r>
        <w:t>Que no sea un plugin de un ambiente de desarrollo (IDE).</w:t>
      </w:r>
    </w:p>
    <w:p w:rsidR="009E75A6" w:rsidRDefault="009E75A6" w:rsidP="009E75A6">
      <w:pPr>
        <w:pStyle w:val="ListParagraph"/>
        <w:numPr>
          <w:ilvl w:val="0"/>
          <w:numId w:val="20"/>
        </w:numPr>
      </w:pPr>
      <w:r>
        <w:t>Que se pueda utilizar en distintos sistemas operativos</w:t>
      </w:r>
    </w:p>
    <w:p w:rsidR="009E75A6" w:rsidRDefault="009E75A6" w:rsidP="009E75A6">
      <w:pPr>
        <w:pStyle w:val="ListParagraph"/>
        <w:numPr>
          <w:ilvl w:val="0"/>
          <w:numId w:val="20"/>
        </w:numPr>
      </w:pPr>
      <w:r>
        <w:t>Que permita solucionar los conflictos que surjan de una manera eficaz</w:t>
      </w:r>
    </w:p>
    <w:p w:rsidR="009E75A6" w:rsidRPr="008008FB" w:rsidRDefault="009E75A6" w:rsidP="009E75A6"/>
    <w:tbl>
      <w:tblPr>
        <w:tblStyle w:val="LightGrid-Accent5"/>
        <w:tblW w:w="0" w:type="auto"/>
        <w:tblInd w:w="-176" w:type="dxa"/>
        <w:tblLayout w:type="fixed"/>
        <w:tblLook w:val="0620" w:firstRow="1" w:lastRow="0" w:firstColumn="0" w:lastColumn="0" w:noHBand="1" w:noVBand="1"/>
      </w:tblPr>
      <w:tblGrid>
        <w:gridCol w:w="1135"/>
        <w:gridCol w:w="850"/>
        <w:gridCol w:w="993"/>
        <w:gridCol w:w="992"/>
        <w:gridCol w:w="1134"/>
        <w:gridCol w:w="850"/>
        <w:gridCol w:w="993"/>
        <w:gridCol w:w="1134"/>
        <w:gridCol w:w="992"/>
      </w:tblGrid>
      <w:tr w:rsidR="009E75A6" w:rsidTr="003E1B1F">
        <w:trPr>
          <w:cnfStyle w:val="100000000000" w:firstRow="1" w:lastRow="0" w:firstColumn="0" w:lastColumn="0" w:oddVBand="0" w:evenVBand="0" w:oddHBand="0" w:evenHBand="0" w:firstRowFirstColumn="0" w:firstRowLastColumn="0" w:lastRowFirstColumn="0" w:lastRowLastColumn="0"/>
        </w:trPr>
        <w:tc>
          <w:tcPr>
            <w:tcW w:w="1135" w:type="dxa"/>
          </w:tcPr>
          <w:p w:rsidR="009E75A6" w:rsidRPr="007D54F8" w:rsidRDefault="009E75A6" w:rsidP="003E1B1F">
            <w:pPr>
              <w:rPr>
                <w:sz w:val="18"/>
              </w:rPr>
            </w:pPr>
            <w:r w:rsidRPr="007D54F8">
              <w:rPr>
                <w:sz w:val="18"/>
              </w:rPr>
              <w:t>Sistema</w:t>
            </w:r>
          </w:p>
        </w:tc>
        <w:tc>
          <w:tcPr>
            <w:tcW w:w="850" w:type="dxa"/>
          </w:tcPr>
          <w:p w:rsidR="009E75A6" w:rsidRPr="007D54F8" w:rsidRDefault="009E75A6" w:rsidP="003E1B1F">
            <w:pPr>
              <w:rPr>
                <w:sz w:val="18"/>
              </w:rPr>
            </w:pPr>
            <w:r w:rsidRPr="007D54F8">
              <w:rPr>
                <w:sz w:val="18"/>
              </w:rPr>
              <w:t>Prueba</w:t>
            </w:r>
          </w:p>
        </w:tc>
        <w:tc>
          <w:tcPr>
            <w:tcW w:w="993" w:type="dxa"/>
          </w:tcPr>
          <w:p w:rsidR="009E75A6" w:rsidRPr="007D54F8" w:rsidRDefault="009E75A6" w:rsidP="003E1B1F">
            <w:pPr>
              <w:rPr>
                <w:caps/>
                <w:sz w:val="18"/>
              </w:rPr>
            </w:pPr>
            <w:r w:rsidRPr="007D54F8">
              <w:rPr>
                <w:sz w:val="18"/>
              </w:rPr>
              <w:t>Usuarios</w:t>
            </w:r>
          </w:p>
        </w:tc>
        <w:tc>
          <w:tcPr>
            <w:tcW w:w="992" w:type="dxa"/>
          </w:tcPr>
          <w:p w:rsidR="009E75A6" w:rsidRPr="007D54F8" w:rsidRDefault="009E75A6" w:rsidP="003E1B1F">
            <w:pPr>
              <w:rPr>
                <w:sz w:val="18"/>
              </w:rPr>
            </w:pPr>
            <w:r w:rsidRPr="007D54F8">
              <w:rPr>
                <w:sz w:val="18"/>
              </w:rPr>
              <w:t>Permisos</w:t>
            </w:r>
          </w:p>
        </w:tc>
        <w:tc>
          <w:tcPr>
            <w:tcW w:w="1134" w:type="dxa"/>
          </w:tcPr>
          <w:p w:rsidR="009E75A6" w:rsidRPr="007D54F8" w:rsidRDefault="009E75A6" w:rsidP="003E1B1F">
            <w:pPr>
              <w:rPr>
                <w:sz w:val="18"/>
              </w:rPr>
            </w:pPr>
            <w:r w:rsidRPr="007D54F8">
              <w:rPr>
                <w:sz w:val="18"/>
              </w:rPr>
              <w:t>Usabilidad</w:t>
            </w:r>
          </w:p>
        </w:tc>
        <w:tc>
          <w:tcPr>
            <w:tcW w:w="850" w:type="dxa"/>
          </w:tcPr>
          <w:p w:rsidR="009E75A6" w:rsidRPr="007D54F8" w:rsidRDefault="009E75A6" w:rsidP="003E1B1F">
            <w:pPr>
              <w:rPr>
                <w:sz w:val="18"/>
              </w:rPr>
            </w:pPr>
            <w:r>
              <w:rPr>
                <w:sz w:val="18"/>
              </w:rPr>
              <w:t>Plugin</w:t>
            </w:r>
          </w:p>
        </w:tc>
        <w:tc>
          <w:tcPr>
            <w:tcW w:w="993" w:type="dxa"/>
          </w:tcPr>
          <w:p w:rsidR="009E75A6" w:rsidRPr="007D54F8" w:rsidRDefault="009E75A6" w:rsidP="003E1B1F">
            <w:pPr>
              <w:rPr>
                <w:sz w:val="18"/>
              </w:rPr>
            </w:pPr>
            <w:proofErr w:type="spellStart"/>
            <w:r w:rsidRPr="007D54F8">
              <w:rPr>
                <w:sz w:val="18"/>
              </w:rPr>
              <w:t>MultiOS</w:t>
            </w:r>
            <w:proofErr w:type="spellEnd"/>
          </w:p>
        </w:tc>
        <w:tc>
          <w:tcPr>
            <w:tcW w:w="1134" w:type="dxa"/>
          </w:tcPr>
          <w:p w:rsidR="009E75A6" w:rsidRPr="007D54F8" w:rsidRDefault="009E75A6" w:rsidP="003E1B1F">
            <w:pPr>
              <w:rPr>
                <w:sz w:val="18"/>
              </w:rPr>
            </w:pPr>
            <w:r w:rsidRPr="007D54F8">
              <w:rPr>
                <w:sz w:val="18"/>
              </w:rPr>
              <w:t>Resolución de Conflictos</w:t>
            </w:r>
          </w:p>
        </w:tc>
        <w:tc>
          <w:tcPr>
            <w:tcW w:w="992" w:type="dxa"/>
          </w:tcPr>
          <w:p w:rsidR="009E75A6" w:rsidRPr="007D54F8" w:rsidRDefault="009E75A6" w:rsidP="003E1B1F">
            <w:pPr>
              <w:rPr>
                <w:sz w:val="18"/>
              </w:rPr>
            </w:pPr>
            <w:r>
              <w:rPr>
                <w:sz w:val="18"/>
              </w:rPr>
              <w:t>Total</w:t>
            </w:r>
          </w:p>
        </w:tc>
      </w:tr>
      <w:tr w:rsidR="009E75A6" w:rsidTr="003E1B1F">
        <w:tc>
          <w:tcPr>
            <w:tcW w:w="1135" w:type="dxa"/>
          </w:tcPr>
          <w:p w:rsidR="009E75A6" w:rsidRPr="00F763AE" w:rsidRDefault="00F763AE" w:rsidP="00F763AE">
            <w:pPr>
              <w:jc w:val="center"/>
              <w:rPr>
                <w:b/>
                <w:sz w:val="18"/>
              </w:rPr>
            </w:pPr>
            <w:proofErr w:type="spellStart"/>
            <w:r w:rsidRPr="00F763AE">
              <w:rPr>
                <w:b/>
              </w:rPr>
              <w:t>Github</w:t>
            </w:r>
            <w:proofErr w:type="spellEnd"/>
          </w:p>
        </w:tc>
        <w:tc>
          <w:tcPr>
            <w:tcW w:w="850" w:type="dxa"/>
          </w:tcPr>
          <w:p w:rsidR="009E75A6" w:rsidRPr="008008FB" w:rsidRDefault="009E75A6" w:rsidP="003E1B1F">
            <w:pPr>
              <w:jc w:val="center"/>
            </w:pPr>
            <w:r w:rsidRPr="008008FB">
              <w:t>No</w:t>
            </w:r>
          </w:p>
        </w:tc>
        <w:tc>
          <w:tcPr>
            <w:tcW w:w="993" w:type="dxa"/>
          </w:tcPr>
          <w:p w:rsidR="009E75A6" w:rsidRPr="008008FB" w:rsidRDefault="009E75A6" w:rsidP="003E1B1F">
            <w:pPr>
              <w:jc w:val="center"/>
            </w:pPr>
            <w:r w:rsidRPr="008008FB">
              <w:t>Si</w:t>
            </w:r>
          </w:p>
        </w:tc>
        <w:tc>
          <w:tcPr>
            <w:tcW w:w="992"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rsidRPr="008008FB">
              <w:t>Si</w:t>
            </w:r>
          </w:p>
        </w:tc>
        <w:tc>
          <w:tcPr>
            <w:tcW w:w="850" w:type="dxa"/>
          </w:tcPr>
          <w:p w:rsidR="009E75A6" w:rsidRPr="008008FB" w:rsidRDefault="009E75A6" w:rsidP="003E1B1F">
            <w:pPr>
              <w:jc w:val="center"/>
            </w:pPr>
            <w:r w:rsidRPr="008008FB">
              <w:t>No</w:t>
            </w:r>
          </w:p>
        </w:tc>
        <w:tc>
          <w:tcPr>
            <w:tcW w:w="993" w:type="dxa"/>
          </w:tcPr>
          <w:p w:rsidR="009E75A6" w:rsidRPr="008008FB" w:rsidRDefault="009E75A6" w:rsidP="003E1B1F">
            <w:pPr>
              <w:jc w:val="center"/>
            </w:pPr>
            <w:r w:rsidRPr="008008FB">
              <w:t>Si</w:t>
            </w:r>
          </w:p>
        </w:tc>
        <w:tc>
          <w:tcPr>
            <w:tcW w:w="1134" w:type="dxa"/>
          </w:tcPr>
          <w:p w:rsidR="009E75A6" w:rsidRPr="008008FB" w:rsidRDefault="009E75A6" w:rsidP="003E1B1F">
            <w:pPr>
              <w:jc w:val="center"/>
            </w:pPr>
            <w:r>
              <w:t>Si</w:t>
            </w:r>
          </w:p>
        </w:tc>
        <w:tc>
          <w:tcPr>
            <w:tcW w:w="992" w:type="dxa"/>
          </w:tcPr>
          <w:p w:rsidR="009E75A6" w:rsidRPr="008008FB" w:rsidRDefault="009E75A6" w:rsidP="003E1B1F">
            <w:pPr>
              <w:jc w:val="center"/>
            </w:pPr>
            <w:r>
              <w:t>10</w:t>
            </w:r>
          </w:p>
        </w:tc>
      </w:tr>
    </w:tbl>
    <w:p w:rsidR="009E75A6" w:rsidRDefault="009E75A6" w:rsidP="009E75A6">
      <w:pPr>
        <w:pStyle w:val="Caption"/>
      </w:pPr>
      <w:bookmarkStart w:id="20" w:name="_Ref279953117"/>
      <w:r>
        <w:t xml:space="preserve">Tabla </w:t>
      </w:r>
      <w:fldSimple w:instr=" SEQ Tabla \* ARABIC ">
        <w:r>
          <w:rPr>
            <w:noProof/>
          </w:rPr>
          <w:t>1</w:t>
        </w:r>
      </w:fldSimple>
      <w:r>
        <w:t xml:space="preserve">. Comparación de sistemas de gestión de la </w:t>
      </w:r>
      <w:bookmarkEnd w:id="20"/>
      <w:r>
        <w:t>configuración</w:t>
      </w:r>
    </w:p>
    <w:p w:rsidR="009E75A6" w:rsidRDefault="009E75A6" w:rsidP="009E75A6">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proofErr w:type="spellStart"/>
      <w:r w:rsidR="00F763AE">
        <w:t>github</w:t>
      </w:r>
      <w:proofErr w:type="spellEnd"/>
      <w:r>
        <w:t>, ya que es el más completo según el análisis que se realizó.</w:t>
      </w:r>
    </w:p>
    <w:p w:rsidR="009E75A6" w:rsidRPr="007D54F8" w:rsidRDefault="009E75A6" w:rsidP="009E75A6"/>
    <w:p w:rsidR="009E75A6" w:rsidRDefault="009E75A6" w:rsidP="009E75A6">
      <w:pPr>
        <w:pStyle w:val="Heading2"/>
        <w:numPr>
          <w:ilvl w:val="1"/>
          <w:numId w:val="1"/>
        </w:numPr>
      </w:pPr>
      <w:bookmarkStart w:id="21" w:name="_Toc429173506"/>
      <w:r>
        <w:t>Crear o liberar las líneas base</w:t>
      </w:r>
      <w:bookmarkEnd w:id="21"/>
    </w:p>
    <w:p w:rsidR="009E75A6" w:rsidRPr="00787C42" w:rsidRDefault="009E75A6" w:rsidP="009E75A6">
      <w:r>
        <w:t xml:space="preserve">Para la creación o liberación de una línea base se debe seguir el proceso que se presenta en la </w:t>
      </w:r>
      <w:r>
        <w:fldChar w:fldCharType="begin"/>
      </w:r>
      <w:r>
        <w:instrText xml:space="preserve"> REF _Ref279936854 \h </w:instrText>
      </w:r>
      <w:r>
        <w:fldChar w:fldCharType="separate"/>
      </w:r>
      <w:r>
        <w:t xml:space="preserve">Ilustración </w:t>
      </w:r>
      <w:r>
        <w:rPr>
          <w:noProof/>
        </w:rPr>
        <w:t>1</w:t>
      </w:r>
      <w:r>
        <w:t>. Proceso de liberación de líneas base</w:t>
      </w:r>
      <w: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 (tal formato se encuentra disponible en el proceso de gestión de la configuración en el apéndice A8).</w:t>
      </w:r>
      <w:r w:rsidRPr="00787C42">
        <w:t xml:space="preserve"> </w:t>
      </w:r>
    </w:p>
    <w:p w:rsidR="009E75A6" w:rsidRPr="00787C42" w:rsidRDefault="009E75A6" w:rsidP="009E75A6">
      <w:r w:rsidRPr="00787C42">
        <w:lastRenderedPageBreak/>
        <w:t xml:space="preserve">Si la petición de liberación fue aprobada por el CCB, el </w:t>
      </w:r>
      <w:r>
        <w:t>administrador de la Herramienta de Gestión</w:t>
      </w:r>
      <w:r w:rsidRPr="00787C42">
        <w:t xml:space="preserve"> de la Configuración deberá de liberar los elementos de línea base que se le soliciten y deberá de registrar la salida de dichos elementos</w:t>
      </w:r>
      <w:r>
        <w:t>.</w:t>
      </w:r>
    </w:p>
    <w:p w:rsidR="009E75A6" w:rsidRPr="00787C42" w:rsidRDefault="009E75A6" w:rsidP="009E75A6">
      <w:r w:rsidRPr="00787C42">
        <w:t>El CCB informará qué el conjunto actual de líneas base esté disponible a los interesados.</w:t>
      </w:r>
    </w:p>
    <w:p w:rsidR="009E75A6" w:rsidRDefault="009E75A6" w:rsidP="009E75A6">
      <w:pPr>
        <w:jc w:val="center"/>
      </w:pPr>
      <w:r w:rsidRPr="00125F48">
        <w:rPr>
          <w:noProof/>
          <w:lang w:val="es-PE" w:eastAsia="es-PE"/>
        </w:rPr>
        <w:drawing>
          <wp:inline distT="0" distB="0" distL="0" distR="0">
            <wp:extent cx="2533650" cy="4229100"/>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650" cy="4229100"/>
                    </a:xfrm>
                    <a:prstGeom prst="rect">
                      <a:avLst/>
                    </a:prstGeom>
                  </pic:spPr>
                </pic:pic>
              </a:graphicData>
            </a:graphic>
          </wp:inline>
        </w:drawing>
      </w:r>
    </w:p>
    <w:p w:rsidR="009E75A6" w:rsidRPr="00530111" w:rsidRDefault="009E75A6" w:rsidP="009E75A6">
      <w:pPr>
        <w:pStyle w:val="Caption"/>
      </w:pPr>
      <w:bookmarkStart w:id="22" w:name="_Ref279936854"/>
      <w:r>
        <w:t xml:space="preserve">Ilustración </w:t>
      </w:r>
      <w:fldSimple w:instr=" SEQ Ilustración \* ARABIC ">
        <w:r>
          <w:rPr>
            <w:noProof/>
          </w:rPr>
          <w:t>1</w:t>
        </w:r>
      </w:fldSimple>
      <w:r>
        <w:t>. Proceso de liberación de líneas base</w:t>
      </w:r>
      <w:bookmarkEnd w:id="22"/>
    </w:p>
    <w:p w:rsidR="009E75A6" w:rsidRDefault="009E75A6" w:rsidP="009E75A6">
      <w:pPr>
        <w:pStyle w:val="Heading2"/>
        <w:numPr>
          <w:ilvl w:val="1"/>
          <w:numId w:val="1"/>
        </w:numPr>
      </w:pPr>
      <w:bookmarkStart w:id="23" w:name="_Toc429173507"/>
      <w:r>
        <w:t>Seguir las peticiones de cambio</w:t>
      </w:r>
      <w:bookmarkEnd w:id="23"/>
    </w:p>
    <w:p w:rsidR="009E75A6" w:rsidRDefault="009E75A6" w:rsidP="009E75A6">
      <w:r w:rsidRPr="00317CA9">
        <w:t xml:space="preserve">Cualquier cambio que afecta a los requisitos de línea base debe ser presentado a la CCB como una </w:t>
      </w:r>
      <w:r>
        <w:t>petición</w:t>
      </w:r>
      <w:r w:rsidRPr="00317CA9">
        <w:t xml:space="preserve"> de cambio. La</w:t>
      </w:r>
      <w:r>
        <w:t xml:space="preserve"> </w:t>
      </w:r>
      <w:r>
        <w:fldChar w:fldCharType="begin"/>
      </w:r>
      <w:r>
        <w:instrText xml:space="preserve"> REF _Ref279951186 \h </w:instrText>
      </w:r>
      <w:r>
        <w:fldChar w:fldCharType="separate"/>
      </w:r>
      <w:r>
        <w:t xml:space="preserve">Ilustración </w:t>
      </w:r>
      <w:r>
        <w:rPr>
          <w:noProof/>
        </w:rPr>
        <w:t>2</w:t>
      </w:r>
      <w:r>
        <w:t>. Proceso de petición de cambio</w:t>
      </w:r>
      <w: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 (tal formato se encuentra disponible en el proceso de gestión de la configuración en el apéndice A9).</w:t>
      </w:r>
    </w:p>
    <w:p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9E75A6" w:rsidRDefault="009E75A6" w:rsidP="009E75A6">
      <w:r>
        <w:t>Se asigna u</w:t>
      </w:r>
      <w:r w:rsidRPr="000E052D">
        <w:t xml:space="preserve">na </w:t>
      </w:r>
      <w:r>
        <w:t>prioridad</w:t>
      </w:r>
      <w:r w:rsidRPr="000E052D">
        <w:t xml:space="preserve"> </w:t>
      </w:r>
      <w:r>
        <w:t>a cada petición de cambio cuando se recibe</w:t>
      </w:r>
      <w:r w:rsidRPr="000E052D">
        <w:t>. La prioridad de un</w:t>
      </w:r>
      <w:r>
        <w:t xml:space="preserve">a petición de cambio </w:t>
      </w:r>
      <w:r w:rsidRPr="000E052D">
        <w:t xml:space="preserve"> 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w:t>
      </w:r>
      <w:r w:rsidRPr="000E052D">
        <w:lastRenderedPageBreak/>
        <w:t xml:space="preserve">prioridad urgente. Todos los cambios, independientemente de su prioridad, </w:t>
      </w:r>
      <w:r>
        <w:t xml:space="preserve">siguen </w:t>
      </w:r>
      <w:r w:rsidRPr="000E052D">
        <w:t>el mismo proceso de aprobación.</w:t>
      </w:r>
    </w:p>
    <w:p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Pr="000E052D">
        <w:t xml:space="preserve"> </w:t>
      </w:r>
      <w:r>
        <w:t>la solicitud del</w:t>
      </w:r>
      <w:r w:rsidRPr="000E052D">
        <w:t xml:space="preserve"> cambio, y recomienda un calendario para la aplicación de los cambios aprobados.</w:t>
      </w:r>
    </w:p>
    <w:p w:rsidR="009E75A6" w:rsidRDefault="009E75A6" w:rsidP="009E75A6"/>
    <w:p w:rsidR="009E75A6" w:rsidRDefault="009E75A6" w:rsidP="009E75A6">
      <w:pPr>
        <w:pStyle w:val="Caption"/>
      </w:pPr>
      <w:bookmarkStart w:id="24" w:name="_Ref279951186"/>
      <w:r>
        <w:t xml:space="preserve">Ilustración </w:t>
      </w:r>
      <w:fldSimple w:instr=" SEQ Ilustración \* ARABIC ">
        <w:r>
          <w:rPr>
            <w:noProof/>
          </w:rPr>
          <w:t>2</w:t>
        </w:r>
      </w:fldSimple>
      <w:r>
        <w:t>. Proceso de petición de cambio</w:t>
      </w:r>
      <w:r w:rsidR="00A44846">
        <w:rPr>
          <w:noProof/>
          <w:lang w:eastAsia="es-MX"/>
        </w:rPr>
        <w:pict>
          <v:group id="Grupo 178" o:spid="_x0000_s1059"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60"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9E75A6" w:rsidRPr="00EE7E67" w:rsidRDefault="009E75A6" w:rsidP="009E75A6">
                    <w:pPr>
                      <w:pStyle w:val="box"/>
                      <w:spacing w:before="0" w:after="0"/>
                      <w:rPr>
                        <w:lang w:val="es-MX"/>
                      </w:rPr>
                    </w:pPr>
                    <w:r w:rsidRPr="00B1396F">
                      <w:rPr>
                        <w:sz w:val="24"/>
                        <w:lang w:val="es-MX"/>
                      </w:rPr>
                      <w:t>Presentado</w:t>
                    </w:r>
                  </w:p>
                </w:txbxContent>
              </v:textbox>
            </v:rect>
            <v:rect id="Rectangle 5" o:spid="_x0000_s1061"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9E75A6" w:rsidRPr="00932580" w:rsidRDefault="009E75A6" w:rsidP="009E75A6">
                    <w:pPr>
                      <w:pStyle w:val="box"/>
                      <w:spacing w:before="0" w:after="0"/>
                      <w:rPr>
                        <w:lang w:val="es-MX"/>
                      </w:rPr>
                    </w:pPr>
                    <w:r w:rsidRPr="00B1396F">
                      <w:rPr>
                        <w:sz w:val="24"/>
                        <w:lang w:val="es-MX"/>
                      </w:rPr>
                      <w:t>Evaluado</w:t>
                    </w:r>
                  </w:p>
                </w:txbxContent>
              </v:textbox>
            </v:rect>
            <v:rect id="Rectangle 6" o:spid="_x0000_s1062"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9E75A6" w:rsidRPr="00B1396F" w:rsidRDefault="009E75A6" w:rsidP="009E75A6">
                    <w:pPr>
                      <w:pStyle w:val="box"/>
                      <w:spacing w:before="0" w:after="0"/>
                      <w:rPr>
                        <w:sz w:val="24"/>
                        <w:lang w:val="es-MX"/>
                      </w:rPr>
                    </w:pPr>
                    <w:r w:rsidRPr="00B1396F">
                      <w:rPr>
                        <w:sz w:val="24"/>
                        <w:lang w:val="es-MX"/>
                      </w:rPr>
                      <w:t>Rechazado</w:t>
                    </w:r>
                  </w:p>
                </w:txbxContent>
              </v:textbox>
            </v:rect>
            <v:rect id="Rectangle 7" o:spid="_x0000_s1063"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9E75A6" w:rsidRPr="005B17DD" w:rsidRDefault="009E75A6" w:rsidP="009E75A6">
                    <w:pPr>
                      <w:pStyle w:val="box"/>
                      <w:spacing w:before="0" w:after="0"/>
                      <w:rPr>
                        <w:lang w:val="es-MX"/>
                      </w:rPr>
                    </w:pPr>
                    <w:r w:rsidRPr="00B1396F">
                      <w:rPr>
                        <w:sz w:val="24"/>
                        <w:lang w:val="es-MX"/>
                      </w:rPr>
                      <w:t>Aprobado</w:t>
                    </w:r>
                  </w:p>
                </w:txbxContent>
              </v:textbox>
            </v:rect>
            <v:rect id="Rectangle 8" o:spid="_x0000_s1064"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9E75A6" w:rsidRPr="00BF4196" w:rsidRDefault="009E75A6" w:rsidP="009E75A6">
                    <w:pPr>
                      <w:pStyle w:val="box"/>
                      <w:spacing w:before="0" w:after="0"/>
                      <w:rPr>
                        <w:lang w:val="es-MX"/>
                      </w:rPr>
                    </w:pPr>
                    <w:r w:rsidRPr="00B1396F">
                      <w:rPr>
                        <w:sz w:val="24"/>
                        <w:lang w:val="es-MX"/>
                      </w:rPr>
                      <w:t>Cambio Hecho</w:t>
                    </w:r>
                  </w:p>
                </w:txbxContent>
              </v:textbox>
            </v:rect>
            <v:rect id="Rectangle 9" o:spid="_x0000_s1065"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9E75A6" w:rsidRPr="00751818" w:rsidRDefault="009E75A6" w:rsidP="009E75A6">
                    <w:pPr>
                      <w:pStyle w:val="box"/>
                      <w:spacing w:before="0" w:after="0"/>
                      <w:rPr>
                        <w:lang w:val="es-MX"/>
                      </w:rPr>
                    </w:pPr>
                    <w:r w:rsidRPr="00B1396F">
                      <w:rPr>
                        <w:sz w:val="24"/>
                        <w:lang w:val="es-MX"/>
                      </w:rPr>
                      <w:t>Verificado</w:t>
                    </w:r>
                  </w:p>
                </w:txbxContent>
              </v:textbox>
            </v:rect>
            <v:rect id="Rectangle 10" o:spid="_x0000_s1066"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9E75A6" w:rsidRPr="00751818" w:rsidRDefault="009E75A6" w:rsidP="009E75A6">
                    <w:pPr>
                      <w:pStyle w:val="box"/>
                      <w:spacing w:before="0" w:after="0"/>
                      <w:rPr>
                        <w:lang w:val="es-MX"/>
                      </w:rPr>
                    </w:pPr>
                    <w:r w:rsidRPr="00B1396F">
                      <w:rPr>
                        <w:sz w:val="24"/>
                        <w:lang w:val="es-MX"/>
                      </w:rPr>
                      <w:t>Cerrado</w:t>
                    </w:r>
                  </w:p>
                </w:txbxContent>
              </v:textbox>
            </v:rect>
            <v:line id="Line 14" o:spid="_x0000_s1067"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68"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69"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70"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71"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72"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73"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74"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75"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76"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77"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78"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79"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80"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81"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82"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83"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9E75A6" w:rsidRPr="00B1396F" w:rsidRDefault="009E75A6" w:rsidP="009E75A6">
                    <w:pPr>
                      <w:pStyle w:val="box"/>
                      <w:spacing w:before="0" w:after="0"/>
                      <w:rPr>
                        <w:sz w:val="24"/>
                        <w:lang w:val="es-MX"/>
                      </w:rPr>
                    </w:pPr>
                    <w:r w:rsidRPr="00B1396F">
                      <w:rPr>
                        <w:sz w:val="24"/>
                        <w:lang w:val="es-MX"/>
                      </w:rPr>
                      <w:t>Cancelado</w:t>
                    </w:r>
                  </w:p>
                </w:txbxContent>
              </v:textbox>
            </v:rect>
            <v:group id="Group 37" o:spid="_x0000_s1084"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8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8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87"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88"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89"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90"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24"/>
    </w:p>
    <w:p w:rsidR="009E75A6" w:rsidRDefault="009E75A6" w:rsidP="009E75A6">
      <w:pPr>
        <w:pStyle w:val="Heading2"/>
        <w:numPr>
          <w:ilvl w:val="1"/>
          <w:numId w:val="1"/>
        </w:numPr>
      </w:pPr>
      <w:bookmarkStart w:id="25" w:name="_Toc429173508"/>
      <w:r w:rsidRPr="000F2A86">
        <w:t>Controlar</w:t>
      </w:r>
      <w:r>
        <w:t xml:space="preserve"> los elementos de configuración</w:t>
      </w:r>
      <w:bookmarkEnd w:id="25"/>
    </w:p>
    <w:p w:rsidR="009E75A6" w:rsidRDefault="009E75A6" w:rsidP="009E75A6">
      <w:r w:rsidRPr="0028214E">
        <w:t xml:space="preserve">La </w:t>
      </w:r>
      <w:r>
        <w:t>CMO</w:t>
      </w:r>
      <w:r w:rsidRPr="0028214E">
        <w:t xml:space="preserve"> recoge los datos necesarios para producir informes útiles para el CCB, y el</w:t>
      </w:r>
      <w:r>
        <w:t xml:space="preserve"> administrador del proyecto</w:t>
      </w:r>
      <w:r w:rsidRPr="0028214E">
        <w:t>.</w:t>
      </w:r>
    </w:p>
    <w:p w:rsidR="009E75A6" w:rsidRDefault="009E75A6" w:rsidP="009E75A6">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informes</w:t>
      </w:r>
      <w:r>
        <w:t xml:space="preserve"> sus respectivos.</w:t>
      </w:r>
    </w:p>
    <w:p w:rsidR="00A109E9" w:rsidRPr="009E75A6" w:rsidRDefault="009E75A6" w:rsidP="004A2345">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 el subsistema asociado. Al final de cada entrega, los elementos de configuración se actualizan como se define en el procedimiento de identificación </w:t>
      </w:r>
      <w:r>
        <w:t xml:space="preserve">de elementos </w:t>
      </w:r>
      <w:r>
        <w:lastRenderedPageBreak/>
        <w:t>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Pr="00BD174C">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sectPr w:rsidR="00A109E9" w:rsidRPr="009E75A6" w:rsidSect="00E8149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846" w:rsidRDefault="00A44846" w:rsidP="00E81498">
      <w:pPr>
        <w:spacing w:before="0" w:after="0"/>
      </w:pPr>
      <w:r>
        <w:separator/>
      </w:r>
    </w:p>
  </w:endnote>
  <w:endnote w:type="continuationSeparator" w:id="0">
    <w:p w:rsidR="00A44846" w:rsidRDefault="00A44846" w:rsidP="00E81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0386"/>
      <w:docPartObj>
        <w:docPartGallery w:val="Page Numbers (Bottom of Page)"/>
        <w:docPartUnique/>
      </w:docPartObj>
    </w:sdtPr>
    <w:sdtEndPr/>
    <w:sdtContent>
      <w:p w:rsidR="000E052D" w:rsidRDefault="009E75A6">
        <w:pPr>
          <w:pStyle w:val="Footer"/>
          <w:jc w:val="right"/>
        </w:pPr>
        <w:r>
          <w:t>Plan de Gestión de la Configuración|</w:t>
        </w:r>
        <w:r w:rsidR="009E5A3D">
          <w:fldChar w:fldCharType="begin"/>
        </w:r>
        <w:r w:rsidR="00486387">
          <w:instrText xml:space="preserve"> PAGE   \* MERGEFORMAT </w:instrText>
        </w:r>
        <w:r w:rsidR="009E5A3D">
          <w:fldChar w:fldCharType="separate"/>
        </w:r>
        <w:r w:rsidR="004A2345">
          <w:rPr>
            <w:noProof/>
          </w:rPr>
          <w:t>2</w:t>
        </w:r>
        <w:r w:rsidR="009E5A3D">
          <w:rPr>
            <w:noProof/>
          </w:rPr>
          <w:fldChar w:fldCharType="end"/>
        </w:r>
      </w:p>
    </w:sdtContent>
  </w:sdt>
  <w:p w:rsidR="000E052D" w:rsidRDefault="000E0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846" w:rsidRDefault="00A44846" w:rsidP="00E81498">
      <w:pPr>
        <w:spacing w:before="0" w:after="0"/>
      </w:pPr>
      <w:r>
        <w:separator/>
      </w:r>
    </w:p>
  </w:footnote>
  <w:footnote w:type="continuationSeparator" w:id="0">
    <w:p w:rsidR="00A44846" w:rsidRDefault="00A44846" w:rsidP="00E814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15:restartNumberingAfterBreak="0">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4" w15:restartNumberingAfterBreak="0">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4"/>
  </w:num>
  <w:num w:numId="17">
    <w:abstractNumId w:val="2"/>
  </w:num>
  <w:num w:numId="18">
    <w:abstractNumId w:val="3"/>
  </w:num>
  <w:num w:numId="19">
    <w:abstractNumId w:val="4"/>
  </w:num>
  <w:num w:numId="20">
    <w:abstractNumId w:val="23"/>
  </w:num>
  <w:num w:numId="21">
    <w:abstractNumId w:val="8"/>
  </w:num>
  <w:num w:numId="22">
    <w:abstractNumId w:val="22"/>
  </w:num>
  <w:num w:numId="23">
    <w:abstractNumId w:val="15"/>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7C84"/>
    <w:rsid w:val="00060F69"/>
    <w:rsid w:val="00081F1C"/>
    <w:rsid w:val="000925F7"/>
    <w:rsid w:val="00093AF1"/>
    <w:rsid w:val="000A3574"/>
    <w:rsid w:val="000C5E6C"/>
    <w:rsid w:val="000E052D"/>
    <w:rsid w:val="000F2A86"/>
    <w:rsid w:val="0012058A"/>
    <w:rsid w:val="00125F48"/>
    <w:rsid w:val="00152D33"/>
    <w:rsid w:val="001A2679"/>
    <w:rsid w:val="001C1E2F"/>
    <w:rsid w:val="001D3916"/>
    <w:rsid w:val="00204937"/>
    <w:rsid w:val="00215C45"/>
    <w:rsid w:val="00237D5A"/>
    <w:rsid w:val="0024388C"/>
    <w:rsid w:val="00260BF1"/>
    <w:rsid w:val="0028214E"/>
    <w:rsid w:val="002B6BDD"/>
    <w:rsid w:val="002F5E9D"/>
    <w:rsid w:val="00313CE6"/>
    <w:rsid w:val="00317CA9"/>
    <w:rsid w:val="00320549"/>
    <w:rsid w:val="00320F7E"/>
    <w:rsid w:val="0032173B"/>
    <w:rsid w:val="00352E26"/>
    <w:rsid w:val="00367B34"/>
    <w:rsid w:val="0038750C"/>
    <w:rsid w:val="004317D3"/>
    <w:rsid w:val="00454EBA"/>
    <w:rsid w:val="00455F1A"/>
    <w:rsid w:val="0048329C"/>
    <w:rsid w:val="00486387"/>
    <w:rsid w:val="004A2345"/>
    <w:rsid w:val="004C0972"/>
    <w:rsid w:val="00503395"/>
    <w:rsid w:val="00522351"/>
    <w:rsid w:val="005263FC"/>
    <w:rsid w:val="00530111"/>
    <w:rsid w:val="005412CB"/>
    <w:rsid w:val="005939BF"/>
    <w:rsid w:val="00600CDA"/>
    <w:rsid w:val="00611280"/>
    <w:rsid w:val="006270E8"/>
    <w:rsid w:val="0062775D"/>
    <w:rsid w:val="006B0930"/>
    <w:rsid w:val="006B6949"/>
    <w:rsid w:val="006C061E"/>
    <w:rsid w:val="006C393C"/>
    <w:rsid w:val="006D4B24"/>
    <w:rsid w:val="006F7B7F"/>
    <w:rsid w:val="00720408"/>
    <w:rsid w:val="00761830"/>
    <w:rsid w:val="007768AA"/>
    <w:rsid w:val="0078625E"/>
    <w:rsid w:val="00787C42"/>
    <w:rsid w:val="007B4244"/>
    <w:rsid w:val="007C0843"/>
    <w:rsid w:val="007D54F8"/>
    <w:rsid w:val="007E29D5"/>
    <w:rsid w:val="007E3F2D"/>
    <w:rsid w:val="008008FB"/>
    <w:rsid w:val="008128F0"/>
    <w:rsid w:val="0082016D"/>
    <w:rsid w:val="008941AA"/>
    <w:rsid w:val="008943A2"/>
    <w:rsid w:val="008A6776"/>
    <w:rsid w:val="00900665"/>
    <w:rsid w:val="00900902"/>
    <w:rsid w:val="009020D6"/>
    <w:rsid w:val="009044E1"/>
    <w:rsid w:val="00912FA0"/>
    <w:rsid w:val="009539D6"/>
    <w:rsid w:val="00960CD2"/>
    <w:rsid w:val="00961A1F"/>
    <w:rsid w:val="00981A35"/>
    <w:rsid w:val="009A0042"/>
    <w:rsid w:val="009C3985"/>
    <w:rsid w:val="009D1E5C"/>
    <w:rsid w:val="009E5A3D"/>
    <w:rsid w:val="009E75A6"/>
    <w:rsid w:val="009F3689"/>
    <w:rsid w:val="00A109E9"/>
    <w:rsid w:val="00A44846"/>
    <w:rsid w:val="00A715C3"/>
    <w:rsid w:val="00B1396F"/>
    <w:rsid w:val="00B56DB8"/>
    <w:rsid w:val="00B76DA2"/>
    <w:rsid w:val="00B77D4D"/>
    <w:rsid w:val="00BA1011"/>
    <w:rsid w:val="00BB0FAF"/>
    <w:rsid w:val="00BB746B"/>
    <w:rsid w:val="00BD174C"/>
    <w:rsid w:val="00BF4DF5"/>
    <w:rsid w:val="00BF64A4"/>
    <w:rsid w:val="00C21BC7"/>
    <w:rsid w:val="00C3783B"/>
    <w:rsid w:val="00C82724"/>
    <w:rsid w:val="00C854F9"/>
    <w:rsid w:val="00C85EB4"/>
    <w:rsid w:val="00C93932"/>
    <w:rsid w:val="00CA195C"/>
    <w:rsid w:val="00CA6534"/>
    <w:rsid w:val="00CC1A83"/>
    <w:rsid w:val="00CE513B"/>
    <w:rsid w:val="00CE72AB"/>
    <w:rsid w:val="00D21A37"/>
    <w:rsid w:val="00D46CDA"/>
    <w:rsid w:val="00DB513A"/>
    <w:rsid w:val="00DD279C"/>
    <w:rsid w:val="00DD759A"/>
    <w:rsid w:val="00DE7998"/>
    <w:rsid w:val="00E07C84"/>
    <w:rsid w:val="00E203F9"/>
    <w:rsid w:val="00E2594C"/>
    <w:rsid w:val="00E321AE"/>
    <w:rsid w:val="00E35331"/>
    <w:rsid w:val="00E81498"/>
    <w:rsid w:val="00EA100F"/>
    <w:rsid w:val="00EC1850"/>
    <w:rsid w:val="00EC587A"/>
    <w:rsid w:val="00EF3D7B"/>
    <w:rsid w:val="00F403C0"/>
    <w:rsid w:val="00F6279B"/>
    <w:rsid w:val="00F6766E"/>
    <w:rsid w:val="00F763AE"/>
    <w:rsid w:val="00FA27CF"/>
    <w:rsid w:val="00FE4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5:docId w15:val="{E392AA04-FE95-445C-B504-4A86FBC3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08"/>
    <w:pPr>
      <w:spacing w:before="120" w:after="120" w:line="240" w:lineRule="auto"/>
      <w:jc w:val="both"/>
    </w:pPr>
  </w:style>
  <w:style w:type="paragraph" w:styleId="Heading1">
    <w:name w:val="heading 1"/>
    <w:basedOn w:val="Normal"/>
    <w:next w:val="Normal"/>
    <w:link w:val="Heading1Char"/>
    <w:uiPriority w:val="9"/>
    <w:qFormat/>
    <w:rsid w:val="00215C45"/>
    <w:pPr>
      <w:keepNext/>
      <w:keepLines/>
      <w:spacing w:before="480" w:after="0" w:line="276" w:lineRule="auto"/>
      <w:outlineLvl w:val="0"/>
    </w:pPr>
    <w:rPr>
      <w:rFonts w:eastAsiaTheme="majorEastAsia" w:cstheme="majorBidi"/>
      <w:bCs/>
      <w:sz w:val="40"/>
      <w:szCs w:val="28"/>
    </w:rPr>
  </w:style>
  <w:style w:type="paragraph" w:styleId="Heading2">
    <w:name w:val="heading 2"/>
    <w:basedOn w:val="Normal"/>
    <w:next w:val="Normal"/>
    <w:link w:val="Heading2Char"/>
    <w:uiPriority w:val="9"/>
    <w:unhideWhenUsed/>
    <w:qFormat/>
    <w:rsid w:val="006B6949"/>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093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C84"/>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E07C84"/>
    <w:rPr>
      <w:rFonts w:eastAsiaTheme="minorEastAsia"/>
      <w:lang w:val="es-ES"/>
    </w:rPr>
  </w:style>
  <w:style w:type="paragraph" w:styleId="BalloonText">
    <w:name w:val="Balloon Text"/>
    <w:basedOn w:val="Normal"/>
    <w:link w:val="BalloonTextChar"/>
    <w:uiPriority w:val="99"/>
    <w:semiHidden/>
    <w:unhideWhenUsed/>
    <w:rsid w:val="00E07C8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84"/>
    <w:rPr>
      <w:rFonts w:ascii="Tahoma" w:hAnsi="Tahoma" w:cs="Tahoma"/>
      <w:sz w:val="16"/>
      <w:szCs w:val="16"/>
    </w:rPr>
  </w:style>
  <w:style w:type="character" w:customStyle="1" w:styleId="Heading1Char">
    <w:name w:val="Heading 1 Char"/>
    <w:basedOn w:val="DefaultParagraphFont"/>
    <w:link w:val="Heading1"/>
    <w:uiPriority w:val="9"/>
    <w:rsid w:val="00215C45"/>
    <w:rPr>
      <w:rFonts w:eastAsiaTheme="majorEastAsia" w:cstheme="majorBidi"/>
      <w:bCs/>
      <w:sz w:val="40"/>
      <w:szCs w:val="28"/>
    </w:rPr>
  </w:style>
  <w:style w:type="character" w:customStyle="1" w:styleId="Heading2Char">
    <w:name w:val="Heading 2 Char"/>
    <w:basedOn w:val="DefaultParagraphFont"/>
    <w:link w:val="Heading2"/>
    <w:uiPriority w:val="9"/>
    <w:rsid w:val="006B6949"/>
    <w:rPr>
      <w:rFonts w:asciiTheme="majorHAnsi" w:eastAsiaTheme="majorEastAsia" w:hAnsiTheme="majorHAnsi" w:cstheme="majorBidi"/>
      <w:b/>
      <w:bCs/>
      <w:color w:val="000000" w:themeColor="text1"/>
      <w:sz w:val="26"/>
      <w:szCs w:val="26"/>
    </w:rPr>
  </w:style>
  <w:style w:type="character" w:customStyle="1" w:styleId="apple-style-span">
    <w:name w:val="apple-style-span"/>
    <w:basedOn w:val="DefaultParagraphFont"/>
    <w:rsid w:val="00C21BC7"/>
  </w:style>
  <w:style w:type="character" w:customStyle="1" w:styleId="apple-converted-space">
    <w:name w:val="apple-converted-space"/>
    <w:basedOn w:val="DefaultParagraphFont"/>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9C3985"/>
    <w:pPr>
      <w:ind w:left="720"/>
      <w:contextualSpacing/>
    </w:pPr>
  </w:style>
  <w:style w:type="character" w:customStyle="1" w:styleId="Heading3Char">
    <w:name w:val="Heading 3 Char"/>
    <w:basedOn w:val="DefaultParagraphFont"/>
    <w:link w:val="Heading3"/>
    <w:uiPriority w:val="9"/>
    <w:semiHidden/>
    <w:rsid w:val="00093AF1"/>
    <w:rPr>
      <w:rFonts w:asciiTheme="majorHAnsi" w:eastAsiaTheme="majorEastAsia" w:hAnsiTheme="majorHAnsi" w:cstheme="majorBidi"/>
      <w:b/>
      <w:bCs/>
      <w:color w:val="4F81BD" w:themeColor="accent1"/>
    </w:rPr>
  </w:style>
  <w:style w:type="table" w:styleId="TableGrid">
    <w:name w:val="Table Grid"/>
    <w:basedOn w:val="TableNormal"/>
    <w:uiPriority w:val="59"/>
    <w:rsid w:val="001D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5">
    <w:name w:val="Colorful Grid Accent 5"/>
    <w:basedOn w:val="TableNormal"/>
    <w:uiPriority w:val="73"/>
    <w:rsid w:val="001D39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1-Accent5">
    <w:name w:val="Medium Shading 1 Accent 5"/>
    <w:basedOn w:val="TableNormal"/>
    <w:uiPriority w:val="63"/>
    <w:rsid w:val="0038750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3875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38750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unhideWhenUsed/>
    <w:qFormat/>
    <w:rsid w:val="00E81498"/>
    <w:pPr>
      <w:jc w:val="left"/>
      <w:outlineLvl w:val="9"/>
    </w:pPr>
    <w:rPr>
      <w:color w:val="365F91" w:themeColor="accent1" w:themeShade="BF"/>
      <w:sz w:val="28"/>
      <w:lang w:val="es-ES"/>
    </w:rPr>
  </w:style>
  <w:style w:type="paragraph" w:styleId="TOC1">
    <w:name w:val="toc 1"/>
    <w:basedOn w:val="Normal"/>
    <w:next w:val="Normal"/>
    <w:autoRedefine/>
    <w:uiPriority w:val="39"/>
    <w:unhideWhenUsed/>
    <w:rsid w:val="00E81498"/>
    <w:pPr>
      <w:spacing w:after="100"/>
    </w:pPr>
  </w:style>
  <w:style w:type="paragraph" w:styleId="TOC2">
    <w:name w:val="toc 2"/>
    <w:basedOn w:val="Normal"/>
    <w:next w:val="Normal"/>
    <w:autoRedefine/>
    <w:uiPriority w:val="39"/>
    <w:unhideWhenUsed/>
    <w:rsid w:val="00E81498"/>
    <w:pPr>
      <w:spacing w:after="100"/>
      <w:ind w:left="220"/>
    </w:pPr>
  </w:style>
  <w:style w:type="character" w:styleId="Hyperlink">
    <w:name w:val="Hyperlink"/>
    <w:basedOn w:val="DefaultParagraphFont"/>
    <w:uiPriority w:val="99"/>
    <w:unhideWhenUsed/>
    <w:rsid w:val="00E81498"/>
    <w:rPr>
      <w:color w:val="0000FF" w:themeColor="hyperlink"/>
      <w:u w:val="single"/>
    </w:rPr>
  </w:style>
  <w:style w:type="paragraph" w:styleId="Header">
    <w:name w:val="header"/>
    <w:basedOn w:val="Normal"/>
    <w:link w:val="HeaderChar"/>
    <w:uiPriority w:val="99"/>
    <w:unhideWhenUsed/>
    <w:rsid w:val="00E81498"/>
    <w:pPr>
      <w:tabs>
        <w:tab w:val="center" w:pos="4419"/>
        <w:tab w:val="right" w:pos="8838"/>
      </w:tabs>
      <w:spacing w:before="0" w:after="0"/>
    </w:pPr>
  </w:style>
  <w:style w:type="character" w:customStyle="1" w:styleId="HeaderChar">
    <w:name w:val="Header Char"/>
    <w:basedOn w:val="DefaultParagraphFont"/>
    <w:link w:val="Header"/>
    <w:uiPriority w:val="99"/>
    <w:rsid w:val="00E81498"/>
  </w:style>
  <w:style w:type="paragraph" w:styleId="Footer">
    <w:name w:val="footer"/>
    <w:basedOn w:val="Normal"/>
    <w:link w:val="FooterChar"/>
    <w:uiPriority w:val="99"/>
    <w:unhideWhenUsed/>
    <w:rsid w:val="00E81498"/>
    <w:pPr>
      <w:tabs>
        <w:tab w:val="center" w:pos="4419"/>
        <w:tab w:val="right" w:pos="8838"/>
      </w:tabs>
      <w:spacing w:before="0" w:after="0"/>
    </w:pPr>
  </w:style>
  <w:style w:type="character" w:customStyle="1" w:styleId="FooterChar">
    <w:name w:val="Footer Char"/>
    <w:basedOn w:val="DefaultParagraphFont"/>
    <w:link w:val="Footer"/>
    <w:uiPriority w:val="99"/>
    <w:rsid w:val="00E81498"/>
  </w:style>
  <w:style w:type="paragraph" w:styleId="Caption">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DefaultParagraphFont"/>
    <w:rsid w:val="00320F7E"/>
  </w:style>
  <w:style w:type="character" w:customStyle="1" w:styleId="atn">
    <w:name w:val="atn"/>
    <w:basedOn w:val="DefaultParagraphFont"/>
    <w:rsid w:val="00320F7E"/>
  </w:style>
  <w:style w:type="table" w:styleId="LightList-Accent5">
    <w:name w:val="Light List Accent 5"/>
    <w:basedOn w:val="Table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912FA0"/>
    <w:pPr>
      <w:spacing w:after="100"/>
      <w:ind w:left="440"/>
    </w:pPr>
  </w:style>
  <w:style w:type="table" w:styleId="ListTable3">
    <w:name w:val="List Table 3"/>
    <w:basedOn w:val="TableNormal"/>
    <w:uiPriority w:val="48"/>
    <w:rsid w:val="00BB0FA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966F0"/>
    <w:rsid w:val="0017219F"/>
    <w:rsid w:val="00254209"/>
    <w:rsid w:val="00393042"/>
    <w:rsid w:val="00467FAC"/>
    <w:rsid w:val="006728C2"/>
    <w:rsid w:val="006A5C68"/>
    <w:rsid w:val="007966F0"/>
    <w:rsid w:val="00873999"/>
    <w:rsid w:val="00916B55"/>
    <w:rsid w:val="00A85550"/>
    <w:rsid w:val="00BE744E"/>
    <w:rsid w:val="00C60387"/>
    <w:rsid w:val="00CD59B9"/>
    <w:rsid w:val="00DF5227"/>
    <w:rsid w:val="00F6421C"/>
    <w:rsid w:val="00FC64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El documento describe el Plan de gestión de la configuración que se seguirá en el desarrollo del proyecto Cinepapaya.com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23A41-D836-4C14-9AA9-79FA15AB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2099</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Plan de Gestión de la Configuración </vt:lpstr>
    </vt:vector>
  </TitlesOfParts>
  <Company>CONCYTEY</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c:title>
  <dc:creator>Jorge Luis Limo .</dc:creator>
  <cp:lastModifiedBy>Jorge Luis Limo .</cp:lastModifiedBy>
  <cp:revision>43</cp:revision>
  <dcterms:created xsi:type="dcterms:W3CDTF">2010-12-08T16:08:00Z</dcterms:created>
  <dcterms:modified xsi:type="dcterms:W3CDTF">2015-09-05T04:45:00Z</dcterms:modified>
</cp:coreProperties>
</file>