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CleanShare Blueprint v1.4</w:t>
      </w:r>
    </w:p>
    <w:p>
      <w:r>
        <w:t>Documento Estratégico e Técnico da CleanShare</w:t>
        <w:br/>
        <w:t>Versão 1.4</w:t>
      </w:r>
    </w:p>
    <w:p>
      <w:pPr>
        <w:pStyle w:val="Heading1"/>
      </w:pPr>
      <w:r>
        <w:t>Visão</w:t>
      </w:r>
    </w:p>
    <w:p>
      <w:r>
        <w:t>Criar a plataforma de referência em Portugal para o aluguer seguro entre particulares de equipamentos de valor elevado e utilização ocasional, independentemente da categoria, assente em confiança, simplicidade e segurança.</w:t>
      </w:r>
    </w:p>
    <w:p>
      <w:pPr>
        <w:pStyle w:val="Heading1"/>
      </w:pPr>
      <w:r>
        <w:t>Missão</w:t>
      </w:r>
    </w:p>
    <w:p>
      <w:r>
        <w:t>Permitir que qualquer pessoa rentabilize equipamentos parados e que outros utilizadores lhes acedam sem os comprar, através de uma plataforma que proteja ambas as partes com verificação, contratos, pagamentos seguros, cauções e seguros opcionais.</w:t>
      </w:r>
    </w:p>
    <w:p>
      <w:pPr>
        <w:pStyle w:val="Heading1"/>
      </w:pPr>
      <w:r>
        <w:t>Princípios</w:t>
      </w:r>
    </w:p>
    <w:p>
      <w:pPr>
        <w:pStyle w:val="ListBullet"/>
      </w:pPr>
      <w:r>
        <w:t>Confiança acima de tudo.</w:t>
      </w:r>
    </w:p>
    <w:p>
      <w:pPr>
        <w:pStyle w:val="ListBullet"/>
      </w:pPr>
      <w:r>
        <w:t>Simplicidade na experiência do utilizador.</w:t>
      </w:r>
    </w:p>
    <w:p>
      <w:pPr>
        <w:pStyle w:val="ListBullet"/>
      </w:pPr>
      <w:r>
        <w:t>Curadoria, liquidez local e segurança antes da expansão do catálogo.</w:t>
      </w:r>
    </w:p>
    <w:p>
      <w:pPr>
        <w:pStyle w:val="ListBullet"/>
      </w:pPr>
      <w:r>
        <w:t>Construir para escalar desde o primeiro dia.</w:t>
      </w:r>
    </w:p>
    <w:p>
      <w:pPr>
        <w:pStyle w:val="ListBullet"/>
      </w:pPr>
      <w:r>
        <w:t>Cada funcionalidade deve aproximar a plataforma do primeiro aluguer real.</w:t>
      </w:r>
    </w:p>
    <w:p>
      <w:pPr>
        <w:pStyle w:val="Heading1"/>
      </w:pPr>
      <w:r>
        <w:t>Fluxo principal</w:t>
      </w:r>
    </w:p>
    <w:p>
      <w:r>
        <w:t>Visitante</w:t>
        <w:br/>
        <w:t xml:space="preserve">   ↓</w:t>
        <w:br/>
        <w:t>Landing Page</w:t>
        <w:br/>
        <w:t xml:space="preserve">   ↓</w:t>
        <w:br/>
        <w:t>Registo / Login</w:t>
        <w:br/>
        <w:t xml:space="preserve">   ↓</w:t>
        <w:br/>
        <w:t>Perfil</w:t>
        <w:br/>
        <w:t xml:space="preserve">   ↓</w:t>
        <w:br/>
        <w:t>Publicar Equipamento ↔ Procurar Equipamento</w:t>
        <w:br/>
        <w:t xml:space="preserve">   ↓</w:t>
        <w:br/>
        <w:t>Pedido de Aluguer</w:t>
        <w:br/>
        <w:t xml:space="preserve">   ↓</w:t>
        <w:br/>
        <w:t>Contrato</w:t>
        <w:br/>
        <w:t xml:space="preserve">   ↓</w:t>
        <w:br/>
        <w:t>Pagamento + Caução</w:t>
        <w:br/>
        <w:t xml:space="preserve">   ↓</w:t>
        <w:br/>
        <w:t>Entrega</w:t>
        <w:br/>
        <w:t xml:space="preserve">   ↓</w:t>
        <w:br/>
        <w:t>Devolução</w:t>
        <w:br/>
        <w:t xml:space="preserve">   ↓</w:t>
        <w:br/>
        <w:t>Avaliação</w:t>
      </w:r>
    </w:p>
    <w:p>
      <w:pPr>
        <w:pStyle w:val="Heading1"/>
      </w:pPr>
      <w:r>
        <w:t>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Landing + Registo</w:t>
            </w:r>
          </w:p>
        </w:tc>
        <w:tc>
          <w:tcPr>
            <w:tcW w:type="dxa" w:w="2880"/>
          </w:tcPr>
          <w:p>
            <w:r>
              <w:t>Primeiros utilizadores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Primeiros anúncios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Contratos + Pagamentos</w:t>
            </w:r>
          </w:p>
        </w:tc>
        <w:tc>
          <w:tcPr>
            <w:tcW w:type="dxa" w:w="2880"/>
          </w:tcPr>
          <w:p>
            <w:r>
              <w:t>Primeiros alugueres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Cauções + Seguros</w:t>
            </w:r>
          </w:p>
        </w:tc>
        <w:tc>
          <w:tcPr>
            <w:tcW w:type="dxa" w:w="2880"/>
          </w:tcPr>
          <w:p>
            <w:r>
              <w:t>Confiança reforçada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Escala</w:t>
            </w:r>
          </w:p>
        </w:tc>
        <w:tc>
          <w:tcPr>
            <w:tcW w:type="dxa" w:w="2880"/>
          </w:tcPr>
          <w:p>
            <w:r>
              <w:t>Expansão geográfica e B2B</w:t>
            </w:r>
          </w:p>
        </w:tc>
      </w:tr>
    </w:tbl>
    <w:p>
      <w:pPr>
        <w:pStyle w:val="Heading1"/>
      </w:pPr>
      <w:r>
        <w:t>Catálogo Inicial</w:t>
      </w:r>
    </w:p>
    <w:p>
      <w:pPr/>
      <w:r>
        <w:t>Decisão de produto aprovada: a CleanShare deixa de estar limitada a equipamentos de limpeza. O lançamento será um marketplace P2P generalista, mas curado, para equipamentos de valor elevado, utilização ocasional e operação verificável. A plataforma não procura cobrir todas as categorias desde o primeiro dia; concentra-se em quatro necessidades que particulares reconhecem e para as quais existe uma razão clara para alugar em vez de comprar.</w:t>
      </w:r>
    </w:p>
    <w:p>
      <w:pPr>
        <w:pStyle w:val="Heading2"/>
      </w:pPr>
      <w:r>
        <w:t>Posicionamento e utilizador inicial</w:t>
      </w:r>
    </w:p>
    <w:p>
      <w:pPr/>
      <w:r>
        <w:t>A oferta inicial deve existir, de forma realista, nas casas, garagens ou arrecadações de particulares. Os proprietários particulares são a principal fonte de oferta no lançamento. Pequenos profissionais e empresas poderão participar numa fase posterior, com regras próprias, sem alterar o foco P2P inicial.</w:t>
      </w:r>
    </w:p>
    <w:p>
      <w:pPr>
        <w:pStyle w:val="ListBullet"/>
      </w:pPr>
      <w:r>
        <w:t>Proposta central: alugar localmente equipamentos de valor elevado que são usados apenas ocasionalmente.</w:t>
      </w:r>
    </w:p>
    <w:p>
      <w:pPr>
        <w:pStyle w:val="ListBullet"/>
      </w:pPr>
      <w:r>
        <w:t>Problema resolvido para o proprietário: transformar um ativo parado em rendimento com proteção e controlo.</w:t>
      </w:r>
    </w:p>
    <w:p>
      <w:pPr>
        <w:pStyle w:val="ListBullet"/>
      </w:pPr>
      <w:r>
        <w:t>Problema resolvido para o arrendatário: aceder ao equipamento certo por pouco tempo, sem suportar o custo total de compra.</w:t>
      </w:r>
    </w:p>
    <w:p>
      <w:pPr>
        <w:pStyle w:val="ListBullet"/>
      </w:pPr>
      <w:r>
        <w:t>A marca CleanShare representa partilha responsável e economia circular; a comunicação não deve apresentar a plataforma como exclusiva de limpeza.</w:t>
      </w:r>
    </w:p>
    <w:p>
      <w:pPr>
        <w:pStyle w:val="Heading2"/>
      </w:pPr>
      <w:r>
        <w:t>Critérios de elegibilidade</w:t>
      </w:r>
    </w:p>
    <w:p>
      <w:pPr>
        <w:pStyle w:val="ListBullet"/>
      </w:pPr>
      <w:r>
        <w:t>Equipamento comum entre particulares ou plausivelmente disponível em contexto doméstico, garagem, arrecadação ou pequeno terreno.</w:t>
      </w:r>
    </w:p>
    <w:p>
      <w:pPr>
        <w:pStyle w:val="ListBullet"/>
      </w:pPr>
      <w:r>
        <w:t>Valor de aquisição preferencialmente superior a 300 €; artigos de menor valor apenas em kits cujo valor de substituição e transação justifique a intermediação.</w:t>
      </w:r>
    </w:p>
    <w:p>
      <w:pPr>
        <w:pStyle w:val="ListBullet"/>
      </w:pPr>
      <w:r>
        <w:t>Utilização ocasional, em situações nas quais alugar seja claramente mais vantajoso do que comprar.</w:t>
      </w:r>
    </w:p>
    <w:p>
      <w:pPr>
        <w:pStyle w:val="ListBullet"/>
      </w:pPr>
      <w:r>
        <w:t>Facilmente transportável por uma pessoa ou adequado a transporte num automóvel ligeiro.</w:t>
      </w:r>
    </w:p>
    <w:p>
      <w:pPr>
        <w:pStyle w:val="ListBullet"/>
      </w:pPr>
      <w:r>
        <w:t>Inspeção de entrega e devolução simples, documentável e realizável, em regra, em 10 a 15 minutos.</w:t>
      </w:r>
    </w:p>
    <w:p>
      <w:pPr>
        <w:pStyle w:val="ListBullet"/>
      </w:pPr>
      <w:r>
        <w:t>Operação de risco baixo ou moderado, sem necessidade de certificação técnica especial no lançamento.</w:t>
      </w:r>
    </w:p>
    <w:p>
      <w:pPr>
        <w:pStyle w:val="ListBullet"/>
      </w:pPr>
      <w:r>
        <w:t>Número de série, acessórios, estado e valor de substituição verificáveis antes da publicação.</w:t>
      </w:r>
    </w:p>
    <w:p>
      <w:pPr>
        <w:pStyle w:val="ListBullet"/>
      </w:pPr>
      <w:r>
        <w:t>A elegibilidade de cada equipamento é validada antes da publicação.</w:t>
      </w:r>
    </w:p>
    <w:p>
      <w:pPr>
        <w:pStyle w:val="Heading2"/>
      </w:pPr>
      <w:r>
        <w:t>Projetos em casa</w:t>
      </w:r>
    </w:p>
    <w:p>
      <w:pPr>
        <w:pStyle w:val="ListBullet"/>
      </w:pPr>
      <w:r>
        <w:t>Berbequins e aparafusadoras profissionais.</w:t>
      </w:r>
    </w:p>
    <w:p>
      <w:pPr>
        <w:pStyle w:val="ListBullet"/>
      </w:pPr>
      <w:r>
        <w:t>Lixadoras.</w:t>
      </w:r>
    </w:p>
    <w:p>
      <w:pPr>
        <w:pStyle w:val="ListBullet"/>
      </w:pPr>
      <w:r>
        <w:t>Serras tico-tico e serras circulares.</w:t>
      </w:r>
    </w:p>
    <w:p>
      <w:pPr>
        <w:pStyle w:val="ListBullet"/>
      </w:pPr>
      <w:r>
        <w:t>Escadas extensíveis ou articuladas entre 3 e 5 metros.</w:t>
      </w:r>
    </w:p>
    <w:p>
      <w:pPr/>
      <w:r>
        <w:t>Necessidade principal: montagem, reparação e pequenos projetos domésticos realizados durante um ou poucos dias.</w:t>
      </w:r>
    </w:p>
    <w:p>
      <w:pPr>
        <w:pStyle w:val="Heading2"/>
      </w:pPr>
      <w:r>
        <w:t>Limpeza profunda</w:t>
      </w:r>
    </w:p>
    <w:p>
      <w:pPr>
        <w:pStyle w:val="ListBullet"/>
      </w:pPr>
      <w:r>
        <w:t>Lavadoras de alta pressão.</w:t>
      </w:r>
    </w:p>
    <w:p>
      <w:pPr>
        <w:pStyle w:val="ListBullet"/>
      </w:pPr>
      <w:r>
        <w:t>Extratoras de estofos e alcatifas.</w:t>
      </w:r>
    </w:p>
    <w:p>
      <w:pPr>
        <w:pStyle w:val="ListBullet"/>
      </w:pPr>
      <w:r>
        <w:t>Máquinas de limpeza a vapor.</w:t>
      </w:r>
    </w:p>
    <w:p>
      <w:pPr/>
      <w:r>
        <w:t>Necessidade principal: limpezas sazonais ou profundas de exteriores, sofás, colchões, carpetes, cozinhas e casas de banho.</w:t>
      </w:r>
    </w:p>
    <w:p>
      <w:pPr>
        <w:pStyle w:val="Heading2"/>
      </w:pPr>
      <w:r>
        <w:t>Jardim e terreno</w:t>
      </w:r>
    </w:p>
    <w:p>
      <w:pPr>
        <w:pStyle w:val="ListBullet"/>
      </w:pPr>
      <w:r>
        <w:t>Roçadoras.</w:t>
      </w:r>
    </w:p>
    <w:p>
      <w:pPr>
        <w:pStyle w:val="ListBullet"/>
      </w:pPr>
      <w:r>
        <w:t>Corta-relvas.</w:t>
      </w:r>
    </w:p>
    <w:p>
      <w:pPr>
        <w:pStyle w:val="ListBullet"/>
      </w:pPr>
      <w:r>
        <w:t>Motoenxadas.</w:t>
      </w:r>
    </w:p>
    <w:p>
      <w:pPr/>
      <w:r>
        <w:t>Necessidade principal: manutenção pontual de jardins, terrenos e zonas exteriores, com regras claras de segurança e estado mecânico.</w:t>
      </w:r>
    </w:p>
    <w:p>
      <w:pPr>
        <w:pStyle w:val="Heading2"/>
      </w:pPr>
      <w:r>
        <w:t>Eventos e lazer</w:t>
      </w:r>
    </w:p>
    <w:p>
      <w:pPr>
        <w:pStyle w:val="ListBullet"/>
      </w:pPr>
      <w:r>
        <w:t>Projetores de vídeo.</w:t>
      </w:r>
    </w:p>
    <w:p>
      <w:pPr>
        <w:pStyle w:val="ListBullet"/>
      </w:pPr>
      <w:r>
        <w:t>Colunas de som de elevada potência.</w:t>
      </w:r>
    </w:p>
    <w:p>
      <w:pPr>
        <w:pStyle w:val="ListBullet"/>
      </w:pPr>
      <w:r>
        <w:t>Tendas de campismo de grande capacidade.</w:t>
      </w:r>
    </w:p>
    <w:p>
      <w:pPr>
        <w:pStyle w:val="ListBullet"/>
      </w:pPr>
      <w:r>
        <w:t>Kits de equipamento de campismo.</w:t>
      </w:r>
    </w:p>
    <w:p>
      <w:pPr/>
      <w:r>
        <w:t>Necessidade principal: eventos, viagens e fins de semana para os quais a compra integral do equipamento não se justifica.</w:t>
      </w:r>
    </w:p>
    <w:p>
      <w:pPr>
        <w:pStyle w:val="Heading2"/>
      </w:pPr>
      <w:r>
        <w:t>Limites do lançamento</w:t>
      </w:r>
    </w:p>
    <w:p>
      <w:pPr>
        <w:pStyle w:val="ListBullet"/>
      </w:pPr>
      <w:r>
        <w:t>A CleanShare não será apresentada como uma plataforma exclusiva de limpeza nem como um marketplace sem curadoria.</w:t>
      </w:r>
    </w:p>
    <w:p>
      <w:pPr>
        <w:pStyle w:val="ListBullet"/>
      </w:pPr>
      <w:r>
        <w:t>Equipamentos industriais, operadores profissionais e transações B2B não fazem parte do lançamento inicial.</w:t>
      </w:r>
    </w:p>
    <w:p>
      <w:pPr>
        <w:pStyle w:val="ListBullet"/>
      </w:pPr>
      <w:r>
        <w:t>Drones, câmaras profissionais, geradores, motosserras, equipamentos de fitness volumosos e máquinas industriais ficam adiados devido a risco, logística, enquadramento legal ou complexidade de suporte.</w:t>
      </w:r>
    </w:p>
    <w:p>
      <w:pPr>
        <w:pStyle w:val="ListBullet"/>
      </w:pPr>
      <w:r>
        <w:t>A presença de uma categoria no catálogo não torna todos os modelos automaticamente elegíveis.</w:t>
      </w:r>
    </w:p>
    <w:p>
      <w:pPr>
        <w:pStyle w:val="Heading2"/>
      </w:pPr>
      <w:r>
        <w:t>Princípio de expansão do catálogo</w:t>
      </w:r>
    </w:p>
    <w:p>
      <w:pPr/>
      <w:r>
        <w:t>A CleanShare deverá concentrar oferta e procura por região e acompanhar procura, disponibilidade, taxa de conversão, incidentes e margem por transação em cada categoria. Novos produtos ou verticais só serão adicionados quando existirem evidências de liquidez, condições de seguro e capacidade operacional.</w:t>
      </w:r>
    </w:p>
    <w:p>
      <w:pPr>
        <w:pStyle w:val="Heading1"/>
      </w:pPr>
      <w:r>
        <w:t>Expansão futura e modelo B2B</w:t>
      </w:r>
    </w:p>
    <w:p>
      <w:pPr/>
      <w:r>
        <w:t>O marketplace B2B é uma oportunidade de expansão, não o posicionamento do lançamento. Poderá ser criado depois de validado o fluxo P2P, com verificação empresarial, faturação, regras de manutenção, níveis de serviço, logística e coberturas próprias.</w:t>
      </w:r>
    </w:p>
    <w:p>
      <w:pPr>
        <w:pStyle w:val="Heading2"/>
      </w:pPr>
      <w:r>
        <w:t>Condições para avançar</w:t>
      </w:r>
    </w:p>
    <w:p>
      <w:pPr>
        <w:pStyle w:val="ListBullet"/>
      </w:pPr>
      <w:r>
        <w:t>Existência de procura empresarial recorrente e oferta profissional suficiente numa região.</w:t>
      </w:r>
    </w:p>
    <w:p>
      <w:pPr>
        <w:pStyle w:val="ListBullet"/>
      </w:pPr>
      <w:r>
        <w:t>Separação clara entre anúncios de particulares e anúncios profissionais.</w:t>
      </w:r>
    </w:p>
    <w:p>
      <w:pPr>
        <w:pStyle w:val="ListBullet"/>
      </w:pPr>
      <w:r>
        <w:t>Processos próprios para IVA e faturação, manutenção, avarias, assistência e disponibilidade garantida.</w:t>
      </w:r>
    </w:p>
    <w:p>
      <w:pPr>
        <w:pStyle w:val="ListBullet"/>
      </w:pPr>
      <w:r>
        <w:t>Seguro e caução ajustados ao valor, intensidade de utilização e risco operacional de cada equipamento.</w:t>
      </w:r>
    </w:p>
    <w:p>
      <w:pPr>
        <w:pStyle w:val="Heading1"/>
      </w:pPr>
      <w:r>
        <w:t>Arquitetura prevista</w:t>
      </w:r>
    </w:p>
    <w:p>
      <w:r>
        <w:t>Frontend: HTML/CSS/JS</w:t>
        <w:br/>
        <w:t>Backend: Supabase</w:t>
        <w:br/>
        <w:t>Base de dados: PostgreSQL</w:t>
        <w:br/>
        <w:t>Autenticação: Supabase Auth</w:t>
        <w:br/>
        <w:t>Pagamentos: Stripe</w:t>
        <w:br/>
        <w:t>Emails: Resend</w:t>
        <w:br/>
        <w:t>Deploy: Vercel</w:t>
        <w:br/>
        <w:t>Repositório: GitHub</w:t>
        <w:br/>
        <w:t>Desenvolvimento assistido por IA: ChatGPT + Codex</w:t>
      </w:r>
    </w:p>
    <w:p>
      <w:pPr>
        <w:pStyle w:val="Heading1"/>
      </w:pPr>
      <w:r>
        <w:t>Regra de Ouro</w:t>
      </w:r>
    </w:p>
    <w:p>
      <w:r>
        <w:t>Pergunta obrigatória antes de desenvolver qualquer funcionalidade: 'Esta decisão aumenta a confiança, a simplicidade ou a segurança da CleanShare?'</w:t>
      </w:r>
    </w:p>
    <w:p>
      <w:pPr>
        <w:pStyle w:val="Heading1"/>
      </w:pPr>
      <w:r>
        <w:t>Fluxo Pós-Devolução e Gestão de Incidentes</w:t>
      </w:r>
    </w:p>
    <w:p>
      <w:r>
        <w:t>Após a devolução do equipamento, a transação não é considerada concluída de imediato. A CleanShare deverá implementar um processo de confirmação do estado do equipamento, inspirado em boas práticas de plataformas como Airbnb (Resolutions), Turo, Fat Llama e marketplaces com retenção de pagamentos.</w:t>
      </w:r>
    </w:p>
    <w:p>
      <w:pPr>
        <w:pStyle w:val="Heading2"/>
      </w:pPr>
      <w:r>
        <w:t>Fluxo Operacional</w:t>
      </w:r>
    </w:p>
    <w:p>
      <w:r>
        <w:t>Devolução do equipamento</w:t>
        <w:br/>
        <w:t xml:space="preserve">        ↓</w:t>
        <w:br/>
        <w:t>Inspeção pelo proprietário (prazo definido)</w:t>
        <w:br/>
        <w:t xml:space="preserve">        ↓</w:t>
        <w:br/>
        <w:t>Upload de fotografias e confirmação do estado</w:t>
        <w:br/>
        <w:t xml:space="preserve">        ↓</w:t>
        <w:br/>
        <w:t>┌────────────────────────────┐</w:t>
        <w:br/>
        <w:t>│ Equipamento conforme?      │</w:t>
        <w:br/>
        <w:t>└──────────────┬─────────────┘</w:t>
        <w:br/>
        <w:t xml:space="preserve">               │</w:t>
        <w:br/>
        <w:t xml:space="preserve">        Sim    │    Não</w:t>
        <w:br/>
        <w:t xml:space="preserve">         │     │</w:t>
        <w:br/>
        <w:t xml:space="preserve">         ▼     ▼</w:t>
        <w:br/>
        <w:t>Libertação   Abertura de Incidente</w:t>
        <w:br/>
        <w:t>da caução         │</w:t>
        <w:br/>
        <w:t xml:space="preserve">                  ▼</w:t>
        <w:br/>
        <w:t xml:space="preserve">      Recolha de evidências</w:t>
        <w:br/>
        <w:t>(fotografias, vídeos, mensagens, contrato)</w:t>
        <w:br/>
        <w:t xml:space="preserve">                  ▼</w:t>
        <w:br/>
        <w:t>Análise da plataforma segundo regras pré-definidas</w:t>
        <w:br/>
        <w:t xml:space="preserve">                  ▼</w:t>
        <w:br/>
        <w:t>Determinação de responsabilidade</w:t>
        <w:br/>
        <w:t xml:space="preserve">                  ▼</w:t>
        <w:br/>
        <w:t>┌──────────────┬──────────────┬──────────────┐</w:t>
        <w:br/>
        <w:t>│Sem dano      │Dano parcial  │Roubo/perda   │</w:t>
        <w:br/>
        <w:t>└──────┬───────┴──────┬───────┴──────┬───────┘</w:t>
        <w:br/>
        <w:t xml:space="preserve">       ▼              ▼              ▼</w:t>
        <w:br/>
        <w:t xml:space="preserve"> Encerrar      Acionar caução    Acionar seguro</w:t>
        <w:br/>
        <w:t xml:space="preserve"> processo      e/ou pagamento    (se contratado)</w:t>
        <w:br/>
        <w:t xml:space="preserve">                  ▼</w:t>
        <w:br/>
        <w:t xml:space="preserve">           Encerramento do caso</w:t>
      </w:r>
    </w:p>
    <w:p>
      <w:pPr>
        <w:pStyle w:val="Heading2"/>
      </w:pPr>
      <w:r>
        <w:t>Princípios Operacionais</w:t>
      </w:r>
    </w:p>
    <w:p>
      <w:pPr>
        <w:pStyle w:val="ListBullet"/>
      </w:pPr>
      <w:r>
        <w:t>Todo o estado inicial do equipamento deverá ser documentado com fotografias antes do aluguer.</w:t>
      </w:r>
    </w:p>
    <w:p>
      <w:pPr>
        <w:pStyle w:val="ListBullet"/>
      </w:pPr>
      <w:r>
        <w:t>O estado na devolução deverá ser confirmado dentro de um prazo definido (ex.: 24 horas).</w:t>
      </w:r>
    </w:p>
    <w:p>
      <w:pPr>
        <w:pStyle w:val="ListBullet"/>
      </w:pPr>
      <w:r>
        <w:t>A caução permanece retida até existir confirmação do bom estado.</w:t>
      </w:r>
    </w:p>
    <w:p>
      <w:pPr>
        <w:pStyle w:val="ListBullet"/>
      </w:pPr>
      <w:r>
        <w:t>A plataforma atua como mediadora, recolhendo evidências e aplicando regras previamente conhecidas.</w:t>
      </w:r>
    </w:p>
    <w:p>
      <w:pPr>
        <w:pStyle w:val="ListBullet"/>
      </w:pPr>
      <w:r>
        <w:t>O seguro, quando contratado, é acionado apenas para eventos cobertos pela apólice.</w:t>
      </w:r>
    </w:p>
    <w:p>
      <w:pPr>
        <w:pStyle w:val="ListBullet"/>
      </w:pPr>
      <w:r>
        <w:t>Todas as decisões devem ficar registadas para auditoria e eventual revisão.</w:t>
      </w:r>
    </w:p>
    <w:p>
      <w:pPr>
        <w:pStyle w:val="Heading2"/>
      </w:pPr>
      <w:r>
        <w:t>Objetivo Estratégico</w:t>
      </w:r>
    </w:p>
    <w:p>
      <w:r>
        <w:t>Este processo constitui um dos principais diferenciadores da CleanShare. A proposta de valor não é apenas facilitar alugueres, mas reduzir o risco operacional para ambas as partes através de um processo claro, transparente e documentado.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CleanShare Blueprint v1.4</dc:title>
  <dc:subject>Documento Estratégico e Técnico da CleanShare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