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08647850"/>
        <w:docPartObj>
          <w:docPartGallery w:val="Cover Pages"/>
          <w:docPartUnique/>
        </w:docPartObj>
      </w:sdtPr>
      <w:sdtContent>
        <w:p w:rsidR="00A91992" w:rsidRDefault="00B02A5E">
          <w:r w:rsidRPr="00B02A5E">
            <w:rPr>
              <w:noProof/>
              <w:lang w:val="en-GB"/>
            </w:rPr>
            <w:pict>
              <v:shapetype id="_x0000_t202" coordsize="21600,21600" o:spt="202" path="m,l,21600r21600,l21600,xe">
                <v:stroke joinstyle="miter"/>
                <v:path gradientshapeok="t" o:connecttype="rect"/>
              </v:shapetype>
              <v:shape id="Cuadro de texto 154" o:spid="_x0000_s1026" type="#_x0000_t202" style="position:absolute;margin-left:0;margin-top:0;width:8in;height:109.45pt;z-index:251659264;visibility:visible;mso-width-percent:941;mso-position-horizontal:center;mso-position-horizontal-relative:margin;mso-position-vertical:top;mso-position-vertical-relative:margin;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" filled="f" stroked="f" strokeweight=".5pt">
                <v:textbox inset="126pt,0,54pt,0">
                  <w:txbxContent>
                    <w:p w:rsidR="00F73021" w:rsidRDefault="00B02A5E">
                      <w:pPr>
                        <w:jc w:val="right"/>
                        <w:rPr>
                          <w:color w:val="5B9BD5" w:themeColor="accent1"/>
                          <w:sz w:val="64"/>
                          <w:szCs w:val="64"/>
                        </w:rPr>
                      </w:pPr>
                      <w:sdt>
                        <w:sdtPr>
                          <w:rPr>
                            <w:caps/>
                            <w:color w:val="5B9BD5" w:themeColor="accent1"/>
                            <w:sz w:val="64"/>
                            <w:szCs w:val="64"/>
                          </w:rPr>
                          <w:alias w:val="Título"/>
                          <w:tag w:val=""/>
                          <w:id w:val="7224150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3021">
                            <w:rPr>
                              <w:caps/>
                              <w:color w:val="5B9BD5" w:themeColor="accent1"/>
                              <w:sz w:val="64"/>
                              <w:szCs w:val="64"/>
                            </w:rPr>
                            <w:t>Práctica 08</w:t>
                          </w:r>
                        </w:sdtContent>
                      </w:sdt>
                    </w:p>
                    <w:sdt>
                      <w:sdtPr>
                        <w:rPr>
                          <w:sz w:val="36"/>
                          <w:szCs w:val="36"/>
                        </w:rPr>
                        <w:alias w:val="Subtítulo"/>
                        <w:tag w:val=""/>
                        <w:id w:val="-326431409"/>
                        <w:dataBinding w:prefixMappings="xmlns:ns0='http://purl.org/dc/elements/1.1/' xmlns:ns1='http://schemas.openxmlformats.org/package/2006/metadata/core-properties' " w:xpath="/ns1:coreProperties[1]/ns0:subject[1]" w:storeItemID="{6C3C8BC8-F283-45AE-878A-BAB7291924A1}"/>
                        <w:text/>
                      </w:sdtPr>
                      <w:sdtContent>
                        <w:p w:rsidR="00F73021" w:rsidRPr="00A273D7" w:rsidRDefault="00446257">
                          <w:pPr>
                            <w:jc w:val="right"/>
                            <w:rPr>
                              <w:smallCaps/>
                              <w:sz w:val="36"/>
                              <w:szCs w:val="36"/>
                            </w:rPr>
                          </w:pPr>
                          <w:r>
                            <w:rPr>
                              <w:sz w:val="36"/>
                              <w:szCs w:val="36"/>
                            </w:rPr>
                            <w:t>SCAMPI</w:t>
                          </w:r>
                        </w:p>
                      </w:sdtContent>
                    </w:sdt>
                  </w:txbxContent>
                </v:textbox>
                <w10:wrap type="square" anchorx="margin" anchory="margin"/>
              </v:shape>
            </w:pict>
          </w:r>
        </w:p>
        <w:p w:rsidR="00A91992" w:rsidRDefault="00B02A5E">
          <w:r w:rsidRPr="00B02A5E">
            <w:rPr>
              <w:noProof/>
              <w:lang w:val="en-GB"/>
            </w:rPr>
            <w:pict>
              <v:shape id="Cuadro de texto 152" o:spid="_x0000_s1027" type="#_x0000_t202" style="position:absolute;margin-left:0;margin-top:218.4pt;width:8in;height:1in;z-index:251660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73021" w:rsidRDefault="00F73021">
                          <w:pPr>
                            <w:pStyle w:val="Sinespaciado"/>
                            <w:jc w:val="right"/>
                            <w:rPr>
                              <w:color w:val="595959" w:themeColor="text1" w:themeTint="A6"/>
                              <w:sz w:val="28"/>
                              <w:szCs w:val="28"/>
                            </w:rPr>
                          </w:pPr>
                          <w:r>
                            <w:rPr>
                              <w:color w:val="595959" w:themeColor="text1" w:themeTint="A6"/>
                              <w:sz w:val="28"/>
                              <w:szCs w:val="28"/>
                            </w:rPr>
                            <w:t xml:space="preserve">Profesor: </w:t>
                          </w:r>
                          <w:bookmarkStart w:id="0" w:name="_Hlk516454902"/>
                          <w:r w:rsidRPr="003B51A0">
                            <w:rPr>
                              <w:color w:val="595959" w:themeColor="text1" w:themeTint="A6"/>
                              <w:sz w:val="28"/>
                              <w:szCs w:val="28"/>
                            </w:rPr>
                            <w:t>José María García</w:t>
                          </w:r>
                        </w:p>
                      </w:sdtContent>
                    </w:sdt>
                    <w:bookmarkEnd w:id="0" w:displacedByCustomXml="prev"/>
                    <w:p w:rsidR="00F73021" w:rsidRDefault="00B02A5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446257">
                            <w:rPr>
                              <w:color w:val="595959" w:themeColor="text1" w:themeTint="A6"/>
                              <w:sz w:val="18"/>
                              <w:szCs w:val="18"/>
                            </w:rPr>
                            <w:t xml:space="preserve">     </w:t>
                          </w:r>
                        </w:sdtContent>
                      </w:sdt>
                    </w:p>
                  </w:txbxContent>
                </v:textbox>
                <w10:wrap type="square" anchorx="margin" anchory="page"/>
              </v:shape>
            </w:pict>
          </w:r>
          <w:r w:rsidRPr="00B02A5E">
            <w:rPr>
              <w:noProof/>
              <w:lang w:val="en-GB"/>
            </w:rPr>
            <w:pict>
              <v:shape id="Cuadro de texto 153" o:spid="_x0000_s1028" type="#_x0000_t202" style="position:absolute;margin-left:0;margin-top:0;width:8in;height:79.5pt;z-index:251661312;visibility:visible;mso-width-percent:941;mso-height-percent:100;mso-position-horizontal:center;mso-position-horizontal-relative:margin;mso-position-vertical:bottom;mso-position-vertical-relative:margin;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" filled="f" stroked="f" strokeweight=".5pt">
                <v:textbox style="mso-fit-shape-to-text:t" inset="126pt,0,54pt,0">
                  <w:txbxContent>
                    <w:p w:rsidR="00F73021" w:rsidRPr="00751CDE" w:rsidRDefault="00F73021">
                      <w:pPr>
                        <w:pStyle w:val="Sinespaciado"/>
                        <w:jc w:val="right"/>
                        <w:rPr>
                          <w:color w:val="5B9BD5" w:themeColor="accent1"/>
                          <w:sz w:val="36"/>
                          <w:szCs w:val="36"/>
                          <w:lang w:val="es-ES"/>
                        </w:rPr>
                      </w:pPr>
                      <w:r w:rsidRPr="0015171B">
                        <w:rPr>
                          <w:color w:val="5B9BD5" w:themeColor="accent1"/>
                          <w:sz w:val="36"/>
                          <w:szCs w:val="36"/>
                          <w:lang w:val="es-ES"/>
                        </w:rPr>
                        <w:t>Grupo de prácticas nº 11</w:t>
                      </w:r>
                    </w:p>
                    <w:bookmarkStart w:id="1" w:name="_Hlk516454933" w:displacedByCustomXml="next"/>
                    <w:bookmarkStart w:id="2" w:name="_Hlk516454932" w:displacedByCustomXml="next"/>
                    <w:bookmarkStart w:id="3" w:name="_Hlk516454931" w:displacedByCustomXml="next"/>
                    <w:bookmarkStart w:id="4" w:name="_Hlk516454930" w:displacedByCustomXml="next"/>
                    <w:bookmarkStart w:id="5" w:name="_Hlk516454929" w:displacedByCustomXml="next"/>
                    <w:bookmarkStart w:id="6" w:name="_Hlk516454928" w:displacedByCustomXml="next"/>
                    <w:bookmarkStart w:id="7" w:name="_Hlk516454927" w:displacedByCustomXml="next"/>
                    <w:bookmarkStart w:id="8" w:name="_Hlk516454926" w:displacedByCustomXml="next"/>
                    <w:bookmarkStart w:id="9" w:name="_Hlk516454925" w:displacedByCustomXml="next"/>
                    <w:bookmarkStart w:id="10" w:name="_Hlk516454924" w:displacedByCustomXml="next"/>
                    <w:bookmarkStart w:id="11" w:name="_Hlk516454923" w:displacedByCustomXml="next"/>
                    <w:bookmarkStart w:id="12" w:name="_Hlk516454922" w:displacedByCustomXml="next"/>
                    <w:bookmarkStart w:id="13" w:name="_Hlk516454915" w:displacedByCustomXml="next"/>
                    <w:bookmarkStart w:id="14" w:name="_Hlk516454914" w:displacedByCustomXml="next"/>
                    <w:bookmarkStart w:id="15" w:name="_Hlk516454913" w:displacedByCustomXml="next"/>
                    <w:bookmarkStart w:id="16" w:name="_Hlk516454912" w:displacedByCustomXml="next"/>
                    <w:bookmarkStart w:id="17" w:name="_Hlk516454911" w:displacedByCustomXml="next"/>
                    <w:bookmarkStart w:id="18" w:name="_Hlk516454910" w:displacedByCustomXml="next"/>
                    <w:sdt>
                      <w:sdtPr>
                        <w:rPr>
                          <w:color w:val="595959" w:themeColor="text1" w:themeTint="A6"/>
                          <w:sz w:val="28"/>
                          <w:szCs w:val="28"/>
                          <w:lang w:val="es-ES"/>
                        </w:rPr>
                        <w:alias w:val="Descripción breve"/>
                        <w:tag w:val=""/>
                        <w:id w:val="798262832"/>
                        <w:dataBinding w:prefixMappings="xmlns:ns0='http://schemas.microsoft.com/office/2006/coverPageProps' " w:xpath="/ns0:CoverPageProperties[1]/ns0:Abstract[1]" w:storeItemID="{55AF091B-3C7A-41E3-B477-F2FDAA23CFDA}"/>
                        <w:text w:multiLine="1"/>
                      </w:sdtPr>
                      <w:sdtContent>
                        <w:p w:rsidR="00F73021" w:rsidRPr="00751CDE" w:rsidRDefault="0007231B">
                          <w:pPr>
                            <w:pStyle w:val="Sinespaciado"/>
                            <w:jc w:val="right"/>
                            <w:rPr>
                              <w:color w:val="595959" w:themeColor="text1" w:themeTint="A6"/>
                              <w:sz w:val="28"/>
                              <w:szCs w:val="28"/>
                              <w:lang w:val="es-ES"/>
                            </w:rPr>
                          </w:pPr>
                          <w:r w:rsidRPr="00446257">
                            <w:rPr>
                              <w:color w:val="595959" w:themeColor="text1" w:themeTint="A6"/>
                              <w:sz w:val="28"/>
                              <w:szCs w:val="28"/>
                              <w:lang w:val="es-ES"/>
                            </w:rPr>
                            <w:t>Arenas Arenas, Antonio</w:t>
                          </w:r>
                          <w:r w:rsidRPr="00446257">
                            <w:rPr>
                              <w:color w:val="595959" w:themeColor="text1" w:themeTint="A6"/>
                              <w:sz w:val="28"/>
                              <w:szCs w:val="28"/>
                              <w:lang w:val="es-ES"/>
                            </w:rPr>
                            <w:br/>
                            <w:t>Camero Ruiz, Elena</w:t>
                          </w:r>
                          <w:r w:rsidRPr="00446257">
                            <w:rPr>
                              <w:color w:val="595959" w:themeColor="text1" w:themeTint="A6"/>
                              <w:sz w:val="28"/>
                              <w:szCs w:val="28"/>
                              <w:lang w:val="es-ES"/>
                            </w:rPr>
                            <w:br/>
                            <w:t>Molina Domínguez, Jorge Manuel</w:t>
                          </w:r>
                          <w:r w:rsidRPr="00446257">
                            <w:rPr>
                              <w:color w:val="595959" w:themeColor="text1" w:themeTint="A6"/>
                              <w:sz w:val="28"/>
                              <w:szCs w:val="28"/>
                              <w:lang w:val="es-ES"/>
                            </w:rPr>
                            <w:br/>
                            <w:t>Ortiz Calleja, Jesús</w:t>
                          </w:r>
                        </w:p>
                      </w:sdtContent>
                    </w:sdt>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txbxContent>
                </v:textbox>
                <w10:wrap type="square" anchorx="margin" anchory="margin"/>
              </v:shape>
            </w:pict>
          </w:r>
          <w:r w:rsidR="00A91992">
            <w:br w:type="page"/>
          </w:r>
        </w:p>
      </w:sdtContent>
    </w:sdt>
    <w:p w:rsidR="00350B9A" w:rsidRDefault="00350B9A" w:rsidP="00A91992">
      <w:pPr>
        <w:ind w:right="110"/>
        <w:jc w:val="right"/>
      </w:pPr>
    </w:p>
    <w:sdt>
      <w:sdtPr>
        <w:rPr>
          <w:rFonts w:eastAsiaTheme="minorEastAsia" w:cstheme="minorBidi"/>
          <w:b w:val="0"/>
          <w:sz w:val="22"/>
          <w:szCs w:val="22"/>
          <w:u w:val="none"/>
        </w:rPr>
        <w:id w:val="675998192"/>
        <w:docPartObj>
          <w:docPartGallery w:val="Table of Contents"/>
          <w:docPartUnique/>
        </w:docPartObj>
      </w:sdtPr>
      <w:sdtEndPr>
        <w:rPr>
          <w:bCs/>
        </w:rPr>
      </w:sdtEndPr>
      <w:sdtContent>
        <w:bookmarkStart w:id="19" w:name="_Toc516504017" w:displacedByCustomXml="prev"/>
        <w:p w:rsidR="0043309B" w:rsidRPr="00105439" w:rsidRDefault="00105439" w:rsidP="00105439">
          <w:pPr>
            <w:pStyle w:val="Ttulo1"/>
            <w:ind w:left="360"/>
          </w:pPr>
          <w:r w:rsidRPr="00105439">
            <w:t>1. Índice</w:t>
          </w:r>
          <w:bookmarkEnd w:id="19"/>
        </w:p>
        <w:p w:rsidR="007B77BE" w:rsidRDefault="00B02A5E">
          <w:pPr>
            <w:pStyle w:val="TDC1"/>
            <w:tabs>
              <w:tab w:val="right" w:leader="dot" w:pos="8494"/>
            </w:tabs>
            <w:rPr>
              <w:noProof/>
              <w:lang w:eastAsia="es-ES"/>
            </w:rPr>
          </w:pPr>
          <w:r w:rsidRPr="00B02A5E">
            <w:fldChar w:fldCharType="begin"/>
          </w:r>
          <w:r w:rsidR="0043309B">
            <w:instrText xml:space="preserve"> TOC \o "1-3" \h \z \u </w:instrText>
          </w:r>
          <w:r w:rsidRPr="00B02A5E">
            <w:fldChar w:fldCharType="separate"/>
          </w:r>
          <w:hyperlink w:anchor="_Toc516504017" w:history="1">
            <w:r w:rsidR="007B77BE" w:rsidRPr="00563055">
              <w:rPr>
                <w:rStyle w:val="Hipervnculo"/>
                <w:noProof/>
              </w:rPr>
              <w:t>1. Índice</w:t>
            </w:r>
            <w:r w:rsidR="007B77BE">
              <w:rPr>
                <w:noProof/>
                <w:webHidden/>
              </w:rPr>
              <w:tab/>
            </w:r>
            <w:r w:rsidR="007B77BE">
              <w:rPr>
                <w:noProof/>
                <w:webHidden/>
              </w:rPr>
              <w:fldChar w:fldCharType="begin"/>
            </w:r>
            <w:r w:rsidR="007B77BE">
              <w:rPr>
                <w:noProof/>
                <w:webHidden/>
              </w:rPr>
              <w:instrText xml:space="preserve"> PAGEREF _Toc516504017 \h </w:instrText>
            </w:r>
            <w:r w:rsidR="007B77BE">
              <w:rPr>
                <w:noProof/>
                <w:webHidden/>
              </w:rPr>
            </w:r>
            <w:r w:rsidR="007B77BE">
              <w:rPr>
                <w:noProof/>
                <w:webHidden/>
              </w:rPr>
              <w:fldChar w:fldCharType="separate"/>
            </w:r>
            <w:r w:rsidR="007B77BE">
              <w:rPr>
                <w:noProof/>
                <w:webHidden/>
              </w:rPr>
              <w:t>1</w:t>
            </w:r>
            <w:r w:rsidR="007B77BE">
              <w:rPr>
                <w:noProof/>
                <w:webHidden/>
              </w:rPr>
              <w:fldChar w:fldCharType="end"/>
            </w:r>
          </w:hyperlink>
        </w:p>
        <w:p w:rsidR="007B77BE" w:rsidRDefault="007B77BE">
          <w:pPr>
            <w:pStyle w:val="TDC1"/>
            <w:tabs>
              <w:tab w:val="right" w:leader="dot" w:pos="8494"/>
            </w:tabs>
            <w:rPr>
              <w:noProof/>
              <w:lang w:eastAsia="es-ES"/>
            </w:rPr>
          </w:pPr>
          <w:hyperlink w:anchor="_Toc516504018" w:history="1">
            <w:r w:rsidRPr="00563055">
              <w:rPr>
                <w:rStyle w:val="Hipervnculo"/>
                <w:noProof/>
              </w:rPr>
              <w:t>2. Índice de imágenes</w:t>
            </w:r>
            <w:r>
              <w:rPr>
                <w:noProof/>
                <w:webHidden/>
              </w:rPr>
              <w:tab/>
            </w:r>
            <w:r>
              <w:rPr>
                <w:noProof/>
                <w:webHidden/>
              </w:rPr>
              <w:fldChar w:fldCharType="begin"/>
            </w:r>
            <w:r>
              <w:rPr>
                <w:noProof/>
                <w:webHidden/>
              </w:rPr>
              <w:instrText xml:space="preserve"> PAGEREF _Toc516504018 \h </w:instrText>
            </w:r>
            <w:r>
              <w:rPr>
                <w:noProof/>
                <w:webHidden/>
              </w:rPr>
            </w:r>
            <w:r>
              <w:rPr>
                <w:noProof/>
                <w:webHidden/>
              </w:rPr>
              <w:fldChar w:fldCharType="separate"/>
            </w:r>
            <w:r>
              <w:rPr>
                <w:noProof/>
                <w:webHidden/>
              </w:rPr>
              <w:t>2</w:t>
            </w:r>
            <w:r>
              <w:rPr>
                <w:noProof/>
                <w:webHidden/>
              </w:rPr>
              <w:fldChar w:fldCharType="end"/>
            </w:r>
          </w:hyperlink>
        </w:p>
        <w:p w:rsidR="007B77BE" w:rsidRDefault="007B77BE">
          <w:pPr>
            <w:pStyle w:val="TDC1"/>
            <w:tabs>
              <w:tab w:val="right" w:leader="dot" w:pos="8494"/>
            </w:tabs>
            <w:rPr>
              <w:noProof/>
              <w:lang w:eastAsia="es-ES"/>
            </w:rPr>
          </w:pPr>
          <w:hyperlink w:anchor="_Toc516504019" w:history="1">
            <w:r w:rsidRPr="00563055">
              <w:rPr>
                <w:rStyle w:val="Hipervnculo"/>
                <w:noProof/>
              </w:rPr>
              <w:t>3. Índice de tablas</w:t>
            </w:r>
            <w:r>
              <w:rPr>
                <w:noProof/>
                <w:webHidden/>
              </w:rPr>
              <w:tab/>
            </w:r>
            <w:r>
              <w:rPr>
                <w:noProof/>
                <w:webHidden/>
              </w:rPr>
              <w:fldChar w:fldCharType="begin"/>
            </w:r>
            <w:r>
              <w:rPr>
                <w:noProof/>
                <w:webHidden/>
              </w:rPr>
              <w:instrText xml:space="preserve"> PAGEREF _Toc516504019 \h </w:instrText>
            </w:r>
            <w:r>
              <w:rPr>
                <w:noProof/>
                <w:webHidden/>
              </w:rPr>
            </w:r>
            <w:r>
              <w:rPr>
                <w:noProof/>
                <w:webHidden/>
              </w:rPr>
              <w:fldChar w:fldCharType="separate"/>
            </w:r>
            <w:r>
              <w:rPr>
                <w:noProof/>
                <w:webHidden/>
              </w:rPr>
              <w:t>3</w:t>
            </w:r>
            <w:r>
              <w:rPr>
                <w:noProof/>
                <w:webHidden/>
              </w:rPr>
              <w:fldChar w:fldCharType="end"/>
            </w:r>
          </w:hyperlink>
        </w:p>
        <w:p w:rsidR="007B77BE" w:rsidRDefault="007B77BE">
          <w:pPr>
            <w:pStyle w:val="TDC1"/>
            <w:tabs>
              <w:tab w:val="right" w:leader="dot" w:pos="8494"/>
            </w:tabs>
            <w:rPr>
              <w:noProof/>
              <w:lang w:eastAsia="es-ES"/>
            </w:rPr>
          </w:pPr>
          <w:hyperlink w:anchor="_Toc516504020" w:history="1">
            <w:r w:rsidRPr="00563055">
              <w:rPr>
                <w:rStyle w:val="Hipervnculo"/>
                <w:noProof/>
              </w:rPr>
              <w:t>4. Historial de versiones</w:t>
            </w:r>
            <w:r>
              <w:rPr>
                <w:noProof/>
                <w:webHidden/>
              </w:rPr>
              <w:tab/>
            </w:r>
            <w:r>
              <w:rPr>
                <w:noProof/>
                <w:webHidden/>
              </w:rPr>
              <w:fldChar w:fldCharType="begin"/>
            </w:r>
            <w:r>
              <w:rPr>
                <w:noProof/>
                <w:webHidden/>
              </w:rPr>
              <w:instrText xml:space="preserve"> PAGEREF _Toc516504020 \h </w:instrText>
            </w:r>
            <w:r>
              <w:rPr>
                <w:noProof/>
                <w:webHidden/>
              </w:rPr>
            </w:r>
            <w:r>
              <w:rPr>
                <w:noProof/>
                <w:webHidden/>
              </w:rPr>
              <w:fldChar w:fldCharType="separate"/>
            </w:r>
            <w:r>
              <w:rPr>
                <w:noProof/>
                <w:webHidden/>
              </w:rPr>
              <w:t>4</w:t>
            </w:r>
            <w:r>
              <w:rPr>
                <w:noProof/>
                <w:webHidden/>
              </w:rPr>
              <w:fldChar w:fldCharType="end"/>
            </w:r>
          </w:hyperlink>
        </w:p>
        <w:p w:rsidR="007B77BE" w:rsidRDefault="007B77BE">
          <w:pPr>
            <w:pStyle w:val="TDC2"/>
            <w:tabs>
              <w:tab w:val="right" w:leader="dot" w:pos="8494"/>
            </w:tabs>
            <w:rPr>
              <w:noProof/>
              <w:lang w:eastAsia="es-ES"/>
            </w:rPr>
          </w:pPr>
          <w:hyperlink w:anchor="_Toc516504021" w:history="1">
            <w:r w:rsidRPr="00563055">
              <w:rPr>
                <w:rStyle w:val="Hipervnculo"/>
                <w:noProof/>
              </w:rPr>
              <w:t>4.1. Versión 1.0 – 11/06/2018</w:t>
            </w:r>
            <w:r>
              <w:rPr>
                <w:noProof/>
                <w:webHidden/>
              </w:rPr>
              <w:tab/>
            </w:r>
            <w:r>
              <w:rPr>
                <w:noProof/>
                <w:webHidden/>
              </w:rPr>
              <w:fldChar w:fldCharType="begin"/>
            </w:r>
            <w:r>
              <w:rPr>
                <w:noProof/>
                <w:webHidden/>
              </w:rPr>
              <w:instrText xml:space="preserve"> PAGEREF _Toc516504021 \h </w:instrText>
            </w:r>
            <w:r>
              <w:rPr>
                <w:noProof/>
                <w:webHidden/>
              </w:rPr>
            </w:r>
            <w:r>
              <w:rPr>
                <w:noProof/>
                <w:webHidden/>
              </w:rPr>
              <w:fldChar w:fldCharType="separate"/>
            </w:r>
            <w:r>
              <w:rPr>
                <w:noProof/>
                <w:webHidden/>
              </w:rPr>
              <w:t>4</w:t>
            </w:r>
            <w:r>
              <w:rPr>
                <w:noProof/>
                <w:webHidden/>
              </w:rPr>
              <w:fldChar w:fldCharType="end"/>
            </w:r>
          </w:hyperlink>
        </w:p>
        <w:p w:rsidR="007B77BE" w:rsidRDefault="007B77BE">
          <w:pPr>
            <w:pStyle w:val="TDC1"/>
            <w:tabs>
              <w:tab w:val="right" w:leader="dot" w:pos="8494"/>
            </w:tabs>
            <w:rPr>
              <w:noProof/>
              <w:lang w:eastAsia="es-ES"/>
            </w:rPr>
          </w:pPr>
          <w:hyperlink w:anchor="_Toc516504022" w:history="1">
            <w:r w:rsidRPr="00563055">
              <w:rPr>
                <w:rStyle w:val="Hipervnculo"/>
                <w:noProof/>
              </w:rPr>
              <w:t>5. Introducción</w:t>
            </w:r>
            <w:r>
              <w:rPr>
                <w:noProof/>
                <w:webHidden/>
              </w:rPr>
              <w:tab/>
            </w:r>
            <w:r>
              <w:rPr>
                <w:noProof/>
                <w:webHidden/>
              </w:rPr>
              <w:fldChar w:fldCharType="begin"/>
            </w:r>
            <w:r>
              <w:rPr>
                <w:noProof/>
                <w:webHidden/>
              </w:rPr>
              <w:instrText xml:space="preserve"> PAGEREF _Toc516504022 \h </w:instrText>
            </w:r>
            <w:r>
              <w:rPr>
                <w:noProof/>
                <w:webHidden/>
              </w:rPr>
            </w:r>
            <w:r>
              <w:rPr>
                <w:noProof/>
                <w:webHidden/>
              </w:rPr>
              <w:fldChar w:fldCharType="separate"/>
            </w:r>
            <w:r>
              <w:rPr>
                <w:noProof/>
                <w:webHidden/>
              </w:rPr>
              <w:t>5</w:t>
            </w:r>
            <w:r>
              <w:rPr>
                <w:noProof/>
                <w:webHidden/>
              </w:rPr>
              <w:fldChar w:fldCharType="end"/>
            </w:r>
          </w:hyperlink>
        </w:p>
        <w:p w:rsidR="007B77BE" w:rsidRDefault="007B77BE">
          <w:pPr>
            <w:pStyle w:val="TDC1"/>
            <w:tabs>
              <w:tab w:val="right" w:leader="dot" w:pos="8494"/>
            </w:tabs>
            <w:rPr>
              <w:noProof/>
              <w:lang w:eastAsia="es-ES"/>
            </w:rPr>
          </w:pPr>
          <w:hyperlink w:anchor="_Toc516504023" w:history="1">
            <w:r w:rsidRPr="00563055">
              <w:rPr>
                <w:rStyle w:val="Hipervnculo"/>
                <w:noProof/>
              </w:rPr>
              <w:t>6. Roles</w:t>
            </w:r>
            <w:r>
              <w:rPr>
                <w:noProof/>
                <w:webHidden/>
              </w:rPr>
              <w:tab/>
            </w:r>
            <w:r>
              <w:rPr>
                <w:noProof/>
                <w:webHidden/>
              </w:rPr>
              <w:fldChar w:fldCharType="begin"/>
            </w:r>
            <w:r>
              <w:rPr>
                <w:noProof/>
                <w:webHidden/>
              </w:rPr>
              <w:instrText xml:space="preserve"> PAGEREF _Toc516504023 \h </w:instrText>
            </w:r>
            <w:r>
              <w:rPr>
                <w:noProof/>
                <w:webHidden/>
              </w:rPr>
            </w:r>
            <w:r>
              <w:rPr>
                <w:noProof/>
                <w:webHidden/>
              </w:rPr>
              <w:fldChar w:fldCharType="separate"/>
            </w:r>
            <w:r>
              <w:rPr>
                <w:noProof/>
                <w:webHidden/>
              </w:rPr>
              <w:t>6</w:t>
            </w:r>
            <w:r>
              <w:rPr>
                <w:noProof/>
                <w:webHidden/>
              </w:rPr>
              <w:fldChar w:fldCharType="end"/>
            </w:r>
          </w:hyperlink>
        </w:p>
        <w:p w:rsidR="007B77BE" w:rsidRDefault="007B77BE">
          <w:pPr>
            <w:pStyle w:val="TDC1"/>
            <w:tabs>
              <w:tab w:val="right" w:leader="dot" w:pos="8494"/>
            </w:tabs>
            <w:rPr>
              <w:noProof/>
              <w:lang w:eastAsia="es-ES"/>
            </w:rPr>
          </w:pPr>
          <w:hyperlink w:anchor="_Toc516504024" w:history="1">
            <w:r w:rsidRPr="00563055">
              <w:rPr>
                <w:rStyle w:val="Hipervnculo"/>
                <w:noProof/>
              </w:rPr>
              <w:t>7. Objetivo del documento</w:t>
            </w:r>
            <w:r>
              <w:rPr>
                <w:noProof/>
                <w:webHidden/>
              </w:rPr>
              <w:tab/>
            </w:r>
            <w:r>
              <w:rPr>
                <w:noProof/>
                <w:webHidden/>
              </w:rPr>
              <w:fldChar w:fldCharType="begin"/>
            </w:r>
            <w:r>
              <w:rPr>
                <w:noProof/>
                <w:webHidden/>
              </w:rPr>
              <w:instrText xml:space="preserve"> PAGEREF _Toc516504024 \h </w:instrText>
            </w:r>
            <w:r>
              <w:rPr>
                <w:noProof/>
                <w:webHidden/>
              </w:rPr>
            </w:r>
            <w:r>
              <w:rPr>
                <w:noProof/>
                <w:webHidden/>
              </w:rPr>
              <w:fldChar w:fldCharType="separate"/>
            </w:r>
            <w:r>
              <w:rPr>
                <w:noProof/>
                <w:webHidden/>
              </w:rPr>
              <w:t>7</w:t>
            </w:r>
            <w:r>
              <w:rPr>
                <w:noProof/>
                <w:webHidden/>
              </w:rPr>
              <w:fldChar w:fldCharType="end"/>
            </w:r>
          </w:hyperlink>
        </w:p>
        <w:p w:rsidR="007B77BE" w:rsidRDefault="007B77BE">
          <w:pPr>
            <w:pStyle w:val="TDC1"/>
            <w:tabs>
              <w:tab w:val="right" w:leader="dot" w:pos="8494"/>
            </w:tabs>
            <w:rPr>
              <w:noProof/>
              <w:lang w:eastAsia="es-ES"/>
            </w:rPr>
          </w:pPr>
          <w:hyperlink w:anchor="_Toc516504025" w:history="1">
            <w:r w:rsidRPr="00563055">
              <w:rPr>
                <w:rStyle w:val="Hipervnculo"/>
                <w:noProof/>
              </w:rPr>
              <w:t>8. Contenido</w:t>
            </w:r>
            <w:r>
              <w:rPr>
                <w:noProof/>
                <w:webHidden/>
              </w:rPr>
              <w:tab/>
            </w:r>
            <w:r>
              <w:rPr>
                <w:noProof/>
                <w:webHidden/>
              </w:rPr>
              <w:fldChar w:fldCharType="begin"/>
            </w:r>
            <w:r>
              <w:rPr>
                <w:noProof/>
                <w:webHidden/>
              </w:rPr>
              <w:instrText xml:space="preserve"> PAGEREF _Toc516504025 \h </w:instrText>
            </w:r>
            <w:r>
              <w:rPr>
                <w:noProof/>
                <w:webHidden/>
              </w:rPr>
            </w:r>
            <w:r>
              <w:rPr>
                <w:noProof/>
                <w:webHidden/>
              </w:rPr>
              <w:fldChar w:fldCharType="separate"/>
            </w:r>
            <w:r>
              <w:rPr>
                <w:noProof/>
                <w:webHidden/>
              </w:rPr>
              <w:t>8</w:t>
            </w:r>
            <w:r>
              <w:rPr>
                <w:noProof/>
                <w:webHidden/>
              </w:rPr>
              <w:fldChar w:fldCharType="end"/>
            </w:r>
          </w:hyperlink>
        </w:p>
        <w:p w:rsidR="007B77BE" w:rsidRDefault="007B77BE">
          <w:pPr>
            <w:pStyle w:val="TDC2"/>
            <w:tabs>
              <w:tab w:val="right" w:leader="dot" w:pos="8494"/>
            </w:tabs>
            <w:rPr>
              <w:noProof/>
              <w:lang w:eastAsia="es-ES"/>
            </w:rPr>
          </w:pPr>
          <w:hyperlink w:anchor="_Toc516504026" w:history="1">
            <w:r w:rsidRPr="00563055">
              <w:rPr>
                <w:rStyle w:val="Hipervnculo"/>
                <w:noProof/>
              </w:rPr>
              <w:t>8.1 Descripción de la planificación de la evaluación</w:t>
            </w:r>
            <w:r>
              <w:rPr>
                <w:noProof/>
                <w:webHidden/>
              </w:rPr>
              <w:tab/>
            </w:r>
            <w:r>
              <w:rPr>
                <w:noProof/>
                <w:webHidden/>
              </w:rPr>
              <w:fldChar w:fldCharType="begin"/>
            </w:r>
            <w:r>
              <w:rPr>
                <w:noProof/>
                <w:webHidden/>
              </w:rPr>
              <w:instrText xml:space="preserve"> PAGEREF _Toc516504026 \h </w:instrText>
            </w:r>
            <w:r>
              <w:rPr>
                <w:noProof/>
                <w:webHidden/>
              </w:rPr>
            </w:r>
            <w:r>
              <w:rPr>
                <w:noProof/>
                <w:webHidden/>
              </w:rPr>
              <w:fldChar w:fldCharType="separate"/>
            </w:r>
            <w:r>
              <w:rPr>
                <w:noProof/>
                <w:webHidden/>
              </w:rPr>
              <w:t>8</w:t>
            </w:r>
            <w:r>
              <w:rPr>
                <w:noProof/>
                <w:webHidden/>
              </w:rPr>
              <w:fldChar w:fldCharType="end"/>
            </w:r>
          </w:hyperlink>
        </w:p>
        <w:p w:rsidR="007B77BE" w:rsidRDefault="007B77BE">
          <w:pPr>
            <w:pStyle w:val="TDC3"/>
            <w:tabs>
              <w:tab w:val="right" w:leader="dot" w:pos="8494"/>
            </w:tabs>
            <w:rPr>
              <w:noProof/>
              <w:lang w:eastAsia="es-ES"/>
            </w:rPr>
          </w:pPr>
          <w:hyperlink w:anchor="_Toc516504027" w:history="1">
            <w:r w:rsidRPr="00563055">
              <w:rPr>
                <w:rStyle w:val="Hipervnculo"/>
                <w:noProof/>
              </w:rPr>
              <w:t>8.1.1 Objetivos, alcance y plan de trabajo de la evaluación</w:t>
            </w:r>
            <w:r>
              <w:rPr>
                <w:noProof/>
                <w:webHidden/>
              </w:rPr>
              <w:tab/>
            </w:r>
            <w:r>
              <w:rPr>
                <w:noProof/>
                <w:webHidden/>
              </w:rPr>
              <w:fldChar w:fldCharType="begin"/>
            </w:r>
            <w:r>
              <w:rPr>
                <w:noProof/>
                <w:webHidden/>
              </w:rPr>
              <w:instrText xml:space="preserve"> PAGEREF _Toc516504027 \h </w:instrText>
            </w:r>
            <w:r>
              <w:rPr>
                <w:noProof/>
                <w:webHidden/>
              </w:rPr>
            </w:r>
            <w:r>
              <w:rPr>
                <w:noProof/>
                <w:webHidden/>
              </w:rPr>
              <w:fldChar w:fldCharType="separate"/>
            </w:r>
            <w:r>
              <w:rPr>
                <w:noProof/>
                <w:webHidden/>
              </w:rPr>
              <w:t>8</w:t>
            </w:r>
            <w:r>
              <w:rPr>
                <w:noProof/>
                <w:webHidden/>
              </w:rPr>
              <w:fldChar w:fldCharType="end"/>
            </w:r>
          </w:hyperlink>
        </w:p>
        <w:p w:rsidR="007B77BE" w:rsidRDefault="007B77BE">
          <w:pPr>
            <w:pStyle w:val="TDC3"/>
            <w:tabs>
              <w:tab w:val="right" w:leader="dot" w:pos="8494"/>
            </w:tabs>
            <w:rPr>
              <w:noProof/>
              <w:lang w:eastAsia="es-ES"/>
            </w:rPr>
          </w:pPr>
          <w:hyperlink w:anchor="_Toc516504028" w:history="1">
            <w:r w:rsidRPr="00563055">
              <w:rPr>
                <w:rStyle w:val="Hipervnculo"/>
                <w:noProof/>
              </w:rPr>
              <w:t>8.1.2 Participantes y roles del equipo de Evaluación</w:t>
            </w:r>
            <w:r>
              <w:rPr>
                <w:noProof/>
                <w:webHidden/>
              </w:rPr>
              <w:tab/>
            </w:r>
            <w:r>
              <w:rPr>
                <w:noProof/>
                <w:webHidden/>
              </w:rPr>
              <w:fldChar w:fldCharType="begin"/>
            </w:r>
            <w:r>
              <w:rPr>
                <w:noProof/>
                <w:webHidden/>
              </w:rPr>
              <w:instrText xml:space="preserve"> PAGEREF _Toc516504028 \h </w:instrText>
            </w:r>
            <w:r>
              <w:rPr>
                <w:noProof/>
                <w:webHidden/>
              </w:rPr>
            </w:r>
            <w:r>
              <w:rPr>
                <w:noProof/>
                <w:webHidden/>
              </w:rPr>
              <w:fldChar w:fldCharType="separate"/>
            </w:r>
            <w:r>
              <w:rPr>
                <w:noProof/>
                <w:webHidden/>
              </w:rPr>
              <w:t>8</w:t>
            </w:r>
            <w:r>
              <w:rPr>
                <w:noProof/>
                <w:webHidden/>
              </w:rPr>
              <w:fldChar w:fldCharType="end"/>
            </w:r>
          </w:hyperlink>
        </w:p>
        <w:p w:rsidR="007B77BE" w:rsidRDefault="007B77BE">
          <w:pPr>
            <w:pStyle w:val="TDC3"/>
            <w:tabs>
              <w:tab w:val="right" w:leader="dot" w:pos="8494"/>
            </w:tabs>
            <w:rPr>
              <w:noProof/>
              <w:lang w:eastAsia="es-ES"/>
            </w:rPr>
          </w:pPr>
          <w:hyperlink w:anchor="_Toc516504029" w:history="1">
            <w:r w:rsidRPr="00563055">
              <w:rPr>
                <w:rStyle w:val="Hipervnculo"/>
                <w:noProof/>
              </w:rPr>
              <w:t>8.1.3 Checklist de revisión a aplicar</w:t>
            </w:r>
            <w:r>
              <w:rPr>
                <w:noProof/>
                <w:webHidden/>
              </w:rPr>
              <w:tab/>
            </w:r>
            <w:r>
              <w:rPr>
                <w:noProof/>
                <w:webHidden/>
              </w:rPr>
              <w:fldChar w:fldCharType="begin"/>
            </w:r>
            <w:r>
              <w:rPr>
                <w:noProof/>
                <w:webHidden/>
              </w:rPr>
              <w:instrText xml:space="preserve"> PAGEREF _Toc516504029 \h </w:instrText>
            </w:r>
            <w:r>
              <w:rPr>
                <w:noProof/>
                <w:webHidden/>
              </w:rPr>
            </w:r>
            <w:r>
              <w:rPr>
                <w:noProof/>
                <w:webHidden/>
              </w:rPr>
              <w:fldChar w:fldCharType="separate"/>
            </w:r>
            <w:r>
              <w:rPr>
                <w:noProof/>
                <w:webHidden/>
              </w:rPr>
              <w:t>8</w:t>
            </w:r>
            <w:r>
              <w:rPr>
                <w:noProof/>
                <w:webHidden/>
              </w:rPr>
              <w:fldChar w:fldCharType="end"/>
            </w:r>
          </w:hyperlink>
        </w:p>
        <w:p w:rsidR="007B77BE" w:rsidRDefault="007B77BE">
          <w:pPr>
            <w:pStyle w:val="TDC2"/>
            <w:tabs>
              <w:tab w:val="right" w:leader="dot" w:pos="8494"/>
            </w:tabs>
            <w:rPr>
              <w:noProof/>
              <w:lang w:eastAsia="es-ES"/>
            </w:rPr>
          </w:pPr>
          <w:hyperlink w:anchor="_Toc516504030" w:history="1">
            <w:r w:rsidRPr="00563055">
              <w:rPr>
                <w:rStyle w:val="Hipervnculo"/>
                <w:noProof/>
              </w:rPr>
              <w:t>8.2 Descripción de la ejecución de la evaluación</w:t>
            </w:r>
            <w:r>
              <w:rPr>
                <w:noProof/>
                <w:webHidden/>
              </w:rPr>
              <w:tab/>
            </w:r>
            <w:r>
              <w:rPr>
                <w:noProof/>
                <w:webHidden/>
              </w:rPr>
              <w:fldChar w:fldCharType="begin"/>
            </w:r>
            <w:r>
              <w:rPr>
                <w:noProof/>
                <w:webHidden/>
              </w:rPr>
              <w:instrText xml:space="preserve"> PAGEREF _Toc516504030 \h </w:instrText>
            </w:r>
            <w:r>
              <w:rPr>
                <w:noProof/>
                <w:webHidden/>
              </w:rPr>
            </w:r>
            <w:r>
              <w:rPr>
                <w:noProof/>
                <w:webHidden/>
              </w:rPr>
              <w:fldChar w:fldCharType="separate"/>
            </w:r>
            <w:r>
              <w:rPr>
                <w:noProof/>
                <w:webHidden/>
              </w:rPr>
              <w:t>10</w:t>
            </w:r>
            <w:r>
              <w:rPr>
                <w:noProof/>
                <w:webHidden/>
              </w:rPr>
              <w:fldChar w:fldCharType="end"/>
            </w:r>
          </w:hyperlink>
        </w:p>
        <w:p w:rsidR="007B77BE" w:rsidRDefault="007B77BE">
          <w:pPr>
            <w:pStyle w:val="TDC2"/>
            <w:tabs>
              <w:tab w:val="right" w:leader="dot" w:pos="8494"/>
            </w:tabs>
            <w:rPr>
              <w:noProof/>
              <w:lang w:eastAsia="es-ES"/>
            </w:rPr>
          </w:pPr>
          <w:hyperlink w:anchor="_Toc516504031" w:history="1">
            <w:r w:rsidRPr="00563055">
              <w:rPr>
                <w:rStyle w:val="Hipervnculo"/>
                <w:noProof/>
              </w:rPr>
              <w:t>8.3 Informe de resultado de la Evaluación</w:t>
            </w:r>
            <w:r>
              <w:rPr>
                <w:noProof/>
                <w:webHidden/>
              </w:rPr>
              <w:tab/>
            </w:r>
            <w:r>
              <w:rPr>
                <w:noProof/>
                <w:webHidden/>
              </w:rPr>
              <w:fldChar w:fldCharType="begin"/>
            </w:r>
            <w:r>
              <w:rPr>
                <w:noProof/>
                <w:webHidden/>
              </w:rPr>
              <w:instrText xml:space="preserve"> PAGEREF _Toc516504031 \h </w:instrText>
            </w:r>
            <w:r>
              <w:rPr>
                <w:noProof/>
                <w:webHidden/>
              </w:rPr>
            </w:r>
            <w:r>
              <w:rPr>
                <w:noProof/>
                <w:webHidden/>
              </w:rPr>
              <w:fldChar w:fldCharType="separate"/>
            </w:r>
            <w:r>
              <w:rPr>
                <w:noProof/>
                <w:webHidden/>
              </w:rPr>
              <w:t>17</w:t>
            </w:r>
            <w:r>
              <w:rPr>
                <w:noProof/>
                <w:webHidden/>
              </w:rPr>
              <w:fldChar w:fldCharType="end"/>
            </w:r>
          </w:hyperlink>
        </w:p>
        <w:p w:rsidR="007B77BE" w:rsidRDefault="007B77BE">
          <w:pPr>
            <w:pStyle w:val="TDC3"/>
            <w:tabs>
              <w:tab w:val="right" w:leader="dot" w:pos="8494"/>
            </w:tabs>
            <w:rPr>
              <w:noProof/>
              <w:lang w:eastAsia="es-ES"/>
            </w:rPr>
          </w:pPr>
          <w:hyperlink w:anchor="_Toc516504032" w:history="1">
            <w:r w:rsidRPr="00563055">
              <w:rPr>
                <w:rStyle w:val="Hipervnculo"/>
                <w:noProof/>
              </w:rPr>
              <w:t>8.3.1 Resultado general de la Evaluación</w:t>
            </w:r>
            <w:r>
              <w:rPr>
                <w:noProof/>
                <w:webHidden/>
              </w:rPr>
              <w:tab/>
            </w:r>
            <w:r>
              <w:rPr>
                <w:noProof/>
                <w:webHidden/>
              </w:rPr>
              <w:fldChar w:fldCharType="begin"/>
            </w:r>
            <w:r>
              <w:rPr>
                <w:noProof/>
                <w:webHidden/>
              </w:rPr>
              <w:instrText xml:space="preserve"> PAGEREF _Toc516504032 \h </w:instrText>
            </w:r>
            <w:r>
              <w:rPr>
                <w:noProof/>
                <w:webHidden/>
              </w:rPr>
            </w:r>
            <w:r>
              <w:rPr>
                <w:noProof/>
                <w:webHidden/>
              </w:rPr>
              <w:fldChar w:fldCharType="separate"/>
            </w:r>
            <w:r>
              <w:rPr>
                <w:noProof/>
                <w:webHidden/>
              </w:rPr>
              <w:t>17</w:t>
            </w:r>
            <w:r>
              <w:rPr>
                <w:noProof/>
                <w:webHidden/>
              </w:rPr>
              <w:fldChar w:fldCharType="end"/>
            </w:r>
          </w:hyperlink>
        </w:p>
        <w:p w:rsidR="007B77BE" w:rsidRDefault="007B77BE">
          <w:pPr>
            <w:pStyle w:val="TDC3"/>
            <w:tabs>
              <w:tab w:val="right" w:leader="dot" w:pos="8494"/>
            </w:tabs>
            <w:rPr>
              <w:noProof/>
              <w:lang w:eastAsia="es-ES"/>
            </w:rPr>
          </w:pPr>
          <w:hyperlink w:anchor="_Toc516504033" w:history="1">
            <w:r w:rsidRPr="00563055">
              <w:rPr>
                <w:rStyle w:val="Hipervnculo"/>
                <w:noProof/>
              </w:rPr>
              <w:t>8.3.2 Nivel de capacidad alcanzado en PPQA</w:t>
            </w:r>
            <w:r>
              <w:rPr>
                <w:noProof/>
                <w:webHidden/>
              </w:rPr>
              <w:tab/>
            </w:r>
            <w:r>
              <w:rPr>
                <w:noProof/>
                <w:webHidden/>
              </w:rPr>
              <w:fldChar w:fldCharType="begin"/>
            </w:r>
            <w:r>
              <w:rPr>
                <w:noProof/>
                <w:webHidden/>
              </w:rPr>
              <w:instrText xml:space="preserve"> PAGEREF _Toc516504033 \h </w:instrText>
            </w:r>
            <w:r>
              <w:rPr>
                <w:noProof/>
                <w:webHidden/>
              </w:rPr>
            </w:r>
            <w:r>
              <w:rPr>
                <w:noProof/>
                <w:webHidden/>
              </w:rPr>
              <w:fldChar w:fldCharType="separate"/>
            </w:r>
            <w:r>
              <w:rPr>
                <w:noProof/>
                <w:webHidden/>
              </w:rPr>
              <w:t>17</w:t>
            </w:r>
            <w:r>
              <w:rPr>
                <w:noProof/>
                <w:webHidden/>
              </w:rPr>
              <w:fldChar w:fldCharType="end"/>
            </w:r>
          </w:hyperlink>
        </w:p>
        <w:p w:rsidR="007B77BE" w:rsidRDefault="007B77BE">
          <w:pPr>
            <w:pStyle w:val="TDC3"/>
            <w:tabs>
              <w:tab w:val="right" w:leader="dot" w:pos="8494"/>
            </w:tabs>
            <w:rPr>
              <w:noProof/>
              <w:lang w:eastAsia="es-ES"/>
            </w:rPr>
          </w:pPr>
          <w:hyperlink w:anchor="_Toc516504034" w:history="1">
            <w:r w:rsidRPr="00563055">
              <w:rPr>
                <w:rStyle w:val="Hipervnculo"/>
                <w:noProof/>
              </w:rPr>
              <w:t>8.3.3 Puntos fuertes y débiles del proceso PPQA evaluado</w:t>
            </w:r>
            <w:r>
              <w:rPr>
                <w:noProof/>
                <w:webHidden/>
              </w:rPr>
              <w:tab/>
            </w:r>
            <w:r>
              <w:rPr>
                <w:noProof/>
                <w:webHidden/>
              </w:rPr>
              <w:fldChar w:fldCharType="begin"/>
            </w:r>
            <w:r>
              <w:rPr>
                <w:noProof/>
                <w:webHidden/>
              </w:rPr>
              <w:instrText xml:space="preserve"> PAGEREF _Toc516504034 \h </w:instrText>
            </w:r>
            <w:r>
              <w:rPr>
                <w:noProof/>
                <w:webHidden/>
              </w:rPr>
            </w:r>
            <w:r>
              <w:rPr>
                <w:noProof/>
                <w:webHidden/>
              </w:rPr>
              <w:fldChar w:fldCharType="separate"/>
            </w:r>
            <w:r>
              <w:rPr>
                <w:noProof/>
                <w:webHidden/>
              </w:rPr>
              <w:t>17</w:t>
            </w:r>
            <w:r>
              <w:rPr>
                <w:noProof/>
                <w:webHidden/>
              </w:rPr>
              <w:fldChar w:fldCharType="end"/>
            </w:r>
          </w:hyperlink>
        </w:p>
        <w:p w:rsidR="007B77BE" w:rsidRDefault="007B77BE">
          <w:pPr>
            <w:pStyle w:val="TDC1"/>
            <w:tabs>
              <w:tab w:val="right" w:leader="dot" w:pos="8494"/>
            </w:tabs>
            <w:rPr>
              <w:noProof/>
              <w:lang w:eastAsia="es-ES"/>
            </w:rPr>
          </w:pPr>
          <w:hyperlink w:anchor="_Toc516504035" w:history="1">
            <w:r w:rsidRPr="00563055">
              <w:rPr>
                <w:rStyle w:val="Hipervnculo"/>
                <w:noProof/>
              </w:rPr>
              <w:t>9. Conclusiones</w:t>
            </w:r>
            <w:r>
              <w:rPr>
                <w:noProof/>
                <w:webHidden/>
              </w:rPr>
              <w:tab/>
            </w:r>
            <w:r>
              <w:rPr>
                <w:noProof/>
                <w:webHidden/>
              </w:rPr>
              <w:fldChar w:fldCharType="begin"/>
            </w:r>
            <w:r>
              <w:rPr>
                <w:noProof/>
                <w:webHidden/>
              </w:rPr>
              <w:instrText xml:space="preserve"> PAGEREF _Toc516504035 \h </w:instrText>
            </w:r>
            <w:r>
              <w:rPr>
                <w:noProof/>
                <w:webHidden/>
              </w:rPr>
            </w:r>
            <w:r>
              <w:rPr>
                <w:noProof/>
                <w:webHidden/>
              </w:rPr>
              <w:fldChar w:fldCharType="separate"/>
            </w:r>
            <w:r>
              <w:rPr>
                <w:noProof/>
                <w:webHidden/>
              </w:rPr>
              <w:t>18</w:t>
            </w:r>
            <w:r>
              <w:rPr>
                <w:noProof/>
                <w:webHidden/>
              </w:rPr>
              <w:fldChar w:fldCharType="end"/>
            </w:r>
          </w:hyperlink>
        </w:p>
        <w:p w:rsidR="007B77BE" w:rsidRDefault="007B77BE">
          <w:pPr>
            <w:pStyle w:val="TDC1"/>
            <w:tabs>
              <w:tab w:val="right" w:leader="dot" w:pos="8494"/>
            </w:tabs>
            <w:rPr>
              <w:noProof/>
              <w:lang w:eastAsia="es-ES"/>
            </w:rPr>
          </w:pPr>
          <w:hyperlink w:anchor="_Toc516504036" w:history="1">
            <w:r w:rsidRPr="00563055">
              <w:rPr>
                <w:rStyle w:val="Hipervnculo"/>
                <w:noProof/>
              </w:rPr>
              <w:t>10. Glosario de términos</w:t>
            </w:r>
            <w:r>
              <w:rPr>
                <w:noProof/>
                <w:webHidden/>
              </w:rPr>
              <w:tab/>
            </w:r>
            <w:r>
              <w:rPr>
                <w:noProof/>
                <w:webHidden/>
              </w:rPr>
              <w:fldChar w:fldCharType="begin"/>
            </w:r>
            <w:r>
              <w:rPr>
                <w:noProof/>
                <w:webHidden/>
              </w:rPr>
              <w:instrText xml:space="preserve"> PAGEREF _Toc516504036 \h </w:instrText>
            </w:r>
            <w:r>
              <w:rPr>
                <w:noProof/>
                <w:webHidden/>
              </w:rPr>
            </w:r>
            <w:r>
              <w:rPr>
                <w:noProof/>
                <w:webHidden/>
              </w:rPr>
              <w:fldChar w:fldCharType="separate"/>
            </w:r>
            <w:r>
              <w:rPr>
                <w:noProof/>
                <w:webHidden/>
              </w:rPr>
              <w:t>19</w:t>
            </w:r>
            <w:r>
              <w:rPr>
                <w:noProof/>
                <w:webHidden/>
              </w:rPr>
              <w:fldChar w:fldCharType="end"/>
            </w:r>
          </w:hyperlink>
        </w:p>
        <w:p w:rsidR="007B77BE" w:rsidRDefault="007B77BE">
          <w:pPr>
            <w:pStyle w:val="TDC1"/>
            <w:tabs>
              <w:tab w:val="right" w:leader="dot" w:pos="8494"/>
            </w:tabs>
            <w:rPr>
              <w:noProof/>
              <w:lang w:eastAsia="es-ES"/>
            </w:rPr>
          </w:pPr>
          <w:hyperlink w:anchor="_Toc516504037" w:history="1">
            <w:r w:rsidRPr="00563055">
              <w:rPr>
                <w:rStyle w:val="Hipervnculo"/>
                <w:noProof/>
              </w:rPr>
              <w:t>11. Bibliografía</w:t>
            </w:r>
            <w:r>
              <w:rPr>
                <w:noProof/>
                <w:webHidden/>
              </w:rPr>
              <w:tab/>
            </w:r>
            <w:r>
              <w:rPr>
                <w:noProof/>
                <w:webHidden/>
              </w:rPr>
              <w:fldChar w:fldCharType="begin"/>
            </w:r>
            <w:r>
              <w:rPr>
                <w:noProof/>
                <w:webHidden/>
              </w:rPr>
              <w:instrText xml:space="preserve"> PAGEREF _Toc516504037 \h </w:instrText>
            </w:r>
            <w:r>
              <w:rPr>
                <w:noProof/>
                <w:webHidden/>
              </w:rPr>
            </w:r>
            <w:r>
              <w:rPr>
                <w:noProof/>
                <w:webHidden/>
              </w:rPr>
              <w:fldChar w:fldCharType="separate"/>
            </w:r>
            <w:r>
              <w:rPr>
                <w:noProof/>
                <w:webHidden/>
              </w:rPr>
              <w:t>20</w:t>
            </w:r>
            <w:r>
              <w:rPr>
                <w:noProof/>
                <w:webHidden/>
              </w:rPr>
              <w:fldChar w:fldCharType="end"/>
            </w:r>
          </w:hyperlink>
        </w:p>
        <w:p w:rsidR="007B77BE" w:rsidRDefault="007B77BE">
          <w:pPr>
            <w:pStyle w:val="TDC1"/>
            <w:tabs>
              <w:tab w:val="right" w:leader="dot" w:pos="8494"/>
            </w:tabs>
            <w:rPr>
              <w:noProof/>
              <w:lang w:eastAsia="es-ES"/>
            </w:rPr>
          </w:pPr>
          <w:hyperlink w:anchor="_Toc516504038" w:history="1">
            <w:r w:rsidRPr="00563055">
              <w:rPr>
                <w:rStyle w:val="Hipervnculo"/>
                <w:noProof/>
              </w:rPr>
              <w:t>12. Anexos</w:t>
            </w:r>
            <w:r>
              <w:rPr>
                <w:noProof/>
                <w:webHidden/>
              </w:rPr>
              <w:tab/>
            </w:r>
            <w:r>
              <w:rPr>
                <w:noProof/>
                <w:webHidden/>
              </w:rPr>
              <w:fldChar w:fldCharType="begin"/>
            </w:r>
            <w:r>
              <w:rPr>
                <w:noProof/>
                <w:webHidden/>
              </w:rPr>
              <w:instrText xml:space="preserve"> PAGEREF _Toc516504038 \h </w:instrText>
            </w:r>
            <w:r>
              <w:rPr>
                <w:noProof/>
                <w:webHidden/>
              </w:rPr>
            </w:r>
            <w:r>
              <w:rPr>
                <w:noProof/>
                <w:webHidden/>
              </w:rPr>
              <w:fldChar w:fldCharType="separate"/>
            </w:r>
            <w:r>
              <w:rPr>
                <w:noProof/>
                <w:webHidden/>
              </w:rPr>
              <w:t>21</w:t>
            </w:r>
            <w:r>
              <w:rPr>
                <w:noProof/>
                <w:webHidden/>
              </w:rPr>
              <w:fldChar w:fldCharType="end"/>
            </w:r>
          </w:hyperlink>
        </w:p>
        <w:p w:rsidR="0043309B" w:rsidRDefault="00B02A5E">
          <w:r>
            <w:rPr>
              <w:b/>
              <w:bCs/>
            </w:rPr>
            <w:fldChar w:fldCharType="end"/>
          </w:r>
        </w:p>
      </w:sdtContent>
    </w:sdt>
    <w:p w:rsidR="0043309B" w:rsidRDefault="0043309B" w:rsidP="00350B9A"/>
    <w:p w:rsidR="0043309B" w:rsidRDefault="0043309B">
      <w:r>
        <w:br w:type="page"/>
      </w:r>
    </w:p>
    <w:p w:rsidR="00350B9A" w:rsidRDefault="00105439" w:rsidP="00105439">
      <w:pPr>
        <w:pStyle w:val="Ttulo1"/>
        <w:ind w:left="360"/>
      </w:pPr>
      <w:bookmarkStart w:id="20" w:name="_Toc516504018"/>
      <w:r>
        <w:t xml:space="preserve">2. </w:t>
      </w:r>
      <w:r w:rsidR="00964D29">
        <w:t>Índice de imágenes</w:t>
      </w:r>
      <w:bookmarkEnd w:id="20"/>
    </w:p>
    <w:p w:rsidR="00964D29" w:rsidRDefault="00964D29" w:rsidP="00964D29"/>
    <w:p w:rsidR="00964D29" w:rsidRDefault="00964D29">
      <w:r>
        <w:br w:type="page"/>
      </w:r>
    </w:p>
    <w:p w:rsidR="00964D29" w:rsidRDefault="00105439" w:rsidP="00964D29">
      <w:pPr>
        <w:pStyle w:val="Ttulo1"/>
      </w:pPr>
      <w:bookmarkStart w:id="21" w:name="_Toc516504019"/>
      <w:r>
        <w:t>3</w:t>
      </w:r>
      <w:r w:rsidR="00964D29">
        <w:t>. Índice de tablas</w:t>
      </w:r>
      <w:bookmarkEnd w:id="21"/>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22" w:name="_Toc516504020"/>
      <w:r>
        <w:t>4</w:t>
      </w:r>
      <w:r w:rsidR="00964D29">
        <w:t>. Historial de versiones</w:t>
      </w:r>
      <w:bookmarkEnd w:id="22"/>
    </w:p>
    <w:p w:rsidR="00964D29" w:rsidRDefault="00964D29" w:rsidP="00964D29"/>
    <w:p w:rsidR="00964D29" w:rsidRPr="00964D29" w:rsidRDefault="00105439" w:rsidP="00964D29">
      <w:pPr>
        <w:pStyle w:val="Ttulo2"/>
      </w:pPr>
      <w:bookmarkStart w:id="23" w:name="_Toc516504021"/>
      <w:r>
        <w:t>4</w:t>
      </w:r>
      <w:r w:rsidR="00964D29">
        <w:t xml:space="preserve">.1. Versión 1.0 – </w:t>
      </w:r>
      <w:r w:rsidR="00D148E2">
        <w:t>11</w:t>
      </w:r>
      <w:r w:rsidR="00964D29">
        <w:t>/</w:t>
      </w:r>
      <w:r w:rsidR="00D148E2">
        <w:t>06</w:t>
      </w:r>
      <w:r w:rsidR="00964D29">
        <w:t>/201</w:t>
      </w:r>
      <w:r w:rsidR="00177677">
        <w:t>8</w:t>
      </w:r>
      <w:bookmarkEnd w:id="23"/>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24" w:name="_Toc516504022"/>
      <w:r>
        <w:t>5</w:t>
      </w:r>
      <w:r w:rsidR="00964D29">
        <w:t>. Introducción</w:t>
      </w:r>
      <w:bookmarkEnd w:id="24"/>
    </w:p>
    <w:p w:rsidR="00964D29" w:rsidRDefault="00964D29" w:rsidP="00964D29"/>
    <w:p w:rsidR="00D148E2" w:rsidRDefault="00D148E2">
      <w:r>
        <w:t>CMMI es un conjunto de procesos y buenas prácticas que tiene como finalidad mejorar la calidad de las empresas desarrolladoras de software y por lo tanto mejorar la calidad de los productos que salen al mercado.</w:t>
      </w:r>
    </w:p>
    <w:p w:rsidR="00E3025A" w:rsidRDefault="00E3025A">
      <w:r>
        <w:t>En CMMI hay 2 formas de evaluación y representación:</w:t>
      </w:r>
    </w:p>
    <w:p w:rsidR="00E3025A" w:rsidRDefault="00E3025A">
      <w:r>
        <w:t>* Por etapas, en que se define un nivel de madurez de la empresa según los procesos y la capacidad de estos que realiza.</w:t>
      </w:r>
    </w:p>
    <w:p w:rsidR="00E3025A" w:rsidRDefault="00E3025A">
      <w:r>
        <w:t>* Continua, en la que se define el rango de capacidad de cada uno del os procesos de la empresa.</w:t>
      </w:r>
    </w:p>
    <w:p w:rsidR="00964D29" w:rsidRDefault="00E3025A">
      <w:r>
        <w:t xml:space="preserve">Para esta práctica simularemos parte de la evaluación continua de CMMI. </w:t>
      </w:r>
      <w:r w:rsidR="00964D29">
        <w:br w:type="page"/>
      </w:r>
    </w:p>
    <w:p w:rsidR="00964D29" w:rsidRDefault="00105439" w:rsidP="00964D29">
      <w:pPr>
        <w:pStyle w:val="Ttulo1"/>
      </w:pPr>
      <w:bookmarkStart w:id="25" w:name="_Toc516504023"/>
      <w:r>
        <w:t>6</w:t>
      </w:r>
      <w:r w:rsidR="00964D29">
        <w:t>. Roles</w:t>
      </w:r>
      <w:bookmarkEnd w:id="25"/>
    </w:p>
    <w:p w:rsidR="00964D29" w:rsidRDefault="00964D29" w:rsidP="00964D29"/>
    <w:p w:rsidR="00A57161" w:rsidRDefault="00A57161" w:rsidP="00964D29">
      <w:r>
        <w:t>Se definen los siguientes roles para esta práctica:</w:t>
      </w:r>
    </w:p>
    <w:p w:rsidR="00A57161" w:rsidRDefault="00A57161" w:rsidP="00964D29">
      <w:pPr>
        <w:rPr>
          <w:b/>
        </w:rPr>
      </w:pPr>
      <w:r>
        <w:rPr>
          <w:b/>
        </w:rPr>
        <w:t>Jefe de Proyecto:</w:t>
      </w:r>
    </w:p>
    <w:p w:rsidR="00177677" w:rsidRPr="00177677" w:rsidRDefault="00AC5E76" w:rsidP="00964D29">
      <w:pPr>
        <w:pStyle w:val="Prrafodelista"/>
        <w:numPr>
          <w:ilvl w:val="0"/>
          <w:numId w:val="1"/>
        </w:numPr>
      </w:pPr>
      <w:r>
        <w:t>Camero Ruiz, Elena</w:t>
      </w:r>
    </w:p>
    <w:p w:rsidR="00A57161" w:rsidRDefault="00A57161" w:rsidP="00964D29">
      <w:pPr>
        <w:rPr>
          <w:b/>
        </w:rPr>
      </w:pPr>
      <w:r>
        <w:rPr>
          <w:b/>
        </w:rPr>
        <w:t>Desarrolladores:</w:t>
      </w:r>
    </w:p>
    <w:p w:rsidR="00A57161" w:rsidRDefault="00A57161" w:rsidP="00177677">
      <w:pPr>
        <w:pStyle w:val="Prrafodelista"/>
        <w:numPr>
          <w:ilvl w:val="0"/>
          <w:numId w:val="1"/>
        </w:numPr>
      </w:pPr>
      <w:r>
        <w:t>Arenas Arenas, Antonio</w:t>
      </w:r>
    </w:p>
    <w:p w:rsidR="00A57161" w:rsidRDefault="00AC5E76" w:rsidP="00AC5E76">
      <w:pPr>
        <w:pStyle w:val="Prrafodelista"/>
        <w:numPr>
          <w:ilvl w:val="0"/>
          <w:numId w:val="1"/>
        </w:numPr>
      </w:pPr>
      <w:r>
        <w:t>Ortiz Calleja, Jesús</w:t>
      </w:r>
    </w:p>
    <w:p w:rsidR="00177677" w:rsidRDefault="00177677" w:rsidP="00177677">
      <w:pPr>
        <w:pStyle w:val="Prrafodelista"/>
        <w:numPr>
          <w:ilvl w:val="0"/>
          <w:numId w:val="1"/>
        </w:numPr>
      </w:pPr>
      <w:r>
        <w:t>Molina Domínguez, Jorge Manuel</w:t>
      </w:r>
    </w:p>
    <w:p w:rsidR="00713833" w:rsidRDefault="00713833">
      <w:r>
        <w:br w:type="page"/>
      </w:r>
    </w:p>
    <w:p w:rsidR="00713833" w:rsidRDefault="00105439" w:rsidP="00713833">
      <w:pPr>
        <w:pStyle w:val="Ttulo1"/>
      </w:pPr>
      <w:bookmarkStart w:id="26" w:name="_Toc516504024"/>
      <w:r>
        <w:t>7</w:t>
      </w:r>
      <w:r w:rsidR="00713833">
        <w:t>. Objetivo del documento</w:t>
      </w:r>
      <w:bookmarkEnd w:id="26"/>
    </w:p>
    <w:p w:rsidR="00980CA1" w:rsidRPr="00980CA1" w:rsidRDefault="00980CA1" w:rsidP="00980CA1"/>
    <w:p w:rsidR="009E445C" w:rsidRDefault="00002DD5" w:rsidP="00E3025A">
      <w:r>
        <w:t>El propósito de esta práctica es aprender</w:t>
      </w:r>
      <w:r w:rsidR="00E3025A">
        <w:t xml:space="preserve"> la metodología de evaluación por etapas de CMMI a través del proceso de evaluación SCAMPI, y nos centraremos específicamente del proceso PPQA, Garantía de calidad de proceso y producto.</w:t>
      </w:r>
    </w:p>
    <w:p w:rsidR="00E3025A" w:rsidRDefault="00E3025A" w:rsidP="00E3025A">
      <w:r>
        <w:t xml:space="preserve">Para ello examinaremos un documento de una empresa y evaluaremos si realizan todas las </w:t>
      </w:r>
      <w:r w:rsidR="00E25AD2">
        <w:t>prácticas</w:t>
      </w:r>
      <w:r>
        <w:t xml:space="preserve"> genéricas y específicas que atañen a tal proceso y evaluaremos el nivel capacidad de PPQA de dicha empresa.</w:t>
      </w:r>
    </w:p>
    <w:p w:rsidR="004E10CE" w:rsidRDefault="004E10CE">
      <w:r>
        <w:br w:type="page"/>
      </w:r>
    </w:p>
    <w:p w:rsidR="00581A02" w:rsidRDefault="00105439" w:rsidP="00757B5D">
      <w:pPr>
        <w:pStyle w:val="Ttulo1"/>
      </w:pPr>
      <w:bookmarkStart w:id="27" w:name="_Toc516504025"/>
      <w:r>
        <w:t>8</w:t>
      </w:r>
      <w:r w:rsidR="004E10CE">
        <w:t>. Contenido</w:t>
      </w:r>
      <w:bookmarkEnd w:id="27"/>
    </w:p>
    <w:p w:rsidR="00757B5D" w:rsidRPr="00757B5D" w:rsidRDefault="00757B5D" w:rsidP="00757B5D"/>
    <w:p w:rsidR="00757B5D" w:rsidRDefault="00757B5D" w:rsidP="00757B5D">
      <w:pPr>
        <w:pStyle w:val="Ttulo2"/>
      </w:pPr>
      <w:bookmarkStart w:id="28" w:name="_Toc508041179"/>
      <w:bookmarkStart w:id="29" w:name="_Toc516504026"/>
      <w:r>
        <w:t xml:space="preserve">8.1 </w:t>
      </w:r>
      <w:bookmarkEnd w:id="28"/>
      <w:r w:rsidR="00E3025A">
        <w:t>Descripción de la planificación d</w:t>
      </w:r>
      <w:r w:rsidR="00B00C0D">
        <w:t>e</w:t>
      </w:r>
      <w:r w:rsidR="00E3025A">
        <w:t xml:space="preserve"> la evaluación</w:t>
      </w:r>
      <w:bookmarkEnd w:id="29"/>
    </w:p>
    <w:p w:rsidR="000A2877" w:rsidRDefault="000A2877" w:rsidP="000A2877"/>
    <w:p w:rsidR="002B1695" w:rsidRDefault="00E3025A" w:rsidP="00E3025A">
      <w:pPr>
        <w:pStyle w:val="Ttulo3"/>
      </w:pPr>
      <w:bookmarkStart w:id="30" w:name="_Toc516504027"/>
      <w:r>
        <w:t>8.1.1 Objetivos, alcance y plan de trabajo de la evaluación</w:t>
      </w:r>
      <w:bookmarkEnd w:id="30"/>
    </w:p>
    <w:p w:rsidR="0014770A" w:rsidRDefault="0014770A" w:rsidP="0014770A"/>
    <w:p w:rsidR="0014770A" w:rsidRPr="00DB2EBF" w:rsidRDefault="0014770A" w:rsidP="0014770A">
      <w:pPr>
        <w:pStyle w:val="Standard"/>
        <w:rPr>
          <w:rFonts w:asciiTheme="minorHAnsi" w:hAnsiTheme="minorHAnsi" w:cstheme="minorHAnsi"/>
          <w:lang w:val="es-ES"/>
        </w:rPr>
      </w:pPr>
      <w:r w:rsidRPr="00DB2EBF">
        <w:rPr>
          <w:rFonts w:asciiTheme="minorHAnsi" w:hAnsiTheme="minorHAnsi" w:cstheme="minorHAnsi"/>
          <w:b/>
          <w:lang w:val="es-ES"/>
        </w:rPr>
        <w:t>Objetivo:</w:t>
      </w:r>
      <w:r w:rsidRPr="00DB2EBF">
        <w:rPr>
          <w:rFonts w:asciiTheme="minorHAnsi" w:hAnsiTheme="minorHAnsi" w:cstheme="minorHAnsi"/>
          <w:lang w:val="es-ES"/>
        </w:rPr>
        <w:t xml:space="preserve"> Alcanzar el nivel de capacidad 3 en el proceso </w:t>
      </w:r>
      <w:r w:rsidR="00B00C0D" w:rsidRPr="00DB2EBF">
        <w:rPr>
          <w:rFonts w:asciiTheme="minorHAnsi" w:hAnsiTheme="minorHAnsi" w:cstheme="minorHAnsi"/>
          <w:lang w:val="es-ES"/>
        </w:rPr>
        <w:t>Garantía</w:t>
      </w:r>
      <w:r w:rsidRPr="00DB2EBF">
        <w:rPr>
          <w:rFonts w:asciiTheme="minorHAnsi" w:hAnsiTheme="minorHAnsi" w:cstheme="minorHAnsi"/>
          <w:lang w:val="es-ES"/>
        </w:rPr>
        <w:t xml:space="preserve"> de la calidad del proceso y productos, PPQA</w:t>
      </w:r>
    </w:p>
    <w:p w:rsidR="0014770A" w:rsidRPr="00DB2EBF" w:rsidRDefault="0014770A" w:rsidP="0014770A">
      <w:pPr>
        <w:pStyle w:val="Standard"/>
        <w:rPr>
          <w:rFonts w:asciiTheme="minorHAnsi" w:hAnsiTheme="minorHAnsi" w:cstheme="minorHAnsi"/>
          <w:lang w:val="es-ES"/>
        </w:rPr>
      </w:pPr>
    </w:p>
    <w:p w:rsidR="0014770A" w:rsidRPr="00DB2EBF" w:rsidRDefault="0014770A" w:rsidP="0014770A">
      <w:pPr>
        <w:pStyle w:val="Standard"/>
        <w:rPr>
          <w:rFonts w:asciiTheme="minorHAnsi" w:hAnsiTheme="minorHAnsi" w:cstheme="minorHAnsi"/>
          <w:lang w:val="es-ES"/>
        </w:rPr>
      </w:pPr>
      <w:r w:rsidRPr="00DB2EBF">
        <w:rPr>
          <w:rFonts w:asciiTheme="minorHAnsi" w:hAnsiTheme="minorHAnsi" w:cstheme="minorHAnsi"/>
          <w:b/>
          <w:lang w:val="es-ES"/>
        </w:rPr>
        <w:t>Alcance</w:t>
      </w:r>
      <w:r w:rsidRPr="00DB2EBF">
        <w:rPr>
          <w:rFonts w:asciiTheme="minorHAnsi" w:hAnsiTheme="minorHAnsi" w:cstheme="minorHAnsi"/>
          <w:lang w:val="es-ES"/>
        </w:rPr>
        <w:t xml:space="preserve">: Se evaluara el proceso PPQA, </w:t>
      </w:r>
      <w:r w:rsidR="00B00C0D" w:rsidRPr="00DB2EBF">
        <w:rPr>
          <w:rFonts w:asciiTheme="minorHAnsi" w:hAnsiTheme="minorHAnsi" w:cstheme="minorHAnsi"/>
          <w:lang w:val="es-ES"/>
        </w:rPr>
        <w:t>Garantía</w:t>
      </w:r>
      <w:r w:rsidRPr="00DB2EBF">
        <w:rPr>
          <w:rFonts w:asciiTheme="minorHAnsi" w:hAnsiTheme="minorHAnsi" w:cstheme="minorHAnsi"/>
          <w:lang w:val="es-ES"/>
        </w:rPr>
        <w:t xml:space="preserve"> de la calidad del proceso y productos.</w:t>
      </w:r>
    </w:p>
    <w:p w:rsidR="0014770A" w:rsidRPr="00DB2EBF" w:rsidRDefault="0014770A" w:rsidP="0014770A">
      <w:pPr>
        <w:pStyle w:val="Standard"/>
        <w:rPr>
          <w:rFonts w:asciiTheme="minorHAnsi" w:hAnsiTheme="minorHAnsi" w:cstheme="minorHAnsi"/>
          <w:lang w:val="es-ES"/>
        </w:rPr>
      </w:pPr>
    </w:p>
    <w:p w:rsidR="0014770A" w:rsidRPr="00DB2EBF" w:rsidRDefault="0014770A" w:rsidP="0014770A">
      <w:pPr>
        <w:rPr>
          <w:rFonts w:cstheme="minorHAnsi"/>
          <w:b/>
        </w:rPr>
      </w:pPr>
      <w:r w:rsidRPr="00DB2EBF">
        <w:rPr>
          <w:rFonts w:cstheme="minorHAnsi"/>
          <w:b/>
        </w:rPr>
        <w:t>Plan de trabajo de la evaluación:</w:t>
      </w:r>
    </w:p>
    <w:p w:rsidR="00E3025A" w:rsidRDefault="0014770A" w:rsidP="000A2877">
      <w:r>
        <w:t xml:space="preserve">Jorge se </w:t>
      </w:r>
      <w:r w:rsidR="00B90B1E">
        <w:t>encargará</w:t>
      </w:r>
      <w:r>
        <w:t xml:space="preserve"> de comprobar los puntos GP 1.1, GP 2.1, GP 2.2, GP 2.3, GP 2.4 GP 2.5 y el único punto del apartado Sp 2.2 de la Checklist.</w:t>
      </w:r>
    </w:p>
    <w:p w:rsidR="00B90B1E" w:rsidRPr="00B90B1E" w:rsidRDefault="00B90B1E" w:rsidP="000A2877">
      <w:pPr>
        <w:rPr>
          <w:color w:val="FF0000"/>
        </w:rPr>
      </w:pPr>
      <w:r>
        <w:t xml:space="preserve">Antonio se encargará de comprobar los puntos </w:t>
      </w:r>
      <w:r w:rsidR="00B00C0D">
        <w:t>GP 2.6, GP 2.7, GP 2.8, GP 2.9, GP 2.10, GP 3.1 y GP 3.2.</w:t>
      </w:r>
    </w:p>
    <w:p w:rsidR="0014770A" w:rsidRPr="00F8428A" w:rsidRDefault="0014770A" w:rsidP="000A2877">
      <w:pPr>
        <w:rPr>
          <w:color w:val="FF0000"/>
        </w:rPr>
      </w:pPr>
      <w:r>
        <w:t xml:space="preserve">Jesús se </w:t>
      </w:r>
      <w:r w:rsidR="00B90B1E">
        <w:t>encargará</w:t>
      </w:r>
      <w:r>
        <w:t xml:space="preserve"> de comprobar los puntos</w:t>
      </w:r>
      <w:r w:rsidR="00B00C0D">
        <w:t xml:space="preserve"> </w:t>
      </w:r>
      <w:r w:rsidR="0055640F" w:rsidRPr="0055640F">
        <w:rPr>
          <w:color w:val="000000" w:themeColor="text1"/>
        </w:rPr>
        <w:t>del apartado Sp 2.1 de la Checklist.</w:t>
      </w:r>
    </w:p>
    <w:p w:rsidR="00B90B1E" w:rsidRPr="00B90B1E" w:rsidRDefault="00B90B1E" w:rsidP="00B90B1E">
      <w:pPr>
        <w:rPr>
          <w:color w:val="FF0000"/>
        </w:rPr>
      </w:pPr>
      <w:r>
        <w:t>Elena se encargará de comprobar los puntos</w:t>
      </w:r>
      <w:r w:rsidR="0007231B">
        <w:t xml:space="preserve"> del apartado Sp 1.2 de la Checklist</w:t>
      </w:r>
      <w:r w:rsidR="0007231B">
        <w:rPr>
          <w:color w:val="FF0000"/>
        </w:rPr>
        <w:t>.</w:t>
      </w:r>
    </w:p>
    <w:p w:rsidR="0014770A" w:rsidRDefault="0014770A" w:rsidP="000A2877"/>
    <w:p w:rsidR="00E3025A" w:rsidRDefault="00E3025A" w:rsidP="00E3025A">
      <w:pPr>
        <w:pStyle w:val="Ttulo3"/>
      </w:pPr>
      <w:bookmarkStart w:id="31" w:name="_Toc516504028"/>
      <w:r>
        <w:t>8.1.2 Participantes y roles del equipo de Evaluación</w:t>
      </w:r>
      <w:bookmarkEnd w:id="31"/>
    </w:p>
    <w:p w:rsidR="00E3025A" w:rsidRPr="00DB2EBF" w:rsidRDefault="00E3025A" w:rsidP="000A2877">
      <w:pPr>
        <w:rPr>
          <w:rFonts w:cstheme="minorHAnsi"/>
        </w:rPr>
      </w:pPr>
    </w:p>
    <w:p w:rsidR="00B90B1E" w:rsidRPr="00DB2EBF" w:rsidRDefault="00B90B1E" w:rsidP="00B90B1E">
      <w:pPr>
        <w:pStyle w:val="Standard"/>
        <w:rPr>
          <w:rFonts w:asciiTheme="minorHAnsi" w:hAnsiTheme="minorHAnsi" w:cstheme="minorHAnsi"/>
          <w:lang w:val="es-ES"/>
        </w:rPr>
      </w:pPr>
      <w:r w:rsidRPr="00DB2EBF">
        <w:rPr>
          <w:rFonts w:asciiTheme="minorHAnsi" w:hAnsiTheme="minorHAnsi" w:cstheme="minorHAnsi"/>
          <w:lang w:val="es-ES"/>
        </w:rPr>
        <w:t>Sponsor: José María García</w:t>
      </w:r>
    </w:p>
    <w:p w:rsidR="00B90B1E" w:rsidRPr="008C1C5E" w:rsidRDefault="00B90B1E" w:rsidP="00B90B1E">
      <w:pPr>
        <w:pStyle w:val="Standard"/>
        <w:rPr>
          <w:rFonts w:asciiTheme="minorHAnsi" w:hAnsiTheme="minorHAnsi" w:cstheme="minorHAnsi"/>
          <w:lang w:val="es-ES"/>
        </w:rPr>
      </w:pPr>
      <w:r w:rsidRPr="008C1C5E">
        <w:rPr>
          <w:rFonts w:asciiTheme="minorHAnsi" w:hAnsiTheme="minorHAnsi" w:cstheme="minorHAnsi"/>
          <w:lang w:val="es-ES"/>
        </w:rPr>
        <w:t>Appraisal Team Leader: Jorge Manuel Molina Dominguez</w:t>
      </w:r>
    </w:p>
    <w:p w:rsidR="00B90B1E" w:rsidRPr="00DB2EBF" w:rsidRDefault="00B90B1E" w:rsidP="00B90B1E">
      <w:pPr>
        <w:pStyle w:val="Standard"/>
        <w:rPr>
          <w:rFonts w:asciiTheme="minorHAnsi" w:hAnsiTheme="minorHAnsi" w:cstheme="minorHAnsi"/>
          <w:lang w:val="es-ES"/>
        </w:rPr>
      </w:pPr>
      <w:r w:rsidRPr="00DB2EBF">
        <w:rPr>
          <w:rFonts w:asciiTheme="minorHAnsi" w:hAnsiTheme="minorHAnsi" w:cstheme="minorHAnsi"/>
          <w:lang w:val="es-ES"/>
        </w:rPr>
        <w:t>Site Cordinator: Jesús Ortiz Calleja</w:t>
      </w:r>
    </w:p>
    <w:p w:rsidR="00B90B1E" w:rsidRPr="00DB2EBF" w:rsidRDefault="00B90B1E" w:rsidP="00B90B1E">
      <w:pPr>
        <w:pStyle w:val="Standard"/>
        <w:rPr>
          <w:rFonts w:asciiTheme="minorHAnsi" w:hAnsiTheme="minorHAnsi" w:cstheme="minorHAnsi"/>
          <w:lang w:val="es-ES"/>
        </w:rPr>
      </w:pPr>
      <w:r w:rsidRPr="00DB2EBF">
        <w:rPr>
          <w:rFonts w:asciiTheme="minorHAnsi" w:hAnsiTheme="minorHAnsi" w:cstheme="minorHAnsi"/>
          <w:lang w:val="es-ES"/>
        </w:rPr>
        <w:t xml:space="preserve">Team members: Elena </w:t>
      </w:r>
      <w:r w:rsidR="00831F47">
        <w:rPr>
          <w:rFonts w:asciiTheme="minorHAnsi" w:hAnsiTheme="minorHAnsi" w:cstheme="minorHAnsi"/>
          <w:lang w:val="es-ES"/>
        </w:rPr>
        <w:t>Camero Ruiz</w:t>
      </w:r>
      <w:r w:rsidRPr="00DB2EBF">
        <w:rPr>
          <w:rFonts w:asciiTheme="minorHAnsi" w:hAnsiTheme="minorHAnsi" w:cstheme="minorHAnsi"/>
          <w:lang w:val="es-ES"/>
        </w:rPr>
        <w:t>, Antonio Arenas Arenas</w:t>
      </w:r>
    </w:p>
    <w:p w:rsidR="00B90B1E" w:rsidRPr="00DB2EBF" w:rsidRDefault="00B90B1E" w:rsidP="000A2877">
      <w:pPr>
        <w:rPr>
          <w:rFonts w:cstheme="minorHAnsi"/>
        </w:rPr>
      </w:pPr>
    </w:p>
    <w:p w:rsidR="00E3025A" w:rsidRDefault="00E3025A" w:rsidP="00E3025A">
      <w:pPr>
        <w:pStyle w:val="Ttulo3"/>
      </w:pPr>
      <w:bookmarkStart w:id="32" w:name="_Toc516504029"/>
      <w:r>
        <w:t>8.1.3 Checklist de revisión a aplicar</w:t>
      </w:r>
      <w:bookmarkEnd w:id="32"/>
    </w:p>
    <w:p w:rsidR="00E3025A" w:rsidRDefault="00E3025A" w:rsidP="000A2877"/>
    <w:p w:rsidR="00581A02" w:rsidRPr="00DB2EBF" w:rsidRDefault="00B90B1E" w:rsidP="00B90B1E">
      <w:pPr>
        <w:pStyle w:val="Prrafodelista"/>
        <w:numPr>
          <w:ilvl w:val="0"/>
          <w:numId w:val="1"/>
        </w:numPr>
        <w:rPr>
          <w:rFonts w:cstheme="minorHAnsi"/>
        </w:rPr>
      </w:pPr>
      <w:r w:rsidRPr="00DB2EBF">
        <w:rPr>
          <w:rFonts w:cstheme="minorHAnsi"/>
        </w:rPr>
        <w:t>GP 1.1 Realizar las prácticas especificas</w:t>
      </w:r>
    </w:p>
    <w:p w:rsidR="00B90B1E" w:rsidRPr="00DB2EBF" w:rsidRDefault="00B90B1E" w:rsidP="00B90B1E">
      <w:pPr>
        <w:pStyle w:val="Prrafodelista"/>
        <w:numPr>
          <w:ilvl w:val="0"/>
          <w:numId w:val="1"/>
        </w:numPr>
        <w:rPr>
          <w:rFonts w:cstheme="minorHAnsi"/>
        </w:rPr>
      </w:pPr>
      <w:r w:rsidRPr="00DB2EBF">
        <w:rPr>
          <w:rFonts w:cstheme="minorHAnsi"/>
        </w:rPr>
        <w:t>GP 2.1 Establecer una política de la organización</w:t>
      </w:r>
    </w:p>
    <w:p w:rsidR="00B90B1E" w:rsidRPr="00DB2EBF" w:rsidRDefault="00B90B1E" w:rsidP="00B90B1E">
      <w:pPr>
        <w:pStyle w:val="Prrafodelista"/>
        <w:numPr>
          <w:ilvl w:val="0"/>
          <w:numId w:val="1"/>
        </w:numPr>
        <w:rPr>
          <w:rFonts w:cstheme="minorHAnsi"/>
        </w:rPr>
      </w:pPr>
      <w:r w:rsidRPr="00DB2EBF">
        <w:rPr>
          <w:rFonts w:cstheme="minorHAnsi"/>
        </w:rPr>
        <w:t>GP 2.2 Planificar el proceso</w:t>
      </w:r>
    </w:p>
    <w:p w:rsidR="00B90B1E" w:rsidRPr="00DB2EBF" w:rsidRDefault="00B90B1E" w:rsidP="00B90B1E">
      <w:pPr>
        <w:pStyle w:val="Prrafodelista"/>
        <w:numPr>
          <w:ilvl w:val="0"/>
          <w:numId w:val="1"/>
        </w:numPr>
        <w:rPr>
          <w:rFonts w:cstheme="minorHAnsi"/>
        </w:rPr>
      </w:pPr>
      <w:r w:rsidRPr="00DB2EBF">
        <w:rPr>
          <w:rFonts w:cstheme="minorHAnsi"/>
        </w:rPr>
        <w:t>GP 2.3 Proporcionar recursos</w:t>
      </w:r>
    </w:p>
    <w:p w:rsidR="00B90B1E" w:rsidRPr="00DB2EBF" w:rsidRDefault="00B90B1E" w:rsidP="00B90B1E">
      <w:pPr>
        <w:pStyle w:val="Prrafodelista"/>
        <w:numPr>
          <w:ilvl w:val="0"/>
          <w:numId w:val="1"/>
        </w:numPr>
        <w:rPr>
          <w:rFonts w:cstheme="minorHAnsi"/>
        </w:rPr>
      </w:pPr>
      <w:r w:rsidRPr="00DB2EBF">
        <w:rPr>
          <w:rFonts w:cstheme="minorHAnsi"/>
        </w:rPr>
        <w:t>GP 2.4 Asignar responsabilidades</w:t>
      </w:r>
    </w:p>
    <w:p w:rsidR="00B90B1E" w:rsidRPr="00DB2EBF" w:rsidRDefault="00B90B1E" w:rsidP="00B90B1E">
      <w:pPr>
        <w:pStyle w:val="Prrafodelista"/>
        <w:numPr>
          <w:ilvl w:val="0"/>
          <w:numId w:val="1"/>
        </w:numPr>
        <w:rPr>
          <w:rFonts w:cstheme="minorHAnsi"/>
        </w:rPr>
      </w:pPr>
      <w:r w:rsidRPr="00DB2EBF">
        <w:rPr>
          <w:rFonts w:cstheme="minorHAnsi"/>
        </w:rPr>
        <w:t>GP 2.5 Formación del personal</w:t>
      </w:r>
    </w:p>
    <w:p w:rsidR="00B90B1E" w:rsidRPr="00DB2EBF" w:rsidRDefault="00B90B1E" w:rsidP="00B90B1E">
      <w:pPr>
        <w:pStyle w:val="Prrafodelista"/>
        <w:numPr>
          <w:ilvl w:val="0"/>
          <w:numId w:val="1"/>
        </w:numPr>
        <w:rPr>
          <w:rFonts w:cstheme="minorHAnsi"/>
        </w:rPr>
      </w:pPr>
      <w:r w:rsidRPr="00DB2EBF">
        <w:rPr>
          <w:rFonts w:cstheme="minorHAnsi"/>
        </w:rPr>
        <w:t>GP 2.6 Controlar los productos de trabajo</w:t>
      </w:r>
    </w:p>
    <w:p w:rsidR="00B90B1E" w:rsidRPr="00DB2EBF" w:rsidRDefault="00B90B1E" w:rsidP="00B90B1E">
      <w:pPr>
        <w:pStyle w:val="Prrafodelista"/>
        <w:numPr>
          <w:ilvl w:val="0"/>
          <w:numId w:val="1"/>
        </w:numPr>
        <w:rPr>
          <w:rFonts w:cstheme="minorHAnsi"/>
        </w:rPr>
      </w:pPr>
      <w:r w:rsidRPr="00DB2EBF">
        <w:rPr>
          <w:rFonts w:cstheme="minorHAnsi"/>
        </w:rPr>
        <w:t>GP 2.7 Identificar e implicar al personal relevante</w:t>
      </w:r>
    </w:p>
    <w:p w:rsidR="00B90B1E" w:rsidRPr="00DB2EBF" w:rsidRDefault="00B90B1E" w:rsidP="00B90B1E">
      <w:pPr>
        <w:pStyle w:val="Prrafodelista"/>
        <w:numPr>
          <w:ilvl w:val="0"/>
          <w:numId w:val="1"/>
        </w:numPr>
        <w:rPr>
          <w:rFonts w:cstheme="minorHAnsi"/>
        </w:rPr>
      </w:pPr>
      <w:r w:rsidRPr="00DB2EBF">
        <w:rPr>
          <w:rFonts w:cstheme="minorHAnsi"/>
        </w:rPr>
        <w:t>GP 2.8 Coordinar y controlar el proceso</w:t>
      </w:r>
    </w:p>
    <w:p w:rsidR="00B90B1E" w:rsidRPr="00DB2EBF" w:rsidRDefault="00B90B1E" w:rsidP="00B90B1E">
      <w:pPr>
        <w:pStyle w:val="Prrafodelista"/>
        <w:numPr>
          <w:ilvl w:val="0"/>
          <w:numId w:val="1"/>
        </w:numPr>
        <w:rPr>
          <w:rFonts w:cstheme="minorHAnsi"/>
        </w:rPr>
      </w:pPr>
      <w:r w:rsidRPr="00DB2EBF">
        <w:rPr>
          <w:rFonts w:cstheme="minorHAnsi"/>
        </w:rPr>
        <w:t>GP 2.9 Evaluar la conformidad del proceso frente a sus “adherencias”</w:t>
      </w:r>
    </w:p>
    <w:p w:rsidR="00B90B1E" w:rsidRPr="00DB2EBF" w:rsidRDefault="00B90B1E" w:rsidP="00B90B1E">
      <w:pPr>
        <w:pStyle w:val="Prrafodelista"/>
        <w:numPr>
          <w:ilvl w:val="0"/>
          <w:numId w:val="1"/>
        </w:numPr>
        <w:rPr>
          <w:rFonts w:cstheme="minorHAnsi"/>
        </w:rPr>
      </w:pPr>
      <w:r w:rsidRPr="00DB2EBF">
        <w:rPr>
          <w:rFonts w:cstheme="minorHAnsi"/>
        </w:rPr>
        <w:t>GP 2.10 Revisión del estado del proceso con el “nivel de gestión más alto”</w:t>
      </w:r>
    </w:p>
    <w:p w:rsidR="00B90B1E" w:rsidRPr="00DB2EBF" w:rsidRDefault="00B90B1E" w:rsidP="00B90B1E">
      <w:pPr>
        <w:pStyle w:val="Prrafodelista"/>
        <w:numPr>
          <w:ilvl w:val="0"/>
          <w:numId w:val="1"/>
        </w:numPr>
        <w:rPr>
          <w:rFonts w:cstheme="minorHAnsi"/>
        </w:rPr>
      </w:pPr>
      <w:r w:rsidRPr="00DB2EBF">
        <w:rPr>
          <w:rFonts w:cstheme="minorHAnsi"/>
        </w:rPr>
        <w:t>GP 3.1 Establecer un proceso definido.</w:t>
      </w:r>
    </w:p>
    <w:p w:rsidR="00B90B1E" w:rsidRPr="00DB2EBF" w:rsidRDefault="00B90B1E" w:rsidP="00B90B1E">
      <w:pPr>
        <w:pStyle w:val="Prrafodelista"/>
        <w:numPr>
          <w:ilvl w:val="0"/>
          <w:numId w:val="1"/>
        </w:numPr>
        <w:rPr>
          <w:rFonts w:cstheme="minorHAnsi"/>
        </w:rPr>
      </w:pPr>
      <w:r w:rsidRPr="00DB2EBF">
        <w:rPr>
          <w:rFonts w:cstheme="minorHAnsi"/>
        </w:rPr>
        <w:t>GP 3.2 Recopilar información de la experiencia relacionada con el proceso.</w:t>
      </w:r>
    </w:p>
    <w:p w:rsidR="00DB2EBF" w:rsidRPr="00DB2EBF" w:rsidRDefault="00DB2EBF" w:rsidP="00DB2EBF">
      <w:pPr>
        <w:pStyle w:val="Standard"/>
        <w:numPr>
          <w:ilvl w:val="0"/>
          <w:numId w:val="1"/>
        </w:numPr>
        <w:rPr>
          <w:rFonts w:asciiTheme="minorHAnsi" w:hAnsiTheme="minorHAnsi" w:cstheme="minorHAnsi"/>
          <w:lang w:val="es-ES"/>
        </w:rPr>
      </w:pPr>
      <w:r w:rsidRPr="00DB2EBF">
        <w:rPr>
          <w:rFonts w:asciiTheme="minorHAnsi" w:hAnsiTheme="minorHAnsi" w:cstheme="minorHAnsi"/>
          <w:lang w:val="es-ES"/>
        </w:rPr>
        <w:t xml:space="preserve">Sp 1.2 selección de productos a evaluar, </w:t>
      </w:r>
    </w:p>
    <w:p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han establecido los criterios de evaluación de los productos, deben incluir: qué será evaluado, la frecuencia, cómo se llevará a cabo y quien estará involucrado.</w:t>
      </w:r>
    </w:p>
    <w:p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 xml:space="preserve">Comprobar que dichos criterios se han utilizado. </w:t>
      </w:r>
    </w:p>
    <w:p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los productos se han evaluado en el momento establecido.</w:t>
      </w:r>
    </w:p>
    <w:p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se identifican los casos de no conformidad.</w:t>
      </w:r>
    </w:p>
    <w:p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incluye lecciones aprendidas para mejorar el proceso.</w:t>
      </w:r>
    </w:p>
    <w:p w:rsidR="00DB2EBF" w:rsidRPr="00DB2EBF" w:rsidRDefault="00DB2EBF" w:rsidP="00DB2EBF">
      <w:pPr>
        <w:pStyle w:val="Standard"/>
        <w:rPr>
          <w:rFonts w:asciiTheme="minorHAnsi" w:hAnsiTheme="minorHAnsi" w:cstheme="minorHAnsi"/>
          <w:lang w:val="es-ES"/>
        </w:rPr>
      </w:pPr>
    </w:p>
    <w:p w:rsidR="00DB2EBF" w:rsidRPr="00DB2EBF" w:rsidRDefault="00DB2EBF" w:rsidP="00DB2EBF">
      <w:pPr>
        <w:pStyle w:val="Standard"/>
        <w:rPr>
          <w:rFonts w:asciiTheme="minorHAnsi" w:hAnsiTheme="minorHAnsi" w:cstheme="minorHAnsi"/>
          <w:lang w:val="es-ES"/>
        </w:rPr>
      </w:pPr>
    </w:p>
    <w:p w:rsidR="00DB2EBF" w:rsidRPr="00DB2EBF" w:rsidRDefault="00DB2EBF" w:rsidP="00DB2EBF">
      <w:pPr>
        <w:pStyle w:val="Standard"/>
        <w:numPr>
          <w:ilvl w:val="0"/>
          <w:numId w:val="1"/>
        </w:numPr>
        <w:rPr>
          <w:rFonts w:asciiTheme="minorHAnsi" w:hAnsiTheme="minorHAnsi" w:cstheme="minorHAnsi"/>
          <w:lang w:val="es-ES"/>
        </w:rPr>
      </w:pPr>
      <w:r w:rsidRPr="00DB2EBF">
        <w:rPr>
          <w:rFonts w:asciiTheme="minorHAnsi" w:hAnsiTheme="minorHAnsi" w:cstheme="minorHAnsi"/>
          <w:lang w:val="es-ES"/>
        </w:rPr>
        <w:t>Sp 2.1 Comprobar que se resuelven las no conformidades con los miembros apropiados del persona</w:t>
      </w:r>
      <w:r w:rsidR="0055640F">
        <w:rPr>
          <w:rFonts w:asciiTheme="minorHAnsi" w:hAnsiTheme="minorHAnsi" w:cstheme="minorHAnsi"/>
          <w:lang w:val="es-ES"/>
        </w:rPr>
        <w:t>l</w:t>
      </w:r>
      <w:r w:rsidRPr="00DB2EBF">
        <w:rPr>
          <w:rFonts w:asciiTheme="minorHAnsi" w:hAnsiTheme="minorHAnsi" w:cstheme="minorHAnsi"/>
          <w:lang w:val="es-ES"/>
        </w:rPr>
        <w:t>.</w:t>
      </w:r>
    </w:p>
    <w:p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las no conformidades sin resolución se documentan.</w:t>
      </w:r>
    </w:p>
    <w:p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“delegan” (escalan) las no conformidades a los niveles de gerencia apropiados.</w:t>
      </w:r>
    </w:p>
    <w:p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analizan si existen tendencias que siguen las no conformidades.</w:t>
      </w:r>
    </w:p>
    <w:p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ha informado a las partes interesadas sobre los resultados de las evaluaciones y las tendencias de calidad.</w:t>
      </w:r>
    </w:p>
    <w:p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revisa periódicamente las no conformidades abiertas con el gerente designado.</w:t>
      </w:r>
    </w:p>
    <w:p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hay un seguimiento de las no conformidades hasta su resolución.</w:t>
      </w:r>
    </w:p>
    <w:p w:rsidR="00DB2EBF" w:rsidRPr="00DB2EBF" w:rsidRDefault="00DB2EBF" w:rsidP="00DB2EBF">
      <w:pPr>
        <w:pStyle w:val="Standard"/>
        <w:rPr>
          <w:rFonts w:asciiTheme="minorHAnsi" w:hAnsiTheme="minorHAnsi" w:cstheme="minorHAnsi"/>
          <w:lang w:val="es-ES"/>
        </w:rPr>
      </w:pPr>
    </w:p>
    <w:p w:rsidR="00DB2EBF" w:rsidRPr="00DB2EBF" w:rsidRDefault="00DB2EBF" w:rsidP="00DB2EBF">
      <w:pPr>
        <w:pStyle w:val="Standard"/>
        <w:numPr>
          <w:ilvl w:val="0"/>
          <w:numId w:val="15"/>
        </w:numPr>
        <w:rPr>
          <w:rFonts w:asciiTheme="minorHAnsi" w:hAnsiTheme="minorHAnsi" w:cstheme="minorHAnsi"/>
          <w:lang w:val="es-ES"/>
        </w:rPr>
      </w:pPr>
      <w:r w:rsidRPr="00DB2EBF">
        <w:rPr>
          <w:rFonts w:asciiTheme="minorHAnsi" w:hAnsiTheme="minorHAnsi" w:cstheme="minorHAnsi"/>
          <w:lang w:val="es-ES"/>
        </w:rPr>
        <w:t>Sp 2.2 Comprobar que se han registrado las actividades de aseguramiento de la calidad con detalle.</w:t>
      </w:r>
    </w:p>
    <w:p w:rsidR="00DB2EBF" w:rsidRPr="00DB2EBF" w:rsidRDefault="00DB2EBF" w:rsidP="00DB2EBF">
      <w:pPr>
        <w:pStyle w:val="Standard"/>
        <w:numPr>
          <w:ilvl w:val="0"/>
          <w:numId w:val="18"/>
        </w:numPr>
        <w:rPr>
          <w:rFonts w:asciiTheme="minorHAnsi" w:hAnsiTheme="minorHAnsi" w:cstheme="minorHAnsi"/>
          <w:lang w:val="es-ES"/>
        </w:rPr>
      </w:pPr>
      <w:r w:rsidRPr="00DB2EBF">
        <w:rPr>
          <w:rFonts w:asciiTheme="minorHAnsi" w:hAnsiTheme="minorHAnsi" w:cstheme="minorHAnsi"/>
          <w:lang w:val="es-ES"/>
        </w:rPr>
        <w:t>Comprobar que se modifica el historial de las actividades de aseguramiento de manera pertinente.</w:t>
      </w:r>
    </w:p>
    <w:p w:rsidR="00B90B1E" w:rsidRPr="00DB2EBF" w:rsidRDefault="00B90B1E" w:rsidP="00DB2EBF">
      <w:pPr>
        <w:pStyle w:val="Prrafodelista"/>
        <w:rPr>
          <w:rFonts w:cstheme="minorHAnsi"/>
        </w:rPr>
      </w:pPr>
    </w:p>
    <w:p w:rsidR="00B90B1E" w:rsidRDefault="00B90B1E" w:rsidP="00B90B1E"/>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DB2EBF" w:rsidRDefault="00DB2EBF" w:rsidP="00A45430">
      <w:pPr>
        <w:jc w:val="center"/>
      </w:pPr>
    </w:p>
    <w:p w:rsidR="00DB2EBF" w:rsidRDefault="00DB2EBF" w:rsidP="00A45430">
      <w:pPr>
        <w:jc w:val="center"/>
      </w:pPr>
    </w:p>
    <w:p w:rsidR="00DB2EBF" w:rsidRDefault="00DB2EBF" w:rsidP="00A45430">
      <w:pPr>
        <w:jc w:val="center"/>
      </w:pPr>
    </w:p>
    <w:p w:rsidR="00DF179C" w:rsidRDefault="00DF179C" w:rsidP="00DF179C">
      <w:pPr>
        <w:pStyle w:val="Ttulo2"/>
      </w:pPr>
      <w:bookmarkStart w:id="33" w:name="_Toc516504030"/>
      <w:r>
        <w:t>8.2 Descripción de</w:t>
      </w:r>
      <w:r w:rsidR="00E3025A">
        <w:t xml:space="preserve"> la ejecución de la evaluación</w:t>
      </w:r>
      <w:bookmarkEnd w:id="33"/>
    </w:p>
    <w:p w:rsidR="00DB2EBF" w:rsidRDefault="00DB2EBF" w:rsidP="00DB2EBF">
      <w:pPr>
        <w:rPr>
          <w:b/>
        </w:rPr>
      </w:pPr>
    </w:p>
    <w:p w:rsidR="00DB2EBF" w:rsidRPr="00DB2EBF" w:rsidRDefault="00DB2EBF" w:rsidP="00DB2EBF">
      <w:pPr>
        <w:rPr>
          <w:rFonts w:cstheme="minorHAnsi"/>
          <w:b/>
        </w:rPr>
      </w:pPr>
      <w:r w:rsidRPr="00DB2EBF">
        <w:rPr>
          <w:rFonts w:cstheme="minorHAnsi"/>
          <w:b/>
        </w:rPr>
        <w:t>GP 1.1 Realizar las tareas específicas</w:t>
      </w:r>
    </w:p>
    <w:p w:rsidR="00F8428A" w:rsidRPr="00DB2EBF" w:rsidRDefault="00DB2EBF" w:rsidP="00DB2EBF">
      <w:pPr>
        <w:rPr>
          <w:rFonts w:cstheme="minorHAnsi"/>
          <w:color w:val="FF0000"/>
        </w:rPr>
      </w:pPr>
      <w:r w:rsidRPr="00DB2EBF">
        <w:rPr>
          <w:rFonts w:cstheme="minorHAnsi"/>
          <w:color w:val="FF0000"/>
        </w:rPr>
        <w:t>CUANDO ACLOPEIS VUESTRA PARTE DECIR SI SE HAN REALIZADO TODAS O NO LAS TAREAS ESPECIFICAS</w:t>
      </w:r>
    </w:p>
    <w:p w:rsidR="00DB2EBF" w:rsidRPr="00DB2EBF" w:rsidRDefault="00DB2EBF" w:rsidP="00DB2EBF">
      <w:pPr>
        <w:rPr>
          <w:rFonts w:cstheme="minorHAnsi"/>
          <w:b/>
        </w:rPr>
      </w:pPr>
      <w:r w:rsidRPr="00DB2EBF">
        <w:rPr>
          <w:rFonts w:cstheme="minorHAnsi"/>
          <w:b/>
        </w:rPr>
        <w:t>GP 2.1: Establecer una política de la organización.</w:t>
      </w:r>
    </w:p>
    <w:p w:rsidR="00DB2EBF" w:rsidRPr="00DB2EBF" w:rsidRDefault="00DB2EBF" w:rsidP="00DB2EBF">
      <w:pPr>
        <w:rPr>
          <w:rFonts w:cstheme="minorHAnsi"/>
        </w:rPr>
      </w:pPr>
      <w:r w:rsidRPr="00DB2EBF">
        <w:rPr>
          <w:rFonts w:cstheme="minorHAnsi"/>
        </w:rPr>
        <w:t>Esto queda constatado en el primer apartado, el de la introducción.</w:t>
      </w:r>
    </w:p>
    <w:p w:rsidR="00DB2EBF" w:rsidRPr="00DB2EBF" w:rsidRDefault="00DB2EBF" w:rsidP="00DB2EBF">
      <w:pPr>
        <w:rPr>
          <w:rFonts w:cstheme="minorHAnsi"/>
        </w:rPr>
      </w:pPr>
      <w:r w:rsidRPr="00DB2EBF">
        <w:rPr>
          <w:rFonts w:cstheme="minorHAnsi"/>
        </w:rPr>
        <w:t xml:space="preserve">En el apartado 1.1 se explica el objetivo del proceso, el cual aplica un proceso de aseguramiento de calidad mediante un modelo de organización que permite que los productos sean conformes a los estándares, procedimientos y planes de proyectos. </w:t>
      </w:r>
    </w:p>
    <w:p w:rsidR="00DB2EBF" w:rsidRPr="00DB2EBF" w:rsidRDefault="00DB2EBF" w:rsidP="00DB2EBF">
      <w:pPr>
        <w:rPr>
          <w:rFonts w:cstheme="minorHAnsi"/>
        </w:rPr>
      </w:pPr>
      <w:r w:rsidRPr="00DB2EBF">
        <w:rPr>
          <w:rFonts w:cstheme="minorHAnsi"/>
        </w:rPr>
        <w:t xml:space="preserve"> Y además en el apartado 1.2 se explica el alcance del proceso, el cual dice: </w:t>
      </w:r>
    </w:p>
    <w:p w:rsidR="00DB2EBF" w:rsidRPr="00DB2EBF" w:rsidRDefault="00DB2EBF" w:rsidP="00DB2EBF">
      <w:pPr>
        <w:rPr>
          <w:rFonts w:cstheme="minorHAnsi"/>
        </w:rPr>
      </w:pPr>
      <w:r w:rsidRPr="00DB2EBF">
        <w:rPr>
          <w:rFonts w:cstheme="minorHAnsi"/>
        </w:rPr>
        <w:t>“</w:t>
      </w:r>
      <w:r w:rsidRPr="00DB2EBF">
        <w:rPr>
          <w:rFonts w:eastAsia="Times New Roman" w:cstheme="minorHAnsi"/>
        </w:rPr>
        <w:t>El presente proceso es de aplicación a la totalidad de los proyectos realizados por la organización, en los que exista una definición, acordada con el cliente, del alcance de la actividad a realizar, en términos de: plazo para la realización de la actividad, presupuesto implicado y la actividad a realizar.</w:t>
      </w:r>
      <w:r w:rsidRPr="00DB2EBF">
        <w:rPr>
          <w:rFonts w:cstheme="minorHAnsi"/>
        </w:rPr>
        <w:t>”</w:t>
      </w:r>
    </w:p>
    <w:p w:rsidR="00DB2EBF" w:rsidRPr="00DB2EBF" w:rsidRDefault="00DB2EBF" w:rsidP="00DB2EBF">
      <w:pPr>
        <w:rPr>
          <w:rFonts w:cstheme="minorHAnsi"/>
          <w:b/>
        </w:rPr>
      </w:pPr>
      <w:r w:rsidRPr="00DB2EBF">
        <w:rPr>
          <w:rFonts w:cstheme="minorHAnsi"/>
          <w:b/>
        </w:rPr>
        <w:t>GP2.2: Planificar el proceso.</w:t>
      </w:r>
    </w:p>
    <w:p w:rsidR="00DB2EBF" w:rsidRPr="00DB2EBF" w:rsidRDefault="00DB2EBF" w:rsidP="00DB2EBF">
      <w:pPr>
        <w:rPr>
          <w:rFonts w:cstheme="minorHAnsi"/>
        </w:rPr>
      </w:pPr>
      <w:r w:rsidRPr="00DB2EBF">
        <w:rPr>
          <w:rFonts w:cstheme="minorHAnsi"/>
        </w:rPr>
        <w:t>A lo largo de los apartados 2 y 3, los cuales son Descripción general y objetivos específicos, se detalla claramente, específicamente y metodológicamente los pasos a realizar e cada momento de los procesos de aseguramiento de calidad, tanto las operaciones, productos de entrada y salida, etc.</w:t>
      </w:r>
    </w:p>
    <w:p w:rsidR="00DB2EBF" w:rsidRPr="00DB2EBF" w:rsidRDefault="00DB2EBF" w:rsidP="00DB2EBF">
      <w:pPr>
        <w:rPr>
          <w:rFonts w:cstheme="minorHAnsi"/>
          <w:b/>
        </w:rPr>
      </w:pPr>
      <w:r w:rsidRPr="00DB2EBF">
        <w:rPr>
          <w:rFonts w:cstheme="minorHAnsi"/>
          <w:b/>
        </w:rPr>
        <w:t>GP 2.3: Proporcionar recursos.</w:t>
      </w:r>
    </w:p>
    <w:p w:rsidR="00DB2EBF" w:rsidRPr="00DB2EBF" w:rsidRDefault="00DB2EBF" w:rsidP="00DB2EBF">
      <w:pPr>
        <w:rPr>
          <w:rFonts w:cstheme="minorHAnsi"/>
        </w:rPr>
      </w:pPr>
      <w:r w:rsidRPr="00DB2EBF">
        <w:rPr>
          <w:rFonts w:cstheme="minorHAnsi"/>
        </w:rPr>
        <w:t>No existe ningún apartado específico a lo largo del documento que trate sobre esto, pero debido a que en los diversos subapartados de los apartados 2 y 3, como el 2.3 Entradas y 2.4 Criterios de entrada, podríamos decir que, si realizan este paso, ya que controlan internamente que necesitan para realizar diversos procesos del aseguramiento de calidad.</w:t>
      </w:r>
    </w:p>
    <w:p w:rsidR="00DB2EBF" w:rsidRPr="00DB2EBF" w:rsidRDefault="00DB2EBF" w:rsidP="00DB2EBF">
      <w:pPr>
        <w:rPr>
          <w:rFonts w:cstheme="minorHAnsi"/>
          <w:b/>
        </w:rPr>
      </w:pPr>
      <w:r w:rsidRPr="00DB2EBF">
        <w:rPr>
          <w:rFonts w:cstheme="minorHAnsi"/>
          <w:b/>
        </w:rPr>
        <w:t>GP 2.4: Asignar responsabilidades.</w:t>
      </w:r>
    </w:p>
    <w:p w:rsidR="00DB2EBF" w:rsidRPr="00DB2EBF" w:rsidRDefault="00DB2EBF" w:rsidP="00DB2EBF">
      <w:pPr>
        <w:rPr>
          <w:rFonts w:cstheme="minorHAnsi"/>
        </w:rPr>
      </w:pPr>
      <w:r w:rsidRPr="00DB2EBF">
        <w:rPr>
          <w:rFonts w:cstheme="minorHAnsi"/>
        </w:rPr>
        <w:t>En el apartado 2 dice:</w:t>
      </w:r>
    </w:p>
    <w:p w:rsidR="00DB2EBF" w:rsidRPr="00DB2EBF" w:rsidRDefault="00DB2EBF" w:rsidP="00DB2EBF">
      <w:pPr>
        <w:rPr>
          <w:rFonts w:cstheme="minorHAnsi"/>
        </w:rPr>
      </w:pPr>
      <w:r w:rsidRPr="00DB2EBF">
        <w:rPr>
          <w:rFonts w:cstheme="minorHAnsi"/>
        </w:rPr>
        <w:t>“</w:t>
      </w:r>
      <w:r w:rsidRPr="00DB2EBF">
        <w:rPr>
          <w:rFonts w:eastAsia="Times New Roman" w:cstheme="minorHAnsi"/>
        </w:rPr>
        <w:t>El proceso que se describe tiene como propietario al Departamento de Calidad de la organización, el cual será el responsable de los resultados del proceso, teniendo las funciones de coordinación de las actividades y aseguramiento de la correcta realización del proceso.</w:t>
      </w:r>
      <w:r w:rsidRPr="00DB2EBF">
        <w:rPr>
          <w:rFonts w:cstheme="minorHAnsi"/>
        </w:rPr>
        <w:t xml:space="preserve"> “</w:t>
      </w:r>
    </w:p>
    <w:p w:rsidR="00DB2EBF" w:rsidRPr="00DB2EBF" w:rsidRDefault="00DB2EBF" w:rsidP="00DB2EBF">
      <w:pPr>
        <w:rPr>
          <w:rFonts w:cstheme="minorHAnsi"/>
        </w:rPr>
      </w:pPr>
      <w:r w:rsidRPr="00DB2EBF">
        <w:rPr>
          <w:rFonts w:cstheme="minorHAnsi"/>
        </w:rPr>
        <w:t xml:space="preserve">Y a lo largo del apartado 5 y sus subapartados se asignan las responsabilidades específicas a los diferentes roles del equipo como al Director de Operaciones, al Director de producción, a los Ingenieros de Calidad, al Jefe del Proyecto y a la Dirección. </w:t>
      </w:r>
    </w:p>
    <w:p w:rsidR="00A232C9" w:rsidRDefault="00A232C9">
      <w:pPr>
        <w:rPr>
          <w:rFonts w:cstheme="minorHAnsi"/>
          <w:b/>
        </w:rPr>
      </w:pPr>
      <w:r>
        <w:rPr>
          <w:rFonts w:cstheme="minorHAnsi"/>
          <w:b/>
        </w:rPr>
        <w:br w:type="page"/>
      </w:r>
    </w:p>
    <w:p w:rsidR="00DB2EBF" w:rsidRPr="00DB2EBF" w:rsidRDefault="00DB2EBF" w:rsidP="00DB2EBF">
      <w:pPr>
        <w:rPr>
          <w:rFonts w:cstheme="minorHAnsi"/>
          <w:b/>
        </w:rPr>
      </w:pPr>
      <w:r w:rsidRPr="00DB2EBF">
        <w:rPr>
          <w:rFonts w:cstheme="minorHAnsi"/>
          <w:b/>
        </w:rPr>
        <w:t>GP 2.5: Formación del personal.</w:t>
      </w:r>
    </w:p>
    <w:p w:rsidR="00DB2EBF" w:rsidRPr="00DB2EBF" w:rsidRDefault="00DB2EBF" w:rsidP="00DB2EBF">
      <w:pPr>
        <w:rPr>
          <w:rFonts w:cstheme="minorHAnsi"/>
        </w:rPr>
      </w:pPr>
      <w:r w:rsidRPr="00DB2EBF">
        <w:rPr>
          <w:rFonts w:cstheme="minorHAnsi"/>
        </w:rPr>
        <w:t xml:space="preserve">El apartado 11 del documento, las necesidades de formación de los nuevos integrantes del equipo y exactamente dice: </w:t>
      </w:r>
    </w:p>
    <w:p w:rsidR="00DB2EBF" w:rsidRPr="00DB2EBF" w:rsidRDefault="00DB2EBF" w:rsidP="00DB2EBF">
      <w:pPr>
        <w:rPr>
          <w:rFonts w:cstheme="minorHAnsi"/>
        </w:rPr>
      </w:pPr>
      <w:r w:rsidRPr="00DB2EBF">
        <w:rPr>
          <w:rFonts w:cstheme="minorHAnsi"/>
        </w:rPr>
        <w:t>“Las necesidades formativas de los nuevos integrantes son:</w:t>
      </w:r>
    </w:p>
    <w:p w:rsidR="00DB2EBF" w:rsidRPr="00DB2EBF" w:rsidRDefault="00DB2EBF" w:rsidP="00DB2EBF">
      <w:pPr>
        <w:numPr>
          <w:ilvl w:val="0"/>
          <w:numId w:val="19"/>
        </w:numPr>
        <w:spacing w:after="0" w:line="276" w:lineRule="auto"/>
        <w:contextualSpacing/>
        <w:rPr>
          <w:rFonts w:cstheme="minorHAnsi"/>
        </w:rPr>
      </w:pPr>
      <w:r w:rsidRPr="00DB2EBF">
        <w:rPr>
          <w:rFonts w:cstheme="minorHAnsi"/>
        </w:rPr>
        <w:t>Sesión de presentación del proceso.</w:t>
      </w:r>
    </w:p>
    <w:p w:rsidR="00DB2EBF" w:rsidRPr="00DB2EBF" w:rsidRDefault="00DB2EBF" w:rsidP="00DB2EBF">
      <w:pPr>
        <w:numPr>
          <w:ilvl w:val="0"/>
          <w:numId w:val="19"/>
        </w:numPr>
        <w:spacing w:after="0" w:line="276" w:lineRule="auto"/>
        <w:contextualSpacing/>
        <w:rPr>
          <w:rFonts w:cstheme="minorHAnsi"/>
        </w:rPr>
      </w:pPr>
      <w:r w:rsidRPr="00DB2EBF">
        <w:rPr>
          <w:rFonts w:cstheme="minorHAnsi"/>
        </w:rPr>
        <w:t>Seminario de Aseguramiento de Calidad.</w:t>
      </w:r>
    </w:p>
    <w:p w:rsidR="00DB2EBF" w:rsidRPr="00DB2EBF" w:rsidRDefault="00DB2EBF" w:rsidP="00DB2EBF">
      <w:pPr>
        <w:numPr>
          <w:ilvl w:val="0"/>
          <w:numId w:val="19"/>
        </w:numPr>
        <w:spacing w:after="0" w:line="276" w:lineRule="auto"/>
        <w:contextualSpacing/>
        <w:rPr>
          <w:rFonts w:cstheme="minorHAnsi"/>
        </w:rPr>
      </w:pPr>
      <w:r w:rsidRPr="00DB2EBF">
        <w:rPr>
          <w:rFonts w:cstheme="minorHAnsi"/>
        </w:rPr>
        <w:t xml:space="preserve"> Sesiones de presentación de la totalidad de los procesos operativos de la organización.</w:t>
      </w:r>
    </w:p>
    <w:p w:rsidR="00DB2EBF" w:rsidRPr="00DB2EBF" w:rsidRDefault="00DB2EBF" w:rsidP="00DB2EBF">
      <w:pPr>
        <w:numPr>
          <w:ilvl w:val="0"/>
          <w:numId w:val="19"/>
        </w:numPr>
        <w:spacing w:after="0" w:line="276" w:lineRule="auto"/>
        <w:contextualSpacing/>
        <w:rPr>
          <w:rFonts w:cstheme="minorHAnsi"/>
        </w:rPr>
      </w:pPr>
      <w:r w:rsidRPr="00DB2EBF">
        <w:rPr>
          <w:rFonts w:cstheme="minorHAnsi"/>
        </w:rPr>
        <w:t>Seguimiento individualizado, por el Responsable de Calidad, o persona en quien delegue, durante el primer trimestre de actividad en la puesta en operación del proceso.</w:t>
      </w:r>
    </w:p>
    <w:p w:rsidR="00611461" w:rsidRDefault="00DB2EBF" w:rsidP="00DB2EBF">
      <w:pPr>
        <w:rPr>
          <w:rFonts w:cstheme="minorHAnsi"/>
        </w:rPr>
      </w:pPr>
      <w:r w:rsidRPr="00DB2EBF">
        <w:rPr>
          <w:rFonts w:cstheme="minorHAnsi"/>
        </w:rPr>
        <w:t>Se almacenará una copia de la sesión de formación del proceso en el repositorio de la organización, para uso por el personal de nueva incorporación.</w:t>
      </w:r>
    </w:p>
    <w:p w:rsidR="00B16C4F" w:rsidRPr="00B16C4F" w:rsidRDefault="00B16C4F" w:rsidP="00DB2EBF">
      <w:pPr>
        <w:rPr>
          <w:rFonts w:cstheme="minorHAnsi"/>
          <w:b/>
        </w:rPr>
      </w:pPr>
      <w:r>
        <w:rPr>
          <w:rFonts w:cstheme="minorHAnsi"/>
          <w:b/>
        </w:rPr>
        <w:t>GP 2.6</w:t>
      </w:r>
      <w:r w:rsidRPr="00DB2EBF">
        <w:rPr>
          <w:rFonts w:cstheme="minorHAnsi"/>
          <w:b/>
        </w:rPr>
        <w:t xml:space="preserve">: </w:t>
      </w:r>
      <w:r>
        <w:rPr>
          <w:rFonts w:cstheme="minorHAnsi"/>
          <w:b/>
        </w:rPr>
        <w:t>Controlar los productos de trabajo.</w:t>
      </w:r>
    </w:p>
    <w:p w:rsidR="00611461" w:rsidRDefault="00B16C4F" w:rsidP="00C672BF">
      <w:pPr>
        <w:rPr>
          <w:rFonts w:cstheme="minorHAnsi"/>
        </w:rPr>
      </w:pPr>
      <w:r>
        <w:rPr>
          <w:rFonts w:cstheme="minorHAnsi"/>
        </w:rPr>
        <w:t>En</w:t>
      </w:r>
      <w:r w:rsidR="00275264">
        <w:rPr>
          <w:rFonts w:cstheme="minorHAnsi"/>
        </w:rPr>
        <w:t xml:space="preserve"> el apartado 10 del documento “Revisiones” se explican herramientas utilizadas para controlar los productos de trabajo dentro del flujo del proceso:</w:t>
      </w:r>
    </w:p>
    <w:p w:rsidR="00275264" w:rsidRDefault="00275264" w:rsidP="00C672BF">
      <w:pPr>
        <w:rPr>
          <w:rFonts w:cstheme="minorHAnsi"/>
        </w:rPr>
      </w:pPr>
      <w:r>
        <w:rPr>
          <w:rFonts w:cstheme="minorHAnsi"/>
        </w:rPr>
        <w:t>“</w:t>
      </w:r>
      <w:r>
        <w:t>Revisiones o comprobaciones, funciones, organismos o herramientas utilizadas dentro del flujo del proceso que aseguran que el desarrollo del mismo y los productos resultado, se lleven a cabo tal y como está establecido.</w:t>
      </w:r>
      <w:r>
        <w:rPr>
          <w:rFonts w:cstheme="minorHAnsi"/>
        </w:rPr>
        <w:t>”</w:t>
      </w:r>
    </w:p>
    <w:p w:rsidR="0076493C" w:rsidRPr="0076493C" w:rsidRDefault="0076493C" w:rsidP="00C672BF">
      <w:pPr>
        <w:rPr>
          <w:rFonts w:cstheme="minorHAnsi"/>
          <w:b/>
        </w:rPr>
      </w:pPr>
      <w:r>
        <w:rPr>
          <w:rFonts w:cstheme="minorHAnsi"/>
          <w:b/>
        </w:rPr>
        <w:t>GP 2.7</w:t>
      </w:r>
      <w:r w:rsidRPr="00DB2EBF">
        <w:rPr>
          <w:rFonts w:cstheme="minorHAnsi"/>
          <w:b/>
        </w:rPr>
        <w:t xml:space="preserve">: </w:t>
      </w:r>
      <w:r w:rsidRPr="0076493C">
        <w:rPr>
          <w:rFonts w:cstheme="minorHAnsi"/>
          <w:b/>
        </w:rPr>
        <w:t>Identificar e implicar al personal relevante.</w:t>
      </w:r>
    </w:p>
    <w:p w:rsidR="0076493C" w:rsidRDefault="007F384E" w:rsidP="00C672BF">
      <w:r>
        <w:rPr>
          <w:rFonts w:cstheme="minorHAnsi"/>
        </w:rPr>
        <w:t>En el apartado 5 del documento, se exponen las “</w:t>
      </w:r>
      <w:r>
        <w:t>Funciones y responsabilidades de los participantes”, donde se explica por completo este punto tanto en cuestión de identificar los roles como de la función que desempeña cada uno. Por ejemplo:</w:t>
      </w:r>
    </w:p>
    <w:p w:rsidR="007F384E" w:rsidRDefault="007F384E" w:rsidP="00C672BF">
      <w:r>
        <w:t xml:space="preserve">“Director de operaciones </w:t>
      </w:r>
    </w:p>
    <w:p w:rsidR="007F384E" w:rsidRDefault="007F384E" w:rsidP="00C672BF">
      <w:r>
        <w:t>Las responsabilidades en la puesta en operación del conjunto de procesos que se engloban en el presente documento son:</w:t>
      </w:r>
    </w:p>
    <w:p w:rsidR="007F384E" w:rsidRPr="007F384E" w:rsidRDefault="007F384E" w:rsidP="007F384E">
      <w:pPr>
        <w:pStyle w:val="Prrafodelista"/>
        <w:numPr>
          <w:ilvl w:val="0"/>
          <w:numId w:val="33"/>
        </w:numPr>
        <w:rPr>
          <w:rFonts w:cstheme="minorHAnsi"/>
        </w:rPr>
      </w:pPr>
      <w:r>
        <w:t>Realización del informe para Dirección con los resultados de las actividades de Calidad realizadas en los proyectos.</w:t>
      </w:r>
    </w:p>
    <w:p w:rsidR="007F384E" w:rsidRPr="007F384E" w:rsidRDefault="007F384E" w:rsidP="007F384E">
      <w:pPr>
        <w:pStyle w:val="Prrafodelista"/>
        <w:numPr>
          <w:ilvl w:val="0"/>
          <w:numId w:val="33"/>
        </w:numPr>
        <w:rPr>
          <w:rFonts w:cstheme="minorHAnsi"/>
        </w:rPr>
      </w:pPr>
      <w:r>
        <w:t>Planificar y realizar checklist a Calidad.</w:t>
      </w:r>
    </w:p>
    <w:p w:rsidR="00611461" w:rsidRPr="00611461" w:rsidRDefault="007F384E" w:rsidP="00611461">
      <w:pPr>
        <w:pStyle w:val="Prrafodelista"/>
        <w:numPr>
          <w:ilvl w:val="0"/>
          <w:numId w:val="33"/>
        </w:numPr>
        <w:rPr>
          <w:rFonts w:cstheme="minorHAnsi"/>
        </w:rPr>
      </w:pPr>
      <w:r>
        <w:t>Proceder a la resolución de las discrepancias con las No Conformidades y Acciones Correctoras que se produzcan, o bien de las Acciones Correctoras ya vencidas y pendientes todavía de ejecución escaladas por el Director de Producción.”</w:t>
      </w:r>
    </w:p>
    <w:p w:rsidR="007F384E" w:rsidRPr="0076493C" w:rsidRDefault="007F384E" w:rsidP="007F384E">
      <w:pPr>
        <w:rPr>
          <w:rFonts w:cstheme="minorHAnsi"/>
          <w:b/>
        </w:rPr>
      </w:pPr>
      <w:r>
        <w:rPr>
          <w:rFonts w:cstheme="minorHAnsi"/>
          <w:b/>
        </w:rPr>
        <w:t>GP 2.</w:t>
      </w:r>
      <w:r w:rsidR="00611461">
        <w:rPr>
          <w:rFonts w:cstheme="minorHAnsi"/>
          <w:b/>
        </w:rPr>
        <w:t>8</w:t>
      </w:r>
      <w:r w:rsidRPr="00DB2EBF">
        <w:rPr>
          <w:rFonts w:cstheme="minorHAnsi"/>
          <w:b/>
        </w:rPr>
        <w:t xml:space="preserve">: </w:t>
      </w:r>
      <w:r w:rsidRPr="00611461">
        <w:rPr>
          <w:rFonts w:cstheme="minorHAnsi"/>
          <w:b/>
        </w:rPr>
        <w:t>Coordinar y controlar el proceso</w:t>
      </w:r>
      <w:r w:rsidRPr="0076493C">
        <w:rPr>
          <w:rFonts w:cstheme="minorHAnsi"/>
          <w:b/>
        </w:rPr>
        <w:t>.</w:t>
      </w:r>
    </w:p>
    <w:p w:rsidR="007F384E" w:rsidRDefault="007677C1" w:rsidP="007F384E">
      <w:pPr>
        <w:rPr>
          <w:rFonts w:cstheme="minorHAnsi"/>
        </w:rPr>
      </w:pPr>
      <w:r>
        <w:rPr>
          <w:rFonts w:cstheme="minorHAnsi"/>
        </w:rPr>
        <w:t>En el apartado 3.2 explica lo que es “Realizar revisiones de calidad” y cómo funciona este sistema, siendo uno de los que se nombran a lo largo del documento para ir controlando el proceso:</w:t>
      </w:r>
    </w:p>
    <w:p w:rsidR="007677C1" w:rsidRDefault="007677C1" w:rsidP="007F384E">
      <w:r>
        <w:rPr>
          <w:rFonts w:cstheme="minorHAnsi"/>
        </w:rPr>
        <w:t>“</w:t>
      </w:r>
      <w:r>
        <w:t>Las revisiones de Calidad tienen el objetivo de asegurar que los productos y procesos planificados para los proyectos son implementados conforme a los estándares establecidos.</w:t>
      </w:r>
    </w:p>
    <w:p w:rsidR="007677C1" w:rsidRDefault="007677C1" w:rsidP="007F384E">
      <w:r>
        <w:t>En este subproceso se contemplan tanto los pasos para la realización de dichas revisiones, como la identificación de las No Conformidades derivadas.”</w:t>
      </w:r>
    </w:p>
    <w:p w:rsidR="00790896" w:rsidRPr="0076493C" w:rsidRDefault="00B978A5" w:rsidP="00790896">
      <w:pPr>
        <w:rPr>
          <w:rFonts w:cstheme="minorHAnsi"/>
          <w:b/>
        </w:rPr>
      </w:pPr>
      <w:r>
        <w:rPr>
          <w:rFonts w:cstheme="minorHAnsi"/>
          <w:b/>
        </w:rPr>
        <w:br w:type="page"/>
      </w:r>
      <w:r w:rsidR="00790896">
        <w:rPr>
          <w:rFonts w:cstheme="minorHAnsi"/>
          <w:b/>
        </w:rPr>
        <w:t>GP 2.9</w:t>
      </w:r>
      <w:r w:rsidR="00790896" w:rsidRPr="00DB2EBF">
        <w:rPr>
          <w:rFonts w:cstheme="minorHAnsi"/>
          <w:b/>
        </w:rPr>
        <w:t xml:space="preserve">: </w:t>
      </w:r>
      <w:r w:rsidR="00790896" w:rsidRPr="00790896">
        <w:rPr>
          <w:rFonts w:cstheme="minorHAnsi"/>
          <w:b/>
        </w:rPr>
        <w:t>Evaluar la conformidad del proceso frente a sus “adherencias”</w:t>
      </w:r>
      <w:r w:rsidR="00790896" w:rsidRPr="0076493C">
        <w:rPr>
          <w:rFonts w:cstheme="minorHAnsi"/>
          <w:b/>
        </w:rPr>
        <w:t>.</w:t>
      </w:r>
    </w:p>
    <w:p w:rsidR="007677C1" w:rsidRDefault="009E6B82" w:rsidP="007F384E">
      <w:pPr>
        <w:rPr>
          <w:rFonts w:cstheme="minorHAnsi"/>
        </w:rPr>
      </w:pPr>
      <w:r>
        <w:rPr>
          <w:rFonts w:cstheme="minorHAnsi"/>
        </w:rPr>
        <w:t>Para esta práctica general, se da respuesta en el punto 3.8 del documento, en el que se explican las auditorías de calidad que se realizan:</w:t>
      </w:r>
    </w:p>
    <w:p w:rsidR="009E6B82" w:rsidRDefault="009E6B82" w:rsidP="007F384E">
      <w:r>
        <w:rPr>
          <w:rFonts w:cstheme="minorHAnsi"/>
        </w:rPr>
        <w:t>“</w:t>
      </w:r>
      <w:r>
        <w:t>El subproceso que se describe en este apartado se ejecuta anualmente, el objetivo no es otro que controlar que las actividades propias de calidad se están llevando a cabo de la forma adecuada.</w:t>
      </w:r>
    </w:p>
    <w:p w:rsidR="009E6B82" w:rsidRDefault="009E6B82" w:rsidP="007F384E">
      <w:pPr>
        <w:rPr>
          <w:rFonts w:cstheme="minorHAnsi"/>
        </w:rPr>
      </w:pPr>
      <w:r>
        <w:t>La dirección de operaciones será la responsable de auditar al responsable de calidad. De esta forma, las actividades de Operaciones quedan controladas por el grupo de Calidad y, las actividades de Calidad quedan revisadas por dirección de Operaciones, cerrando así el ciclo.</w:t>
      </w:r>
      <w:r>
        <w:rPr>
          <w:rFonts w:cstheme="minorHAnsi"/>
        </w:rPr>
        <w:t>”</w:t>
      </w:r>
    </w:p>
    <w:p w:rsidR="003122A7" w:rsidRPr="0076493C" w:rsidRDefault="003122A7" w:rsidP="003122A7">
      <w:pPr>
        <w:rPr>
          <w:rFonts w:cstheme="minorHAnsi"/>
          <w:b/>
        </w:rPr>
      </w:pPr>
      <w:r>
        <w:rPr>
          <w:rFonts w:cstheme="minorHAnsi"/>
          <w:b/>
        </w:rPr>
        <w:t>GP 2.10</w:t>
      </w:r>
      <w:r w:rsidRPr="00DB2EBF">
        <w:rPr>
          <w:rFonts w:cstheme="minorHAnsi"/>
          <w:b/>
        </w:rPr>
        <w:t xml:space="preserve">: </w:t>
      </w:r>
      <w:r w:rsidRPr="003122A7">
        <w:rPr>
          <w:rFonts w:cstheme="minorHAnsi"/>
          <w:b/>
        </w:rPr>
        <w:t>Revisión del estado del proceso con el “nivel de gestión más alto”</w:t>
      </w:r>
      <w:r w:rsidRPr="0076493C">
        <w:rPr>
          <w:rFonts w:cstheme="minorHAnsi"/>
          <w:b/>
        </w:rPr>
        <w:t>.</w:t>
      </w:r>
    </w:p>
    <w:p w:rsidR="003122A7" w:rsidRDefault="00D870E9" w:rsidP="007F384E">
      <w:pPr>
        <w:rPr>
          <w:rFonts w:cstheme="minorHAnsi"/>
        </w:rPr>
      </w:pPr>
      <w:r>
        <w:rPr>
          <w:rFonts w:cstheme="minorHAnsi"/>
        </w:rPr>
        <w:t>En el apartado 3.7 del documento “Comunicar resultados de calidad a dirección”:</w:t>
      </w:r>
    </w:p>
    <w:p w:rsidR="00D870E9" w:rsidRPr="007F384E" w:rsidRDefault="00D870E9" w:rsidP="007F384E">
      <w:pPr>
        <w:rPr>
          <w:rFonts w:cstheme="minorHAnsi"/>
        </w:rPr>
      </w:pPr>
      <w:r>
        <w:rPr>
          <w:rFonts w:cstheme="minorHAnsi"/>
        </w:rPr>
        <w:t>“</w:t>
      </w:r>
      <w:r>
        <w:t>El subproceso que se describe en este apartado se ejecuta anualmente, a partir de las actividades de Calidad llevadas a cabo en los proyectos, de manera que Dirección pueda analizar las tendencias de los resultados obtenidos en los proyectos bajo su responsabilidad.”</w:t>
      </w:r>
    </w:p>
    <w:p w:rsidR="00D870E9" w:rsidRPr="0076493C" w:rsidRDefault="00D870E9" w:rsidP="00D870E9">
      <w:pPr>
        <w:rPr>
          <w:rFonts w:cstheme="minorHAnsi"/>
          <w:b/>
        </w:rPr>
      </w:pPr>
      <w:r>
        <w:rPr>
          <w:rFonts w:cstheme="minorHAnsi"/>
          <w:b/>
        </w:rPr>
        <w:t>GP 3.1</w:t>
      </w:r>
      <w:r w:rsidRPr="00DB2EBF">
        <w:rPr>
          <w:rFonts w:cstheme="minorHAnsi"/>
          <w:b/>
        </w:rPr>
        <w:t xml:space="preserve">: </w:t>
      </w:r>
      <w:r w:rsidRPr="00D870E9">
        <w:rPr>
          <w:rFonts w:cstheme="minorHAnsi"/>
          <w:b/>
        </w:rPr>
        <w:t>Establecer un proceso definido.</w:t>
      </w:r>
    </w:p>
    <w:p w:rsidR="0076493C" w:rsidRDefault="00373510" w:rsidP="00C672BF">
      <w:pPr>
        <w:rPr>
          <w:rFonts w:cstheme="minorHAnsi"/>
        </w:rPr>
      </w:pPr>
      <w:r>
        <w:rPr>
          <w:rFonts w:cstheme="minorHAnsi"/>
        </w:rPr>
        <w:t>La existencia de este proceso definido, se detalla en la descripción del “Alcance del proceso” (apartado 1.2 del documento):</w:t>
      </w:r>
    </w:p>
    <w:p w:rsidR="00373510" w:rsidRDefault="00373510" w:rsidP="00C672BF">
      <w:pPr>
        <w:rPr>
          <w:rFonts w:cstheme="minorHAnsi"/>
        </w:rPr>
      </w:pPr>
      <w:r>
        <w:rPr>
          <w:rFonts w:cstheme="minorHAnsi"/>
        </w:rPr>
        <w:t>“</w:t>
      </w:r>
      <w:r>
        <w:t>El presente proceso es de aplicación a la totalidad de los proyectos realizados por la organización, en los que exista una definición, acordada con el cliente, del alcance de la actividad a realizar, en términos de: plazo para la realización de la actividad, presupuesto implicado y la actividad a realizar.</w:t>
      </w:r>
      <w:r>
        <w:rPr>
          <w:rFonts w:cstheme="minorHAnsi"/>
        </w:rPr>
        <w:t>”</w:t>
      </w:r>
    </w:p>
    <w:p w:rsidR="00373510" w:rsidRPr="0076493C" w:rsidRDefault="00373510" w:rsidP="00373510">
      <w:pPr>
        <w:rPr>
          <w:rFonts w:cstheme="minorHAnsi"/>
          <w:b/>
        </w:rPr>
      </w:pPr>
      <w:r>
        <w:rPr>
          <w:rFonts w:cstheme="minorHAnsi"/>
          <w:b/>
        </w:rPr>
        <w:t>GP 3.2</w:t>
      </w:r>
      <w:r w:rsidRPr="00DB2EBF">
        <w:rPr>
          <w:rFonts w:cstheme="minorHAnsi"/>
          <w:b/>
        </w:rPr>
        <w:t xml:space="preserve">: </w:t>
      </w:r>
      <w:r w:rsidRPr="00373510">
        <w:rPr>
          <w:rFonts w:cstheme="minorHAnsi"/>
          <w:b/>
        </w:rPr>
        <w:t>Recopilar información de la experiencia relacionada con el proceso.</w:t>
      </w:r>
    </w:p>
    <w:p w:rsidR="00373510" w:rsidRDefault="004C31BF" w:rsidP="00C672BF">
      <w:pPr>
        <w:rPr>
          <w:rFonts w:cstheme="minorHAnsi"/>
        </w:rPr>
      </w:pPr>
      <w:r>
        <w:rPr>
          <w:rFonts w:cstheme="minorHAnsi"/>
        </w:rPr>
        <w:t>La forma de recopilación de información en este caso es mediante las “Métricas” expuestas en el apartado 9 del documento:</w:t>
      </w:r>
    </w:p>
    <w:p w:rsidR="004C31BF" w:rsidRDefault="004C31BF" w:rsidP="00C672BF">
      <w:pPr>
        <w:rPr>
          <w:rFonts w:cstheme="minorHAnsi"/>
        </w:rPr>
      </w:pPr>
      <w:r>
        <w:t>“Indicadores que permiten medir el proceso, analizarlo cuantitativamente y posteriormente planificar y controlar acciones de mejora sobre él.”</w:t>
      </w:r>
    </w:p>
    <w:p w:rsidR="00D870E9" w:rsidRDefault="00D870E9" w:rsidP="00C672BF">
      <w:pPr>
        <w:rPr>
          <w:rFonts w:cstheme="minorHAnsi"/>
        </w:rPr>
      </w:pPr>
    </w:p>
    <w:p w:rsidR="0055640F" w:rsidRDefault="00F8428A" w:rsidP="00DB2EBF">
      <w:pPr>
        <w:rPr>
          <w:rFonts w:cstheme="minorHAnsi"/>
          <w:b/>
        </w:rPr>
      </w:pPr>
      <w:r w:rsidRPr="00F8428A">
        <w:rPr>
          <w:rFonts w:cstheme="minorHAnsi"/>
          <w:b/>
        </w:rPr>
        <w:t>Sp 1.1 Selección de productos a evaluar</w:t>
      </w:r>
    </w:p>
    <w:p w:rsidR="00133A2C" w:rsidRDefault="00133A2C" w:rsidP="00133A2C">
      <w:pPr>
        <w:pStyle w:val="Prrafodelista"/>
        <w:numPr>
          <w:ilvl w:val="0"/>
          <w:numId w:val="28"/>
        </w:numPr>
        <w:rPr>
          <w:rFonts w:cstheme="minorHAnsi"/>
          <w:b/>
        </w:rPr>
      </w:pPr>
      <w:r w:rsidRPr="00133A2C">
        <w:rPr>
          <w:rFonts w:cstheme="minorHAnsi"/>
          <w:b/>
        </w:rPr>
        <w:t>Comprobar que han establecido los criterios de evaluación de los productos, deben incluir: qué será evaluado, la frecuencia, cómo se llevará a cabo y quien estará involucrado.</w:t>
      </w:r>
    </w:p>
    <w:p w:rsidR="00F8428A" w:rsidRPr="00446257" w:rsidRDefault="00F8428A" w:rsidP="00F8428A">
      <w:pPr>
        <w:rPr>
          <w:rFonts w:cstheme="minorHAnsi"/>
        </w:rPr>
      </w:pPr>
      <w:r>
        <w:rPr>
          <w:rFonts w:cstheme="minorHAnsi"/>
        </w:rPr>
        <w:t>En el apartado 1.2 (Alcance del proceso) se explica que se va a evaluar: “</w:t>
      </w:r>
      <w:r w:rsidRPr="00446257">
        <w:rPr>
          <w:rFonts w:cstheme="minorHAnsi"/>
        </w:rPr>
        <w:t xml:space="preserve">El presente proceso es de </w:t>
      </w:r>
      <w:r w:rsidR="00AF1E26" w:rsidRPr="00446257">
        <w:rPr>
          <w:rFonts w:cstheme="minorHAnsi"/>
        </w:rPr>
        <w:t>aplicación</w:t>
      </w:r>
      <w:r w:rsidRPr="00446257">
        <w:rPr>
          <w:rFonts w:cstheme="minorHAnsi"/>
        </w:rPr>
        <w:t xml:space="preserve"> a la totalidad de los proyectos realizados por la </w:t>
      </w:r>
      <w:r w:rsidR="00AF1E26" w:rsidRPr="00446257">
        <w:rPr>
          <w:rFonts w:cstheme="minorHAnsi"/>
        </w:rPr>
        <w:t>organización</w:t>
      </w:r>
      <w:r w:rsidRPr="00446257">
        <w:rPr>
          <w:rFonts w:cstheme="minorHAnsi"/>
        </w:rPr>
        <w:t>”.</w:t>
      </w:r>
    </w:p>
    <w:p w:rsidR="00B978A5" w:rsidRDefault="00B978A5">
      <w:pPr>
        <w:rPr>
          <w:rFonts w:cstheme="minorHAnsi"/>
        </w:rPr>
      </w:pPr>
      <w:r>
        <w:rPr>
          <w:rFonts w:cstheme="minorHAnsi"/>
        </w:rPr>
        <w:br w:type="page"/>
      </w:r>
    </w:p>
    <w:p w:rsidR="00AF1E26" w:rsidRDefault="00F8428A" w:rsidP="00F8428A">
      <w:pPr>
        <w:rPr>
          <w:rFonts w:cstheme="minorHAnsi"/>
        </w:rPr>
      </w:pPr>
      <w:r>
        <w:rPr>
          <w:rFonts w:cstheme="minorHAnsi"/>
        </w:rPr>
        <w:t xml:space="preserve">En el apartado 2.4 (Criterios de entrada) se explica con </w:t>
      </w:r>
      <w:r w:rsidR="00AF1E26">
        <w:rPr>
          <w:rFonts w:cstheme="minorHAnsi"/>
        </w:rPr>
        <w:t>qué</w:t>
      </w:r>
      <w:r>
        <w:rPr>
          <w:rFonts w:cstheme="minorHAnsi"/>
        </w:rPr>
        <w:t xml:space="preserve"> frecuencia se realizarán las evaluaciones: </w:t>
      </w:r>
    </w:p>
    <w:p w:rsidR="00F8428A" w:rsidRPr="00446257" w:rsidRDefault="00AF1E26" w:rsidP="00F8428A">
      <w:pPr>
        <w:numPr>
          <w:ilvl w:val="0"/>
          <w:numId w:val="25"/>
        </w:numPr>
        <w:rPr>
          <w:rFonts w:cstheme="minorHAnsi"/>
        </w:rPr>
      </w:pPr>
      <w:r>
        <w:rPr>
          <w:rFonts w:cstheme="minorHAnsi"/>
        </w:rPr>
        <w:t>Mensualmente,</w:t>
      </w:r>
      <w:r w:rsidRPr="00446257">
        <w:rPr>
          <w:rFonts w:cstheme="minorHAnsi"/>
        </w:rPr>
        <w:t xml:space="preserve"> el</w:t>
      </w:r>
      <w:r>
        <w:rPr>
          <w:rFonts w:cstheme="minorHAnsi"/>
        </w:rPr>
        <w:t xml:space="preserve"> </w:t>
      </w:r>
      <w:r w:rsidR="00F8428A" w:rsidRPr="00446257">
        <w:rPr>
          <w:rFonts w:cstheme="minorHAnsi"/>
        </w:rPr>
        <w:t>Ingeniero</w:t>
      </w:r>
      <w:r>
        <w:rPr>
          <w:rFonts w:cstheme="minorHAnsi"/>
        </w:rPr>
        <w:t xml:space="preserve"> </w:t>
      </w:r>
      <w:r w:rsidR="00F8428A" w:rsidRPr="00446257">
        <w:rPr>
          <w:rFonts w:cstheme="minorHAnsi"/>
        </w:rPr>
        <w:t>de</w:t>
      </w:r>
      <w:r>
        <w:rPr>
          <w:rFonts w:cstheme="minorHAnsi"/>
        </w:rPr>
        <w:t xml:space="preserve"> </w:t>
      </w:r>
      <w:r w:rsidR="00F8428A" w:rsidRPr="00446257">
        <w:rPr>
          <w:rFonts w:cstheme="minorHAnsi"/>
        </w:rPr>
        <w:t>Calidad</w:t>
      </w:r>
      <w:r>
        <w:rPr>
          <w:rFonts w:cstheme="minorHAnsi"/>
        </w:rPr>
        <w:t xml:space="preserve"> </w:t>
      </w:r>
      <w:r w:rsidR="00F8428A" w:rsidRPr="00446257">
        <w:rPr>
          <w:rFonts w:cstheme="minorHAnsi"/>
        </w:rPr>
        <w:t>generará</w:t>
      </w:r>
      <w:r>
        <w:rPr>
          <w:rFonts w:cstheme="minorHAnsi"/>
        </w:rPr>
        <w:t xml:space="preserve"> </w:t>
      </w:r>
      <w:r w:rsidR="00F8428A" w:rsidRPr="00446257">
        <w:rPr>
          <w:rFonts w:cstheme="minorHAnsi"/>
        </w:rPr>
        <w:t>informes</w:t>
      </w:r>
      <w:r>
        <w:rPr>
          <w:rFonts w:cstheme="minorHAnsi"/>
        </w:rPr>
        <w:t xml:space="preserve"> </w:t>
      </w:r>
      <w:r w:rsidR="00F8428A" w:rsidRPr="00446257">
        <w:rPr>
          <w:rFonts w:cstheme="minorHAnsi"/>
        </w:rPr>
        <w:t>sobre</w:t>
      </w:r>
      <w:r>
        <w:rPr>
          <w:rFonts w:cstheme="minorHAnsi"/>
        </w:rPr>
        <w:t xml:space="preserve"> </w:t>
      </w:r>
      <w:r w:rsidR="00F8428A" w:rsidRPr="00446257">
        <w:rPr>
          <w:rFonts w:cstheme="minorHAnsi"/>
        </w:rPr>
        <w:t>las</w:t>
      </w:r>
      <w:r>
        <w:rPr>
          <w:rFonts w:cstheme="minorHAnsi"/>
        </w:rPr>
        <w:t xml:space="preserve"> </w:t>
      </w:r>
      <w:r w:rsidR="00F8428A" w:rsidRPr="00446257">
        <w:rPr>
          <w:rFonts w:cstheme="minorHAnsi"/>
        </w:rPr>
        <w:t>revisiones,</w:t>
      </w:r>
      <w:r>
        <w:rPr>
          <w:rFonts w:cstheme="minorHAnsi"/>
        </w:rPr>
        <w:t xml:space="preserve"> </w:t>
      </w:r>
      <w:r w:rsidR="00F8428A" w:rsidRPr="00446257">
        <w:rPr>
          <w:rFonts w:cstheme="minorHAnsi"/>
        </w:rPr>
        <w:t>proyectos</w:t>
      </w:r>
      <w:r>
        <w:rPr>
          <w:rFonts w:cstheme="minorHAnsi"/>
        </w:rPr>
        <w:t xml:space="preserve"> </w:t>
      </w:r>
      <w:r w:rsidR="00F8428A" w:rsidRPr="00446257">
        <w:rPr>
          <w:rFonts w:cstheme="minorHAnsi"/>
        </w:rPr>
        <w:t>y</w:t>
      </w:r>
      <w:r>
        <w:rPr>
          <w:rFonts w:cstheme="minorHAnsi"/>
        </w:rPr>
        <w:t xml:space="preserve"> </w:t>
      </w:r>
      <w:r w:rsidR="00F8428A" w:rsidRPr="00446257">
        <w:rPr>
          <w:rFonts w:cstheme="minorHAnsi"/>
        </w:rPr>
        <w:t>no conformidades del mes anterior y uno de los 12 meses al fin</w:t>
      </w:r>
      <w:r>
        <w:rPr>
          <w:rFonts w:cstheme="minorHAnsi"/>
        </w:rPr>
        <w:t>alizar el año, esta informació</w:t>
      </w:r>
      <w:r w:rsidR="00F8428A" w:rsidRPr="00446257">
        <w:rPr>
          <w:rFonts w:cstheme="minorHAnsi"/>
        </w:rPr>
        <w:t xml:space="preserve">n </w:t>
      </w:r>
      <w:r>
        <w:rPr>
          <w:rFonts w:cstheme="minorHAnsi"/>
        </w:rPr>
        <w:t>será</w:t>
      </w:r>
      <w:r w:rsidR="00F8428A" w:rsidRPr="00446257">
        <w:rPr>
          <w:rFonts w:cstheme="minorHAnsi"/>
        </w:rPr>
        <w:t xml:space="preserve"> enviada a la lista del Departamento de Calidad </w:t>
      </w:r>
    </w:p>
    <w:p w:rsidR="00F8428A" w:rsidRPr="00446257" w:rsidRDefault="00F8428A" w:rsidP="00F8428A">
      <w:pPr>
        <w:numPr>
          <w:ilvl w:val="0"/>
          <w:numId w:val="25"/>
        </w:numPr>
        <w:rPr>
          <w:rFonts w:cstheme="minorHAnsi"/>
        </w:rPr>
      </w:pPr>
      <w:r w:rsidRPr="00446257">
        <w:rPr>
          <w:rFonts w:cstheme="minorHAnsi"/>
        </w:rPr>
        <w:t xml:space="preserve">Anualmente, a principios del </w:t>
      </w:r>
      <w:r w:rsidR="00AF1E26" w:rsidRPr="00446257">
        <w:rPr>
          <w:rFonts w:cstheme="minorHAnsi"/>
        </w:rPr>
        <w:t>año</w:t>
      </w:r>
      <w:r w:rsidRPr="00446257">
        <w:rPr>
          <w:rFonts w:cstheme="minorHAnsi"/>
        </w:rPr>
        <w:t xml:space="preserve"> en curso (enero-abril), se </w:t>
      </w:r>
      <w:r w:rsidR="00AF1E26">
        <w:rPr>
          <w:rFonts w:cstheme="minorHAnsi"/>
        </w:rPr>
        <w:t xml:space="preserve">procederá </w:t>
      </w:r>
      <w:r w:rsidRPr="00446257">
        <w:rPr>
          <w:rFonts w:cstheme="minorHAnsi"/>
        </w:rPr>
        <w:t xml:space="preserve">al </w:t>
      </w:r>
      <w:r w:rsidR="00AF1E26" w:rsidRPr="00446257">
        <w:rPr>
          <w:rFonts w:cstheme="minorHAnsi"/>
        </w:rPr>
        <w:t>análisis</w:t>
      </w:r>
      <w:r w:rsidRPr="00446257">
        <w:rPr>
          <w:rFonts w:cstheme="minorHAnsi"/>
        </w:rPr>
        <w:t xml:space="preserve"> de datos con los resultados del </w:t>
      </w:r>
      <w:r w:rsidR="00AF1E26" w:rsidRPr="00446257">
        <w:rPr>
          <w:rFonts w:cstheme="minorHAnsi"/>
        </w:rPr>
        <w:t>año</w:t>
      </w:r>
      <w:r w:rsidRPr="00446257">
        <w:rPr>
          <w:rFonts w:cstheme="minorHAnsi"/>
        </w:rPr>
        <w:t xml:space="preserve"> anterior, para elaborar el Informe de Tendencias de Calidad, este documento se reportará a </w:t>
      </w:r>
      <w:r w:rsidR="00AF1E26" w:rsidRPr="00446257">
        <w:rPr>
          <w:rFonts w:cstheme="minorHAnsi"/>
        </w:rPr>
        <w:t>Dirección</w:t>
      </w:r>
      <w:r w:rsidRPr="00446257">
        <w:rPr>
          <w:rFonts w:cstheme="minorHAnsi"/>
        </w:rPr>
        <w:t xml:space="preserve"> para su posterior tratamiento de objetivos. </w:t>
      </w:r>
    </w:p>
    <w:p w:rsidR="00E14339" w:rsidRDefault="00E14339" w:rsidP="00F8428A">
      <w:pPr>
        <w:rPr>
          <w:rFonts w:cstheme="minorHAnsi"/>
        </w:rPr>
      </w:pPr>
      <w:r>
        <w:rPr>
          <w:rFonts w:cstheme="minorHAnsi"/>
        </w:rPr>
        <w:t>En el apartado 2.1 (Propietario del proceso) se explica quién estará involucrado: “E</w:t>
      </w:r>
      <w:r w:rsidRPr="00E14339">
        <w:rPr>
          <w:rFonts w:cstheme="minorHAnsi"/>
        </w:rPr>
        <w:t xml:space="preserve">l proceso que se describe tiene como propietario al Departamento de Calidad de la organización, el cual </w:t>
      </w:r>
      <w:r w:rsidR="00AF1E26" w:rsidRPr="00E14339">
        <w:rPr>
          <w:rFonts w:cstheme="minorHAnsi"/>
        </w:rPr>
        <w:t>será</w:t>
      </w:r>
      <w:r w:rsidRPr="00E14339">
        <w:rPr>
          <w:rFonts w:cstheme="minorHAnsi"/>
        </w:rPr>
        <w:t xml:space="preserve"> el responsable de los resultados del proceso, teniendo las funciones de coordinación de las actividades y aseguramiento de la correcta realización del proceso.</w:t>
      </w:r>
      <w:r>
        <w:rPr>
          <w:rFonts w:cstheme="minorHAnsi"/>
        </w:rPr>
        <w:t>”</w:t>
      </w:r>
    </w:p>
    <w:p w:rsidR="00E14339" w:rsidRDefault="00E14339" w:rsidP="00F8428A">
      <w:pPr>
        <w:rPr>
          <w:rFonts w:cstheme="minorHAnsi"/>
        </w:rPr>
      </w:pPr>
      <w:r>
        <w:rPr>
          <w:rFonts w:cstheme="minorHAnsi"/>
        </w:rPr>
        <w:t>Finalmente, e</w:t>
      </w:r>
      <w:r w:rsidR="00305B2C">
        <w:rPr>
          <w:rFonts w:cstheme="minorHAnsi"/>
        </w:rPr>
        <w:t>n el apartado 2.2 (Diagrama de contexto) se muestran</w:t>
      </w:r>
      <w:r>
        <w:rPr>
          <w:rFonts w:cstheme="minorHAnsi"/>
        </w:rPr>
        <w:t xml:space="preserve"> en el diagrama</w:t>
      </w:r>
      <w:r w:rsidR="00305B2C">
        <w:rPr>
          <w:rFonts w:cstheme="minorHAnsi"/>
        </w:rPr>
        <w:t xml:space="preserve"> los bloques principales de los que se componen las actividades a realizar</w:t>
      </w:r>
      <w:r>
        <w:rPr>
          <w:rFonts w:cstheme="minorHAnsi"/>
        </w:rPr>
        <w:t xml:space="preserve">, los pasos que se siguen, las entradas y salidas </w:t>
      </w:r>
      <w:r w:rsidR="00AF1E26">
        <w:rPr>
          <w:rFonts w:cstheme="minorHAnsi"/>
        </w:rPr>
        <w:t>etc.</w:t>
      </w:r>
      <w:r>
        <w:rPr>
          <w:rFonts w:cstheme="minorHAnsi"/>
        </w:rPr>
        <w:t>…</w:t>
      </w:r>
    </w:p>
    <w:p w:rsidR="00175627" w:rsidRPr="00175627" w:rsidRDefault="00175627" w:rsidP="00175627">
      <w:pPr>
        <w:pStyle w:val="Prrafodelista"/>
        <w:numPr>
          <w:ilvl w:val="0"/>
          <w:numId w:val="28"/>
        </w:numPr>
        <w:rPr>
          <w:rFonts w:cstheme="minorHAnsi"/>
          <w:b/>
        </w:rPr>
      </w:pPr>
      <w:r w:rsidRPr="00175627">
        <w:rPr>
          <w:rFonts w:cstheme="minorHAnsi"/>
          <w:b/>
        </w:rPr>
        <w:t xml:space="preserve">Comprobar que dichos criterios se han utilizado </w:t>
      </w:r>
    </w:p>
    <w:p w:rsidR="00305B2C" w:rsidRPr="00305B2C" w:rsidRDefault="00E14339" w:rsidP="00F8428A">
      <w:pPr>
        <w:rPr>
          <w:rFonts w:cstheme="minorHAnsi"/>
        </w:rPr>
      </w:pPr>
      <w:r>
        <w:rPr>
          <w:rFonts w:cstheme="minorHAnsi"/>
        </w:rPr>
        <w:t>E</w:t>
      </w:r>
      <w:r w:rsidR="00305B2C" w:rsidRPr="00305B2C">
        <w:rPr>
          <w:rFonts w:cstheme="minorHAnsi"/>
        </w:rPr>
        <w:t xml:space="preserve">n la tabla del apartado 3.2.2 (Actividades), se detalla </w:t>
      </w:r>
      <w:r w:rsidR="00AF1E26" w:rsidRPr="00305B2C">
        <w:rPr>
          <w:rFonts w:cstheme="minorHAnsi"/>
        </w:rPr>
        <w:t>cómo</w:t>
      </w:r>
      <w:r w:rsidR="00305B2C" w:rsidRPr="00305B2C">
        <w:rPr>
          <w:rFonts w:cstheme="minorHAnsi"/>
        </w:rPr>
        <w:t xml:space="preserve"> se realizará la evaluación, así como los roles involucrados.</w:t>
      </w:r>
      <w:r w:rsidR="00BA3181">
        <w:rPr>
          <w:rFonts w:cstheme="minorHAnsi"/>
        </w:rPr>
        <w:t xml:space="preserve"> El proceso que se sigue coincide con lo</w:t>
      </w:r>
      <w:r w:rsidR="00C73AD2">
        <w:rPr>
          <w:rFonts w:cstheme="minorHAnsi"/>
        </w:rPr>
        <w:t>s criterios</w:t>
      </w:r>
      <w:r w:rsidR="00BA3181">
        <w:rPr>
          <w:rFonts w:cstheme="minorHAnsi"/>
        </w:rPr>
        <w:t xml:space="preserve"> mencionado</w:t>
      </w:r>
      <w:r w:rsidR="00C73AD2">
        <w:rPr>
          <w:rFonts w:cstheme="minorHAnsi"/>
        </w:rPr>
        <w:t>s</w:t>
      </w:r>
      <w:r w:rsidR="00BA3181">
        <w:rPr>
          <w:rFonts w:cstheme="minorHAnsi"/>
        </w:rPr>
        <w:t xml:space="preserve"> en el</w:t>
      </w:r>
      <w:r w:rsidR="008059E3">
        <w:rPr>
          <w:rFonts w:cstheme="minorHAnsi"/>
        </w:rPr>
        <w:t xml:space="preserve"> diagrama que se menciona en el</w:t>
      </w:r>
      <w:r w:rsidR="00BA3181">
        <w:rPr>
          <w:rFonts w:cstheme="minorHAnsi"/>
        </w:rPr>
        <w:t xml:space="preserve"> apartado anterior.</w:t>
      </w:r>
    </w:p>
    <w:p w:rsidR="00175627" w:rsidRPr="00175627" w:rsidRDefault="00175627" w:rsidP="00175627">
      <w:pPr>
        <w:pStyle w:val="Prrafodelista"/>
        <w:numPr>
          <w:ilvl w:val="0"/>
          <w:numId w:val="28"/>
        </w:numPr>
        <w:rPr>
          <w:rFonts w:cstheme="minorHAnsi"/>
          <w:b/>
        </w:rPr>
      </w:pPr>
      <w:r w:rsidRPr="00175627">
        <w:rPr>
          <w:rFonts w:cstheme="minorHAnsi"/>
          <w:b/>
        </w:rPr>
        <w:t>Comprobar que los productos se han evaluado en el momento establecido</w:t>
      </w:r>
    </w:p>
    <w:p w:rsidR="00BD0A12" w:rsidRPr="00446257" w:rsidRDefault="00BD0A12" w:rsidP="00F8428A">
      <w:pPr>
        <w:rPr>
          <w:rFonts w:cstheme="minorHAnsi"/>
        </w:rPr>
      </w:pPr>
      <w:r>
        <w:rPr>
          <w:rFonts w:cstheme="minorHAnsi"/>
        </w:rPr>
        <w:t>En el apartado 3.7 (Comunicar resultados de calidad a dirección) se explica cuando se ejecutarán las actividades: “</w:t>
      </w:r>
      <w:r w:rsidRPr="00446257">
        <w:rPr>
          <w:rFonts w:cstheme="minorHAnsi"/>
        </w:rPr>
        <w:t xml:space="preserve">El subproceso que se describe en este apartado se ejecuta anualmente, a partir de las actividades de Calidad llevadas a cabo en los proyectos, de manera que </w:t>
      </w:r>
      <w:r w:rsidR="00AF1E26" w:rsidRPr="00446257">
        <w:rPr>
          <w:rFonts w:cstheme="minorHAnsi"/>
        </w:rPr>
        <w:t>Dirección</w:t>
      </w:r>
      <w:r w:rsidRPr="00446257">
        <w:rPr>
          <w:rFonts w:cstheme="minorHAnsi"/>
        </w:rPr>
        <w:t xml:space="preserve"> pueda analizar las tendencias de los resultados obtenidos en los proyectos bajo su responsabilidad.”</w:t>
      </w:r>
    </w:p>
    <w:p w:rsidR="00BD0A12" w:rsidRPr="00446257" w:rsidRDefault="00BD0A12" w:rsidP="00F8428A">
      <w:pPr>
        <w:rPr>
          <w:rFonts w:cstheme="minorHAnsi"/>
        </w:rPr>
      </w:pPr>
      <w:r w:rsidRPr="00446257">
        <w:rPr>
          <w:rFonts w:cstheme="minorHAnsi"/>
        </w:rPr>
        <w:t>Posteriormente en el apartado 6.2 (Proyectos de mantenimiento) también se menciona la frecuencia de las revisiones de calidad:</w:t>
      </w:r>
    </w:p>
    <w:p w:rsidR="00BD0A12" w:rsidRPr="00446257" w:rsidRDefault="00BD0A12" w:rsidP="00BD0A12">
      <w:pPr>
        <w:numPr>
          <w:ilvl w:val="0"/>
          <w:numId w:val="26"/>
        </w:numPr>
        <w:rPr>
          <w:rFonts w:cstheme="minorHAnsi"/>
        </w:rPr>
      </w:pPr>
      <w:r w:rsidRPr="00446257">
        <w:rPr>
          <w:rFonts w:cstheme="minorHAnsi"/>
        </w:rPr>
        <w:t xml:space="preserve">Se </w:t>
      </w:r>
      <w:r w:rsidR="00AF1E26" w:rsidRPr="00446257">
        <w:rPr>
          <w:rFonts w:cstheme="minorHAnsi"/>
        </w:rPr>
        <w:t>realizarán</w:t>
      </w:r>
      <w:r w:rsidRPr="00446257">
        <w:rPr>
          <w:rFonts w:cstheme="minorHAnsi"/>
        </w:rPr>
        <w:t xml:space="preserve"> revisiones de Calidad bianuales, en las cuales se </w:t>
      </w:r>
      <w:r w:rsidR="00AF1E26" w:rsidRPr="00446257">
        <w:rPr>
          <w:rFonts w:cstheme="minorHAnsi"/>
        </w:rPr>
        <w:t>revisarán</w:t>
      </w:r>
      <w:r w:rsidRPr="00446257">
        <w:rPr>
          <w:rFonts w:cstheme="minorHAnsi"/>
        </w:rPr>
        <w:t xml:space="preserve"> las peticiones asociadas al proyecto de mantenimiento activas o finalizadas en el </w:t>
      </w:r>
      <w:r w:rsidR="00AF1E26" w:rsidRPr="00446257">
        <w:rPr>
          <w:rFonts w:cstheme="minorHAnsi"/>
        </w:rPr>
        <w:t>último</w:t>
      </w:r>
      <w:r w:rsidRPr="00446257">
        <w:rPr>
          <w:rFonts w:cstheme="minorHAnsi"/>
        </w:rPr>
        <w:t xml:space="preserve"> mes </w:t>
      </w:r>
    </w:p>
    <w:p w:rsidR="00175627" w:rsidRPr="00446257" w:rsidRDefault="00BD0A12" w:rsidP="00F8428A">
      <w:pPr>
        <w:numPr>
          <w:ilvl w:val="0"/>
          <w:numId w:val="26"/>
        </w:numPr>
        <w:rPr>
          <w:rFonts w:cstheme="minorHAnsi"/>
        </w:rPr>
      </w:pPr>
      <w:r w:rsidRPr="00446257">
        <w:rPr>
          <w:rFonts w:cstheme="minorHAnsi"/>
        </w:rPr>
        <w:t xml:space="preserve">El periodo </w:t>
      </w:r>
      <w:r w:rsidR="00AF1E26" w:rsidRPr="00446257">
        <w:rPr>
          <w:rFonts w:cstheme="minorHAnsi"/>
        </w:rPr>
        <w:t>máximo</w:t>
      </w:r>
      <w:r w:rsidRPr="00446257">
        <w:rPr>
          <w:rFonts w:cstheme="minorHAnsi"/>
        </w:rPr>
        <w:t xml:space="preserve"> sin revisiones </w:t>
      </w:r>
      <w:r w:rsidR="00AF1E26">
        <w:rPr>
          <w:rFonts w:cstheme="minorHAnsi"/>
        </w:rPr>
        <w:t>será</w:t>
      </w:r>
      <w:r w:rsidRPr="00446257">
        <w:rPr>
          <w:rFonts w:cstheme="minorHAnsi"/>
        </w:rPr>
        <w:t xml:space="preserve">, en cualquiera de los casos, anual. </w:t>
      </w:r>
    </w:p>
    <w:p w:rsidR="00175627" w:rsidRPr="00175627" w:rsidRDefault="00175627" w:rsidP="00B25599">
      <w:pPr>
        <w:pStyle w:val="Prrafodelista"/>
        <w:numPr>
          <w:ilvl w:val="0"/>
          <w:numId w:val="28"/>
        </w:numPr>
        <w:rPr>
          <w:rFonts w:cstheme="minorHAnsi"/>
          <w:b/>
        </w:rPr>
      </w:pPr>
      <w:r w:rsidRPr="00175627">
        <w:rPr>
          <w:rFonts w:cstheme="minorHAnsi"/>
          <w:b/>
        </w:rPr>
        <w:t>Comprobar que se identifican los casos de no conformidad.</w:t>
      </w:r>
    </w:p>
    <w:p w:rsidR="00BC60A1" w:rsidRPr="009025F2" w:rsidRDefault="009025F2" w:rsidP="00F8428A">
      <w:pPr>
        <w:rPr>
          <w:rFonts w:cstheme="minorHAnsi"/>
        </w:rPr>
      </w:pPr>
      <w:r>
        <w:rPr>
          <w:rFonts w:cstheme="minorHAnsi"/>
        </w:rPr>
        <w:t>En el apartado 3.2.2 (Actividades) se confirma que se identifican los casos de no conformidad: “</w:t>
      </w:r>
      <w:r w:rsidRPr="009025F2">
        <w:rPr>
          <w:rFonts w:cstheme="minorHAnsi"/>
        </w:rPr>
        <w:t xml:space="preserve">Las No Conformidades detectadas </w:t>
      </w:r>
      <w:r w:rsidR="00AF1E26" w:rsidRPr="009025F2">
        <w:rPr>
          <w:rFonts w:cstheme="minorHAnsi"/>
        </w:rPr>
        <w:t>serán</w:t>
      </w:r>
      <w:r w:rsidRPr="009025F2">
        <w:rPr>
          <w:rFonts w:cstheme="minorHAnsi"/>
        </w:rPr>
        <w:t xml:space="preserve"> documentadas en el Registro de No Conformidades y Acciones Correctoras, para facilitar el seguimiento y posterior </w:t>
      </w:r>
      <w:r w:rsidR="00AF1E26" w:rsidRPr="009025F2">
        <w:rPr>
          <w:rFonts w:cstheme="minorHAnsi"/>
        </w:rPr>
        <w:t>análisis</w:t>
      </w:r>
      <w:r w:rsidRPr="009025F2">
        <w:rPr>
          <w:rFonts w:cstheme="minorHAnsi"/>
        </w:rPr>
        <w:t xml:space="preserve"> de las mismas. </w:t>
      </w:r>
      <w:r w:rsidRPr="00446257">
        <w:rPr>
          <w:rFonts w:cstheme="minorHAnsi"/>
        </w:rPr>
        <w:t xml:space="preserve">La evidencia de la No Conformidad se </w:t>
      </w:r>
      <w:r w:rsidR="00AF1E26" w:rsidRPr="00446257">
        <w:rPr>
          <w:rFonts w:cstheme="minorHAnsi"/>
        </w:rPr>
        <w:t>recogerá</w:t>
      </w:r>
      <w:r w:rsidRPr="00446257">
        <w:rPr>
          <w:rFonts w:cstheme="minorHAnsi"/>
        </w:rPr>
        <w:t xml:space="preserve"> en la </w:t>
      </w:r>
      <w:r w:rsidR="00AF1E26" w:rsidRPr="00446257">
        <w:rPr>
          <w:rFonts w:cstheme="minorHAnsi"/>
        </w:rPr>
        <w:t>información</w:t>
      </w:r>
      <w:r w:rsidRPr="00446257">
        <w:rPr>
          <w:rFonts w:cstheme="minorHAnsi"/>
        </w:rPr>
        <w:t xml:space="preserve"> de las checklists utilizadas durante la </w:t>
      </w:r>
      <w:r w:rsidR="00AF1E26" w:rsidRPr="00446257">
        <w:rPr>
          <w:rFonts w:cstheme="minorHAnsi"/>
        </w:rPr>
        <w:t>revisión</w:t>
      </w:r>
      <w:r w:rsidRPr="00446257">
        <w:rPr>
          <w:rFonts w:cstheme="minorHAnsi"/>
        </w:rPr>
        <w:t>”</w:t>
      </w:r>
    </w:p>
    <w:p w:rsidR="00175627" w:rsidRPr="00175627" w:rsidRDefault="00175627" w:rsidP="00175627">
      <w:pPr>
        <w:pStyle w:val="Prrafodelista"/>
        <w:numPr>
          <w:ilvl w:val="0"/>
          <w:numId w:val="28"/>
        </w:numPr>
        <w:rPr>
          <w:rFonts w:cstheme="minorHAnsi"/>
          <w:b/>
        </w:rPr>
      </w:pPr>
      <w:r w:rsidRPr="00175627">
        <w:rPr>
          <w:rFonts w:cstheme="minorHAnsi"/>
          <w:b/>
        </w:rPr>
        <w:t xml:space="preserve">Comprobar que se </w:t>
      </w:r>
      <w:r w:rsidR="00AF1E26">
        <w:rPr>
          <w:rFonts w:cstheme="minorHAnsi"/>
          <w:b/>
        </w:rPr>
        <w:t>incluy</w:t>
      </w:r>
      <w:r>
        <w:rPr>
          <w:rFonts w:cstheme="minorHAnsi"/>
          <w:b/>
        </w:rPr>
        <w:t>e lecciones aprendidas para mejorar el proceso.</w:t>
      </w:r>
    </w:p>
    <w:p w:rsidR="00A22710" w:rsidRDefault="00A22710" w:rsidP="00DB2EBF">
      <w:pPr>
        <w:rPr>
          <w:rFonts w:cstheme="minorHAnsi"/>
        </w:rPr>
      </w:pPr>
      <w:r w:rsidRPr="00A22710">
        <w:rPr>
          <w:rFonts w:cstheme="minorHAnsi"/>
        </w:rPr>
        <w:t>No se incluyen lecciones aprendidas en el documento</w:t>
      </w:r>
      <w:r>
        <w:rPr>
          <w:rFonts w:cstheme="minorHAnsi"/>
        </w:rPr>
        <w:t>.</w:t>
      </w:r>
    </w:p>
    <w:p w:rsidR="00F61237" w:rsidRDefault="00F61237" w:rsidP="00DB2EBF">
      <w:pPr>
        <w:rPr>
          <w:rFonts w:cstheme="minorHAnsi"/>
        </w:rPr>
      </w:pPr>
      <w:bookmarkStart w:id="34" w:name="_GoBack"/>
      <w:bookmarkEnd w:id="34"/>
    </w:p>
    <w:p w:rsidR="0055640F" w:rsidRPr="0055640F" w:rsidRDefault="0055640F" w:rsidP="0055640F">
      <w:pPr>
        <w:pStyle w:val="Standard"/>
        <w:rPr>
          <w:rFonts w:asciiTheme="minorHAnsi" w:hAnsiTheme="minorHAnsi" w:cstheme="minorHAnsi"/>
          <w:b/>
          <w:sz w:val="22"/>
          <w:szCs w:val="22"/>
          <w:lang w:val="es-ES"/>
        </w:rPr>
      </w:pPr>
      <w:r w:rsidRPr="0055640F">
        <w:rPr>
          <w:rFonts w:asciiTheme="minorHAnsi" w:hAnsiTheme="minorHAnsi" w:cstheme="minorHAnsi"/>
          <w:b/>
          <w:sz w:val="22"/>
          <w:szCs w:val="22"/>
          <w:lang w:val="es-ES"/>
        </w:rPr>
        <w:t>Sp 2.1 Comprobar que se resuelven las no conformidades con los miembros apropiados del personal.</w:t>
      </w:r>
    </w:p>
    <w:p w:rsidR="0055640F" w:rsidRDefault="0055640F" w:rsidP="0055640F">
      <w:pPr>
        <w:pStyle w:val="Prrafodelista"/>
        <w:numPr>
          <w:ilvl w:val="0"/>
          <w:numId w:val="21"/>
        </w:numPr>
        <w:rPr>
          <w:rFonts w:cstheme="minorHAnsi"/>
          <w:b/>
        </w:rPr>
      </w:pPr>
      <w:r w:rsidRPr="0055640F">
        <w:rPr>
          <w:rFonts w:cstheme="minorHAnsi"/>
          <w:b/>
        </w:rPr>
        <w:t>Comprobar que las no conformidades sin resolución se documentan.</w:t>
      </w:r>
    </w:p>
    <w:p w:rsidR="00CD71C9" w:rsidRDefault="00765892" w:rsidP="00F73021">
      <w:pPr>
        <w:jc w:val="both"/>
        <w:rPr>
          <w:rFonts w:cstheme="minorHAnsi"/>
        </w:rPr>
      </w:pPr>
      <w:r w:rsidRPr="00F73021">
        <w:rPr>
          <w:rFonts w:cstheme="minorHAnsi"/>
        </w:rPr>
        <w:t>En</w:t>
      </w:r>
      <w:r w:rsidR="00F73021">
        <w:rPr>
          <w:rFonts w:cstheme="minorHAnsi"/>
        </w:rPr>
        <w:t xml:space="preserve"> el apartado 2.5, se declara que las no conformidades se registran en una base de datos para su seguimiento.</w:t>
      </w:r>
    </w:p>
    <w:p w:rsidR="00F73021" w:rsidRDefault="00F73021" w:rsidP="00F73021">
      <w:pPr>
        <w:jc w:val="both"/>
        <w:rPr>
          <w:rFonts w:cstheme="minorHAnsi"/>
        </w:rPr>
      </w:pPr>
      <w:r>
        <w:rPr>
          <w:rFonts w:cstheme="minorHAnsi"/>
        </w:rPr>
        <w:t>En el apartado 3.4.2 podemos ver algo un poco más esclarecedor:</w:t>
      </w:r>
    </w:p>
    <w:p w:rsidR="00F73021" w:rsidRPr="00F73021" w:rsidRDefault="00F73021" w:rsidP="00F73021">
      <w:pPr>
        <w:spacing w:after="0" w:line="240" w:lineRule="auto"/>
        <w:jc w:val="both"/>
        <w:rPr>
          <w:rFonts w:eastAsia="Times New Roman" w:cstheme="minorHAnsi"/>
          <w:lang w:eastAsia="es-ES"/>
        </w:rPr>
      </w:pPr>
      <w:r w:rsidRPr="00F73021">
        <w:rPr>
          <w:rFonts w:eastAsia="Times New Roman" w:cstheme="minorHAnsi"/>
          <w:lang w:eastAsia="es-ES"/>
        </w:rPr>
        <w:t xml:space="preserve">“Los resultados o el estado de cada una de las Acciones Correctoras son </w:t>
      </w:r>
      <w:r w:rsidR="009B3DE5" w:rsidRPr="00F73021">
        <w:rPr>
          <w:rFonts w:eastAsia="Times New Roman" w:cstheme="minorHAnsi"/>
          <w:lang w:eastAsia="es-ES"/>
        </w:rPr>
        <w:t>recogidos, en</w:t>
      </w:r>
      <w:r w:rsidRPr="00F73021">
        <w:rPr>
          <w:rFonts w:eastAsia="Times New Roman" w:cstheme="minorHAnsi"/>
          <w:lang w:eastAsia="es-ES"/>
        </w:rPr>
        <w:t xml:space="preserve"> el Registro de Acciones Correctoras y No Conformidades, de manera que se facilite el seguimiento y posterior análisis de las mismas. </w:t>
      </w:r>
    </w:p>
    <w:p w:rsidR="00F73021" w:rsidRDefault="00F73021" w:rsidP="00F73021">
      <w:pPr>
        <w:spacing w:after="0" w:line="240" w:lineRule="auto"/>
        <w:jc w:val="both"/>
        <w:rPr>
          <w:rFonts w:eastAsia="Times New Roman" w:cstheme="minorHAnsi"/>
          <w:lang w:eastAsia="es-ES"/>
        </w:rPr>
      </w:pPr>
      <w:r w:rsidRPr="00F73021">
        <w:rPr>
          <w:rFonts w:eastAsia="Times New Roman" w:cstheme="minorHAnsi"/>
          <w:lang w:eastAsia="es-ES"/>
        </w:rPr>
        <w:t>Cuando el cierre de las Acciones Correctoras suponga la resolución de la No Conformidad asociada, también se registrará el cierre de esta última.”</w:t>
      </w:r>
    </w:p>
    <w:p w:rsidR="00F73021" w:rsidRDefault="00F73021" w:rsidP="00F73021">
      <w:pPr>
        <w:spacing w:after="0" w:line="240" w:lineRule="auto"/>
        <w:jc w:val="both"/>
        <w:rPr>
          <w:rFonts w:eastAsia="Times New Roman" w:cstheme="minorHAnsi"/>
          <w:lang w:eastAsia="es-ES"/>
        </w:rPr>
      </w:pPr>
    </w:p>
    <w:p w:rsidR="00F73021" w:rsidRDefault="00F73021" w:rsidP="00F73021">
      <w:pPr>
        <w:spacing w:after="0" w:line="240" w:lineRule="auto"/>
        <w:jc w:val="both"/>
        <w:rPr>
          <w:rFonts w:eastAsia="Times New Roman" w:cstheme="minorHAnsi"/>
          <w:lang w:eastAsia="es-ES"/>
        </w:rPr>
      </w:pPr>
      <w:r>
        <w:rPr>
          <w:rFonts w:eastAsia="Times New Roman" w:cstheme="minorHAnsi"/>
          <w:lang w:eastAsia="es-ES"/>
        </w:rPr>
        <w:t>De manera que queda todo documentado al respecto de las no conformidades, hayan sido resueltas o no.</w:t>
      </w:r>
    </w:p>
    <w:p w:rsidR="00F73021" w:rsidRPr="00F73021" w:rsidRDefault="00F73021" w:rsidP="00F73021">
      <w:pPr>
        <w:spacing w:after="0" w:line="240" w:lineRule="auto"/>
        <w:jc w:val="both"/>
        <w:rPr>
          <w:rFonts w:eastAsia="Times New Roman" w:cstheme="minorHAnsi"/>
          <w:lang w:eastAsia="es-ES"/>
        </w:rPr>
      </w:pPr>
    </w:p>
    <w:p w:rsidR="0055640F" w:rsidRDefault="0055640F" w:rsidP="0055640F">
      <w:pPr>
        <w:pStyle w:val="Standard"/>
        <w:numPr>
          <w:ilvl w:val="0"/>
          <w:numId w:val="21"/>
        </w:numPr>
        <w:rPr>
          <w:rFonts w:asciiTheme="minorHAnsi" w:hAnsiTheme="minorHAnsi" w:cstheme="minorHAnsi"/>
          <w:b/>
          <w:sz w:val="22"/>
          <w:szCs w:val="22"/>
          <w:lang w:val="es-ES"/>
        </w:rPr>
      </w:pPr>
      <w:r w:rsidRPr="0055640F">
        <w:rPr>
          <w:rFonts w:asciiTheme="minorHAnsi" w:hAnsiTheme="minorHAnsi" w:cstheme="minorHAnsi"/>
          <w:b/>
          <w:sz w:val="22"/>
          <w:szCs w:val="22"/>
          <w:lang w:val="es-ES"/>
        </w:rPr>
        <w:t>Comprobar que se “delegan” (escalan) las no conformidades a los niveles de gerencia apropiados.</w:t>
      </w:r>
    </w:p>
    <w:p w:rsidR="00F73021" w:rsidRDefault="00F73021" w:rsidP="00F73021">
      <w:pPr>
        <w:pStyle w:val="Standard"/>
        <w:rPr>
          <w:rFonts w:asciiTheme="minorHAnsi" w:hAnsiTheme="minorHAnsi" w:cstheme="minorHAnsi"/>
          <w:b/>
          <w:sz w:val="22"/>
          <w:szCs w:val="22"/>
          <w:lang w:val="es-ES"/>
        </w:rPr>
      </w:pPr>
    </w:p>
    <w:p w:rsidR="00F73021" w:rsidRDefault="00F73021" w:rsidP="00831F47">
      <w:pPr>
        <w:pStyle w:val="Standard"/>
        <w:jc w:val="both"/>
        <w:rPr>
          <w:rFonts w:asciiTheme="minorHAnsi" w:hAnsiTheme="minorHAnsi" w:cstheme="minorHAnsi"/>
          <w:sz w:val="22"/>
          <w:szCs w:val="22"/>
          <w:lang w:val="es-ES"/>
        </w:rPr>
      </w:pPr>
      <w:r w:rsidRPr="00F73021">
        <w:rPr>
          <w:rFonts w:asciiTheme="minorHAnsi" w:hAnsiTheme="minorHAnsi" w:cstheme="minorHAnsi"/>
          <w:sz w:val="22"/>
          <w:szCs w:val="22"/>
          <w:lang w:val="es-ES"/>
        </w:rPr>
        <w:t>El apar</w:t>
      </w:r>
      <w:r>
        <w:rPr>
          <w:rFonts w:asciiTheme="minorHAnsi" w:hAnsiTheme="minorHAnsi" w:cstheme="minorHAnsi"/>
          <w:sz w:val="22"/>
          <w:szCs w:val="22"/>
          <w:lang w:val="es-ES"/>
        </w:rPr>
        <w:t xml:space="preserve">tado 3.3 versa sobre este tema </w:t>
      </w:r>
      <w:r w:rsidR="0079187F">
        <w:rPr>
          <w:rFonts w:asciiTheme="minorHAnsi" w:hAnsiTheme="minorHAnsi" w:cstheme="minorHAnsi"/>
          <w:sz w:val="22"/>
          <w:szCs w:val="22"/>
          <w:lang w:val="es-ES"/>
        </w:rPr>
        <w:t>en profundidad, el siguiente párrafo al principio del apartado</w:t>
      </w:r>
      <w:r w:rsidR="00831F47">
        <w:rPr>
          <w:rFonts w:asciiTheme="minorHAnsi" w:hAnsiTheme="minorHAnsi" w:cstheme="minorHAnsi"/>
          <w:sz w:val="22"/>
          <w:szCs w:val="22"/>
          <w:lang w:val="es-ES"/>
        </w:rPr>
        <w:t>, lo resume:</w:t>
      </w:r>
    </w:p>
    <w:p w:rsidR="00831F47" w:rsidRDefault="00831F47" w:rsidP="00831F47">
      <w:pPr>
        <w:pStyle w:val="Standard"/>
        <w:jc w:val="both"/>
        <w:rPr>
          <w:rFonts w:asciiTheme="minorHAnsi" w:hAnsiTheme="minorHAnsi" w:cstheme="minorHAnsi"/>
          <w:sz w:val="22"/>
          <w:szCs w:val="22"/>
          <w:lang w:val="es-ES"/>
        </w:rPr>
      </w:pPr>
    </w:p>
    <w:p w:rsidR="00831F47" w:rsidRPr="00831F47" w:rsidRDefault="00831F47" w:rsidP="00831F47">
      <w:pPr>
        <w:jc w:val="both"/>
        <w:rPr>
          <w:rFonts w:cstheme="minorHAnsi"/>
        </w:rPr>
      </w:pPr>
      <w:r>
        <w:rPr>
          <w:rFonts w:cstheme="minorHAnsi"/>
        </w:rPr>
        <w:t>“</w:t>
      </w:r>
      <w:r w:rsidRPr="00831F47">
        <w:rPr>
          <w:rFonts w:eastAsia="Times New Roman" w:cstheme="minorHAnsi"/>
          <w:lang w:eastAsia="es-ES"/>
        </w:rPr>
        <w:t xml:space="preserve">Las No </w:t>
      </w:r>
      <w:r w:rsidR="009B3DE5" w:rsidRPr="00831F47">
        <w:rPr>
          <w:rFonts w:eastAsia="Times New Roman" w:cstheme="minorHAnsi"/>
          <w:lang w:eastAsia="es-ES"/>
        </w:rPr>
        <w:t>Conformidades detectadas</w:t>
      </w:r>
      <w:r w:rsidRPr="00831F47">
        <w:rPr>
          <w:rFonts w:eastAsia="Times New Roman" w:cstheme="minorHAnsi"/>
          <w:lang w:eastAsia="es-ES"/>
        </w:rPr>
        <w:t xml:space="preserve"> son tratadas a nivel de proyecto, buscando el </w:t>
      </w:r>
      <w:r w:rsidR="009B3DE5" w:rsidRPr="00831F47">
        <w:rPr>
          <w:rFonts w:eastAsia="Times New Roman" w:cstheme="minorHAnsi"/>
          <w:lang w:eastAsia="es-ES"/>
        </w:rPr>
        <w:t>compromiso del</w:t>
      </w:r>
      <w:r w:rsidRPr="00831F47">
        <w:rPr>
          <w:rFonts w:eastAsia="Times New Roman" w:cstheme="minorHAnsi"/>
          <w:lang w:eastAsia="es-ES"/>
        </w:rPr>
        <w:t xml:space="preserve"> Jefe de Proyecto para su resolución. Si esto no sucediera, serán escaladas al Jefe de Departamento correspondiente y finalmente al Director de Unidad.</w:t>
      </w:r>
      <w:r>
        <w:rPr>
          <w:rFonts w:cstheme="minorHAnsi"/>
        </w:rPr>
        <w:t>”</w:t>
      </w:r>
    </w:p>
    <w:p w:rsidR="0055640F" w:rsidRDefault="0055640F" w:rsidP="0055640F">
      <w:pPr>
        <w:pStyle w:val="Prrafodelista"/>
        <w:numPr>
          <w:ilvl w:val="0"/>
          <w:numId w:val="21"/>
        </w:numPr>
        <w:rPr>
          <w:rFonts w:cstheme="minorHAnsi"/>
          <w:b/>
        </w:rPr>
      </w:pPr>
      <w:r w:rsidRPr="0055640F">
        <w:rPr>
          <w:rFonts w:cstheme="minorHAnsi"/>
          <w:b/>
        </w:rPr>
        <w:t>Comprobar que se analizan si existen tendencias que siguen las no conformidades.</w:t>
      </w:r>
    </w:p>
    <w:p w:rsidR="00831F47" w:rsidRDefault="00831F47" w:rsidP="00B63A08">
      <w:pPr>
        <w:jc w:val="both"/>
        <w:rPr>
          <w:rFonts w:cstheme="minorHAnsi"/>
        </w:rPr>
      </w:pPr>
      <w:r w:rsidRPr="00831F47">
        <w:rPr>
          <w:rFonts w:cstheme="minorHAnsi"/>
        </w:rPr>
        <w:t>Hay varios apartados donde se menciona</w:t>
      </w:r>
      <w:r w:rsidR="00F90B80">
        <w:rPr>
          <w:rFonts w:cstheme="minorHAnsi"/>
        </w:rPr>
        <w:t xml:space="preserve"> el análisis</w:t>
      </w:r>
      <w:r>
        <w:rPr>
          <w:rFonts w:cstheme="minorHAnsi"/>
        </w:rPr>
        <w:t>, el más significativo al respecto es el 3.7.2 donde a</w:t>
      </w:r>
      <w:r w:rsidR="00B978A5">
        <w:rPr>
          <w:rFonts w:cstheme="minorHAnsi"/>
        </w:rPr>
        <w:t>parece lo</w:t>
      </w:r>
      <w:r w:rsidR="00B63A08">
        <w:rPr>
          <w:rFonts w:cstheme="minorHAnsi"/>
        </w:rPr>
        <w:t xml:space="preserve"> siguiente:</w:t>
      </w:r>
    </w:p>
    <w:p w:rsidR="00B63A08" w:rsidRDefault="00B63A08" w:rsidP="00B63A08">
      <w:pPr>
        <w:jc w:val="both"/>
        <w:rPr>
          <w:rFonts w:cstheme="minorHAnsi"/>
        </w:rPr>
      </w:pPr>
      <w:r>
        <w:rPr>
          <w:rFonts w:cstheme="minorHAnsi"/>
        </w:rPr>
        <w:t>“</w:t>
      </w:r>
      <w:r w:rsidRPr="00B63A08">
        <w:rPr>
          <w:rFonts w:eastAsia="Times New Roman" w:cstheme="minorHAnsi"/>
          <w:lang w:eastAsia="es-ES"/>
        </w:rPr>
        <w:t>Análisis de datos del histórico de AC/NC y de Planes de Calidad: El Director de Operaciones, a</w:t>
      </w:r>
      <w:r w:rsidR="009B3DE5">
        <w:rPr>
          <w:rFonts w:eastAsia="Times New Roman" w:cstheme="minorHAnsi"/>
          <w:lang w:eastAsia="es-ES"/>
        </w:rPr>
        <w:t xml:space="preserve"> </w:t>
      </w:r>
      <w:r w:rsidRPr="00B63A08">
        <w:rPr>
          <w:rFonts w:eastAsia="Times New Roman" w:cstheme="minorHAnsi"/>
          <w:lang w:eastAsia="es-ES"/>
        </w:rPr>
        <w:t>año vencido, durante la primera quincena del año siguiente, procede a consolidar los datos de los proyectos activos o cerrados en el año, a partir de las No Conformidades detectadas, las</w:t>
      </w:r>
      <w:r w:rsidR="009B3DE5">
        <w:rPr>
          <w:rFonts w:eastAsia="Times New Roman" w:cstheme="minorHAnsi"/>
          <w:lang w:eastAsia="es-ES"/>
        </w:rPr>
        <w:t xml:space="preserve"> </w:t>
      </w:r>
      <w:r w:rsidRPr="00B63A08">
        <w:rPr>
          <w:rFonts w:eastAsia="Times New Roman" w:cstheme="minorHAnsi"/>
          <w:lang w:eastAsia="es-ES"/>
        </w:rPr>
        <w:t>Acciones Correctoras abiertas, y sus respectivos estados, y los datos recogidos en los respectivos planes de Calidad.</w:t>
      </w:r>
      <w:r>
        <w:rPr>
          <w:rFonts w:cstheme="minorHAnsi"/>
        </w:rPr>
        <w:t>”</w:t>
      </w:r>
    </w:p>
    <w:p w:rsidR="00B63A08" w:rsidRDefault="00B63A08" w:rsidP="00B63A08">
      <w:pPr>
        <w:jc w:val="both"/>
        <w:rPr>
          <w:rFonts w:eastAsia="Times New Roman" w:cstheme="minorHAnsi"/>
          <w:lang w:eastAsia="es-ES"/>
        </w:rPr>
      </w:pPr>
      <w:r>
        <w:rPr>
          <w:rFonts w:eastAsia="Times New Roman" w:cstheme="minorHAnsi"/>
          <w:lang w:eastAsia="es-ES"/>
        </w:rPr>
        <w:t>Otros apartados donde se menciona el análisis de no conformidades son el 2.5 y el 3.3.2.</w:t>
      </w:r>
    </w:p>
    <w:p w:rsidR="00B63A08" w:rsidRPr="00B63A08" w:rsidRDefault="00B63A08" w:rsidP="00B63A08">
      <w:pPr>
        <w:jc w:val="both"/>
        <w:rPr>
          <w:rFonts w:eastAsia="Times New Roman" w:cstheme="minorHAnsi"/>
          <w:lang w:eastAsia="es-ES"/>
        </w:rPr>
      </w:pPr>
      <w:r>
        <w:rPr>
          <w:rFonts w:eastAsia="Times New Roman" w:cstheme="minorHAnsi"/>
          <w:lang w:eastAsia="es-ES"/>
        </w:rPr>
        <w:t xml:space="preserve">Cabe destacar que en ningún momento se habla de comprobar tendencias en las no conformidades, si no en la calidad; podemos intuir que al analizar las no conformidades también se observan las tendencias, aunque el hecho de que no se mencione, mostraría que es algo secundario en </w:t>
      </w:r>
      <w:r w:rsidR="00F90B80">
        <w:rPr>
          <w:rFonts w:eastAsia="Times New Roman" w:cstheme="minorHAnsi"/>
          <w:lang w:eastAsia="es-ES"/>
        </w:rPr>
        <w:t>los</w:t>
      </w:r>
      <w:r>
        <w:rPr>
          <w:rFonts w:eastAsia="Times New Roman" w:cstheme="minorHAnsi"/>
          <w:lang w:eastAsia="es-ES"/>
        </w:rPr>
        <w:t xml:space="preserve"> proceso</w:t>
      </w:r>
      <w:r w:rsidR="00F90B80">
        <w:rPr>
          <w:rFonts w:eastAsia="Times New Roman" w:cstheme="minorHAnsi"/>
          <w:lang w:eastAsia="es-ES"/>
        </w:rPr>
        <w:t>s</w:t>
      </w:r>
      <w:r>
        <w:rPr>
          <w:rFonts w:eastAsia="Times New Roman" w:cstheme="minorHAnsi"/>
          <w:lang w:eastAsia="es-ES"/>
        </w:rPr>
        <w:t>.</w:t>
      </w:r>
    </w:p>
    <w:p w:rsidR="00A232C9" w:rsidRDefault="00A232C9">
      <w:pPr>
        <w:rPr>
          <w:rFonts w:cstheme="minorHAnsi"/>
          <w:b/>
        </w:rPr>
      </w:pPr>
      <w:r>
        <w:rPr>
          <w:rFonts w:cstheme="minorHAnsi"/>
          <w:b/>
        </w:rPr>
        <w:br w:type="page"/>
      </w:r>
    </w:p>
    <w:p w:rsidR="0055640F" w:rsidRDefault="0055640F" w:rsidP="0055640F">
      <w:pPr>
        <w:pStyle w:val="Prrafodelista"/>
        <w:numPr>
          <w:ilvl w:val="0"/>
          <w:numId w:val="21"/>
        </w:numPr>
        <w:rPr>
          <w:rFonts w:cstheme="minorHAnsi"/>
          <w:b/>
        </w:rPr>
      </w:pPr>
      <w:r w:rsidRPr="0055640F">
        <w:rPr>
          <w:rFonts w:cstheme="minorHAnsi"/>
          <w:b/>
        </w:rPr>
        <w:t>Comprobar que se ha informado a las partes interesadas sobre los resultados de las evaluaciones y las tendencias de calidad.</w:t>
      </w:r>
    </w:p>
    <w:p w:rsidR="00F90B80" w:rsidRPr="00D304A0" w:rsidRDefault="00D304A0" w:rsidP="00D304A0">
      <w:pPr>
        <w:jc w:val="both"/>
        <w:rPr>
          <w:rFonts w:cstheme="minorHAnsi"/>
        </w:rPr>
      </w:pPr>
      <w:r w:rsidRPr="00D304A0">
        <w:rPr>
          <w:rFonts w:cstheme="minorHAnsi"/>
        </w:rPr>
        <w:t>En el apartado 3.2 queda perfectamente explicada la realización de tal acción, concretamente en el 3.2.2</w:t>
      </w:r>
      <w:r>
        <w:rPr>
          <w:rFonts w:cstheme="minorHAnsi"/>
        </w:rPr>
        <w:t xml:space="preserve"> se puede ver la siguiente actividad</w:t>
      </w:r>
      <w:r w:rsidRPr="00D304A0">
        <w:rPr>
          <w:rFonts w:cstheme="minorHAnsi"/>
        </w:rPr>
        <w:t>:</w:t>
      </w:r>
    </w:p>
    <w:p w:rsidR="00D304A0" w:rsidRPr="00D304A0" w:rsidRDefault="00D304A0" w:rsidP="00D304A0">
      <w:pPr>
        <w:jc w:val="both"/>
        <w:rPr>
          <w:rFonts w:eastAsia="Times New Roman" w:cstheme="minorHAnsi"/>
          <w:lang w:eastAsia="es-ES"/>
        </w:rPr>
      </w:pPr>
      <w:r w:rsidRPr="00D304A0">
        <w:rPr>
          <w:rFonts w:cstheme="minorHAnsi"/>
        </w:rPr>
        <w:t>“</w:t>
      </w:r>
      <w:r w:rsidRPr="00D304A0">
        <w:rPr>
          <w:rFonts w:eastAsia="Times New Roman" w:cstheme="minorHAnsi"/>
          <w:lang w:eastAsia="es-ES"/>
        </w:rPr>
        <w:t>Enviar notificación informe: Una vez almacenada la información de la revisión en el</w:t>
      </w:r>
      <w:r w:rsidR="009B3DE5">
        <w:rPr>
          <w:rFonts w:eastAsia="Times New Roman" w:cstheme="minorHAnsi"/>
          <w:lang w:eastAsia="es-ES"/>
        </w:rPr>
        <w:t xml:space="preserve"> </w:t>
      </w:r>
      <w:r w:rsidRPr="00D304A0">
        <w:rPr>
          <w:rFonts w:eastAsia="Times New Roman" w:cstheme="minorHAnsi"/>
          <w:lang w:eastAsia="es-ES"/>
        </w:rPr>
        <w:t>Repositorio de Calidad asociado al proyecto, el Ingeniero de Calidad comunica, por correo</w:t>
      </w:r>
      <w:r w:rsidR="009B3DE5">
        <w:rPr>
          <w:rFonts w:eastAsia="Times New Roman" w:cstheme="minorHAnsi"/>
          <w:lang w:eastAsia="es-ES"/>
        </w:rPr>
        <w:t xml:space="preserve"> </w:t>
      </w:r>
      <w:r w:rsidRPr="00D304A0">
        <w:rPr>
          <w:rFonts w:eastAsia="Times New Roman" w:cstheme="minorHAnsi"/>
          <w:lang w:eastAsia="es-ES"/>
        </w:rPr>
        <w:t>electrónico, los resultados de la misma, al Responsable de Calidad y al Jefe de Proyecto.</w:t>
      </w:r>
      <w:r w:rsidRPr="00D304A0">
        <w:rPr>
          <w:rFonts w:cstheme="minorHAnsi"/>
        </w:rPr>
        <w:t>”</w:t>
      </w:r>
    </w:p>
    <w:p w:rsidR="0055640F" w:rsidRDefault="0055640F" w:rsidP="0055640F">
      <w:pPr>
        <w:pStyle w:val="Prrafodelista"/>
        <w:numPr>
          <w:ilvl w:val="0"/>
          <w:numId w:val="21"/>
        </w:numPr>
        <w:rPr>
          <w:rFonts w:cstheme="minorHAnsi"/>
          <w:b/>
        </w:rPr>
      </w:pPr>
      <w:r w:rsidRPr="0055640F">
        <w:rPr>
          <w:rFonts w:cstheme="minorHAnsi"/>
          <w:b/>
        </w:rPr>
        <w:t>Comprobar que se revisa periódicamente las no conformidades abiertas con el gerente designado.</w:t>
      </w:r>
    </w:p>
    <w:p w:rsidR="007244E2" w:rsidRPr="007244E2" w:rsidRDefault="007244E2" w:rsidP="007244E2">
      <w:pPr>
        <w:jc w:val="both"/>
        <w:rPr>
          <w:rFonts w:cstheme="minorHAnsi"/>
        </w:rPr>
      </w:pPr>
      <w:r w:rsidRPr="007244E2">
        <w:rPr>
          <w:rFonts w:cstheme="minorHAnsi"/>
        </w:rPr>
        <w:t xml:space="preserve">A lo largo de todo el documento se habla de la revisión de las no conformidades, pero en ningún momento se explica algo sobre la periodicidad de estas revisiones con el gerente designado, </w:t>
      </w:r>
      <w:r>
        <w:rPr>
          <w:rFonts w:cstheme="minorHAnsi"/>
        </w:rPr>
        <w:t>aunque</w:t>
      </w:r>
      <w:r w:rsidRPr="007244E2">
        <w:rPr>
          <w:rFonts w:cstheme="minorHAnsi"/>
        </w:rPr>
        <w:t xml:space="preserve"> si se observa tal acción para la</w:t>
      </w:r>
      <w:r>
        <w:rPr>
          <w:rFonts w:cstheme="minorHAnsi"/>
        </w:rPr>
        <w:t>s</w:t>
      </w:r>
      <w:r w:rsidRPr="007244E2">
        <w:rPr>
          <w:rFonts w:cstheme="minorHAnsi"/>
        </w:rPr>
        <w:t xml:space="preserve"> acciones correctoras, marcando la periodicidad de las revisiones el vencimiento de las fechas de cierre, en el siguiente párrafo perteneciente al apartado 3.4.2 se puede leer:</w:t>
      </w:r>
    </w:p>
    <w:p w:rsidR="00D304A0" w:rsidRDefault="007244E2" w:rsidP="007244E2">
      <w:pPr>
        <w:jc w:val="both"/>
        <w:rPr>
          <w:rFonts w:eastAsia="Times New Roman" w:cstheme="minorHAnsi"/>
          <w:lang w:eastAsia="es-ES"/>
        </w:rPr>
      </w:pPr>
      <w:r>
        <w:rPr>
          <w:rFonts w:eastAsia="Times New Roman" w:cstheme="minorHAnsi"/>
          <w:lang w:eastAsia="es-ES"/>
        </w:rPr>
        <w:t>“</w:t>
      </w:r>
      <w:r w:rsidR="00DA0EAA" w:rsidRPr="00DA0EAA">
        <w:rPr>
          <w:rFonts w:eastAsia="Times New Roman" w:cstheme="minorHAnsi"/>
          <w:lang w:eastAsia="es-ES"/>
        </w:rPr>
        <w:t>Revisión Acciones Correctoras con fecha de cierre vencida: El Ingeniero de Calidad, al comienzo de la reunión de revisión, o en la fecha prevista para el cierre, procede al seguimiento de las Acciones Correctoras abiertas, con fecha de cierre vencida, para validar el cierre de las mismas o la necesidad de escalado por falta de actuación.</w:t>
      </w:r>
      <w:r>
        <w:rPr>
          <w:rFonts w:eastAsia="Times New Roman" w:cstheme="minorHAnsi"/>
          <w:lang w:eastAsia="es-ES"/>
        </w:rPr>
        <w:t>”</w:t>
      </w:r>
    </w:p>
    <w:p w:rsidR="007244E2" w:rsidRPr="007244E2" w:rsidRDefault="007244E2" w:rsidP="007244E2">
      <w:pPr>
        <w:jc w:val="both"/>
        <w:rPr>
          <w:rFonts w:eastAsia="Times New Roman" w:cstheme="minorHAnsi"/>
          <w:lang w:eastAsia="es-ES"/>
        </w:rPr>
      </w:pPr>
      <w:r>
        <w:rPr>
          <w:rFonts w:eastAsia="Times New Roman" w:cstheme="minorHAnsi"/>
          <w:lang w:eastAsia="es-ES"/>
        </w:rPr>
        <w:t>Ya que las acciones correctoras y las no conformidades están ligadas entre sí, podemos presuponer que la revisión de las acciones correctoras incluye las de las no conformidades.</w:t>
      </w:r>
    </w:p>
    <w:p w:rsidR="0055640F" w:rsidRPr="00DA0EAA" w:rsidRDefault="0055640F" w:rsidP="00DB2EBF">
      <w:pPr>
        <w:pStyle w:val="Prrafodelista"/>
        <w:numPr>
          <w:ilvl w:val="0"/>
          <w:numId w:val="21"/>
        </w:numPr>
        <w:rPr>
          <w:rFonts w:cstheme="minorHAnsi"/>
        </w:rPr>
      </w:pPr>
      <w:r w:rsidRPr="0055640F">
        <w:rPr>
          <w:rFonts w:cstheme="minorHAnsi"/>
          <w:b/>
        </w:rPr>
        <w:t xml:space="preserve">Comprobar que hay un seguimiento de las no conformidades hasta su </w:t>
      </w:r>
      <w:r w:rsidRPr="00911961">
        <w:rPr>
          <w:rFonts w:cstheme="minorHAnsi"/>
          <w:b/>
        </w:rPr>
        <w:t>resolución.</w:t>
      </w:r>
    </w:p>
    <w:p w:rsidR="00DA0EAA" w:rsidRPr="00DA0EAA" w:rsidRDefault="00DA0EAA" w:rsidP="00DA0EAA">
      <w:pPr>
        <w:jc w:val="both"/>
        <w:rPr>
          <w:rFonts w:cstheme="minorHAnsi"/>
        </w:rPr>
      </w:pPr>
      <w:r w:rsidRPr="00DA0EAA">
        <w:rPr>
          <w:rFonts w:cstheme="minorHAnsi"/>
        </w:rPr>
        <w:t>Se declara que hay un seguimiento de las no conformidades, pero no se explica como se hace ese seguimiento</w:t>
      </w:r>
      <w:r>
        <w:rPr>
          <w:rFonts w:cstheme="minorHAnsi"/>
        </w:rPr>
        <w:t>, en el apartado 3.4.2 se puede ver:</w:t>
      </w:r>
    </w:p>
    <w:p w:rsidR="00DA0EAA" w:rsidRDefault="00DA0EAA" w:rsidP="00DA0EAA">
      <w:pPr>
        <w:jc w:val="both"/>
        <w:rPr>
          <w:rFonts w:ascii="Arial" w:eastAsia="Times New Roman" w:hAnsi="Arial" w:cs="Arial"/>
          <w:sz w:val="30"/>
          <w:szCs w:val="30"/>
          <w:lang w:eastAsia="es-ES"/>
        </w:rPr>
      </w:pPr>
      <w:r w:rsidRPr="00DA0EAA">
        <w:rPr>
          <w:rFonts w:eastAsia="Times New Roman" w:cstheme="minorHAnsi"/>
          <w:lang w:eastAsia="es-ES"/>
        </w:rPr>
        <w:t>“Actualizar Registro NC/AC</w:t>
      </w:r>
      <w:r>
        <w:rPr>
          <w:rFonts w:eastAsia="Times New Roman" w:cstheme="minorHAnsi"/>
          <w:lang w:eastAsia="es-ES"/>
        </w:rPr>
        <w:t xml:space="preserve">: </w:t>
      </w:r>
      <w:r w:rsidRPr="00DA0EAA">
        <w:rPr>
          <w:rFonts w:eastAsia="Times New Roman" w:cstheme="minorHAnsi"/>
          <w:lang w:eastAsia="es-ES"/>
        </w:rPr>
        <w:t xml:space="preserve">Los resultados o el estado de cada una de las Acciones Correctoras son recogidos, en el Registro de Acciones Correctoras y No Conformidades, de manera que se facilite el </w:t>
      </w:r>
      <w:r w:rsidRPr="00DA0EAA">
        <w:rPr>
          <w:rFonts w:eastAsia="Times New Roman" w:cstheme="minorHAnsi"/>
          <w:b/>
          <w:lang w:eastAsia="es-ES"/>
        </w:rPr>
        <w:t>seguimiento</w:t>
      </w:r>
      <w:r w:rsidRPr="00DA0EAA">
        <w:rPr>
          <w:rFonts w:eastAsia="Times New Roman" w:cstheme="minorHAnsi"/>
          <w:lang w:eastAsia="es-ES"/>
        </w:rPr>
        <w:t xml:space="preserve"> y posterior análisis de las mismas.</w:t>
      </w:r>
    </w:p>
    <w:p w:rsidR="00B42520" w:rsidRPr="00DA0EAA" w:rsidRDefault="00DA0EAA" w:rsidP="00DA0EAA">
      <w:pPr>
        <w:jc w:val="both"/>
        <w:rPr>
          <w:rFonts w:ascii="Arial" w:eastAsia="Times New Roman" w:hAnsi="Arial" w:cs="Arial"/>
          <w:sz w:val="30"/>
          <w:szCs w:val="30"/>
          <w:lang w:eastAsia="es-ES"/>
        </w:rPr>
      </w:pPr>
      <w:r w:rsidRPr="00DA0EAA">
        <w:rPr>
          <w:rFonts w:eastAsia="Times New Roman" w:cstheme="minorHAnsi"/>
          <w:lang w:eastAsia="es-ES"/>
        </w:rPr>
        <w:t>Cuando el cierre de las Acciones Correctoras suponga la resolución de la No Conformidad asociada, también se registrará el cierre de esta última.”</w:t>
      </w:r>
    </w:p>
    <w:p w:rsidR="00DB2EBF" w:rsidRPr="00DB2EBF" w:rsidRDefault="00DB2EBF" w:rsidP="00DB2EBF">
      <w:pPr>
        <w:pStyle w:val="Standard"/>
        <w:rPr>
          <w:rFonts w:asciiTheme="minorHAnsi" w:hAnsiTheme="minorHAnsi" w:cstheme="minorHAnsi"/>
          <w:b/>
          <w:sz w:val="22"/>
          <w:szCs w:val="22"/>
          <w:lang w:val="es-ES"/>
        </w:rPr>
      </w:pPr>
      <w:r w:rsidRPr="00DB2EBF">
        <w:rPr>
          <w:rFonts w:asciiTheme="minorHAnsi" w:hAnsiTheme="minorHAnsi" w:cstheme="minorHAnsi"/>
          <w:b/>
          <w:sz w:val="22"/>
          <w:szCs w:val="22"/>
          <w:lang w:val="es-ES"/>
        </w:rPr>
        <w:t>Sp 2.2 Comprobar que se han registrado las actividades de aseguramiento de la calidad con detalle.</w:t>
      </w:r>
    </w:p>
    <w:p w:rsidR="00DB2EBF" w:rsidRPr="00DB2EBF" w:rsidRDefault="00DB2EBF" w:rsidP="00DB2EBF">
      <w:pPr>
        <w:pStyle w:val="Standard"/>
        <w:rPr>
          <w:rFonts w:asciiTheme="minorHAnsi" w:hAnsiTheme="minorHAnsi" w:cstheme="minorHAnsi"/>
          <w:b/>
          <w:sz w:val="22"/>
          <w:szCs w:val="22"/>
          <w:lang w:val="es-ES"/>
        </w:rPr>
      </w:pPr>
    </w:p>
    <w:p w:rsidR="00DB2EBF" w:rsidRPr="00DB2EBF" w:rsidRDefault="00DB2EBF" w:rsidP="00DB2EBF">
      <w:pPr>
        <w:pStyle w:val="Standard"/>
        <w:numPr>
          <w:ilvl w:val="0"/>
          <w:numId w:val="20"/>
        </w:numPr>
        <w:rPr>
          <w:rFonts w:asciiTheme="minorHAnsi" w:hAnsiTheme="minorHAnsi" w:cstheme="minorHAnsi"/>
          <w:b/>
          <w:sz w:val="22"/>
          <w:szCs w:val="22"/>
          <w:lang w:val="es-ES"/>
        </w:rPr>
      </w:pPr>
      <w:r w:rsidRPr="00DB2EBF">
        <w:rPr>
          <w:rFonts w:asciiTheme="minorHAnsi" w:hAnsiTheme="minorHAnsi" w:cstheme="minorHAnsi"/>
          <w:b/>
          <w:sz w:val="22"/>
          <w:szCs w:val="22"/>
          <w:lang w:val="es-ES"/>
        </w:rPr>
        <w:t>Comprobar que se modifica el historial de las actividades de aseguramiento de manera pertinente.</w:t>
      </w:r>
    </w:p>
    <w:p w:rsidR="00DB2EBF" w:rsidRPr="00DB2EBF" w:rsidRDefault="00DB2EBF" w:rsidP="00DB2EBF">
      <w:pPr>
        <w:spacing w:line="240" w:lineRule="auto"/>
        <w:rPr>
          <w:rFonts w:eastAsia="Times New Roman" w:cstheme="minorHAnsi"/>
        </w:rPr>
      </w:pPr>
    </w:p>
    <w:p w:rsidR="00DB2EBF" w:rsidRPr="00DB2EBF" w:rsidRDefault="00DB2EBF" w:rsidP="00DB2EBF">
      <w:pPr>
        <w:spacing w:line="240" w:lineRule="auto"/>
        <w:rPr>
          <w:rFonts w:eastAsia="Times New Roman" w:cstheme="minorHAnsi"/>
        </w:rPr>
      </w:pPr>
      <w:r w:rsidRPr="00DB2EBF">
        <w:rPr>
          <w:rFonts w:eastAsia="Times New Roman" w:cstheme="minorHAnsi"/>
        </w:rPr>
        <w:t>En el apartado, 3.2 Realizar revisiones de calidad, explican brevemente la metodología de como llevan a cabo este apartado. El párrafo dice:</w:t>
      </w:r>
    </w:p>
    <w:p w:rsidR="00DB2EBF" w:rsidRPr="00DB2EBF" w:rsidRDefault="00DB2EBF" w:rsidP="00DB2EBF">
      <w:pPr>
        <w:spacing w:line="240" w:lineRule="auto"/>
        <w:rPr>
          <w:rFonts w:eastAsia="Times New Roman" w:cstheme="minorHAnsi"/>
        </w:rPr>
      </w:pPr>
      <w:r w:rsidRPr="00DB2EBF">
        <w:rPr>
          <w:rFonts w:eastAsia="Times New Roman" w:cstheme="minorHAnsi"/>
        </w:rPr>
        <w:t>“Las revisiones de Calidad tienen el objetivo de asegurar que los productos y procesos planificados para los proyectos son implementados conforme a los estándares establecidos.</w:t>
      </w:r>
    </w:p>
    <w:p w:rsidR="00DB2EBF" w:rsidRPr="00DB2EBF" w:rsidRDefault="00DB2EBF" w:rsidP="00DB2EBF">
      <w:pPr>
        <w:spacing w:line="240" w:lineRule="auto"/>
        <w:rPr>
          <w:rFonts w:eastAsia="Times New Roman" w:cstheme="minorHAnsi"/>
        </w:rPr>
      </w:pPr>
      <w:r w:rsidRPr="00DB2EBF">
        <w:rPr>
          <w:rFonts w:eastAsia="Times New Roman" w:cstheme="minorHAnsi"/>
        </w:rPr>
        <w:t>En este subproceso se contemplan tanto los pasos para la realización de dichas revisiones, como la</w:t>
      </w:r>
      <w:r w:rsidR="00A232C9">
        <w:rPr>
          <w:rFonts w:eastAsia="Times New Roman" w:cstheme="minorHAnsi"/>
        </w:rPr>
        <w:t xml:space="preserve"> </w:t>
      </w:r>
      <w:r w:rsidR="009B3DE5" w:rsidRPr="00DB2EBF">
        <w:rPr>
          <w:rFonts w:eastAsia="Times New Roman" w:cstheme="minorHAnsi"/>
        </w:rPr>
        <w:t>Identificación</w:t>
      </w:r>
      <w:r w:rsidRPr="00DB2EBF">
        <w:rPr>
          <w:rFonts w:eastAsia="Times New Roman" w:cstheme="minorHAnsi"/>
        </w:rPr>
        <w:t xml:space="preserve"> de las No Conformidades derivadas.</w:t>
      </w:r>
    </w:p>
    <w:p w:rsidR="00DB2EBF" w:rsidRPr="00DB2EBF" w:rsidRDefault="00DB2EBF" w:rsidP="00DB2EBF">
      <w:pPr>
        <w:spacing w:line="240" w:lineRule="auto"/>
        <w:rPr>
          <w:rFonts w:eastAsia="Times New Roman" w:cstheme="minorHAnsi"/>
        </w:rPr>
      </w:pPr>
      <w:r w:rsidRPr="00DB2EBF">
        <w:rPr>
          <w:rFonts w:eastAsia="Times New Roman" w:cstheme="minorHAnsi"/>
        </w:rPr>
        <w:t>A la finalización de las fases del Ciclo de Vida del proyecto se realizan revisiones de Calidad para asegurar que el proceso definido para cada fase, incluidos los estándares, plantillas y procedimientos asociados, ha sido seguido de manera apropiada, produciéndose los Entregables del Proyecto exigidos.”</w:t>
      </w:r>
    </w:p>
    <w:p w:rsidR="00DB2EBF" w:rsidRPr="00DB2EBF" w:rsidRDefault="00DB2EBF" w:rsidP="00DB2EBF">
      <w:pPr>
        <w:spacing w:line="240" w:lineRule="auto"/>
        <w:rPr>
          <w:rFonts w:eastAsia="Times New Roman" w:cstheme="minorHAnsi"/>
        </w:rPr>
      </w:pPr>
      <w:r w:rsidRPr="00DB2EBF">
        <w:rPr>
          <w:rFonts w:eastAsia="Times New Roman" w:cstheme="minorHAnsi"/>
        </w:rPr>
        <w:t>Seguido a esto muestran un diagrama de actividades del subproceso en donde detallan los pasos.</w:t>
      </w:r>
    </w:p>
    <w:p w:rsidR="00EE04B8" w:rsidRDefault="00EE04B8">
      <w:r>
        <w:rPr>
          <w:b/>
        </w:rPr>
        <w:br w:type="page"/>
      </w:r>
    </w:p>
    <w:p w:rsidR="00D82895" w:rsidRDefault="00D82895" w:rsidP="00D82895">
      <w:pPr>
        <w:pStyle w:val="Ttulo2"/>
      </w:pPr>
      <w:bookmarkStart w:id="35" w:name="_Toc516504031"/>
      <w:r>
        <w:t xml:space="preserve">8.3 </w:t>
      </w:r>
      <w:r w:rsidR="00DB2EBF">
        <w:t>Informe de resultado de la Evaluación</w:t>
      </w:r>
      <w:bookmarkEnd w:id="35"/>
    </w:p>
    <w:p w:rsidR="00E3025A" w:rsidRDefault="00E3025A" w:rsidP="00E3025A"/>
    <w:p w:rsidR="00E3025A" w:rsidRDefault="00E3025A" w:rsidP="00E3025A">
      <w:pPr>
        <w:pStyle w:val="Ttulo3"/>
      </w:pPr>
      <w:bookmarkStart w:id="36" w:name="_Toc516504032"/>
      <w:r>
        <w:t>8.3.1 Resultado general de la Evaluación</w:t>
      </w:r>
      <w:bookmarkEnd w:id="36"/>
    </w:p>
    <w:p w:rsidR="00E3025A" w:rsidRDefault="00E3025A" w:rsidP="00E3025A"/>
    <w:p w:rsidR="00E3025A" w:rsidRDefault="00E3025A" w:rsidP="00E3025A">
      <w:pPr>
        <w:pStyle w:val="Ttulo3"/>
      </w:pPr>
      <w:bookmarkStart w:id="37" w:name="_Toc516504033"/>
      <w:r>
        <w:t>8.3.2 Nivel de capacidad alcanzado en PPQA</w:t>
      </w:r>
      <w:bookmarkEnd w:id="37"/>
    </w:p>
    <w:p w:rsidR="00E3025A" w:rsidRDefault="00E3025A" w:rsidP="00E3025A"/>
    <w:p w:rsidR="00E3025A" w:rsidRPr="00E3025A" w:rsidRDefault="00E3025A" w:rsidP="00E3025A">
      <w:pPr>
        <w:pStyle w:val="Ttulo3"/>
      </w:pPr>
      <w:bookmarkStart w:id="38" w:name="_Toc516504034"/>
      <w:r>
        <w:t>8.3.3 Puntos fuertes y débiles del proceso PPQA evaluado</w:t>
      </w:r>
      <w:bookmarkEnd w:id="38"/>
    </w:p>
    <w:p w:rsidR="00581A02" w:rsidRPr="003F7B61" w:rsidRDefault="00D82895" w:rsidP="003F7B61">
      <w:pPr>
        <w:rPr>
          <w:rFonts w:eastAsiaTheme="majorEastAsia" w:cstheme="majorBidi"/>
          <w:sz w:val="28"/>
          <w:szCs w:val="26"/>
        </w:rPr>
      </w:pPr>
      <w:r>
        <w:br w:type="page"/>
      </w:r>
    </w:p>
    <w:p w:rsidR="006E5519" w:rsidRDefault="00105439" w:rsidP="006E5519">
      <w:pPr>
        <w:pStyle w:val="Ttulo1"/>
      </w:pPr>
      <w:bookmarkStart w:id="39" w:name="_Toc516504035"/>
      <w:r>
        <w:t>9</w:t>
      </w:r>
      <w:r w:rsidR="006E5519" w:rsidRPr="00C42B53">
        <w:t xml:space="preserve">. </w:t>
      </w:r>
      <w:r w:rsidR="006E5519">
        <w:t>Conclusiones</w:t>
      </w:r>
      <w:bookmarkEnd w:id="39"/>
    </w:p>
    <w:p w:rsidR="0014770A" w:rsidRDefault="0014770A" w:rsidP="006E5519"/>
    <w:p w:rsidR="0014770A" w:rsidRDefault="0014770A" w:rsidP="006E5519">
      <w:r>
        <w:t xml:space="preserve">CMMI aunque complejo y largo de realizar, es muy efectivo para poder mejorar la calidad de las empresas sino que además es muy flexible ya que no especifica cómo hay que realizar cada proceso que describen dando libertad a las empresas en la realización del mismo, aunque después la evaluación pueda llegar a ser larga y </w:t>
      </w:r>
      <w:r w:rsidR="00B90B1E">
        <w:t>exhaustiva</w:t>
      </w:r>
      <w:r>
        <w:t>.</w:t>
      </w:r>
    </w:p>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B7465" w:rsidRDefault="002B7465" w:rsidP="006E5519">
      <w:pPr>
        <w:pStyle w:val="Ttulo1"/>
      </w:pPr>
    </w:p>
    <w:p w:rsidR="002B7465" w:rsidRDefault="002B7465" w:rsidP="002B7465">
      <w:pPr>
        <w:rPr>
          <w:rFonts w:eastAsiaTheme="majorEastAsia" w:cstheme="majorBidi"/>
          <w:sz w:val="32"/>
          <w:szCs w:val="32"/>
          <w:u w:val="single"/>
        </w:rPr>
      </w:pPr>
      <w:r>
        <w:br w:type="page"/>
      </w:r>
    </w:p>
    <w:p w:rsidR="006E5519" w:rsidRDefault="00105439" w:rsidP="006E5519">
      <w:pPr>
        <w:pStyle w:val="Ttulo1"/>
      </w:pPr>
      <w:bookmarkStart w:id="40" w:name="_Toc516504036"/>
      <w:r>
        <w:t>10</w:t>
      </w:r>
      <w:r w:rsidR="006E5519" w:rsidRPr="00C42B53">
        <w:t xml:space="preserve">. </w:t>
      </w:r>
      <w:r w:rsidR="006E5519">
        <w:t>Glosario de términos</w:t>
      </w:r>
      <w:bookmarkEnd w:id="40"/>
    </w:p>
    <w:p w:rsidR="00367004" w:rsidRDefault="00367004" w:rsidP="00367004">
      <w:pPr>
        <w:pStyle w:val="Prrafodelista"/>
      </w:pPr>
    </w:p>
    <w:p w:rsidR="00367004" w:rsidRPr="007D7DB6" w:rsidRDefault="007D7DB6" w:rsidP="007D7DB6">
      <w:pPr>
        <w:pStyle w:val="Prrafodelista"/>
        <w:numPr>
          <w:ilvl w:val="0"/>
          <w:numId w:val="23"/>
        </w:numPr>
        <w:rPr>
          <w:rFonts w:eastAsiaTheme="majorEastAsia" w:cstheme="majorBidi"/>
        </w:rPr>
      </w:pPr>
      <w:r w:rsidRPr="007D7DB6">
        <w:rPr>
          <w:rFonts w:eastAsiaTheme="majorEastAsia" w:cstheme="majorBidi"/>
        </w:rPr>
        <w:t>NC: No conformidad</w:t>
      </w:r>
    </w:p>
    <w:p w:rsidR="007D7DB6" w:rsidRPr="007D7DB6" w:rsidRDefault="007D7DB6" w:rsidP="007D7DB6">
      <w:pPr>
        <w:pStyle w:val="Prrafodelista"/>
        <w:numPr>
          <w:ilvl w:val="0"/>
          <w:numId w:val="23"/>
        </w:numPr>
        <w:rPr>
          <w:rFonts w:eastAsiaTheme="majorEastAsia" w:cstheme="majorBidi"/>
        </w:rPr>
      </w:pPr>
      <w:r w:rsidRPr="007D7DB6">
        <w:rPr>
          <w:rFonts w:eastAsiaTheme="majorEastAsia" w:cstheme="majorBidi"/>
        </w:rPr>
        <w:t>AC: Acciones correctoras</w:t>
      </w:r>
    </w:p>
    <w:p w:rsidR="00367004" w:rsidRPr="007D7DB6" w:rsidRDefault="00367004" w:rsidP="007D7DB6">
      <w:pPr>
        <w:pStyle w:val="Prrafodelista"/>
        <w:ind w:left="3600"/>
        <w:rPr>
          <w:rFonts w:eastAsiaTheme="majorEastAsia" w:cstheme="majorBidi"/>
          <w:b/>
          <w:sz w:val="32"/>
          <w:szCs w:val="32"/>
          <w:u w:val="single"/>
        </w:rPr>
      </w:pPr>
      <w:r>
        <w:br w:type="page"/>
      </w:r>
    </w:p>
    <w:p w:rsidR="006E5519" w:rsidRDefault="00105439" w:rsidP="006E5519">
      <w:pPr>
        <w:pStyle w:val="Ttulo1"/>
      </w:pPr>
      <w:bookmarkStart w:id="41" w:name="_Toc516504037"/>
      <w:r>
        <w:t>11</w:t>
      </w:r>
      <w:r w:rsidR="006E5519" w:rsidRPr="00C42B53">
        <w:t xml:space="preserve">. </w:t>
      </w:r>
      <w:r w:rsidR="006E5519">
        <w:t>Bibliografía</w:t>
      </w:r>
      <w:bookmarkEnd w:id="41"/>
    </w:p>
    <w:p w:rsidR="006E5519" w:rsidRDefault="006E5519" w:rsidP="006E5519">
      <w:r>
        <w:br w:type="page"/>
      </w:r>
    </w:p>
    <w:p w:rsidR="003B466D" w:rsidRDefault="00105439" w:rsidP="003B466D">
      <w:pPr>
        <w:pStyle w:val="Ttulo1"/>
      </w:pPr>
      <w:bookmarkStart w:id="42" w:name="_Toc516504038"/>
      <w:r>
        <w:t>12</w:t>
      </w:r>
      <w:r w:rsidR="006E5519" w:rsidRPr="00C42B53">
        <w:t xml:space="preserve">. </w:t>
      </w:r>
      <w:r w:rsidR="006E5519">
        <w:t>Anexos</w:t>
      </w:r>
      <w:bookmarkEnd w:id="42"/>
    </w:p>
    <w:p w:rsidR="00C94248" w:rsidRPr="003B466D" w:rsidRDefault="00C94248" w:rsidP="003B466D"/>
    <w:sectPr w:rsidR="00C94248" w:rsidRPr="003B466D" w:rsidSect="0071383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72B3" w:rsidRDefault="00E472B3" w:rsidP="0043309B">
      <w:pPr>
        <w:spacing w:after="0" w:line="240" w:lineRule="auto"/>
      </w:pPr>
      <w:r>
        <w:separator/>
      </w:r>
    </w:p>
  </w:endnote>
  <w:endnote w:type="continuationSeparator" w:id="1">
    <w:p w:rsidR="00E472B3" w:rsidRDefault="00E472B3" w:rsidP="004330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ndale Sans UI">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021" w:rsidRDefault="00B02A5E">
    <w:pPr>
      <w:pStyle w:val="Piedepgina"/>
    </w:pPr>
    <w:fldSimple w:instr=" STYLEREF  &quot;Título 1&quot;  \* MERGEFORMAT ">
      <w:r w:rsidR="007B77BE" w:rsidRPr="007B77BE">
        <w:rPr>
          <w:b/>
          <w:bCs/>
          <w:noProof/>
          <w:lang w:val="en-US"/>
        </w:rPr>
        <w:t>12. Anexos</w:t>
      </w:r>
    </w:fldSimple>
    <w:r w:rsidR="00F73021">
      <w:ptab w:relativeTo="margin" w:alignment="center" w:leader="none"/>
    </w:r>
    <w:r w:rsidR="00F73021">
      <w:ptab w:relativeTo="margin" w:alignment="right" w:leader="none"/>
    </w:r>
    <w:r>
      <w:fldChar w:fldCharType="begin"/>
    </w:r>
    <w:r w:rsidR="00F73021">
      <w:instrText xml:space="preserve"> PAGE   \* MERGEFORMAT </w:instrText>
    </w:r>
    <w:r>
      <w:fldChar w:fldCharType="separate"/>
    </w:r>
    <w:r w:rsidR="007B77BE">
      <w:rPr>
        <w:noProof/>
      </w:rPr>
      <w:t>21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72B3" w:rsidRDefault="00E472B3" w:rsidP="0043309B">
      <w:pPr>
        <w:spacing w:after="0" w:line="240" w:lineRule="auto"/>
      </w:pPr>
      <w:r>
        <w:separator/>
      </w:r>
    </w:p>
  </w:footnote>
  <w:footnote w:type="continuationSeparator" w:id="1">
    <w:p w:rsidR="00E472B3" w:rsidRDefault="00E472B3" w:rsidP="004330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021" w:rsidRDefault="00F73021" w:rsidP="0043309B">
    <w:pPr>
      <w:pStyle w:val="Encabezado"/>
      <w:jc w:val="right"/>
    </w:pPr>
    <w:r>
      <w:t>Grupo de prácticas nº 11</w:t>
    </w:r>
  </w:p>
  <w:p w:rsidR="00F73021" w:rsidRDefault="00F7302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880"/>
    <w:multiLevelType w:val="hybridMultilevel"/>
    <w:tmpl w:val="33940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F53925"/>
    <w:multiLevelType w:val="hybridMultilevel"/>
    <w:tmpl w:val="1F50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D060B8"/>
    <w:multiLevelType w:val="hybridMultilevel"/>
    <w:tmpl w:val="A204F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3B0DE8"/>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0F6B34F3"/>
    <w:multiLevelType w:val="hybridMultilevel"/>
    <w:tmpl w:val="2BDE5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B64579"/>
    <w:multiLevelType w:val="hybridMultilevel"/>
    <w:tmpl w:val="43FCA2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5396CF9"/>
    <w:multiLevelType w:val="hybridMultilevel"/>
    <w:tmpl w:val="73B42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CAE06BF"/>
    <w:multiLevelType w:val="hybridMultilevel"/>
    <w:tmpl w:val="F42A936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nsid w:val="227762C9"/>
    <w:multiLevelType w:val="multilevel"/>
    <w:tmpl w:val="E7BE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83561E"/>
    <w:multiLevelType w:val="hybridMultilevel"/>
    <w:tmpl w:val="F48E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6C17C8"/>
    <w:multiLevelType w:val="hybridMultilevel"/>
    <w:tmpl w:val="F7728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BE05D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0C3DBD"/>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34990445"/>
    <w:multiLevelType w:val="hybridMultilevel"/>
    <w:tmpl w:val="05003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3DE4C02"/>
    <w:multiLevelType w:val="hybridMultilevel"/>
    <w:tmpl w:val="59267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84968A7"/>
    <w:multiLevelType w:val="hybridMultilevel"/>
    <w:tmpl w:val="15D4C7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nsid w:val="4888512B"/>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nsid w:val="4A001CD1"/>
    <w:multiLevelType w:val="hybridMultilevel"/>
    <w:tmpl w:val="72DCE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B6407AA"/>
    <w:multiLevelType w:val="hybridMultilevel"/>
    <w:tmpl w:val="73FA9796"/>
    <w:lvl w:ilvl="0" w:tplc="E2A6A63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19">
    <w:nsid w:val="4F9C49B7"/>
    <w:multiLevelType w:val="multilevel"/>
    <w:tmpl w:val="4D02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AB176F"/>
    <w:multiLevelType w:val="hybridMultilevel"/>
    <w:tmpl w:val="84008550"/>
    <w:lvl w:ilvl="0" w:tplc="615A258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21">
    <w:nsid w:val="51CB1A52"/>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55880DF9"/>
    <w:multiLevelType w:val="hybridMultilevel"/>
    <w:tmpl w:val="194E3CEA"/>
    <w:lvl w:ilvl="0" w:tplc="3118D68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23">
    <w:nsid w:val="57663BDF"/>
    <w:multiLevelType w:val="multilevel"/>
    <w:tmpl w:val="2074435C"/>
    <w:lvl w:ilvl="0">
      <w:start w:val="1"/>
      <w:numFmt w:val="decimal"/>
      <w:lvlText w:val="%1."/>
      <w:lvlJc w:val="left"/>
      <w:pPr>
        <w:ind w:left="720" w:hanging="360"/>
      </w:pPr>
      <w:rPr>
        <w:rFonts w:hint="default"/>
      </w:rPr>
    </w:lvl>
    <w:lvl w:ilvl="1">
      <w:start w:val="1"/>
      <w:numFmt w:val="decimal"/>
      <w:isLgl/>
      <w:lvlText w:val="%1.%2."/>
      <w:lvlJc w:val="left"/>
      <w:pPr>
        <w:ind w:left="1003" w:hanging="26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9612E73"/>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nsid w:val="628B3AB9"/>
    <w:multiLevelType w:val="hybridMultilevel"/>
    <w:tmpl w:val="19B82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B283A24"/>
    <w:multiLevelType w:val="hybridMultilevel"/>
    <w:tmpl w:val="47F0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CF23E8B"/>
    <w:multiLevelType w:val="multilevel"/>
    <w:tmpl w:val="5388D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27833BD"/>
    <w:multiLevelType w:val="hybridMultilevel"/>
    <w:tmpl w:val="0F38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6457CDD"/>
    <w:multiLevelType w:val="hybridMultilevel"/>
    <w:tmpl w:val="15220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DCA05A3"/>
    <w:multiLevelType w:val="multilevel"/>
    <w:tmpl w:val="C9A8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8E6019"/>
    <w:multiLevelType w:val="multilevel"/>
    <w:tmpl w:val="C8D4FB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7F2C7DB6"/>
    <w:multiLevelType w:val="hybridMultilevel"/>
    <w:tmpl w:val="0BB0C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11"/>
  </w:num>
  <w:num w:numId="4">
    <w:abstractNumId w:val="25"/>
  </w:num>
  <w:num w:numId="5">
    <w:abstractNumId w:val="26"/>
  </w:num>
  <w:num w:numId="6">
    <w:abstractNumId w:val="23"/>
  </w:num>
  <w:num w:numId="7">
    <w:abstractNumId w:val="14"/>
  </w:num>
  <w:num w:numId="8">
    <w:abstractNumId w:val="1"/>
  </w:num>
  <w:num w:numId="9">
    <w:abstractNumId w:val="10"/>
  </w:num>
  <w:num w:numId="10">
    <w:abstractNumId w:val="17"/>
  </w:num>
  <w:num w:numId="11">
    <w:abstractNumId w:val="0"/>
  </w:num>
  <w:num w:numId="12">
    <w:abstractNumId w:val="4"/>
  </w:num>
  <w:num w:numId="13">
    <w:abstractNumId w:val="32"/>
  </w:num>
  <w:num w:numId="14">
    <w:abstractNumId w:val="13"/>
  </w:num>
  <w:num w:numId="15">
    <w:abstractNumId w:val="31"/>
  </w:num>
  <w:num w:numId="16">
    <w:abstractNumId w:val="22"/>
  </w:num>
  <w:num w:numId="17">
    <w:abstractNumId w:val="20"/>
  </w:num>
  <w:num w:numId="18">
    <w:abstractNumId w:val="18"/>
  </w:num>
  <w:num w:numId="19">
    <w:abstractNumId w:val="27"/>
  </w:num>
  <w:num w:numId="20">
    <w:abstractNumId w:val="5"/>
  </w:num>
  <w:num w:numId="21">
    <w:abstractNumId w:val="15"/>
  </w:num>
  <w:num w:numId="22">
    <w:abstractNumId w:val="7"/>
  </w:num>
  <w:num w:numId="23">
    <w:abstractNumId w:val="2"/>
  </w:num>
  <w:num w:numId="24">
    <w:abstractNumId w:val="6"/>
  </w:num>
  <w:num w:numId="25">
    <w:abstractNumId w:val="30"/>
  </w:num>
  <w:num w:numId="26">
    <w:abstractNumId w:val="8"/>
  </w:num>
  <w:num w:numId="27">
    <w:abstractNumId w:val="19"/>
  </w:num>
  <w:num w:numId="28">
    <w:abstractNumId w:val="24"/>
  </w:num>
  <w:num w:numId="29">
    <w:abstractNumId w:val="3"/>
  </w:num>
  <w:num w:numId="30">
    <w:abstractNumId w:val="16"/>
  </w:num>
  <w:num w:numId="31">
    <w:abstractNumId w:val="21"/>
  </w:num>
  <w:num w:numId="32">
    <w:abstractNumId w:val="12"/>
  </w:num>
  <w:num w:numId="33">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savePreviewPicture/>
  <w:hdrShapeDefaults>
    <o:shapedefaults v:ext="edit" spidmax="14338"/>
  </w:hdrShapeDefaults>
  <w:footnotePr>
    <w:footnote w:id="0"/>
    <w:footnote w:id="1"/>
  </w:footnotePr>
  <w:endnotePr>
    <w:endnote w:id="0"/>
    <w:endnote w:id="1"/>
  </w:endnotePr>
  <w:compat>
    <w:useFELayout/>
  </w:compat>
  <w:rsids>
    <w:rsidRoot w:val="00787407"/>
    <w:rsid w:val="00002DD5"/>
    <w:rsid w:val="00021707"/>
    <w:rsid w:val="000357F0"/>
    <w:rsid w:val="000558AB"/>
    <w:rsid w:val="000676A3"/>
    <w:rsid w:val="0007231B"/>
    <w:rsid w:val="00082B83"/>
    <w:rsid w:val="000A2877"/>
    <w:rsid w:val="000B005C"/>
    <w:rsid w:val="000B3A87"/>
    <w:rsid w:val="000F0D28"/>
    <w:rsid w:val="000F7658"/>
    <w:rsid w:val="00105439"/>
    <w:rsid w:val="001224E5"/>
    <w:rsid w:val="00126BAF"/>
    <w:rsid w:val="00133A2C"/>
    <w:rsid w:val="0014751F"/>
    <w:rsid w:val="0014770A"/>
    <w:rsid w:val="0015171B"/>
    <w:rsid w:val="00170501"/>
    <w:rsid w:val="00175627"/>
    <w:rsid w:val="00177677"/>
    <w:rsid w:val="0018452C"/>
    <w:rsid w:val="001D024E"/>
    <w:rsid w:val="001D3E02"/>
    <w:rsid w:val="001F37AB"/>
    <w:rsid w:val="001F5308"/>
    <w:rsid w:val="002119B9"/>
    <w:rsid w:val="0022038C"/>
    <w:rsid w:val="00234EBC"/>
    <w:rsid w:val="0023521D"/>
    <w:rsid w:val="00236C62"/>
    <w:rsid w:val="002411A4"/>
    <w:rsid w:val="00247F3C"/>
    <w:rsid w:val="00256BC9"/>
    <w:rsid w:val="00265490"/>
    <w:rsid w:val="00266103"/>
    <w:rsid w:val="00275264"/>
    <w:rsid w:val="002B1695"/>
    <w:rsid w:val="002B7465"/>
    <w:rsid w:val="002B7EA5"/>
    <w:rsid w:val="002D69D4"/>
    <w:rsid w:val="00305B2C"/>
    <w:rsid w:val="003122A7"/>
    <w:rsid w:val="0031566C"/>
    <w:rsid w:val="003236D4"/>
    <w:rsid w:val="00332019"/>
    <w:rsid w:val="00350B9A"/>
    <w:rsid w:val="00361B1C"/>
    <w:rsid w:val="00367004"/>
    <w:rsid w:val="00373510"/>
    <w:rsid w:val="00391C87"/>
    <w:rsid w:val="003B0BEA"/>
    <w:rsid w:val="003B466D"/>
    <w:rsid w:val="003F593E"/>
    <w:rsid w:val="003F5CE5"/>
    <w:rsid w:val="003F7B61"/>
    <w:rsid w:val="00430EBC"/>
    <w:rsid w:val="004316FA"/>
    <w:rsid w:val="0043309B"/>
    <w:rsid w:val="004420AA"/>
    <w:rsid w:val="00446257"/>
    <w:rsid w:val="00454AE5"/>
    <w:rsid w:val="004A08B4"/>
    <w:rsid w:val="004A7442"/>
    <w:rsid w:val="004B2512"/>
    <w:rsid w:val="004C048B"/>
    <w:rsid w:val="004C1906"/>
    <w:rsid w:val="004C2796"/>
    <w:rsid w:val="004C31BF"/>
    <w:rsid w:val="004E10CE"/>
    <w:rsid w:val="004E3491"/>
    <w:rsid w:val="00541185"/>
    <w:rsid w:val="00554274"/>
    <w:rsid w:val="0055640F"/>
    <w:rsid w:val="00565E98"/>
    <w:rsid w:val="00566E83"/>
    <w:rsid w:val="0056798A"/>
    <w:rsid w:val="00581A02"/>
    <w:rsid w:val="00594985"/>
    <w:rsid w:val="005A4F54"/>
    <w:rsid w:val="005B42A7"/>
    <w:rsid w:val="005E5140"/>
    <w:rsid w:val="005E6DCD"/>
    <w:rsid w:val="00603E1A"/>
    <w:rsid w:val="00611461"/>
    <w:rsid w:val="00635BE0"/>
    <w:rsid w:val="00643125"/>
    <w:rsid w:val="00675FFE"/>
    <w:rsid w:val="006805C4"/>
    <w:rsid w:val="00686FB5"/>
    <w:rsid w:val="00692808"/>
    <w:rsid w:val="006A7490"/>
    <w:rsid w:val="006C3BAA"/>
    <w:rsid w:val="006C664F"/>
    <w:rsid w:val="006E5519"/>
    <w:rsid w:val="006E593B"/>
    <w:rsid w:val="006F71C6"/>
    <w:rsid w:val="00713833"/>
    <w:rsid w:val="007230B6"/>
    <w:rsid w:val="007244E2"/>
    <w:rsid w:val="00725F93"/>
    <w:rsid w:val="007348F2"/>
    <w:rsid w:val="00751CDE"/>
    <w:rsid w:val="00757B5D"/>
    <w:rsid w:val="007621C2"/>
    <w:rsid w:val="0076493C"/>
    <w:rsid w:val="00765892"/>
    <w:rsid w:val="007677C1"/>
    <w:rsid w:val="00771B46"/>
    <w:rsid w:val="00787407"/>
    <w:rsid w:val="00790896"/>
    <w:rsid w:val="0079187F"/>
    <w:rsid w:val="007949B3"/>
    <w:rsid w:val="00795E8B"/>
    <w:rsid w:val="007B77BE"/>
    <w:rsid w:val="007D7DB6"/>
    <w:rsid w:val="007E09E8"/>
    <w:rsid w:val="007E0B11"/>
    <w:rsid w:val="007F384E"/>
    <w:rsid w:val="008059E3"/>
    <w:rsid w:val="008279CD"/>
    <w:rsid w:val="00831F47"/>
    <w:rsid w:val="0084488C"/>
    <w:rsid w:val="00855C00"/>
    <w:rsid w:val="00861720"/>
    <w:rsid w:val="00891F0A"/>
    <w:rsid w:val="00894A6E"/>
    <w:rsid w:val="008966E0"/>
    <w:rsid w:val="008A3BEF"/>
    <w:rsid w:val="008B3D52"/>
    <w:rsid w:val="008C1C5E"/>
    <w:rsid w:val="008C1F43"/>
    <w:rsid w:val="008C2EC8"/>
    <w:rsid w:val="008C48FD"/>
    <w:rsid w:val="008E35F0"/>
    <w:rsid w:val="009025F2"/>
    <w:rsid w:val="00911961"/>
    <w:rsid w:val="00921E6F"/>
    <w:rsid w:val="00932B01"/>
    <w:rsid w:val="009448FD"/>
    <w:rsid w:val="00964D29"/>
    <w:rsid w:val="00980CA1"/>
    <w:rsid w:val="00995046"/>
    <w:rsid w:val="00995DB3"/>
    <w:rsid w:val="009B3DE5"/>
    <w:rsid w:val="009D0C53"/>
    <w:rsid w:val="009E445C"/>
    <w:rsid w:val="009E6B82"/>
    <w:rsid w:val="009F541E"/>
    <w:rsid w:val="009F6B1E"/>
    <w:rsid w:val="00A22710"/>
    <w:rsid w:val="00A22F5D"/>
    <w:rsid w:val="00A232C9"/>
    <w:rsid w:val="00A273D7"/>
    <w:rsid w:val="00A45430"/>
    <w:rsid w:val="00A5195C"/>
    <w:rsid w:val="00A52B1D"/>
    <w:rsid w:val="00A52C69"/>
    <w:rsid w:val="00A57161"/>
    <w:rsid w:val="00A91992"/>
    <w:rsid w:val="00A948C6"/>
    <w:rsid w:val="00AA01F0"/>
    <w:rsid w:val="00AC509A"/>
    <w:rsid w:val="00AC5E76"/>
    <w:rsid w:val="00AF1E26"/>
    <w:rsid w:val="00B00C0D"/>
    <w:rsid w:val="00B02A5E"/>
    <w:rsid w:val="00B04920"/>
    <w:rsid w:val="00B05F85"/>
    <w:rsid w:val="00B149AC"/>
    <w:rsid w:val="00B16C4F"/>
    <w:rsid w:val="00B170CA"/>
    <w:rsid w:val="00B3031F"/>
    <w:rsid w:val="00B32AF8"/>
    <w:rsid w:val="00B33AB2"/>
    <w:rsid w:val="00B35B95"/>
    <w:rsid w:val="00B42520"/>
    <w:rsid w:val="00B63A08"/>
    <w:rsid w:val="00B744E5"/>
    <w:rsid w:val="00B90B1E"/>
    <w:rsid w:val="00B92342"/>
    <w:rsid w:val="00B978A5"/>
    <w:rsid w:val="00BA3181"/>
    <w:rsid w:val="00BB16D1"/>
    <w:rsid w:val="00BC60A1"/>
    <w:rsid w:val="00BD0A12"/>
    <w:rsid w:val="00BD14D9"/>
    <w:rsid w:val="00BF7349"/>
    <w:rsid w:val="00C0544F"/>
    <w:rsid w:val="00C0691E"/>
    <w:rsid w:val="00C3503C"/>
    <w:rsid w:val="00C52603"/>
    <w:rsid w:val="00C60958"/>
    <w:rsid w:val="00C61B30"/>
    <w:rsid w:val="00C672BF"/>
    <w:rsid w:val="00C73AD2"/>
    <w:rsid w:val="00C7491D"/>
    <w:rsid w:val="00C769A1"/>
    <w:rsid w:val="00C86010"/>
    <w:rsid w:val="00C94248"/>
    <w:rsid w:val="00CD2DF1"/>
    <w:rsid w:val="00CD71C9"/>
    <w:rsid w:val="00D072D5"/>
    <w:rsid w:val="00D11855"/>
    <w:rsid w:val="00D12A45"/>
    <w:rsid w:val="00D148E2"/>
    <w:rsid w:val="00D16190"/>
    <w:rsid w:val="00D17C52"/>
    <w:rsid w:val="00D304A0"/>
    <w:rsid w:val="00D3497D"/>
    <w:rsid w:val="00D349D5"/>
    <w:rsid w:val="00D416BC"/>
    <w:rsid w:val="00D443BC"/>
    <w:rsid w:val="00D459F0"/>
    <w:rsid w:val="00D67BC1"/>
    <w:rsid w:val="00D71DE1"/>
    <w:rsid w:val="00D82895"/>
    <w:rsid w:val="00D870E9"/>
    <w:rsid w:val="00D9195E"/>
    <w:rsid w:val="00DA0EAA"/>
    <w:rsid w:val="00DA25FC"/>
    <w:rsid w:val="00DA3E4D"/>
    <w:rsid w:val="00DB2EBF"/>
    <w:rsid w:val="00DB4F79"/>
    <w:rsid w:val="00DE201E"/>
    <w:rsid w:val="00DF179C"/>
    <w:rsid w:val="00DF75C0"/>
    <w:rsid w:val="00E0646D"/>
    <w:rsid w:val="00E14339"/>
    <w:rsid w:val="00E25AD2"/>
    <w:rsid w:val="00E3025A"/>
    <w:rsid w:val="00E36656"/>
    <w:rsid w:val="00E472B3"/>
    <w:rsid w:val="00E8394D"/>
    <w:rsid w:val="00E87A43"/>
    <w:rsid w:val="00E94CDE"/>
    <w:rsid w:val="00EA0311"/>
    <w:rsid w:val="00EE04B8"/>
    <w:rsid w:val="00EE2A85"/>
    <w:rsid w:val="00EE777E"/>
    <w:rsid w:val="00F023AF"/>
    <w:rsid w:val="00F0447E"/>
    <w:rsid w:val="00F15961"/>
    <w:rsid w:val="00F22842"/>
    <w:rsid w:val="00F2718A"/>
    <w:rsid w:val="00F4722B"/>
    <w:rsid w:val="00F479D6"/>
    <w:rsid w:val="00F51180"/>
    <w:rsid w:val="00F52AB8"/>
    <w:rsid w:val="00F606B0"/>
    <w:rsid w:val="00F61237"/>
    <w:rsid w:val="00F703F1"/>
    <w:rsid w:val="00F71446"/>
    <w:rsid w:val="00F73021"/>
    <w:rsid w:val="00F8428A"/>
    <w:rsid w:val="00F85D93"/>
    <w:rsid w:val="00F85F29"/>
    <w:rsid w:val="00F86A17"/>
    <w:rsid w:val="00F90B80"/>
    <w:rsid w:val="00FD778B"/>
    <w:rsid w:val="00FE1B56"/>
    <w:rsid w:val="00FE562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627"/>
    <w:rPr>
      <w:lang w:val="es-ES"/>
    </w:rPr>
  </w:style>
  <w:style w:type="paragraph" w:styleId="Ttulo1">
    <w:name w:val="heading 1"/>
    <w:basedOn w:val="Normal"/>
    <w:next w:val="Normal"/>
    <w:link w:val="Ttulo1Car"/>
    <w:uiPriority w:val="9"/>
    <w:qFormat/>
    <w:rsid w:val="00105439"/>
    <w:pPr>
      <w:keepNext/>
      <w:keepLines/>
      <w:spacing w:before="240" w:after="0"/>
      <w:jc w:val="center"/>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964D29"/>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0357F0"/>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B9A"/>
    <w:pPr>
      <w:spacing w:after="0" w:line="240" w:lineRule="auto"/>
    </w:pPr>
  </w:style>
  <w:style w:type="character" w:customStyle="1" w:styleId="SinespaciadoCar">
    <w:name w:val="Sin espaciado Car"/>
    <w:basedOn w:val="Fuentedeprrafopredeter"/>
    <w:link w:val="Sinespaciado"/>
    <w:uiPriority w:val="1"/>
    <w:rsid w:val="00350B9A"/>
  </w:style>
  <w:style w:type="paragraph" w:styleId="Ttulo">
    <w:name w:val="Title"/>
    <w:basedOn w:val="Normal"/>
    <w:next w:val="Normal"/>
    <w:link w:val="TtuloCar"/>
    <w:uiPriority w:val="10"/>
    <w:qFormat/>
    <w:rsid w:val="00350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0B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0B9A"/>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350B9A"/>
    <w:rPr>
      <w:color w:val="5A5A5A" w:themeColor="text1" w:themeTint="A5"/>
      <w:spacing w:val="15"/>
    </w:rPr>
  </w:style>
  <w:style w:type="character" w:customStyle="1" w:styleId="Ttulo1Car">
    <w:name w:val="Título 1 Car"/>
    <w:basedOn w:val="Fuentedeprrafopredeter"/>
    <w:link w:val="Ttulo1"/>
    <w:uiPriority w:val="9"/>
    <w:rsid w:val="00105439"/>
    <w:rPr>
      <w:rFonts w:eastAsiaTheme="majorEastAsia" w:cstheme="majorBidi"/>
      <w:b/>
      <w:sz w:val="32"/>
      <w:szCs w:val="32"/>
      <w:u w:val="single"/>
      <w:lang w:val="es-ES"/>
    </w:rPr>
  </w:style>
  <w:style w:type="paragraph" w:styleId="TtulodeTDC">
    <w:name w:val="TOC Heading"/>
    <w:basedOn w:val="Ttulo1"/>
    <w:next w:val="Normal"/>
    <w:uiPriority w:val="39"/>
    <w:unhideWhenUsed/>
    <w:qFormat/>
    <w:rsid w:val="0043309B"/>
    <w:pPr>
      <w:outlineLvl w:val="9"/>
    </w:pPr>
    <w:rPr>
      <w:lang w:val="en-GB"/>
    </w:rPr>
  </w:style>
  <w:style w:type="paragraph" w:styleId="Encabezado">
    <w:name w:val="header"/>
    <w:basedOn w:val="Normal"/>
    <w:link w:val="EncabezadoCar"/>
    <w:uiPriority w:val="99"/>
    <w:unhideWhenUsed/>
    <w:rsid w:val="0043309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3309B"/>
    <w:rPr>
      <w:lang w:val="es-ES"/>
    </w:rPr>
  </w:style>
  <w:style w:type="paragraph" w:styleId="Piedepgina">
    <w:name w:val="footer"/>
    <w:basedOn w:val="Normal"/>
    <w:link w:val="PiedepginaCar"/>
    <w:uiPriority w:val="99"/>
    <w:unhideWhenUsed/>
    <w:rsid w:val="0043309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3309B"/>
    <w:rPr>
      <w:lang w:val="es-ES"/>
    </w:rPr>
  </w:style>
  <w:style w:type="paragraph" w:styleId="TDC1">
    <w:name w:val="toc 1"/>
    <w:basedOn w:val="Normal"/>
    <w:next w:val="Normal"/>
    <w:autoRedefine/>
    <w:uiPriority w:val="39"/>
    <w:unhideWhenUsed/>
    <w:rsid w:val="00964D29"/>
    <w:pPr>
      <w:spacing w:after="100"/>
    </w:pPr>
  </w:style>
  <w:style w:type="character" w:styleId="Hipervnculo">
    <w:name w:val="Hyperlink"/>
    <w:basedOn w:val="Fuentedeprrafopredeter"/>
    <w:uiPriority w:val="99"/>
    <w:unhideWhenUsed/>
    <w:rsid w:val="00964D29"/>
    <w:rPr>
      <w:color w:val="0563C1" w:themeColor="hyperlink"/>
      <w:u w:val="single"/>
    </w:rPr>
  </w:style>
  <w:style w:type="paragraph" w:styleId="Textodeglobo">
    <w:name w:val="Balloon Text"/>
    <w:basedOn w:val="Normal"/>
    <w:link w:val="TextodegloboCar"/>
    <w:uiPriority w:val="99"/>
    <w:semiHidden/>
    <w:unhideWhenUsed/>
    <w:rsid w:val="00964D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4D29"/>
    <w:rPr>
      <w:rFonts w:ascii="Segoe UI" w:hAnsi="Segoe UI" w:cs="Segoe UI"/>
      <w:sz w:val="18"/>
      <w:szCs w:val="18"/>
      <w:lang w:val="es-ES"/>
    </w:rPr>
  </w:style>
  <w:style w:type="character" w:customStyle="1" w:styleId="Ttulo2Car">
    <w:name w:val="Título 2 Car"/>
    <w:basedOn w:val="Fuentedeprrafopredeter"/>
    <w:link w:val="Ttulo2"/>
    <w:uiPriority w:val="9"/>
    <w:rsid w:val="00964D29"/>
    <w:rPr>
      <w:rFonts w:eastAsiaTheme="majorEastAsia" w:cstheme="majorBidi"/>
      <w:b/>
      <w:sz w:val="28"/>
      <w:szCs w:val="26"/>
      <w:lang w:val="es-ES"/>
    </w:rPr>
  </w:style>
  <w:style w:type="paragraph" w:styleId="TDC2">
    <w:name w:val="toc 2"/>
    <w:basedOn w:val="Normal"/>
    <w:next w:val="Normal"/>
    <w:autoRedefine/>
    <w:uiPriority w:val="39"/>
    <w:unhideWhenUsed/>
    <w:rsid w:val="00964D29"/>
    <w:pPr>
      <w:spacing w:after="100"/>
      <w:ind w:left="220"/>
    </w:pPr>
  </w:style>
  <w:style w:type="paragraph" w:styleId="Prrafodelista">
    <w:name w:val="List Paragraph"/>
    <w:basedOn w:val="Normal"/>
    <w:uiPriority w:val="34"/>
    <w:qFormat/>
    <w:rsid w:val="004E10CE"/>
    <w:pPr>
      <w:ind w:left="720"/>
      <w:contextualSpacing/>
    </w:pPr>
  </w:style>
  <w:style w:type="character" w:styleId="Textodelmarcadordeposicin">
    <w:name w:val="Placeholder Text"/>
    <w:basedOn w:val="Fuentedeprrafopredeter"/>
    <w:uiPriority w:val="99"/>
    <w:semiHidden/>
    <w:rsid w:val="00266103"/>
    <w:rPr>
      <w:color w:val="808080"/>
    </w:rPr>
  </w:style>
  <w:style w:type="table" w:styleId="Tablaconcuadrcula">
    <w:name w:val="Table Grid"/>
    <w:basedOn w:val="Tablanormal"/>
    <w:uiPriority w:val="39"/>
    <w:rsid w:val="00A45430"/>
    <w:pPr>
      <w:spacing w:after="0" w:line="240" w:lineRule="auto"/>
    </w:pPr>
    <w:rPr>
      <w:rFonts w:eastAsiaTheme="minorHAns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0357F0"/>
    <w:rPr>
      <w:rFonts w:asciiTheme="majorHAnsi" w:eastAsiaTheme="majorEastAsia" w:hAnsiTheme="majorHAnsi" w:cstheme="majorBidi"/>
      <w:b/>
      <w:color w:val="000000" w:themeColor="text1"/>
      <w:sz w:val="24"/>
      <w:szCs w:val="24"/>
      <w:lang w:val="es-ES"/>
    </w:rPr>
  </w:style>
  <w:style w:type="paragraph" w:customStyle="1" w:styleId="Standard">
    <w:name w:val="Standard"/>
    <w:qFormat/>
    <w:rsid w:val="0014770A"/>
    <w:pPr>
      <w:widowControl w:val="0"/>
      <w:suppressAutoHyphens/>
      <w:spacing w:after="0" w:line="240" w:lineRule="auto"/>
      <w:textAlignment w:val="baseline"/>
    </w:pPr>
    <w:rPr>
      <w:rFonts w:ascii="Times New Roman" w:eastAsia="Andale Sans UI" w:hAnsi="Times New Roman" w:cs="Tahoma"/>
      <w:kern w:val="2"/>
      <w:sz w:val="24"/>
      <w:szCs w:val="24"/>
      <w:lang w:val="de-DE" w:bidi="fa-IR"/>
    </w:rPr>
  </w:style>
  <w:style w:type="paragraph" w:styleId="TDC3">
    <w:name w:val="toc 3"/>
    <w:basedOn w:val="Normal"/>
    <w:next w:val="Normal"/>
    <w:autoRedefine/>
    <w:uiPriority w:val="39"/>
    <w:unhideWhenUsed/>
    <w:rsid w:val="00B90B1E"/>
    <w:pPr>
      <w:spacing w:after="100"/>
      <w:ind w:left="440"/>
    </w:pPr>
  </w:style>
  <w:style w:type="paragraph" w:styleId="NormalWeb">
    <w:name w:val="Normal (Web)"/>
    <w:basedOn w:val="Normal"/>
    <w:uiPriority w:val="99"/>
    <w:semiHidden/>
    <w:unhideWhenUsed/>
    <w:rsid w:val="00F8428A"/>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1792194">
      <w:bodyDiv w:val="1"/>
      <w:marLeft w:val="0"/>
      <w:marRight w:val="0"/>
      <w:marTop w:val="0"/>
      <w:marBottom w:val="0"/>
      <w:divBdr>
        <w:top w:val="none" w:sz="0" w:space="0" w:color="auto"/>
        <w:left w:val="none" w:sz="0" w:space="0" w:color="auto"/>
        <w:bottom w:val="none" w:sz="0" w:space="0" w:color="auto"/>
        <w:right w:val="none" w:sz="0" w:space="0" w:color="auto"/>
      </w:divBdr>
      <w:divsChild>
        <w:div w:id="608585593">
          <w:marLeft w:val="0"/>
          <w:marRight w:val="0"/>
          <w:marTop w:val="0"/>
          <w:marBottom w:val="0"/>
          <w:divBdr>
            <w:top w:val="none" w:sz="0" w:space="0" w:color="auto"/>
            <w:left w:val="none" w:sz="0" w:space="0" w:color="auto"/>
            <w:bottom w:val="none" w:sz="0" w:space="0" w:color="auto"/>
            <w:right w:val="none" w:sz="0" w:space="0" w:color="auto"/>
          </w:divBdr>
          <w:divsChild>
            <w:div w:id="496189585">
              <w:marLeft w:val="0"/>
              <w:marRight w:val="0"/>
              <w:marTop w:val="0"/>
              <w:marBottom w:val="0"/>
              <w:divBdr>
                <w:top w:val="none" w:sz="0" w:space="0" w:color="auto"/>
                <w:left w:val="none" w:sz="0" w:space="0" w:color="auto"/>
                <w:bottom w:val="none" w:sz="0" w:space="0" w:color="auto"/>
                <w:right w:val="none" w:sz="0" w:space="0" w:color="auto"/>
              </w:divBdr>
              <w:divsChild>
                <w:div w:id="7763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61125">
      <w:bodyDiv w:val="1"/>
      <w:marLeft w:val="0"/>
      <w:marRight w:val="0"/>
      <w:marTop w:val="0"/>
      <w:marBottom w:val="0"/>
      <w:divBdr>
        <w:top w:val="none" w:sz="0" w:space="0" w:color="auto"/>
        <w:left w:val="none" w:sz="0" w:space="0" w:color="auto"/>
        <w:bottom w:val="none" w:sz="0" w:space="0" w:color="auto"/>
        <w:right w:val="none" w:sz="0" w:space="0" w:color="auto"/>
      </w:divBdr>
      <w:divsChild>
        <w:div w:id="1145397155">
          <w:marLeft w:val="0"/>
          <w:marRight w:val="0"/>
          <w:marTop w:val="0"/>
          <w:marBottom w:val="0"/>
          <w:divBdr>
            <w:top w:val="none" w:sz="0" w:space="0" w:color="auto"/>
            <w:left w:val="none" w:sz="0" w:space="0" w:color="auto"/>
            <w:bottom w:val="none" w:sz="0" w:space="0" w:color="auto"/>
            <w:right w:val="none" w:sz="0" w:space="0" w:color="auto"/>
          </w:divBdr>
          <w:divsChild>
            <w:div w:id="946620916">
              <w:marLeft w:val="0"/>
              <w:marRight w:val="0"/>
              <w:marTop w:val="0"/>
              <w:marBottom w:val="0"/>
              <w:divBdr>
                <w:top w:val="none" w:sz="0" w:space="0" w:color="auto"/>
                <w:left w:val="none" w:sz="0" w:space="0" w:color="auto"/>
                <w:bottom w:val="none" w:sz="0" w:space="0" w:color="auto"/>
                <w:right w:val="none" w:sz="0" w:space="0" w:color="auto"/>
              </w:divBdr>
              <w:divsChild>
                <w:div w:id="13897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7394">
      <w:bodyDiv w:val="1"/>
      <w:marLeft w:val="0"/>
      <w:marRight w:val="0"/>
      <w:marTop w:val="0"/>
      <w:marBottom w:val="0"/>
      <w:divBdr>
        <w:top w:val="none" w:sz="0" w:space="0" w:color="auto"/>
        <w:left w:val="none" w:sz="0" w:space="0" w:color="auto"/>
        <w:bottom w:val="none" w:sz="0" w:space="0" w:color="auto"/>
        <w:right w:val="none" w:sz="0" w:space="0" w:color="auto"/>
      </w:divBdr>
      <w:divsChild>
        <w:div w:id="2066679608">
          <w:marLeft w:val="0"/>
          <w:marRight w:val="0"/>
          <w:marTop w:val="0"/>
          <w:marBottom w:val="0"/>
          <w:divBdr>
            <w:top w:val="none" w:sz="0" w:space="0" w:color="auto"/>
            <w:left w:val="none" w:sz="0" w:space="0" w:color="auto"/>
            <w:bottom w:val="none" w:sz="0" w:space="0" w:color="auto"/>
            <w:right w:val="none" w:sz="0" w:space="0" w:color="auto"/>
          </w:divBdr>
        </w:div>
        <w:div w:id="2093814222">
          <w:marLeft w:val="0"/>
          <w:marRight w:val="0"/>
          <w:marTop w:val="0"/>
          <w:marBottom w:val="0"/>
          <w:divBdr>
            <w:top w:val="none" w:sz="0" w:space="0" w:color="auto"/>
            <w:left w:val="none" w:sz="0" w:space="0" w:color="auto"/>
            <w:bottom w:val="none" w:sz="0" w:space="0" w:color="auto"/>
            <w:right w:val="none" w:sz="0" w:space="0" w:color="auto"/>
          </w:divBdr>
        </w:div>
      </w:divsChild>
    </w:div>
    <w:div w:id="439647575">
      <w:bodyDiv w:val="1"/>
      <w:marLeft w:val="0"/>
      <w:marRight w:val="0"/>
      <w:marTop w:val="0"/>
      <w:marBottom w:val="0"/>
      <w:divBdr>
        <w:top w:val="none" w:sz="0" w:space="0" w:color="auto"/>
        <w:left w:val="none" w:sz="0" w:space="0" w:color="auto"/>
        <w:bottom w:val="none" w:sz="0" w:space="0" w:color="auto"/>
        <w:right w:val="none" w:sz="0" w:space="0" w:color="auto"/>
      </w:divBdr>
      <w:divsChild>
        <w:div w:id="401223628">
          <w:marLeft w:val="0"/>
          <w:marRight w:val="0"/>
          <w:marTop w:val="0"/>
          <w:marBottom w:val="0"/>
          <w:divBdr>
            <w:top w:val="none" w:sz="0" w:space="0" w:color="auto"/>
            <w:left w:val="none" w:sz="0" w:space="0" w:color="auto"/>
            <w:bottom w:val="none" w:sz="0" w:space="0" w:color="auto"/>
            <w:right w:val="none" w:sz="0" w:space="0" w:color="auto"/>
          </w:divBdr>
        </w:div>
        <w:div w:id="1288045857">
          <w:marLeft w:val="0"/>
          <w:marRight w:val="0"/>
          <w:marTop w:val="0"/>
          <w:marBottom w:val="0"/>
          <w:divBdr>
            <w:top w:val="none" w:sz="0" w:space="0" w:color="auto"/>
            <w:left w:val="none" w:sz="0" w:space="0" w:color="auto"/>
            <w:bottom w:val="none" w:sz="0" w:space="0" w:color="auto"/>
            <w:right w:val="none" w:sz="0" w:space="0" w:color="auto"/>
          </w:divBdr>
        </w:div>
        <w:div w:id="1392733456">
          <w:marLeft w:val="0"/>
          <w:marRight w:val="0"/>
          <w:marTop w:val="0"/>
          <w:marBottom w:val="0"/>
          <w:divBdr>
            <w:top w:val="none" w:sz="0" w:space="0" w:color="auto"/>
            <w:left w:val="none" w:sz="0" w:space="0" w:color="auto"/>
            <w:bottom w:val="none" w:sz="0" w:space="0" w:color="auto"/>
            <w:right w:val="none" w:sz="0" w:space="0" w:color="auto"/>
          </w:divBdr>
        </w:div>
        <w:div w:id="566916773">
          <w:marLeft w:val="0"/>
          <w:marRight w:val="0"/>
          <w:marTop w:val="0"/>
          <w:marBottom w:val="0"/>
          <w:divBdr>
            <w:top w:val="none" w:sz="0" w:space="0" w:color="auto"/>
            <w:left w:val="none" w:sz="0" w:space="0" w:color="auto"/>
            <w:bottom w:val="none" w:sz="0" w:space="0" w:color="auto"/>
            <w:right w:val="none" w:sz="0" w:space="0" w:color="auto"/>
          </w:divBdr>
        </w:div>
        <w:div w:id="1376155410">
          <w:marLeft w:val="0"/>
          <w:marRight w:val="0"/>
          <w:marTop w:val="0"/>
          <w:marBottom w:val="0"/>
          <w:divBdr>
            <w:top w:val="none" w:sz="0" w:space="0" w:color="auto"/>
            <w:left w:val="none" w:sz="0" w:space="0" w:color="auto"/>
            <w:bottom w:val="none" w:sz="0" w:space="0" w:color="auto"/>
            <w:right w:val="none" w:sz="0" w:space="0" w:color="auto"/>
          </w:divBdr>
        </w:div>
      </w:divsChild>
    </w:div>
    <w:div w:id="484904798">
      <w:bodyDiv w:val="1"/>
      <w:marLeft w:val="0"/>
      <w:marRight w:val="0"/>
      <w:marTop w:val="0"/>
      <w:marBottom w:val="0"/>
      <w:divBdr>
        <w:top w:val="none" w:sz="0" w:space="0" w:color="auto"/>
        <w:left w:val="none" w:sz="0" w:space="0" w:color="auto"/>
        <w:bottom w:val="none" w:sz="0" w:space="0" w:color="auto"/>
        <w:right w:val="none" w:sz="0" w:space="0" w:color="auto"/>
      </w:divBdr>
      <w:divsChild>
        <w:div w:id="488517869">
          <w:marLeft w:val="0"/>
          <w:marRight w:val="0"/>
          <w:marTop w:val="0"/>
          <w:marBottom w:val="0"/>
          <w:divBdr>
            <w:top w:val="none" w:sz="0" w:space="0" w:color="auto"/>
            <w:left w:val="none" w:sz="0" w:space="0" w:color="auto"/>
            <w:bottom w:val="none" w:sz="0" w:space="0" w:color="auto"/>
            <w:right w:val="none" w:sz="0" w:space="0" w:color="auto"/>
          </w:divBdr>
        </w:div>
        <w:div w:id="195435834">
          <w:marLeft w:val="0"/>
          <w:marRight w:val="0"/>
          <w:marTop w:val="0"/>
          <w:marBottom w:val="0"/>
          <w:divBdr>
            <w:top w:val="none" w:sz="0" w:space="0" w:color="auto"/>
            <w:left w:val="none" w:sz="0" w:space="0" w:color="auto"/>
            <w:bottom w:val="none" w:sz="0" w:space="0" w:color="auto"/>
            <w:right w:val="none" w:sz="0" w:space="0" w:color="auto"/>
          </w:divBdr>
        </w:div>
        <w:div w:id="1370646231">
          <w:marLeft w:val="0"/>
          <w:marRight w:val="0"/>
          <w:marTop w:val="0"/>
          <w:marBottom w:val="0"/>
          <w:divBdr>
            <w:top w:val="none" w:sz="0" w:space="0" w:color="auto"/>
            <w:left w:val="none" w:sz="0" w:space="0" w:color="auto"/>
            <w:bottom w:val="none" w:sz="0" w:space="0" w:color="auto"/>
            <w:right w:val="none" w:sz="0" w:space="0" w:color="auto"/>
          </w:divBdr>
        </w:div>
        <w:div w:id="1746149096">
          <w:marLeft w:val="0"/>
          <w:marRight w:val="0"/>
          <w:marTop w:val="0"/>
          <w:marBottom w:val="0"/>
          <w:divBdr>
            <w:top w:val="none" w:sz="0" w:space="0" w:color="auto"/>
            <w:left w:val="none" w:sz="0" w:space="0" w:color="auto"/>
            <w:bottom w:val="none" w:sz="0" w:space="0" w:color="auto"/>
            <w:right w:val="none" w:sz="0" w:space="0" w:color="auto"/>
          </w:divBdr>
        </w:div>
        <w:div w:id="711539745">
          <w:marLeft w:val="0"/>
          <w:marRight w:val="0"/>
          <w:marTop w:val="0"/>
          <w:marBottom w:val="0"/>
          <w:divBdr>
            <w:top w:val="none" w:sz="0" w:space="0" w:color="auto"/>
            <w:left w:val="none" w:sz="0" w:space="0" w:color="auto"/>
            <w:bottom w:val="none" w:sz="0" w:space="0" w:color="auto"/>
            <w:right w:val="none" w:sz="0" w:space="0" w:color="auto"/>
          </w:divBdr>
        </w:div>
        <w:div w:id="1639145643">
          <w:marLeft w:val="0"/>
          <w:marRight w:val="0"/>
          <w:marTop w:val="0"/>
          <w:marBottom w:val="0"/>
          <w:divBdr>
            <w:top w:val="none" w:sz="0" w:space="0" w:color="auto"/>
            <w:left w:val="none" w:sz="0" w:space="0" w:color="auto"/>
            <w:bottom w:val="none" w:sz="0" w:space="0" w:color="auto"/>
            <w:right w:val="none" w:sz="0" w:space="0" w:color="auto"/>
          </w:divBdr>
        </w:div>
      </w:divsChild>
    </w:div>
    <w:div w:id="504982449">
      <w:bodyDiv w:val="1"/>
      <w:marLeft w:val="0"/>
      <w:marRight w:val="0"/>
      <w:marTop w:val="0"/>
      <w:marBottom w:val="0"/>
      <w:divBdr>
        <w:top w:val="none" w:sz="0" w:space="0" w:color="auto"/>
        <w:left w:val="none" w:sz="0" w:space="0" w:color="auto"/>
        <w:bottom w:val="none" w:sz="0" w:space="0" w:color="auto"/>
        <w:right w:val="none" w:sz="0" w:space="0" w:color="auto"/>
      </w:divBdr>
      <w:divsChild>
        <w:div w:id="61291034">
          <w:marLeft w:val="0"/>
          <w:marRight w:val="0"/>
          <w:marTop w:val="0"/>
          <w:marBottom w:val="0"/>
          <w:divBdr>
            <w:top w:val="none" w:sz="0" w:space="0" w:color="auto"/>
            <w:left w:val="none" w:sz="0" w:space="0" w:color="auto"/>
            <w:bottom w:val="none" w:sz="0" w:space="0" w:color="auto"/>
            <w:right w:val="none" w:sz="0" w:space="0" w:color="auto"/>
          </w:divBdr>
        </w:div>
        <w:div w:id="2119790994">
          <w:marLeft w:val="0"/>
          <w:marRight w:val="0"/>
          <w:marTop w:val="0"/>
          <w:marBottom w:val="0"/>
          <w:divBdr>
            <w:top w:val="none" w:sz="0" w:space="0" w:color="auto"/>
            <w:left w:val="none" w:sz="0" w:space="0" w:color="auto"/>
            <w:bottom w:val="none" w:sz="0" w:space="0" w:color="auto"/>
            <w:right w:val="none" w:sz="0" w:space="0" w:color="auto"/>
          </w:divBdr>
        </w:div>
        <w:div w:id="348022759">
          <w:marLeft w:val="0"/>
          <w:marRight w:val="0"/>
          <w:marTop w:val="0"/>
          <w:marBottom w:val="0"/>
          <w:divBdr>
            <w:top w:val="none" w:sz="0" w:space="0" w:color="auto"/>
            <w:left w:val="none" w:sz="0" w:space="0" w:color="auto"/>
            <w:bottom w:val="none" w:sz="0" w:space="0" w:color="auto"/>
            <w:right w:val="none" w:sz="0" w:space="0" w:color="auto"/>
          </w:divBdr>
        </w:div>
        <w:div w:id="929699205">
          <w:marLeft w:val="0"/>
          <w:marRight w:val="0"/>
          <w:marTop w:val="0"/>
          <w:marBottom w:val="0"/>
          <w:divBdr>
            <w:top w:val="none" w:sz="0" w:space="0" w:color="auto"/>
            <w:left w:val="none" w:sz="0" w:space="0" w:color="auto"/>
            <w:bottom w:val="none" w:sz="0" w:space="0" w:color="auto"/>
            <w:right w:val="none" w:sz="0" w:space="0" w:color="auto"/>
          </w:divBdr>
        </w:div>
      </w:divsChild>
    </w:div>
    <w:div w:id="562182958">
      <w:bodyDiv w:val="1"/>
      <w:marLeft w:val="0"/>
      <w:marRight w:val="0"/>
      <w:marTop w:val="0"/>
      <w:marBottom w:val="0"/>
      <w:divBdr>
        <w:top w:val="none" w:sz="0" w:space="0" w:color="auto"/>
        <w:left w:val="none" w:sz="0" w:space="0" w:color="auto"/>
        <w:bottom w:val="none" w:sz="0" w:space="0" w:color="auto"/>
        <w:right w:val="none" w:sz="0" w:space="0" w:color="auto"/>
      </w:divBdr>
    </w:div>
    <w:div w:id="662465920">
      <w:bodyDiv w:val="1"/>
      <w:marLeft w:val="0"/>
      <w:marRight w:val="0"/>
      <w:marTop w:val="0"/>
      <w:marBottom w:val="0"/>
      <w:divBdr>
        <w:top w:val="none" w:sz="0" w:space="0" w:color="auto"/>
        <w:left w:val="none" w:sz="0" w:space="0" w:color="auto"/>
        <w:bottom w:val="none" w:sz="0" w:space="0" w:color="auto"/>
        <w:right w:val="none" w:sz="0" w:space="0" w:color="auto"/>
      </w:divBdr>
      <w:divsChild>
        <w:div w:id="1307203588">
          <w:marLeft w:val="0"/>
          <w:marRight w:val="0"/>
          <w:marTop w:val="0"/>
          <w:marBottom w:val="0"/>
          <w:divBdr>
            <w:top w:val="none" w:sz="0" w:space="0" w:color="auto"/>
            <w:left w:val="none" w:sz="0" w:space="0" w:color="auto"/>
            <w:bottom w:val="none" w:sz="0" w:space="0" w:color="auto"/>
            <w:right w:val="none" w:sz="0" w:space="0" w:color="auto"/>
          </w:divBdr>
          <w:divsChild>
            <w:div w:id="2024435768">
              <w:marLeft w:val="0"/>
              <w:marRight w:val="0"/>
              <w:marTop w:val="0"/>
              <w:marBottom w:val="0"/>
              <w:divBdr>
                <w:top w:val="none" w:sz="0" w:space="0" w:color="auto"/>
                <w:left w:val="none" w:sz="0" w:space="0" w:color="auto"/>
                <w:bottom w:val="none" w:sz="0" w:space="0" w:color="auto"/>
                <w:right w:val="none" w:sz="0" w:space="0" w:color="auto"/>
              </w:divBdr>
              <w:divsChild>
                <w:div w:id="13494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5770">
      <w:bodyDiv w:val="1"/>
      <w:marLeft w:val="0"/>
      <w:marRight w:val="0"/>
      <w:marTop w:val="0"/>
      <w:marBottom w:val="0"/>
      <w:divBdr>
        <w:top w:val="none" w:sz="0" w:space="0" w:color="auto"/>
        <w:left w:val="none" w:sz="0" w:space="0" w:color="auto"/>
        <w:bottom w:val="none" w:sz="0" w:space="0" w:color="auto"/>
        <w:right w:val="none" w:sz="0" w:space="0" w:color="auto"/>
      </w:divBdr>
      <w:divsChild>
        <w:div w:id="1979338395">
          <w:marLeft w:val="0"/>
          <w:marRight w:val="0"/>
          <w:marTop w:val="0"/>
          <w:marBottom w:val="0"/>
          <w:divBdr>
            <w:top w:val="none" w:sz="0" w:space="0" w:color="auto"/>
            <w:left w:val="none" w:sz="0" w:space="0" w:color="auto"/>
            <w:bottom w:val="none" w:sz="0" w:space="0" w:color="auto"/>
            <w:right w:val="none" w:sz="0" w:space="0" w:color="auto"/>
          </w:divBdr>
          <w:divsChild>
            <w:div w:id="1816794283">
              <w:marLeft w:val="0"/>
              <w:marRight w:val="0"/>
              <w:marTop w:val="0"/>
              <w:marBottom w:val="0"/>
              <w:divBdr>
                <w:top w:val="none" w:sz="0" w:space="0" w:color="auto"/>
                <w:left w:val="none" w:sz="0" w:space="0" w:color="auto"/>
                <w:bottom w:val="none" w:sz="0" w:space="0" w:color="auto"/>
                <w:right w:val="none" w:sz="0" w:space="0" w:color="auto"/>
              </w:divBdr>
              <w:divsChild>
                <w:div w:id="390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84137">
      <w:bodyDiv w:val="1"/>
      <w:marLeft w:val="0"/>
      <w:marRight w:val="0"/>
      <w:marTop w:val="0"/>
      <w:marBottom w:val="0"/>
      <w:divBdr>
        <w:top w:val="none" w:sz="0" w:space="0" w:color="auto"/>
        <w:left w:val="none" w:sz="0" w:space="0" w:color="auto"/>
        <w:bottom w:val="none" w:sz="0" w:space="0" w:color="auto"/>
        <w:right w:val="none" w:sz="0" w:space="0" w:color="auto"/>
      </w:divBdr>
      <w:divsChild>
        <w:div w:id="1799950115">
          <w:marLeft w:val="0"/>
          <w:marRight w:val="0"/>
          <w:marTop w:val="0"/>
          <w:marBottom w:val="0"/>
          <w:divBdr>
            <w:top w:val="none" w:sz="0" w:space="0" w:color="auto"/>
            <w:left w:val="none" w:sz="0" w:space="0" w:color="auto"/>
            <w:bottom w:val="none" w:sz="0" w:space="0" w:color="auto"/>
            <w:right w:val="none" w:sz="0" w:space="0" w:color="auto"/>
          </w:divBdr>
          <w:divsChild>
            <w:div w:id="776097660">
              <w:marLeft w:val="0"/>
              <w:marRight w:val="0"/>
              <w:marTop w:val="0"/>
              <w:marBottom w:val="0"/>
              <w:divBdr>
                <w:top w:val="none" w:sz="0" w:space="0" w:color="auto"/>
                <w:left w:val="none" w:sz="0" w:space="0" w:color="auto"/>
                <w:bottom w:val="none" w:sz="0" w:space="0" w:color="auto"/>
                <w:right w:val="none" w:sz="0" w:space="0" w:color="auto"/>
              </w:divBdr>
              <w:divsChild>
                <w:div w:id="1412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81616">
      <w:bodyDiv w:val="1"/>
      <w:marLeft w:val="0"/>
      <w:marRight w:val="0"/>
      <w:marTop w:val="0"/>
      <w:marBottom w:val="0"/>
      <w:divBdr>
        <w:top w:val="none" w:sz="0" w:space="0" w:color="auto"/>
        <w:left w:val="none" w:sz="0" w:space="0" w:color="auto"/>
        <w:bottom w:val="none" w:sz="0" w:space="0" w:color="auto"/>
        <w:right w:val="none" w:sz="0" w:space="0" w:color="auto"/>
      </w:divBdr>
      <w:divsChild>
        <w:div w:id="1609508044">
          <w:marLeft w:val="0"/>
          <w:marRight w:val="0"/>
          <w:marTop w:val="0"/>
          <w:marBottom w:val="0"/>
          <w:divBdr>
            <w:top w:val="none" w:sz="0" w:space="0" w:color="auto"/>
            <w:left w:val="none" w:sz="0" w:space="0" w:color="auto"/>
            <w:bottom w:val="none" w:sz="0" w:space="0" w:color="auto"/>
            <w:right w:val="none" w:sz="0" w:space="0" w:color="auto"/>
          </w:divBdr>
          <w:divsChild>
            <w:div w:id="1079406175">
              <w:marLeft w:val="0"/>
              <w:marRight w:val="0"/>
              <w:marTop w:val="0"/>
              <w:marBottom w:val="0"/>
              <w:divBdr>
                <w:top w:val="none" w:sz="0" w:space="0" w:color="auto"/>
                <w:left w:val="none" w:sz="0" w:space="0" w:color="auto"/>
                <w:bottom w:val="none" w:sz="0" w:space="0" w:color="auto"/>
                <w:right w:val="none" w:sz="0" w:space="0" w:color="auto"/>
              </w:divBdr>
              <w:divsChild>
                <w:div w:id="4899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88041">
      <w:bodyDiv w:val="1"/>
      <w:marLeft w:val="0"/>
      <w:marRight w:val="0"/>
      <w:marTop w:val="0"/>
      <w:marBottom w:val="0"/>
      <w:divBdr>
        <w:top w:val="none" w:sz="0" w:space="0" w:color="auto"/>
        <w:left w:val="none" w:sz="0" w:space="0" w:color="auto"/>
        <w:bottom w:val="none" w:sz="0" w:space="0" w:color="auto"/>
        <w:right w:val="none" w:sz="0" w:space="0" w:color="auto"/>
      </w:divBdr>
      <w:divsChild>
        <w:div w:id="1234044559">
          <w:marLeft w:val="0"/>
          <w:marRight w:val="0"/>
          <w:marTop w:val="0"/>
          <w:marBottom w:val="0"/>
          <w:divBdr>
            <w:top w:val="none" w:sz="0" w:space="0" w:color="auto"/>
            <w:left w:val="none" w:sz="0" w:space="0" w:color="auto"/>
            <w:bottom w:val="none" w:sz="0" w:space="0" w:color="auto"/>
            <w:right w:val="none" w:sz="0" w:space="0" w:color="auto"/>
          </w:divBdr>
        </w:div>
        <w:div w:id="591205341">
          <w:marLeft w:val="0"/>
          <w:marRight w:val="0"/>
          <w:marTop w:val="0"/>
          <w:marBottom w:val="0"/>
          <w:divBdr>
            <w:top w:val="none" w:sz="0" w:space="0" w:color="auto"/>
            <w:left w:val="none" w:sz="0" w:space="0" w:color="auto"/>
            <w:bottom w:val="none" w:sz="0" w:space="0" w:color="auto"/>
            <w:right w:val="none" w:sz="0" w:space="0" w:color="auto"/>
          </w:divBdr>
        </w:div>
        <w:div w:id="519393478">
          <w:marLeft w:val="0"/>
          <w:marRight w:val="0"/>
          <w:marTop w:val="0"/>
          <w:marBottom w:val="0"/>
          <w:divBdr>
            <w:top w:val="none" w:sz="0" w:space="0" w:color="auto"/>
            <w:left w:val="none" w:sz="0" w:space="0" w:color="auto"/>
            <w:bottom w:val="none" w:sz="0" w:space="0" w:color="auto"/>
            <w:right w:val="none" w:sz="0" w:space="0" w:color="auto"/>
          </w:divBdr>
        </w:div>
        <w:div w:id="1717972572">
          <w:marLeft w:val="0"/>
          <w:marRight w:val="0"/>
          <w:marTop w:val="0"/>
          <w:marBottom w:val="0"/>
          <w:divBdr>
            <w:top w:val="none" w:sz="0" w:space="0" w:color="auto"/>
            <w:left w:val="none" w:sz="0" w:space="0" w:color="auto"/>
            <w:bottom w:val="none" w:sz="0" w:space="0" w:color="auto"/>
            <w:right w:val="none" w:sz="0" w:space="0" w:color="auto"/>
          </w:divBdr>
        </w:div>
        <w:div w:id="298346513">
          <w:marLeft w:val="0"/>
          <w:marRight w:val="0"/>
          <w:marTop w:val="0"/>
          <w:marBottom w:val="0"/>
          <w:divBdr>
            <w:top w:val="none" w:sz="0" w:space="0" w:color="auto"/>
            <w:left w:val="none" w:sz="0" w:space="0" w:color="auto"/>
            <w:bottom w:val="none" w:sz="0" w:space="0" w:color="auto"/>
            <w:right w:val="none" w:sz="0" w:space="0" w:color="auto"/>
          </w:divBdr>
        </w:div>
        <w:div w:id="2063359698">
          <w:marLeft w:val="0"/>
          <w:marRight w:val="0"/>
          <w:marTop w:val="0"/>
          <w:marBottom w:val="0"/>
          <w:divBdr>
            <w:top w:val="none" w:sz="0" w:space="0" w:color="auto"/>
            <w:left w:val="none" w:sz="0" w:space="0" w:color="auto"/>
            <w:bottom w:val="none" w:sz="0" w:space="0" w:color="auto"/>
            <w:right w:val="none" w:sz="0" w:space="0" w:color="auto"/>
          </w:divBdr>
        </w:div>
      </w:divsChild>
    </w:div>
    <w:div w:id="1273785080">
      <w:bodyDiv w:val="1"/>
      <w:marLeft w:val="0"/>
      <w:marRight w:val="0"/>
      <w:marTop w:val="0"/>
      <w:marBottom w:val="0"/>
      <w:divBdr>
        <w:top w:val="none" w:sz="0" w:space="0" w:color="auto"/>
        <w:left w:val="none" w:sz="0" w:space="0" w:color="auto"/>
        <w:bottom w:val="none" w:sz="0" w:space="0" w:color="auto"/>
        <w:right w:val="none" w:sz="0" w:space="0" w:color="auto"/>
      </w:divBdr>
      <w:divsChild>
        <w:div w:id="1755930661">
          <w:marLeft w:val="0"/>
          <w:marRight w:val="0"/>
          <w:marTop w:val="0"/>
          <w:marBottom w:val="0"/>
          <w:divBdr>
            <w:top w:val="none" w:sz="0" w:space="0" w:color="auto"/>
            <w:left w:val="none" w:sz="0" w:space="0" w:color="auto"/>
            <w:bottom w:val="none" w:sz="0" w:space="0" w:color="auto"/>
            <w:right w:val="none" w:sz="0" w:space="0" w:color="auto"/>
          </w:divBdr>
        </w:div>
        <w:div w:id="2137094516">
          <w:marLeft w:val="0"/>
          <w:marRight w:val="0"/>
          <w:marTop w:val="0"/>
          <w:marBottom w:val="0"/>
          <w:divBdr>
            <w:top w:val="none" w:sz="0" w:space="0" w:color="auto"/>
            <w:left w:val="none" w:sz="0" w:space="0" w:color="auto"/>
            <w:bottom w:val="none" w:sz="0" w:space="0" w:color="auto"/>
            <w:right w:val="none" w:sz="0" w:space="0" w:color="auto"/>
          </w:divBdr>
        </w:div>
        <w:div w:id="343215250">
          <w:marLeft w:val="0"/>
          <w:marRight w:val="0"/>
          <w:marTop w:val="0"/>
          <w:marBottom w:val="0"/>
          <w:divBdr>
            <w:top w:val="none" w:sz="0" w:space="0" w:color="auto"/>
            <w:left w:val="none" w:sz="0" w:space="0" w:color="auto"/>
            <w:bottom w:val="none" w:sz="0" w:space="0" w:color="auto"/>
            <w:right w:val="none" w:sz="0" w:space="0" w:color="auto"/>
          </w:divBdr>
        </w:div>
        <w:div w:id="1166944747">
          <w:marLeft w:val="0"/>
          <w:marRight w:val="0"/>
          <w:marTop w:val="0"/>
          <w:marBottom w:val="0"/>
          <w:divBdr>
            <w:top w:val="none" w:sz="0" w:space="0" w:color="auto"/>
            <w:left w:val="none" w:sz="0" w:space="0" w:color="auto"/>
            <w:bottom w:val="none" w:sz="0" w:space="0" w:color="auto"/>
            <w:right w:val="none" w:sz="0" w:space="0" w:color="auto"/>
          </w:divBdr>
        </w:div>
        <w:div w:id="1022128696">
          <w:marLeft w:val="0"/>
          <w:marRight w:val="0"/>
          <w:marTop w:val="0"/>
          <w:marBottom w:val="0"/>
          <w:divBdr>
            <w:top w:val="none" w:sz="0" w:space="0" w:color="auto"/>
            <w:left w:val="none" w:sz="0" w:space="0" w:color="auto"/>
            <w:bottom w:val="none" w:sz="0" w:space="0" w:color="auto"/>
            <w:right w:val="none" w:sz="0" w:space="0" w:color="auto"/>
          </w:divBdr>
        </w:div>
        <w:div w:id="1924141271">
          <w:marLeft w:val="0"/>
          <w:marRight w:val="0"/>
          <w:marTop w:val="0"/>
          <w:marBottom w:val="0"/>
          <w:divBdr>
            <w:top w:val="none" w:sz="0" w:space="0" w:color="auto"/>
            <w:left w:val="none" w:sz="0" w:space="0" w:color="auto"/>
            <w:bottom w:val="none" w:sz="0" w:space="0" w:color="auto"/>
            <w:right w:val="none" w:sz="0" w:space="0" w:color="auto"/>
          </w:divBdr>
        </w:div>
        <w:div w:id="668753832">
          <w:marLeft w:val="0"/>
          <w:marRight w:val="0"/>
          <w:marTop w:val="0"/>
          <w:marBottom w:val="0"/>
          <w:divBdr>
            <w:top w:val="none" w:sz="0" w:space="0" w:color="auto"/>
            <w:left w:val="none" w:sz="0" w:space="0" w:color="auto"/>
            <w:bottom w:val="none" w:sz="0" w:space="0" w:color="auto"/>
            <w:right w:val="none" w:sz="0" w:space="0" w:color="auto"/>
          </w:divBdr>
        </w:div>
        <w:div w:id="1259021751">
          <w:marLeft w:val="0"/>
          <w:marRight w:val="0"/>
          <w:marTop w:val="0"/>
          <w:marBottom w:val="0"/>
          <w:divBdr>
            <w:top w:val="none" w:sz="0" w:space="0" w:color="auto"/>
            <w:left w:val="none" w:sz="0" w:space="0" w:color="auto"/>
            <w:bottom w:val="none" w:sz="0" w:space="0" w:color="auto"/>
            <w:right w:val="none" w:sz="0" w:space="0" w:color="auto"/>
          </w:divBdr>
        </w:div>
        <w:div w:id="1975866621">
          <w:marLeft w:val="0"/>
          <w:marRight w:val="0"/>
          <w:marTop w:val="0"/>
          <w:marBottom w:val="0"/>
          <w:divBdr>
            <w:top w:val="none" w:sz="0" w:space="0" w:color="auto"/>
            <w:left w:val="none" w:sz="0" w:space="0" w:color="auto"/>
            <w:bottom w:val="none" w:sz="0" w:space="0" w:color="auto"/>
            <w:right w:val="none" w:sz="0" w:space="0" w:color="auto"/>
          </w:divBdr>
        </w:div>
        <w:div w:id="201989736">
          <w:marLeft w:val="0"/>
          <w:marRight w:val="0"/>
          <w:marTop w:val="0"/>
          <w:marBottom w:val="0"/>
          <w:divBdr>
            <w:top w:val="none" w:sz="0" w:space="0" w:color="auto"/>
            <w:left w:val="none" w:sz="0" w:space="0" w:color="auto"/>
            <w:bottom w:val="none" w:sz="0" w:space="0" w:color="auto"/>
            <w:right w:val="none" w:sz="0" w:space="0" w:color="auto"/>
          </w:divBdr>
        </w:div>
        <w:div w:id="216598914">
          <w:marLeft w:val="0"/>
          <w:marRight w:val="0"/>
          <w:marTop w:val="0"/>
          <w:marBottom w:val="0"/>
          <w:divBdr>
            <w:top w:val="none" w:sz="0" w:space="0" w:color="auto"/>
            <w:left w:val="none" w:sz="0" w:space="0" w:color="auto"/>
            <w:bottom w:val="none" w:sz="0" w:space="0" w:color="auto"/>
            <w:right w:val="none" w:sz="0" w:space="0" w:color="auto"/>
          </w:divBdr>
        </w:div>
      </w:divsChild>
    </w:div>
    <w:div w:id="1420591042">
      <w:bodyDiv w:val="1"/>
      <w:marLeft w:val="0"/>
      <w:marRight w:val="0"/>
      <w:marTop w:val="0"/>
      <w:marBottom w:val="0"/>
      <w:divBdr>
        <w:top w:val="none" w:sz="0" w:space="0" w:color="auto"/>
        <w:left w:val="none" w:sz="0" w:space="0" w:color="auto"/>
        <w:bottom w:val="none" w:sz="0" w:space="0" w:color="auto"/>
        <w:right w:val="none" w:sz="0" w:space="0" w:color="auto"/>
      </w:divBdr>
      <w:divsChild>
        <w:div w:id="1831285305">
          <w:marLeft w:val="0"/>
          <w:marRight w:val="0"/>
          <w:marTop w:val="0"/>
          <w:marBottom w:val="0"/>
          <w:divBdr>
            <w:top w:val="none" w:sz="0" w:space="0" w:color="auto"/>
            <w:left w:val="none" w:sz="0" w:space="0" w:color="auto"/>
            <w:bottom w:val="none" w:sz="0" w:space="0" w:color="auto"/>
            <w:right w:val="none" w:sz="0" w:space="0" w:color="auto"/>
          </w:divBdr>
          <w:divsChild>
            <w:div w:id="1606113269">
              <w:marLeft w:val="0"/>
              <w:marRight w:val="0"/>
              <w:marTop w:val="0"/>
              <w:marBottom w:val="0"/>
              <w:divBdr>
                <w:top w:val="none" w:sz="0" w:space="0" w:color="auto"/>
                <w:left w:val="none" w:sz="0" w:space="0" w:color="auto"/>
                <w:bottom w:val="none" w:sz="0" w:space="0" w:color="auto"/>
                <w:right w:val="none" w:sz="0" w:space="0" w:color="auto"/>
              </w:divBdr>
              <w:divsChild>
                <w:div w:id="1264722749">
                  <w:marLeft w:val="0"/>
                  <w:marRight w:val="0"/>
                  <w:marTop w:val="0"/>
                  <w:marBottom w:val="0"/>
                  <w:divBdr>
                    <w:top w:val="none" w:sz="0" w:space="0" w:color="auto"/>
                    <w:left w:val="none" w:sz="0" w:space="0" w:color="auto"/>
                    <w:bottom w:val="none" w:sz="0" w:space="0" w:color="auto"/>
                    <w:right w:val="none" w:sz="0" w:space="0" w:color="auto"/>
                  </w:divBdr>
                  <w:divsChild>
                    <w:div w:id="5955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656647">
      <w:bodyDiv w:val="1"/>
      <w:marLeft w:val="0"/>
      <w:marRight w:val="0"/>
      <w:marTop w:val="0"/>
      <w:marBottom w:val="0"/>
      <w:divBdr>
        <w:top w:val="none" w:sz="0" w:space="0" w:color="auto"/>
        <w:left w:val="none" w:sz="0" w:space="0" w:color="auto"/>
        <w:bottom w:val="none" w:sz="0" w:space="0" w:color="auto"/>
        <w:right w:val="none" w:sz="0" w:space="0" w:color="auto"/>
      </w:divBdr>
      <w:divsChild>
        <w:div w:id="1035160553">
          <w:marLeft w:val="0"/>
          <w:marRight w:val="0"/>
          <w:marTop w:val="0"/>
          <w:marBottom w:val="0"/>
          <w:divBdr>
            <w:top w:val="none" w:sz="0" w:space="0" w:color="auto"/>
            <w:left w:val="none" w:sz="0" w:space="0" w:color="auto"/>
            <w:bottom w:val="none" w:sz="0" w:space="0" w:color="auto"/>
            <w:right w:val="none" w:sz="0" w:space="0" w:color="auto"/>
          </w:divBdr>
          <w:divsChild>
            <w:div w:id="1044409703">
              <w:marLeft w:val="0"/>
              <w:marRight w:val="0"/>
              <w:marTop w:val="0"/>
              <w:marBottom w:val="0"/>
              <w:divBdr>
                <w:top w:val="none" w:sz="0" w:space="0" w:color="auto"/>
                <w:left w:val="none" w:sz="0" w:space="0" w:color="auto"/>
                <w:bottom w:val="none" w:sz="0" w:space="0" w:color="auto"/>
                <w:right w:val="none" w:sz="0" w:space="0" w:color="auto"/>
              </w:divBdr>
              <w:divsChild>
                <w:div w:id="10371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254">
      <w:bodyDiv w:val="1"/>
      <w:marLeft w:val="0"/>
      <w:marRight w:val="0"/>
      <w:marTop w:val="0"/>
      <w:marBottom w:val="0"/>
      <w:divBdr>
        <w:top w:val="none" w:sz="0" w:space="0" w:color="auto"/>
        <w:left w:val="none" w:sz="0" w:space="0" w:color="auto"/>
        <w:bottom w:val="none" w:sz="0" w:space="0" w:color="auto"/>
        <w:right w:val="none" w:sz="0" w:space="0" w:color="auto"/>
      </w:divBdr>
      <w:divsChild>
        <w:div w:id="1866212203">
          <w:marLeft w:val="0"/>
          <w:marRight w:val="0"/>
          <w:marTop w:val="0"/>
          <w:marBottom w:val="0"/>
          <w:divBdr>
            <w:top w:val="none" w:sz="0" w:space="0" w:color="auto"/>
            <w:left w:val="none" w:sz="0" w:space="0" w:color="auto"/>
            <w:bottom w:val="none" w:sz="0" w:space="0" w:color="auto"/>
            <w:right w:val="none" w:sz="0" w:space="0" w:color="auto"/>
          </w:divBdr>
        </w:div>
        <w:div w:id="1069308017">
          <w:marLeft w:val="0"/>
          <w:marRight w:val="0"/>
          <w:marTop w:val="0"/>
          <w:marBottom w:val="0"/>
          <w:divBdr>
            <w:top w:val="none" w:sz="0" w:space="0" w:color="auto"/>
            <w:left w:val="none" w:sz="0" w:space="0" w:color="auto"/>
            <w:bottom w:val="none" w:sz="0" w:space="0" w:color="auto"/>
            <w:right w:val="none" w:sz="0" w:space="0" w:color="auto"/>
          </w:divBdr>
        </w:div>
        <w:div w:id="13725422">
          <w:marLeft w:val="0"/>
          <w:marRight w:val="0"/>
          <w:marTop w:val="0"/>
          <w:marBottom w:val="0"/>
          <w:divBdr>
            <w:top w:val="none" w:sz="0" w:space="0" w:color="auto"/>
            <w:left w:val="none" w:sz="0" w:space="0" w:color="auto"/>
            <w:bottom w:val="none" w:sz="0" w:space="0" w:color="auto"/>
            <w:right w:val="none" w:sz="0" w:space="0" w:color="auto"/>
          </w:divBdr>
        </w:div>
        <w:div w:id="1402175346">
          <w:marLeft w:val="0"/>
          <w:marRight w:val="0"/>
          <w:marTop w:val="0"/>
          <w:marBottom w:val="0"/>
          <w:divBdr>
            <w:top w:val="none" w:sz="0" w:space="0" w:color="auto"/>
            <w:left w:val="none" w:sz="0" w:space="0" w:color="auto"/>
            <w:bottom w:val="none" w:sz="0" w:space="0" w:color="auto"/>
            <w:right w:val="none" w:sz="0" w:space="0" w:color="auto"/>
          </w:divBdr>
        </w:div>
      </w:divsChild>
    </w:div>
    <w:div w:id="1534423056">
      <w:bodyDiv w:val="1"/>
      <w:marLeft w:val="0"/>
      <w:marRight w:val="0"/>
      <w:marTop w:val="0"/>
      <w:marBottom w:val="0"/>
      <w:divBdr>
        <w:top w:val="none" w:sz="0" w:space="0" w:color="auto"/>
        <w:left w:val="none" w:sz="0" w:space="0" w:color="auto"/>
        <w:bottom w:val="none" w:sz="0" w:space="0" w:color="auto"/>
        <w:right w:val="none" w:sz="0" w:space="0" w:color="auto"/>
      </w:divBdr>
      <w:divsChild>
        <w:div w:id="1807896448">
          <w:marLeft w:val="0"/>
          <w:marRight w:val="0"/>
          <w:marTop w:val="0"/>
          <w:marBottom w:val="0"/>
          <w:divBdr>
            <w:top w:val="none" w:sz="0" w:space="0" w:color="auto"/>
            <w:left w:val="none" w:sz="0" w:space="0" w:color="auto"/>
            <w:bottom w:val="none" w:sz="0" w:space="0" w:color="auto"/>
            <w:right w:val="none" w:sz="0" w:space="0" w:color="auto"/>
          </w:divBdr>
        </w:div>
        <w:div w:id="2002270012">
          <w:marLeft w:val="0"/>
          <w:marRight w:val="0"/>
          <w:marTop w:val="0"/>
          <w:marBottom w:val="0"/>
          <w:divBdr>
            <w:top w:val="none" w:sz="0" w:space="0" w:color="auto"/>
            <w:left w:val="none" w:sz="0" w:space="0" w:color="auto"/>
            <w:bottom w:val="none" w:sz="0" w:space="0" w:color="auto"/>
            <w:right w:val="none" w:sz="0" w:space="0" w:color="auto"/>
          </w:divBdr>
        </w:div>
        <w:div w:id="108013042">
          <w:marLeft w:val="0"/>
          <w:marRight w:val="0"/>
          <w:marTop w:val="0"/>
          <w:marBottom w:val="0"/>
          <w:divBdr>
            <w:top w:val="none" w:sz="0" w:space="0" w:color="auto"/>
            <w:left w:val="none" w:sz="0" w:space="0" w:color="auto"/>
            <w:bottom w:val="none" w:sz="0" w:space="0" w:color="auto"/>
            <w:right w:val="none" w:sz="0" w:space="0" w:color="auto"/>
          </w:divBdr>
        </w:div>
        <w:div w:id="1370884861">
          <w:marLeft w:val="0"/>
          <w:marRight w:val="0"/>
          <w:marTop w:val="0"/>
          <w:marBottom w:val="0"/>
          <w:divBdr>
            <w:top w:val="none" w:sz="0" w:space="0" w:color="auto"/>
            <w:left w:val="none" w:sz="0" w:space="0" w:color="auto"/>
            <w:bottom w:val="none" w:sz="0" w:space="0" w:color="auto"/>
            <w:right w:val="none" w:sz="0" w:space="0" w:color="auto"/>
          </w:divBdr>
        </w:div>
        <w:div w:id="78721887">
          <w:marLeft w:val="0"/>
          <w:marRight w:val="0"/>
          <w:marTop w:val="0"/>
          <w:marBottom w:val="0"/>
          <w:divBdr>
            <w:top w:val="none" w:sz="0" w:space="0" w:color="auto"/>
            <w:left w:val="none" w:sz="0" w:space="0" w:color="auto"/>
            <w:bottom w:val="none" w:sz="0" w:space="0" w:color="auto"/>
            <w:right w:val="none" w:sz="0" w:space="0" w:color="auto"/>
          </w:divBdr>
        </w:div>
      </w:divsChild>
    </w:div>
    <w:div w:id="1748532231">
      <w:bodyDiv w:val="1"/>
      <w:marLeft w:val="0"/>
      <w:marRight w:val="0"/>
      <w:marTop w:val="0"/>
      <w:marBottom w:val="0"/>
      <w:divBdr>
        <w:top w:val="none" w:sz="0" w:space="0" w:color="auto"/>
        <w:left w:val="none" w:sz="0" w:space="0" w:color="auto"/>
        <w:bottom w:val="none" w:sz="0" w:space="0" w:color="auto"/>
        <w:right w:val="none" w:sz="0" w:space="0" w:color="auto"/>
      </w:divBdr>
      <w:divsChild>
        <w:div w:id="1523125544">
          <w:marLeft w:val="0"/>
          <w:marRight w:val="0"/>
          <w:marTop w:val="0"/>
          <w:marBottom w:val="0"/>
          <w:divBdr>
            <w:top w:val="none" w:sz="0" w:space="0" w:color="auto"/>
            <w:left w:val="none" w:sz="0" w:space="0" w:color="auto"/>
            <w:bottom w:val="none" w:sz="0" w:space="0" w:color="auto"/>
            <w:right w:val="none" w:sz="0" w:space="0" w:color="auto"/>
          </w:divBdr>
        </w:div>
        <w:div w:id="1312834030">
          <w:marLeft w:val="0"/>
          <w:marRight w:val="0"/>
          <w:marTop w:val="0"/>
          <w:marBottom w:val="0"/>
          <w:divBdr>
            <w:top w:val="none" w:sz="0" w:space="0" w:color="auto"/>
            <w:left w:val="none" w:sz="0" w:space="0" w:color="auto"/>
            <w:bottom w:val="none" w:sz="0" w:space="0" w:color="auto"/>
            <w:right w:val="none" w:sz="0" w:space="0" w:color="auto"/>
          </w:divBdr>
        </w:div>
      </w:divsChild>
    </w:div>
    <w:div w:id="1773545738">
      <w:bodyDiv w:val="1"/>
      <w:marLeft w:val="0"/>
      <w:marRight w:val="0"/>
      <w:marTop w:val="0"/>
      <w:marBottom w:val="0"/>
      <w:divBdr>
        <w:top w:val="none" w:sz="0" w:space="0" w:color="auto"/>
        <w:left w:val="none" w:sz="0" w:space="0" w:color="auto"/>
        <w:bottom w:val="none" w:sz="0" w:space="0" w:color="auto"/>
        <w:right w:val="none" w:sz="0" w:space="0" w:color="auto"/>
      </w:divBdr>
    </w:div>
    <w:div w:id="1928804460">
      <w:bodyDiv w:val="1"/>
      <w:marLeft w:val="0"/>
      <w:marRight w:val="0"/>
      <w:marTop w:val="0"/>
      <w:marBottom w:val="0"/>
      <w:divBdr>
        <w:top w:val="none" w:sz="0" w:space="0" w:color="auto"/>
        <w:left w:val="none" w:sz="0" w:space="0" w:color="auto"/>
        <w:bottom w:val="none" w:sz="0" w:space="0" w:color="auto"/>
        <w:right w:val="none" w:sz="0" w:space="0" w:color="auto"/>
      </w:divBdr>
      <w:divsChild>
        <w:div w:id="854462431">
          <w:marLeft w:val="0"/>
          <w:marRight w:val="0"/>
          <w:marTop w:val="0"/>
          <w:marBottom w:val="0"/>
          <w:divBdr>
            <w:top w:val="none" w:sz="0" w:space="0" w:color="auto"/>
            <w:left w:val="none" w:sz="0" w:space="0" w:color="auto"/>
            <w:bottom w:val="none" w:sz="0" w:space="0" w:color="auto"/>
            <w:right w:val="none" w:sz="0" w:space="0" w:color="auto"/>
          </w:divBdr>
          <w:divsChild>
            <w:div w:id="1194422848">
              <w:marLeft w:val="0"/>
              <w:marRight w:val="0"/>
              <w:marTop w:val="0"/>
              <w:marBottom w:val="0"/>
              <w:divBdr>
                <w:top w:val="none" w:sz="0" w:space="0" w:color="auto"/>
                <w:left w:val="none" w:sz="0" w:space="0" w:color="auto"/>
                <w:bottom w:val="none" w:sz="0" w:space="0" w:color="auto"/>
                <w:right w:val="none" w:sz="0" w:space="0" w:color="auto"/>
              </w:divBdr>
              <w:divsChild>
                <w:div w:id="10072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57007">
      <w:bodyDiv w:val="1"/>
      <w:marLeft w:val="0"/>
      <w:marRight w:val="0"/>
      <w:marTop w:val="0"/>
      <w:marBottom w:val="0"/>
      <w:divBdr>
        <w:top w:val="none" w:sz="0" w:space="0" w:color="auto"/>
        <w:left w:val="none" w:sz="0" w:space="0" w:color="auto"/>
        <w:bottom w:val="none" w:sz="0" w:space="0" w:color="auto"/>
        <w:right w:val="none" w:sz="0" w:space="0" w:color="auto"/>
      </w:divBdr>
      <w:divsChild>
        <w:div w:id="51001811">
          <w:marLeft w:val="0"/>
          <w:marRight w:val="0"/>
          <w:marTop w:val="0"/>
          <w:marBottom w:val="0"/>
          <w:divBdr>
            <w:top w:val="none" w:sz="0" w:space="0" w:color="auto"/>
            <w:left w:val="none" w:sz="0" w:space="0" w:color="auto"/>
            <w:bottom w:val="none" w:sz="0" w:space="0" w:color="auto"/>
            <w:right w:val="none" w:sz="0" w:space="0" w:color="auto"/>
          </w:divBdr>
          <w:divsChild>
            <w:div w:id="826091136">
              <w:marLeft w:val="0"/>
              <w:marRight w:val="0"/>
              <w:marTop w:val="0"/>
              <w:marBottom w:val="0"/>
              <w:divBdr>
                <w:top w:val="none" w:sz="0" w:space="0" w:color="auto"/>
                <w:left w:val="none" w:sz="0" w:space="0" w:color="auto"/>
                <w:bottom w:val="none" w:sz="0" w:space="0" w:color="auto"/>
                <w:right w:val="none" w:sz="0" w:space="0" w:color="auto"/>
              </w:divBdr>
              <w:divsChild>
                <w:div w:id="11293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59961">
      <w:bodyDiv w:val="1"/>
      <w:marLeft w:val="0"/>
      <w:marRight w:val="0"/>
      <w:marTop w:val="0"/>
      <w:marBottom w:val="0"/>
      <w:divBdr>
        <w:top w:val="none" w:sz="0" w:space="0" w:color="auto"/>
        <w:left w:val="none" w:sz="0" w:space="0" w:color="auto"/>
        <w:bottom w:val="none" w:sz="0" w:space="0" w:color="auto"/>
        <w:right w:val="none" w:sz="0" w:space="0" w:color="auto"/>
      </w:divBdr>
      <w:divsChild>
        <w:div w:id="2139713127">
          <w:marLeft w:val="0"/>
          <w:marRight w:val="0"/>
          <w:marTop w:val="0"/>
          <w:marBottom w:val="0"/>
          <w:divBdr>
            <w:top w:val="none" w:sz="0" w:space="0" w:color="auto"/>
            <w:left w:val="none" w:sz="0" w:space="0" w:color="auto"/>
            <w:bottom w:val="none" w:sz="0" w:space="0" w:color="auto"/>
            <w:right w:val="none" w:sz="0" w:space="0" w:color="auto"/>
          </w:divBdr>
        </w:div>
        <w:div w:id="321080220">
          <w:marLeft w:val="0"/>
          <w:marRight w:val="0"/>
          <w:marTop w:val="0"/>
          <w:marBottom w:val="0"/>
          <w:divBdr>
            <w:top w:val="none" w:sz="0" w:space="0" w:color="auto"/>
            <w:left w:val="none" w:sz="0" w:space="0" w:color="auto"/>
            <w:bottom w:val="none" w:sz="0" w:space="0" w:color="auto"/>
            <w:right w:val="none" w:sz="0" w:space="0" w:color="auto"/>
          </w:divBdr>
        </w:div>
        <w:div w:id="723716626">
          <w:marLeft w:val="0"/>
          <w:marRight w:val="0"/>
          <w:marTop w:val="0"/>
          <w:marBottom w:val="0"/>
          <w:divBdr>
            <w:top w:val="none" w:sz="0" w:space="0" w:color="auto"/>
            <w:left w:val="none" w:sz="0" w:space="0" w:color="auto"/>
            <w:bottom w:val="none" w:sz="0" w:space="0" w:color="auto"/>
            <w:right w:val="none" w:sz="0" w:space="0" w:color="auto"/>
          </w:divBdr>
        </w:div>
        <w:div w:id="1666590062">
          <w:marLeft w:val="0"/>
          <w:marRight w:val="0"/>
          <w:marTop w:val="0"/>
          <w:marBottom w:val="0"/>
          <w:divBdr>
            <w:top w:val="none" w:sz="0" w:space="0" w:color="auto"/>
            <w:left w:val="none" w:sz="0" w:space="0" w:color="auto"/>
            <w:bottom w:val="none" w:sz="0" w:space="0" w:color="auto"/>
            <w:right w:val="none" w:sz="0" w:space="0" w:color="auto"/>
          </w:divBdr>
        </w:div>
        <w:div w:id="2133476750">
          <w:marLeft w:val="0"/>
          <w:marRight w:val="0"/>
          <w:marTop w:val="0"/>
          <w:marBottom w:val="0"/>
          <w:divBdr>
            <w:top w:val="none" w:sz="0" w:space="0" w:color="auto"/>
            <w:left w:val="none" w:sz="0" w:space="0" w:color="auto"/>
            <w:bottom w:val="none" w:sz="0" w:space="0" w:color="auto"/>
            <w:right w:val="none" w:sz="0" w:space="0" w:color="auto"/>
          </w:divBdr>
        </w:div>
        <w:div w:id="1879973278">
          <w:marLeft w:val="0"/>
          <w:marRight w:val="0"/>
          <w:marTop w:val="0"/>
          <w:marBottom w:val="0"/>
          <w:divBdr>
            <w:top w:val="none" w:sz="0" w:space="0" w:color="auto"/>
            <w:left w:val="none" w:sz="0" w:space="0" w:color="auto"/>
            <w:bottom w:val="none" w:sz="0" w:space="0" w:color="auto"/>
            <w:right w:val="none" w:sz="0" w:space="0" w:color="auto"/>
          </w:divBdr>
        </w:div>
        <w:div w:id="1375738973">
          <w:marLeft w:val="0"/>
          <w:marRight w:val="0"/>
          <w:marTop w:val="0"/>
          <w:marBottom w:val="0"/>
          <w:divBdr>
            <w:top w:val="none" w:sz="0" w:space="0" w:color="auto"/>
            <w:left w:val="none" w:sz="0" w:space="0" w:color="auto"/>
            <w:bottom w:val="none" w:sz="0" w:space="0" w:color="auto"/>
            <w:right w:val="none" w:sz="0" w:space="0" w:color="auto"/>
          </w:divBdr>
        </w:div>
        <w:div w:id="764881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Arenas Arenas, Antonio
Camero Ruiz, Elena
Molina Domínguez, Jorge Manuel
Ortiz Calleja, Jesús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38DCBD-734A-E242-8116-41A185710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22</Pages>
  <Words>3467</Words>
  <Characters>19069</Characters>
  <Application>Microsoft Office Word</Application>
  <DocSecurity>0</DocSecurity>
  <Lines>158</Lines>
  <Paragraphs>44</Paragraphs>
  <ScaleCrop>false</ScaleCrop>
  <HeadingPairs>
    <vt:vector size="6" baseType="variant">
      <vt:variant>
        <vt:lpstr>Título</vt:lpstr>
      </vt:variant>
      <vt:variant>
        <vt:i4>1</vt:i4>
      </vt:variant>
      <vt:variant>
        <vt:lpstr>Títulos</vt:lpstr>
      </vt:variant>
      <vt:variant>
        <vt:i4>23</vt:i4>
      </vt:variant>
      <vt:variant>
        <vt:lpstr>Title</vt:lpstr>
      </vt:variant>
      <vt:variant>
        <vt:i4>1</vt:i4>
      </vt:variant>
    </vt:vector>
  </HeadingPairs>
  <TitlesOfParts>
    <vt:vector size="25" baseType="lpstr">
      <vt:lpstr>Práctica 08</vt:lpstr>
      <vt:lpstr>&lt;1. Índice</vt:lpstr>
      <vt:lpstr>2. Índice de imágenes</vt:lpstr>
      <vt:lpstr>3. Índice de tablas</vt:lpstr>
      <vt:lpstr>4. Historial de versiones</vt:lpstr>
      <vt:lpstr>    4.1. Versión 1.0 – 11/06/2018</vt:lpstr>
      <vt:lpstr>5. Introducción</vt:lpstr>
      <vt:lpstr>6. Roles</vt:lpstr>
      <vt:lpstr>7. Objetivo del documento</vt:lpstr>
      <vt:lpstr>8. Contenido</vt:lpstr>
      <vt:lpstr>    8.1 Descripción de la planificación de la evaluación</vt:lpstr>
      <vt:lpstr>        8.1.1 Objetivos, alcance y plan de trabajo de la evaluación</vt:lpstr>
      <vt:lpstr>        8.1.2 Participantes y roles del equipo de Evaluación</vt:lpstr>
      <vt:lpstr>        8.1.3 Checklist de revisión a aplicar</vt:lpstr>
      <vt:lpstr>    8.2 Descripción de la ejecución de la evaluación</vt:lpstr>
      <vt:lpstr>    8.3 Informe de resultado de la Evaluación</vt:lpstr>
      <vt:lpstr>        8.3.1 Resultado general de la Evaluación</vt:lpstr>
      <vt:lpstr>        8.3.2 Nivel de capacidad alcanzado en PPQA</vt:lpstr>
      <vt:lpstr>        8.3.3 Puntos fuertes y débiles del proceso PPQA evaluado</vt:lpstr>
      <vt:lpstr>9. Conclusiones</vt:lpstr>
      <vt:lpstr/>
      <vt:lpstr>10. Glosario de términos</vt:lpstr>
      <vt:lpstr>11. Bibliografía</vt:lpstr>
      <vt:lpstr>12. Anexos</vt:lpstr>
      <vt:lpstr>Práctica 08</vt:lpstr>
    </vt:vector>
  </TitlesOfParts>
  <Company/>
  <LinksUpToDate>false</LinksUpToDate>
  <CharactersWithSpaces>22492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08</dc:title>
  <dc:subject>SCAMPI</dc:subject>
  <dc:creator>Profesor: José María García</dc:creator>
  <cp:lastModifiedBy>Windows 7</cp:lastModifiedBy>
  <cp:revision>125</cp:revision>
  <dcterms:created xsi:type="dcterms:W3CDTF">2018-03-05T20:07:00Z</dcterms:created>
  <dcterms:modified xsi:type="dcterms:W3CDTF">2018-06-11T16:11:00Z</dcterms:modified>
</cp:coreProperties>
</file>