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lang w:eastAsia="es-ES"/>
        </w:rPr>
      </w:pPr>
      <w:r w:rsidRPr="0077536B">
        <w:rPr>
          <w:rFonts w:eastAsia="Times New Roman" w:cstheme="minorHAnsi"/>
          <w:b/>
          <w:lang w:eastAsia="es-ES"/>
        </w:rPr>
        <w:t>TEMA 2. AUTÓMATAS EN LA EDAD MODERNA. LEONARDO DA VINCI Y DESCARTES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I. Leonardo da Vinci y los Autómatas (Ingeniería y Emulación)</w:t>
      </w:r>
    </w:p>
    <w:p w:rsid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¿Cuál fue el autómata más famoso diseñado por Leonardo da Vinci?</w:t>
      </w:r>
    </w:p>
    <w:p w:rsid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El «caballero mecánico» o robot antropoide, diseñado alrededor de 1</w:t>
      </w:r>
      <w:r>
        <w:rPr>
          <w:rFonts w:eastAsia="Times New Roman" w:cstheme="minorHAnsi"/>
          <w:lang w:eastAsia="es-ES"/>
        </w:rPr>
        <w:t xml:space="preserve">495. Era una armadura </w:t>
      </w:r>
      <w:r w:rsidRPr="0077536B">
        <w:rPr>
          <w:rFonts w:eastAsia="Times New Roman" w:cstheme="minorHAnsi"/>
          <w:lang w:eastAsia="es-ES"/>
        </w:rPr>
        <w:t>capaz de sentarse, levantarse, mover los brazos y girar la cabeza gracias a un sistema de poleas y cables.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¿Qué principios de la naturaleza aplicó Leonardo en sus autómatas?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Leonardo estudió anatomía humana y animal para replicar sus movimientos en máquinas, utilizando engranajes y mecanismos que imitaban músculos y tendones.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¿Cómo funcionaba el león mecánico diseñado por Leonardo?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Fue diseñado para moverse por sí mismo y, al abrir su pecho, mostrar flores de lis, funcionando mediante un sistema de engranajes y resortes.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¿Cuál era el objetivo principal de Leonardo al crear estas máquinas?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 xml:space="preserve">Más allá de la utilidad práctica, buscaba entender y emular los mecanismos de la naturaleza, integrando el arte, la anatomía y la ingeniería. 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II. René Descartes y los Autómatas (Filosofía Mecanicista)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¿Qué relación estableció Descartes entre los animales y los autómatas?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Descartes sostenía que los animales no tenían alma ni conciencia, por lo que los consideraba autómatas biológicos, movidos puramente por mecanismos físicos (máquinas vivientes).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¿Qué distinción fundamental hizo Descartes respecto al ser humano?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 xml:space="preserve">Diferenció el cuerpo (materia, máquina) de la mente o alma (pensamiento, res </w:t>
      </w:r>
      <w:proofErr w:type="spellStart"/>
      <w:r w:rsidRPr="0077536B">
        <w:rPr>
          <w:rFonts w:eastAsia="Times New Roman" w:cstheme="minorHAnsi"/>
          <w:lang w:eastAsia="es-ES"/>
        </w:rPr>
        <w:t>cogitans</w:t>
      </w:r>
      <w:proofErr w:type="spellEnd"/>
      <w:r w:rsidRPr="0077536B">
        <w:rPr>
          <w:rFonts w:eastAsia="Times New Roman" w:cstheme="minorHAnsi"/>
          <w:lang w:eastAsia="es-ES"/>
        </w:rPr>
        <w:t>). Mientras el cuerpo funciona mecán</w:t>
      </w:r>
      <w:r>
        <w:rPr>
          <w:rFonts w:eastAsia="Times New Roman" w:cstheme="minorHAnsi"/>
          <w:lang w:eastAsia="es-ES"/>
        </w:rPr>
        <w:t>icamente, el alma es inmaterial (por tanto, no puede mecanizarse).</w:t>
      </w:r>
      <w:bookmarkStart w:id="0" w:name="_GoBack"/>
      <w:bookmarkEnd w:id="0"/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III. Comparación</w:t>
      </w:r>
    </w:p>
    <w:p w:rsid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a.</w:t>
      </w:r>
      <w:r w:rsidRPr="0077536B">
        <w:rPr>
          <w:rFonts w:eastAsia="Times New Roman" w:cstheme="minorHAnsi"/>
          <w:lang w:eastAsia="es-ES"/>
        </w:rPr>
        <w:t xml:space="preserve"> ¿Qué similitud comparten ambos respecto a la tecnología?</w:t>
      </w: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</w:p>
    <w:p w:rsidR="0077536B" w:rsidRPr="0077536B" w:rsidRDefault="0077536B" w:rsidP="0077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ES"/>
        </w:rPr>
      </w:pPr>
      <w:r w:rsidRPr="0077536B">
        <w:rPr>
          <w:rFonts w:eastAsia="Times New Roman" w:cstheme="minorHAnsi"/>
          <w:lang w:eastAsia="es-ES"/>
        </w:rPr>
        <w:t>Ambos vieron en la mecánica (engranajes, poleas) la clave para entender el movimiento, ya sea de una máquina o del propio cuerpo humano.</w:t>
      </w:r>
    </w:p>
    <w:p w:rsidR="00D4234B" w:rsidRPr="0077536B" w:rsidRDefault="00D4234B">
      <w:pPr>
        <w:rPr>
          <w:rFonts w:cstheme="minorHAnsi"/>
        </w:rPr>
      </w:pPr>
    </w:p>
    <w:sectPr w:rsidR="00D4234B" w:rsidRPr="00775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32144"/>
    <w:multiLevelType w:val="hybridMultilevel"/>
    <w:tmpl w:val="63DA0F58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687C08"/>
    <w:multiLevelType w:val="hybridMultilevel"/>
    <w:tmpl w:val="B99AC690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36B"/>
    <w:rsid w:val="0077536B"/>
    <w:rsid w:val="00D4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11C0"/>
  <w15:chartTrackingRefBased/>
  <w15:docId w15:val="{72E7DA7F-D516-449E-8223-D3139C62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5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536B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775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2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2026-03-19T07:35:00Z</dcterms:created>
  <dcterms:modified xsi:type="dcterms:W3CDTF">2026-03-19T07:46:00Z</dcterms:modified>
</cp:coreProperties>
</file>