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36"/>
        </w:rPr>
        <w:t>Estimación Económica y Presupuesto del Proyecto de Grado</w:t>
      </w:r>
    </w:p>
    <w:p>
      <w:pPr>
        <w:spacing w:after="320"/>
      </w:pPr>
      <w:r>
        <w:rPr>
          <w:rFonts w:ascii="Arial" w:hAnsi="Arial"/>
          <w:i/>
          <w:sz w:val="20"/>
        </w:rPr>
        <w:t>Metodología: Scrum One-Person &amp; Puntos de Función (IFPUG) | Caso: Tigo Business Bolivia</w:t>
        <w:br/>
        <w:t>Autor: Jorge Esteban Medrano Chacolla | Taller de Sistemas II - UNIVALLE</w:t>
      </w:r>
    </w:p>
    <w:p>
      <w:r>
        <w:t>El presente presupuesto se fundamenta en las directrices de estimación de costos en ingeniería de software expuestas en la sección 2.1.8 del marco teórico (Briano, 2023; Pressman &amp; Maxim, 2021). Bajo el modelo ágil Scrum One-Person, se descomponen los costos en Recursos Humanos (calculados a partir de los 1.017 Puntos de Función estimados para las 22 Historias de Usuario), Recursos Ambientales (equipamiento de laboratorio y servidores) y Recursos de Software / Servicios en la Nube.</w:t>
      </w:r>
    </w:p>
    <w:p>
      <w:pPr>
        <w:pStyle w:val="Heading2"/>
      </w:pPr>
      <w:r>
        <w:rPr>
          <w:rFonts w:ascii="Arial" w:hAnsi="Arial"/>
          <w:b/>
          <w:color w:val="1E3A8A"/>
          <w:sz w:val="26"/>
        </w:rPr>
        <w:t>Presupuesto Sprint 1: Gobernanza de Seguridad Zero-Trust, Autenticación y RBAC</w:t>
      </w:r>
    </w:p>
    <w:p>
      <w:r>
        <w:t>Duración: 3 semanas | Puntos de Función: 151 PF | Horas estimadas: 188.8 hrs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Rubro de Costo / Componente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(Bs.)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Recursos Humanos (Desarrollo y ML)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15,100.00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$ 2,169.54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Recursos Ambientales y Hardware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1,044.00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$ 150.00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Software, Licencias y Servicios Cloud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$ 0.00</w:t>
            </w:r>
          </w:p>
        </w:tc>
      </w:tr>
      <w:tr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 SPRINT 1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16,144.00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$ 2,319.54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hAnsi="Arial"/>
          <w:b/>
          <w:color w:val="1E3A8A"/>
          <w:sz w:val="26"/>
        </w:rPr>
        <w:t>Presupuesto Sprint 2: Motor Analítico de Machine Learning LightGBM y CRISP-DM</w:t>
      </w:r>
    </w:p>
    <w:p>
      <w:r>
        <w:t>Duración: 4 semanas | Puntos de Función: 197 PF | Horas estimadas: 246.2 hrs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Rubro de Costo / Componente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(Bs.)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Recursos Humanos (Desarrollo y ML)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19,700.00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$ 2,830.46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Recursos Ambientales y Hardware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2,668.00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$ 383.33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Software, Licencias y Servicios Cloud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$ 0.00</w:t>
            </w:r>
          </w:p>
        </w:tc>
      </w:tr>
      <w:tr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 SPRINT 2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22,368.00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$ 3,213.79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hAnsi="Arial"/>
          <w:b/>
          <w:color w:val="1E3A8A"/>
          <w:sz w:val="26"/>
        </w:rPr>
        <w:t>Presupuesto Sprint 3: Telemetría de Red de Alta Velocidad, Descubrimiento y Topología AS27839</w:t>
      </w:r>
    </w:p>
    <w:p>
      <w:r>
        <w:t>Duración: 3 semanas | Puntos de Función: 178 PF | Horas estimadas: 222.5 hrs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Rubro de Costo / Componente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(Bs.)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Recursos Humanos (Desarrollo y ML)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17,800.00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$ 2,557.47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Recursos Ambientales y Hardware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2,923.20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$ 420.00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Software, Licencias y Servicios Cloud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$ 0.00</w:t>
            </w:r>
          </w:p>
        </w:tc>
      </w:tr>
      <w:tr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 SPRINT 3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20,723.20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$ 2,977.47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hAnsi="Arial"/>
          <w:b/>
          <w:color w:val="1E3A8A"/>
          <w:sz w:val="26"/>
        </w:rPr>
        <w:t>Presupuesto Sprint 4: Orquestación de Mitigación Multivector y Resiliencia con Rollback Inmediato</w:t>
      </w:r>
    </w:p>
    <w:p>
      <w:r>
        <w:t>Duración: 4 semanas | Puntos de Función: 291 PF | Horas estimadas: 363.8 hrs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Rubro de Costo / Componente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(Bs.)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Recursos Humanos (Desarrollo y ML)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29,100.00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$ 4,181.03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Recursos Ambientales y Hardware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3,433.60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$ 493.33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Software, Licencias y Servicios Cloud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$ 0.00</w:t>
            </w:r>
          </w:p>
        </w:tc>
      </w:tr>
      <w:tr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 SPRINT 4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32,533.60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$ 4,674.36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hAnsi="Arial"/>
          <w:b/>
          <w:color w:val="1E3A8A"/>
          <w:sz w:val="26"/>
        </w:rPr>
        <w:t>Presupuesto Sprint 5: Consola Web Unificada Leptos WASM, Auditoría Integral y Despliegue en Producción</w:t>
      </w:r>
    </w:p>
    <w:p>
      <w:r>
        <w:t>Duración: 3 semanas | Puntos de Función: 180 PF | Horas estimadas: 225.0 hrs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Rubro de Costo / Componente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(Bs.)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Recursos Humanos (Desarrollo y ML)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18,000.00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$ 2,586.21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Recursos Ambientales y Hardware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1,740.00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$ 250.00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Software, Licencias y Servicios Cloud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500.00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$ 71.84</w:t>
            </w:r>
          </w:p>
        </w:tc>
      </w:tr>
      <w:tr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 SPRINT 5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20,240.00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$ 2,908.05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Resumen Presupuestario Consolidado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74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Área de Desarrollo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PF Est.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(Bs.)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(USD)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Seguridad Zero-Trust &amp; RBAC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16,144.00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$ 2,319.54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Motor ML LightGBM &amp; CRISP-DM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22,368.00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$ 3,213.79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Telemetría &amp; Topología AS27839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20,723.20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$ 2,977.47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Sprint 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Mitigación Multivector &amp; Rollback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32,533.60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$ 4,674.36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Sprint 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Consola Leptos WASM &amp; Auditoría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20,240.00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$ 2,908.05</w:t>
            </w:r>
          </w:p>
        </w:tc>
      </w:tr>
      <w:tr>
        <w:tc>
          <w:tcPr>
            <w:tcW w:type="dxa" w:w="1987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Costo Directo del Proyecto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997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Bs. 112,008.80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$ 16,093.22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IMPREVISTOS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Margen de Contingencia Operativa (5%)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Bs. 5,600.44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$ 804.66</w:t>
            </w:r>
          </w:p>
        </w:tc>
      </w:tr>
      <w:tr>
        <w:tc>
          <w:tcPr>
            <w:tcW w:type="dxa" w:w="1987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GENERAL</w:t>
            </w:r>
          </w:p>
        </w:tc>
        <w:tc>
          <w:tcPr>
            <w:tcW w:type="dxa" w:w="1987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Inversión Consolidada del Proyecto</w:t>
            </w:r>
          </w:p>
        </w:tc>
        <w:tc>
          <w:tcPr>
            <w:tcW w:type="dxa" w:w="1987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997 PF</w:t>
            </w:r>
          </w:p>
        </w:tc>
        <w:tc>
          <w:tcPr>
            <w:tcW w:type="dxa" w:w="1987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Bs. 117,609.24</w:t>
            </w:r>
          </w:p>
        </w:tc>
        <w:tc>
          <w:tcPr>
            <w:tcW w:type="dxa" w:w="1987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$ 16,897.88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