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salas A y B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0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Ing. Manuel Castañeda Castañeda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Jorge Andres Oliva Cruz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Lista o Brigada: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2020-1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21/agosto/2019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ind w:left="629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left="629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ind w:left="629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¿Que necesito para montar un jardìn hidropònico?</w:t>
      </w:r>
    </w:p>
    <w:p w:rsidR="00000000" w:rsidDel="00000000" w:rsidP="00000000" w:rsidRDefault="00000000" w:rsidRPr="00000000" w14:paraId="00000037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333333"/>
          <w:rtl w:val="0"/>
        </w:rPr>
        <w:t xml:space="preserve">La hidrocultura es el método de sembrar plantas sin tener que usar tierra, y reemplazarla, en su lugar, por soluciones minerales nutrientes, disueltas en agua.</w:t>
      </w: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 recipiente con una profundidad de entre 8 y 12 pulgadas con un piso que pueda soportar derrames.</w:t>
      </w:r>
    </w:p>
    <w:p w:rsidR="00000000" w:rsidDel="00000000" w:rsidP="00000000" w:rsidRDefault="00000000" w:rsidRPr="00000000" w14:paraId="00000039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Luces especiales de espectro completo para cultivos</w:t>
      </w:r>
    </w:p>
    <w:p w:rsidR="00000000" w:rsidDel="00000000" w:rsidP="00000000" w:rsidRDefault="00000000" w:rsidRPr="00000000" w14:paraId="0000003A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Suministro de agua, se puede acarrear en baldes</w:t>
      </w:r>
    </w:p>
    <w:p w:rsidR="00000000" w:rsidDel="00000000" w:rsidP="00000000" w:rsidRDefault="00000000" w:rsidRPr="00000000" w14:paraId="0000003B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Nutrientes y fertilizantes hidropónicos, de igual manera se puede preparar en casa.</w:t>
      </w:r>
    </w:p>
    <w:p w:rsidR="00000000" w:rsidDel="00000000" w:rsidP="00000000" w:rsidRDefault="00000000" w:rsidRPr="00000000" w14:paraId="0000003C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Una bomba para oxigenar el agua (Como la de pecera)</w:t>
      </w:r>
    </w:p>
    <w:p w:rsidR="00000000" w:rsidDel="00000000" w:rsidP="00000000" w:rsidRDefault="00000000" w:rsidRPr="00000000" w14:paraId="0000003D">
      <w:pPr>
        <w:widowControl w:val="1"/>
        <w:numPr>
          <w:ilvl w:val="0"/>
          <w:numId w:val="1"/>
        </w:numPr>
        <w:spacing w:line="276" w:lineRule="auto"/>
        <w:ind w:left="720" w:hanging="360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Semillas de las plantas que quieras cultivar.</w:t>
      </w:r>
    </w:p>
    <w:p w:rsidR="00000000" w:rsidDel="00000000" w:rsidP="00000000" w:rsidRDefault="00000000" w:rsidRPr="00000000" w14:paraId="0000003E">
      <w:pPr>
        <w:widowControl w:val="1"/>
        <w:spacing w:line="27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spacing w:line="276" w:lineRule="auto"/>
        <w:rPr>
          <w:rFonts w:ascii="Arial" w:cs="Arial" w:eastAsia="Arial" w:hAnsi="Arial"/>
          <w:color w:val="333333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highlight w:val="white"/>
          <w:rtl w:val="0"/>
        </w:rPr>
        <w:t xml:space="preserve">https://laopinion.com/2017/08/06/mi-jardin-hidroponico/</w:t>
      </w:r>
    </w:p>
    <w:p w:rsidR="00000000" w:rsidDel="00000000" w:rsidP="00000000" w:rsidRDefault="00000000" w:rsidRPr="00000000" w14:paraId="00000040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¿Es posible construir un cluster con consolas de videojuegos?</w:t>
      </w:r>
    </w:p>
    <w:p w:rsidR="00000000" w:rsidDel="00000000" w:rsidP="00000000" w:rsidRDefault="00000000" w:rsidRPr="00000000" w14:paraId="00000041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Cluster a partir del Playstation 2.</w:t>
      </w:r>
    </w:p>
    <w:p w:rsidR="00000000" w:rsidDel="00000000" w:rsidP="00000000" w:rsidRDefault="00000000" w:rsidRPr="00000000" w14:paraId="00000042">
      <w:pPr>
        <w:widowControl w:val="1"/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cluster consta de 4 máquinas conectadas en red mediante un conmutador de 8 puertos, de los cuales se utilizan 5. Su topología es sencilla, pudiendo alternar entre una red de máquinas u ordenadores homogénea. Este tipo de cluster a base de consolas de videojuegos sirve para la reutilización de ordenadores o consolas antiguas, en donde lo que importa es su CPU.</w:t>
      </w:r>
    </w:p>
    <w:p w:rsidR="00000000" w:rsidDel="00000000" w:rsidP="00000000" w:rsidRDefault="00000000" w:rsidRPr="00000000" w14:paraId="00000043">
      <w:pPr>
        <w:widowControl w:val="1"/>
        <w:spacing w:line="276" w:lineRule="auto"/>
        <w:rPr>
          <w:rFonts w:ascii="Arial" w:cs="Arial" w:eastAsia="Arial" w:hAnsi="Arial"/>
          <w:b w:val="1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https://eprints.ucm.es/12742/1/memoriaProyecto01.pdf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spacing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¿Quienes participaron en la mejor partida de ajedrez?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180" w:line="288" w:lineRule="auto"/>
        <w:jc w:val="center"/>
        <w:rPr>
          <w:rFonts w:ascii="Arial" w:cs="Arial" w:eastAsia="Arial" w:hAnsi="Arial"/>
          <w:b w:val="0"/>
          <w:color w:val="26211b"/>
          <w:sz w:val="24"/>
          <w:szCs w:val="24"/>
          <w:highlight w:val="white"/>
        </w:rPr>
      </w:pPr>
      <w:bookmarkStart w:colFirst="0" w:colLast="0" w:name="_3y3ylajajoco" w:id="0"/>
      <w:bookmarkEnd w:id="0"/>
      <w:r w:rsidDel="00000000" w:rsidR="00000000" w:rsidRPr="00000000">
        <w:rPr>
          <w:rFonts w:ascii="Arial" w:cs="Arial" w:eastAsia="Arial" w:hAnsi="Arial"/>
          <w:b w:val="0"/>
          <w:color w:val="26211b"/>
          <w:sz w:val="24"/>
          <w:szCs w:val="24"/>
          <w:highlight w:val="white"/>
          <w:rtl w:val="0"/>
        </w:rPr>
        <w:t xml:space="preserve">Kasparov vs. Topalov, Wijk aan Zee 1999</w:t>
      </w:r>
    </w:p>
    <w:p w:rsidR="00000000" w:rsidDel="00000000" w:rsidP="00000000" w:rsidRDefault="00000000" w:rsidRPr="00000000" w14:paraId="00000048">
      <w:pPr>
        <w:widowControl w:val="1"/>
        <w:numPr>
          <w:ilvl w:val="0"/>
          <w:numId w:val="4"/>
        </w:numPr>
        <w:spacing w:line="276" w:lineRule="auto"/>
        <w:ind w:left="720" w:hanging="360"/>
        <w:rPr>
          <w:rFonts w:ascii="Arial" w:cs="Arial" w:eastAsia="Arial" w:hAnsi="Arial"/>
          <w:color w:val="312e2b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color w:val="312e2b"/>
          <w:sz w:val="23"/>
          <w:szCs w:val="23"/>
          <w:highlight w:val="white"/>
          <w:rtl w:val="0"/>
        </w:rPr>
        <w:t xml:space="preserve">Kasparov vs. Topalov es todo lo que una partida de ajedrez debería ser: una lucha feroz jugada de forma brillante por ambos ajedrecistas, numerosos temas tácticos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line="276" w:lineRule="auto"/>
        <w:rPr>
          <w:rFonts w:ascii="Arial" w:cs="Arial" w:eastAsia="Arial" w:hAnsi="Arial"/>
          <w:b w:val="1"/>
          <w:color w:val="312e2b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spacing w:line="276" w:lineRule="auto"/>
        <w:rPr>
          <w:rFonts w:ascii="Arial" w:cs="Arial" w:eastAsia="Arial" w:hAnsi="Arial"/>
          <w:b w:val="1"/>
          <w:color w:val="312e2b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312e2b"/>
          <w:highlight w:val="white"/>
          <w:rtl w:val="0"/>
        </w:rPr>
        <w:t xml:space="preserve">¿Cual es el principio de operación de un circuito integrado?</w:t>
      </w:r>
    </w:p>
    <w:p w:rsidR="00000000" w:rsidDel="00000000" w:rsidP="00000000" w:rsidRDefault="00000000" w:rsidRPr="00000000" w14:paraId="0000004B">
      <w:pPr>
        <w:widowControl w:val="1"/>
        <w:spacing w:line="276" w:lineRule="auto"/>
        <w:ind w:left="720" w:firstLine="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Se fabrican mediante la difusión de impurezas en silicio monocristalino, que sirve como material semiconductor, o mediante la soldadura del silicio con un haz de flujo de electrones.</w:t>
      </w:r>
    </w:p>
    <w:p w:rsidR="00000000" w:rsidDel="00000000" w:rsidP="00000000" w:rsidRDefault="00000000" w:rsidRPr="00000000" w14:paraId="0000004D">
      <w:pPr>
        <w:widowControl w:val="1"/>
        <w:numPr>
          <w:ilvl w:val="0"/>
          <w:numId w:val="2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 circuito integrado o ( ci ) es aquel en el cual todos los componentes, incluyendo transistores, diodos, resistencias, condensadores y alambres de conexión, se fabrican e interconectan completamente sobre un chip o pastilla semiconductor de silicio. </w:t>
      </w:r>
    </w:p>
    <w:p w:rsidR="00000000" w:rsidDel="00000000" w:rsidP="00000000" w:rsidRDefault="00000000" w:rsidRPr="00000000" w14:paraId="0000004E">
      <w:pPr>
        <w:widowControl w:val="1"/>
        <w:numPr>
          <w:ilvl w:val="0"/>
          <w:numId w:val="2"/>
        </w:numPr>
        <w:spacing w:after="240" w:line="276" w:lineRule="auto"/>
        <w:ind w:left="720" w:hanging="360"/>
        <w:jc w:val="both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Una vez procesado, el chip se encierra en una cápsula plástica o de cerámica que contiene los pines de conexión a los circuitos externos.</w:t>
      </w:r>
    </w:p>
    <w:p w:rsidR="00000000" w:rsidDel="00000000" w:rsidP="00000000" w:rsidRDefault="00000000" w:rsidRPr="00000000" w14:paraId="0000004F">
      <w:pPr>
        <w:widowControl w:val="1"/>
        <w:spacing w:line="276" w:lineRule="auto"/>
        <w:rPr>
          <w:rFonts w:ascii="Arial" w:cs="Arial" w:eastAsia="Arial" w:hAnsi="Arial"/>
          <w:b w:val="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highlight w:val="white"/>
          <w:rtl w:val="0"/>
        </w:rPr>
        <w:t xml:space="preserve">¿Que es el catabolismo y como se contrarresta?</w:t>
      </w:r>
    </w:p>
    <w:p w:rsidR="00000000" w:rsidDel="00000000" w:rsidP="00000000" w:rsidRDefault="00000000" w:rsidRPr="00000000" w14:paraId="00000050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El catabolismo se produce cuando el propio organismo, al no recibir alimento, acaba por nutrirse de sus propios tejidos consumiendo de esta manera el músculo y acabando poco a poco con nuestra masa muscular. </w:t>
      </w:r>
    </w:p>
    <w:p w:rsidR="00000000" w:rsidDel="00000000" w:rsidP="00000000" w:rsidRDefault="00000000" w:rsidRPr="00000000" w14:paraId="00000051">
      <w:pPr>
        <w:widowControl w:val="1"/>
        <w:numPr>
          <w:ilvl w:val="0"/>
          <w:numId w:val="3"/>
        </w:numPr>
        <w:spacing w:line="276" w:lineRule="auto"/>
        <w:ind w:left="72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Para evitar o contrarrestar el catabolismo lo importante es dotar al organismo de las proteínas necesarias para que el músculo esté bien alimentado. Normalmente nuestro organismo necesita en torno a 2 gramos de proteínas por kilo de peso.</w:t>
      </w:r>
    </w:p>
    <w:p w:rsidR="00000000" w:rsidDel="00000000" w:rsidP="00000000" w:rsidRDefault="00000000" w:rsidRPr="00000000" w14:paraId="00000052">
      <w:pPr>
        <w:widowControl w:val="1"/>
        <w:spacing w:line="276" w:lineRule="auto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1"/>
        <w:spacing w:line="276" w:lineRule="auto"/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https://www.vitonica.com/dietas/catabolismo-que-es-y-como-solucionarlo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Cambr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eprints.ucm.es/12742/1/memoriaProyecto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