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79" w:rsidRDefault="00D32879"/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65"/>
        <w:gridCol w:w="1169"/>
        <w:gridCol w:w="1301"/>
        <w:gridCol w:w="1301"/>
        <w:gridCol w:w="5103"/>
      </w:tblGrid>
      <w:tr w:rsidR="00D32879" w:rsidTr="00D328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_Mng" w:colFirst="0" w:colLast="0"/>
            <w:bookmarkStart w:id="1" w:name="History"/>
            <w:r>
              <w:rPr>
                <w:b/>
                <w:lang w:val="en-GB"/>
              </w:rPr>
              <w:t>History</w:t>
            </w:r>
            <w:bookmarkEnd w:id="1"/>
          </w:p>
        </w:tc>
      </w:tr>
      <w:bookmarkEnd w:id="0"/>
      <w:tr w:rsidR="00D32879" w:rsidTr="00D328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Version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D32879" w:rsidTr="00D328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0</w:t>
            </w:r>
          </w:p>
        </w:tc>
        <w:tc>
          <w:tcPr>
            <w:tcW w:w="1169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05-12-17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Jorge Olvera</w:t>
            </w:r>
          </w:p>
        </w:tc>
        <w:tc>
          <w:tcPr>
            <w:tcW w:w="5103" w:type="dxa"/>
          </w:tcPr>
          <w:p w:rsidR="00D32879" w:rsidRDefault="00D32879" w:rsidP="00054CF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Requirements Review Template Added</w:t>
            </w:r>
          </w:p>
        </w:tc>
      </w:tr>
      <w:bookmarkEnd w:id="2"/>
    </w:tbl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>
      <w:bookmarkStart w:id="3" w:name="_GoBack"/>
      <w:bookmarkEnd w:id="3"/>
    </w:p>
    <w:p w:rsidR="00D32879" w:rsidRDefault="00D32879"/>
    <w:p w:rsidR="00D32879" w:rsidRDefault="00D32879"/>
    <w:p w:rsidR="00D32879" w:rsidRDefault="00D32879"/>
    <w:p w:rsidR="00D32879" w:rsidRDefault="00D32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E36556" w:rsidTr="001D3966">
        <w:tc>
          <w:tcPr>
            <w:tcW w:w="988" w:type="dxa"/>
            <w:shd w:val="clear" w:color="auto" w:fill="FFC000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C000"/>
          </w:tcPr>
          <w:p w:rsidR="00E36556" w:rsidRPr="00E36556" w:rsidRDefault="00132B7E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  <w:shd w:val="clear" w:color="auto" w:fill="FFC000"/>
          </w:tcPr>
          <w:p w:rsidR="00E36556" w:rsidRPr="00E36556" w:rsidRDefault="00E40FAC" w:rsidP="00E40FAC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E36556" w:rsidTr="002C5638">
        <w:tc>
          <w:tcPr>
            <w:tcW w:w="988" w:type="dxa"/>
          </w:tcPr>
          <w:p w:rsidR="00E36556" w:rsidRPr="00132B7E" w:rsidRDefault="00B34B95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850" w:type="dxa"/>
          </w:tcPr>
          <w:p w:rsidR="00E36556" w:rsidRPr="00132B7E" w:rsidRDefault="00B34B95" w:rsidP="00E3655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/mm/y</w:t>
            </w:r>
          </w:p>
        </w:tc>
        <w:tc>
          <w:tcPr>
            <w:tcW w:w="7512" w:type="dxa"/>
          </w:tcPr>
          <w:p w:rsidR="006F2A5D" w:rsidRDefault="00132B7E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B34B95">
              <w:rPr>
                <w:sz w:val="16"/>
                <w:szCs w:val="16"/>
              </w:rPr>
              <w:t>er didn´t ……</w:t>
            </w:r>
            <w:r w:rsidR="006F2A5D">
              <w:rPr>
                <w:sz w:val="16"/>
                <w:szCs w:val="16"/>
              </w:rPr>
              <w:t>:</w:t>
            </w:r>
          </w:p>
          <w:p w:rsidR="00E36556" w:rsidRPr="00637739" w:rsidRDefault="00637739" w:rsidP="00637739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637739">
              <w:rPr>
                <w:color w:val="FF0000"/>
                <w:sz w:val="16"/>
                <w:szCs w:val="16"/>
              </w:rPr>
              <w:t>T</w:t>
            </w:r>
            <w:r w:rsidR="00B34B95">
              <w:rPr>
                <w:color w:val="FF0000"/>
                <w:sz w:val="16"/>
                <w:szCs w:val="16"/>
              </w:rPr>
              <w:t>………..</w:t>
            </w:r>
          </w:p>
          <w:p w:rsidR="006F2A5D" w:rsidRDefault="006F2A5D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6F2A5D" w:rsidRDefault="00B34B95" w:rsidP="00637739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T…………………..</w:t>
            </w:r>
            <w:r w:rsidR="00637739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</w:p>
          <w:p w:rsidR="00637739" w:rsidRPr="00067B77" w:rsidRDefault="00637739" w:rsidP="00067B77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2C5638">
        <w:tc>
          <w:tcPr>
            <w:tcW w:w="988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2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2C5638">
        <w:tc>
          <w:tcPr>
            <w:tcW w:w="988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2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7F2DEF" w:rsidRDefault="007F2DEF"/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211" w:rsidRDefault="00693211" w:rsidP="00E36556">
      <w:pPr>
        <w:spacing w:after="0" w:line="240" w:lineRule="auto"/>
      </w:pPr>
      <w:r>
        <w:separator/>
      </w:r>
    </w:p>
  </w:endnote>
  <w:endnote w:type="continuationSeparator" w:id="0">
    <w:p w:rsidR="00693211" w:rsidRDefault="00693211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211" w:rsidRDefault="00693211" w:rsidP="00E36556">
      <w:pPr>
        <w:spacing w:after="0" w:line="240" w:lineRule="auto"/>
      </w:pPr>
      <w:r>
        <w:separator/>
      </w:r>
    </w:p>
  </w:footnote>
  <w:footnote w:type="continuationSeparator" w:id="0">
    <w:p w:rsidR="00693211" w:rsidRDefault="00693211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132B7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B34B95" w:rsidRPr="00146280" w:rsidRDefault="00B34B95" w:rsidP="00B34B95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>
            <w:rPr>
              <w:color w:val="525252"/>
              <w:sz w:val="20"/>
            </w:rPr>
            <w:t>AEP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Header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B5455"/>
    <w:rsid w:val="000F46E8"/>
    <w:rsid w:val="00132B7E"/>
    <w:rsid w:val="001D317F"/>
    <w:rsid w:val="001D3300"/>
    <w:rsid w:val="001D3966"/>
    <w:rsid w:val="001F12ED"/>
    <w:rsid w:val="002C5638"/>
    <w:rsid w:val="003052E5"/>
    <w:rsid w:val="003547C5"/>
    <w:rsid w:val="004445C7"/>
    <w:rsid w:val="00546C8C"/>
    <w:rsid w:val="005657E2"/>
    <w:rsid w:val="00637739"/>
    <w:rsid w:val="00643CD8"/>
    <w:rsid w:val="00693211"/>
    <w:rsid w:val="006F2A5D"/>
    <w:rsid w:val="00707BCD"/>
    <w:rsid w:val="007A3823"/>
    <w:rsid w:val="007C484B"/>
    <w:rsid w:val="007F2DEF"/>
    <w:rsid w:val="0081783C"/>
    <w:rsid w:val="008824EF"/>
    <w:rsid w:val="008B46C3"/>
    <w:rsid w:val="008F3168"/>
    <w:rsid w:val="00931D4D"/>
    <w:rsid w:val="00A77D38"/>
    <w:rsid w:val="00B24626"/>
    <w:rsid w:val="00B34B95"/>
    <w:rsid w:val="00B866C3"/>
    <w:rsid w:val="00BC3133"/>
    <w:rsid w:val="00BF7E5B"/>
    <w:rsid w:val="00C3286D"/>
    <w:rsid w:val="00D32879"/>
    <w:rsid w:val="00D5469E"/>
    <w:rsid w:val="00E01E62"/>
    <w:rsid w:val="00E36556"/>
    <w:rsid w:val="00E40FAC"/>
    <w:rsid w:val="00EC232D"/>
    <w:rsid w:val="00E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6"/>
  </w:style>
  <w:style w:type="paragraph" w:styleId="Footer">
    <w:name w:val="footer"/>
    <w:basedOn w:val="Normal"/>
    <w:link w:val="Foot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6"/>
  </w:style>
  <w:style w:type="table" w:styleId="TableGrid">
    <w:name w:val="Table Grid"/>
    <w:basedOn w:val="TableNormal"/>
    <w:uiPriority w:val="39"/>
    <w:rsid w:val="00E3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A5D"/>
    <w:pPr>
      <w:ind w:left="720"/>
      <w:contextualSpacing/>
    </w:pPr>
  </w:style>
  <w:style w:type="paragraph" w:customStyle="1" w:styleId="Normal-Tab">
    <w:name w:val="Normal-Tab"/>
    <w:basedOn w:val="Normal"/>
    <w:next w:val="Normal"/>
    <w:rsid w:val="00D32879"/>
    <w:pPr>
      <w:keepNext/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11</cp:revision>
  <dcterms:created xsi:type="dcterms:W3CDTF">2017-11-01T16:40:00Z</dcterms:created>
  <dcterms:modified xsi:type="dcterms:W3CDTF">2017-12-05T20:36:00Z</dcterms:modified>
</cp:coreProperties>
</file>