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Cronograma del curso — Derecho (prueba spellcheck der)</w:t>
      </w:r>
    </w:p>
    <w:p>
      <w:pPr>
        <w:jc w:val="center"/>
      </w:pPr>
      <w:r>
        <w:rPr>
          <w:b/>
        </w:rPr>
        <w:t>Facultad de Derecho</w:t>
      </w:r>
    </w:p>
    <w:p>
      <w:r>
        <w:rPr>
          <w:b/>
        </w:rPr>
        <w:t xml:space="preserve">Curso: </w:t>
      </w:r>
      <w:r>
        <w:t>Derecho Procesal y Constitucional</w:t>
      </w:r>
    </w:p>
    <w:p>
      <w:r>
        <w:rPr>
          <w:b/>
        </w:rPr>
        <w:t xml:space="preserve">Diccionario UA a probar: </w:t>
      </w:r>
      <w:r>
        <w:t>dict-ua-der  (org.ua.dictionaries.der-gt)</w:t>
      </w:r>
    </w:p>
    <w:p>
      <w:r>
        <w:rPr>
          <w:i/>
        </w:rPr>
        <w:t>Instrucciones: abrir en LibreOffice Writer con idioma/locale es-GT y revisar subrayados rojos del corrector.</w:t>
      </w:r>
    </w:p>
    <w:p>
      <w:pPr>
        <w:pStyle w:val="Heading1"/>
      </w:pPr>
      <w:r>
        <w:t>1. Cronograma (términos correctos de dominio)</w:t>
      </w:r>
    </w:p>
    <w:p>
      <w:pPr>
        <w:pStyle w:val="Heading2"/>
      </w:pPr>
      <w:r>
        <w:t>Semana 1 — Fuentes y garantías</w:t>
      </w:r>
    </w:p>
    <w:p>
      <w:r>
        <w:t>Jurisprudencia, constitucionalidad, convencionalidad y supremacía constitucional. Amparo, habeas corpus y tutela judicial efectiva.</w:t>
      </w:r>
    </w:p>
    <w:p>
      <w:pPr>
        <w:pStyle w:val="Heading2"/>
      </w:pPr>
      <w:r>
        <w:t>Semana 2 — Proceso civil</w:t>
      </w:r>
    </w:p>
    <w:p>
      <w:r>
        <w:t>Litispendencia, litisconsorcio, casación, apelación y cosa juzgada. Embargo, interdicto, desahucio y ejecución forzosa.</w:t>
      </w:r>
    </w:p>
    <w:p>
      <w:pPr>
        <w:pStyle w:val="Heading2"/>
      </w:pPr>
      <w:r>
        <w:t>Semana 3 — Civil patrimonial</w:t>
      </w:r>
    </w:p>
    <w:p>
      <w:r>
        <w:t>Usufructo, fideicomiso, usucapión, hipoteca y anticresis. Prescripción extintiva y nulidad relativa.</w:t>
      </w:r>
    </w:p>
    <w:p>
      <w:pPr>
        <w:pStyle w:val="Heading2"/>
      </w:pPr>
      <w:r>
        <w:t>Semana 4 — Penal</w:t>
      </w:r>
    </w:p>
    <w:p>
      <w:r>
        <w:t>Feminicidio, tipicidad, antijuridicidad, exequatur y ministerio público. Prisión preventiva y criterio de oportunidad.</w:t>
      </w:r>
    </w:p>
    <w:p>
      <w:pPr>
        <w:pStyle w:val="Heading1"/>
      </w:pPr>
      <w:r>
        <w:t>2. Lista rápida — deben ACEPTARSE (sin subrayado)</w:t>
      </w:r>
    </w:p>
    <w:p>
      <w:r>
        <w:t>amparo  casación  litis  fideicomiso  usucapión  exequatur</w:t>
      </w:r>
    </w:p>
    <w:p>
      <w:pPr>
        <w:pStyle w:val="Heading1"/>
      </w:pPr>
      <w:r>
        <w:t>3. Control ortográfico — deben RECHAZARSE (con subrayado rojo)</w:t>
      </w:r>
    </w:p>
    <w:p>
      <w:r>
        <w:t>Estas formas van sin tilde / incorrectas a propósito. Si el diccionario UA las acepta, hay un problema de ortografía prioritaria.</w:t>
      </w:r>
    </w:p>
    <w:p>
      <w:r>
        <w:rPr>
          <w:b/>
        </w:rPr>
        <w:t>casacion  juridico  prescripcion  apelacion  tecnico</w:t>
      </w:r>
    </w:p>
    <w:p>
      <w:pPr>
        <w:pStyle w:val="Heading1"/>
      </w:pPr>
      <w:r>
        <w:t>4. Nota</w:t>
      </w:r>
    </w:p>
    <w:p>
      <w:r>
        <w:t>Documento generado para pruebas del servicio spellcheck UA (es-GT). No es un syllabus oficial.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