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BFFA40" w14:textId="77777777" w:rsidR="00B936C5" w:rsidRDefault="00B936C5" w:rsidP="00F60190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96"/>
          <w:szCs w:val="96"/>
        </w:rPr>
      </w:pPr>
    </w:p>
    <w:p w14:paraId="6D137B07" w14:textId="77777777" w:rsidR="00B936C5" w:rsidRDefault="00B936C5" w:rsidP="00F60190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96"/>
          <w:szCs w:val="96"/>
        </w:rPr>
      </w:pPr>
    </w:p>
    <w:p w14:paraId="4D719F60" w14:textId="77777777" w:rsidR="00B936C5" w:rsidRDefault="00B936C5" w:rsidP="00F60190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96"/>
          <w:szCs w:val="96"/>
        </w:rPr>
      </w:pPr>
    </w:p>
    <w:p w14:paraId="27F802AA" w14:textId="1AFC08EF" w:rsidR="00F60190" w:rsidRPr="00B936C5" w:rsidRDefault="00B936C5" w:rsidP="00F6019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96"/>
          <w:szCs w:val="96"/>
          <w:lang w:eastAsia="es-ES"/>
        </w:rPr>
      </w:pPr>
      <w:r w:rsidRPr="00B936C5">
        <w:rPr>
          <w:rFonts w:ascii="Times New Roman" w:hAnsi="Times New Roman" w:cs="Times New Roman"/>
          <w:color w:val="1F3864" w:themeColor="accent1" w:themeShade="80"/>
          <w:sz w:val="96"/>
          <w:szCs w:val="96"/>
        </w:rPr>
        <w:t>Avícola Ebro</w:t>
      </w:r>
    </w:p>
    <w:p w14:paraId="1F2B7410" w14:textId="206749C3" w:rsidR="00F60190" w:rsidRDefault="00B936C5" w:rsidP="00B936C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>
        <w:rPr>
          <w:rFonts w:ascii="Times New Roman" w:hAnsi="Times New Roman" w:cs="Times New Roman"/>
          <w:noProof/>
          <w:sz w:val="96"/>
          <w:szCs w:val="96"/>
        </w:rPr>
        <w:drawing>
          <wp:inline distT="0" distB="0" distL="0" distR="0" wp14:anchorId="358588FE" wp14:editId="352F560B">
            <wp:extent cx="2046090" cy="13639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183ba14-e0a3-4b73-b051-36eaf7871d6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595" cy="136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8BDD" w14:textId="6C50BF38" w:rsidR="00F60190" w:rsidRDefault="00F60190" w:rsidP="00F60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787C06F7" w14:textId="215A9849" w:rsidR="00F60190" w:rsidRDefault="00F60190" w:rsidP="00F60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27272CFC" w14:textId="57B851BA" w:rsidR="00F60190" w:rsidRDefault="00F60190" w:rsidP="00F60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5524420F" w14:textId="6B070C18" w:rsidR="00B936C5" w:rsidRDefault="00B936C5" w:rsidP="00F60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0867DBF9" w14:textId="136E9EA0" w:rsidR="00B936C5" w:rsidRDefault="00B936C5" w:rsidP="00F60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6B9EB1E6" w14:textId="46A11C5A" w:rsidR="00B936C5" w:rsidRDefault="00B936C5" w:rsidP="00F60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6783BAE4" w14:textId="77777777" w:rsidR="00F60190" w:rsidRPr="00F60190" w:rsidRDefault="00F60190" w:rsidP="00F60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68774957" w14:textId="22116F3C" w:rsidR="006E3811" w:rsidRDefault="006E3811" w:rsidP="006E3811">
      <w:pPr>
        <w:pStyle w:val="Ttulo1"/>
      </w:pPr>
      <w:r>
        <w:lastRenderedPageBreak/>
        <w:t>Índice:</w:t>
      </w:r>
    </w:p>
    <w:p w14:paraId="11E52672" w14:textId="5F5F28EE" w:rsidR="006E3811" w:rsidRPr="006E3811" w:rsidRDefault="006E3811" w:rsidP="006E38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Descripción de la empresa</w:t>
      </w:r>
    </w:p>
    <w:p w14:paraId="43DAE92E" w14:textId="77777777" w:rsidR="006E3811" w:rsidRDefault="006E3811" w:rsidP="006E3811">
      <w:pPr>
        <w:pStyle w:val="Ttulo1"/>
      </w:pPr>
    </w:p>
    <w:p w14:paraId="5BD28BE8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2C8CFB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747518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8A67A9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D44FF2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D8054E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E026D5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CFC165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FE492B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A0BB96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073EC0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B2F118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3E1EA1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989350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D94BCE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9BD8D2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5568E9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8DCC8D" w14:textId="77777777" w:rsid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BB0A9C" w14:textId="77777777" w:rsidR="006E3811" w:rsidRPr="006E3811" w:rsidRDefault="006E3811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879BB4" w14:textId="56ECF68B" w:rsidR="00B936C5" w:rsidRPr="006E3811" w:rsidRDefault="00B936C5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3811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Descripción de la empresa</w:t>
      </w:r>
    </w:p>
    <w:p w14:paraId="27CBBC76" w14:textId="77777777" w:rsidR="006E3811" w:rsidRPr="006E3811" w:rsidRDefault="00B936C5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</w:pPr>
      <w:r w:rsidRPr="006E3811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>Avícola</w:t>
      </w:r>
      <w:r w:rsidR="00F60190" w:rsidRPr="00F60190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 xml:space="preserve"> del Ebro</w:t>
      </w:r>
      <w:r w:rsidRPr="006E3811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 xml:space="preserve"> e</w:t>
      </w:r>
      <w:r w:rsidR="00F60190" w:rsidRPr="00F60190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 xml:space="preserve">s una empresa aragonesa dedicada </w:t>
      </w:r>
      <w:r w:rsidRPr="006E3811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>a</w:t>
      </w:r>
      <w:r w:rsidR="00F60190" w:rsidRPr="00F60190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 xml:space="preserve"> la cría de pollos y gallinas para la producción de huevos y carne de pollo. La empresa cuenta con varias naves avícolas donde se lleva a cabo la crianza de las aves y la producción, siguiendo los controles sanitarios y de calidad correspondientes.</w:t>
      </w:r>
    </w:p>
    <w:p w14:paraId="26B1B76B" w14:textId="08B1CB2A" w:rsidR="00F60190" w:rsidRPr="00F60190" w:rsidRDefault="00F60190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</w:pPr>
      <w:r w:rsidRPr="00F60190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>Su actividad se divide principalmente en dos líneas de negocio. Por un lado, la empresa dispone de gallinas ponedoras que producen huevos destinados a su clasificación, envasado y posterior venta a supermercados y establecimientos de alimentación. Por otro lado, se dedica a la cría de pollos para la producción de carne, que se procesa a través de instalaciones autorizadas y se comercializa tanto a grandes superficies como a pequeños comercios.</w:t>
      </w:r>
    </w:p>
    <w:p w14:paraId="0AD657B8" w14:textId="536F092B" w:rsidR="00F60190" w:rsidRPr="00F60190" w:rsidRDefault="00F60190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</w:pPr>
      <w:r w:rsidRPr="00F60190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 xml:space="preserve">Además de su propia producción, </w:t>
      </w:r>
      <w:r w:rsidR="006E3811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 xml:space="preserve">Avícola </w:t>
      </w:r>
      <w:r w:rsidRPr="00F60190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>del Ebro S.L. trabaja con diferentes proveedores para adquirir productos y suministros necesarios para el funcionamiento de sus instalaciones, como pienso, material ganadero, envases y otros recursos. Asimismo, mantiene relaciones comerciales con distribuidores y comercios locales para ampliar el alcance de sus productos y garantizar su disponibilidad en diferentes puntos de venta.</w:t>
      </w:r>
    </w:p>
    <w:p w14:paraId="5BEFEB22" w14:textId="3DAD4618" w:rsidR="00F60190" w:rsidRPr="00F60190" w:rsidRDefault="00F60190" w:rsidP="00F6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u w:val="single"/>
          <w:lang w:eastAsia="es-ES"/>
        </w:rPr>
      </w:pPr>
      <w:r w:rsidRPr="00F60190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 xml:space="preserve">Con el crecimiento de su actividad, la empresa necesita organizar de manera eficiente la producción, las compras, las ventas, el almacenamiento y la distribución de sus productos. Por este motivo, </w:t>
      </w:r>
      <w:r w:rsidR="006E3811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>hemos decidido</w:t>
      </w:r>
      <w:r w:rsidRPr="00F60190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 xml:space="preserve"> centralizar la gestión de sus operaciones mediante </w:t>
      </w:r>
      <w:proofErr w:type="spellStart"/>
      <w:r w:rsidRPr="00F60190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>Odoo</w:t>
      </w:r>
      <w:proofErr w:type="spellEnd"/>
      <w:r w:rsidRPr="00F60190"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  <w:lang w:eastAsia="es-ES"/>
        </w:rPr>
        <w:t>, facilitando el control de sus recursos y mejorando la coordinación entre las distintas áreas del negocio.</w:t>
      </w:r>
      <w:bookmarkStart w:id="0" w:name="_GoBack"/>
      <w:bookmarkEnd w:id="0"/>
    </w:p>
    <w:p w14:paraId="794BA50E" w14:textId="77777777" w:rsidR="0051445E" w:rsidRDefault="0051445E"/>
    <w:sectPr w:rsidR="0051445E" w:rsidSect="00B936C5">
      <w:foot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5C729A" w14:textId="77777777" w:rsidR="00B82DD1" w:rsidRDefault="00B82DD1" w:rsidP="00B936C5">
      <w:pPr>
        <w:spacing w:after="0" w:line="240" w:lineRule="auto"/>
      </w:pPr>
      <w:r>
        <w:separator/>
      </w:r>
    </w:p>
  </w:endnote>
  <w:endnote w:type="continuationSeparator" w:id="0">
    <w:p w14:paraId="701D4319" w14:textId="77777777" w:rsidR="00B82DD1" w:rsidRDefault="00B82DD1" w:rsidP="00B93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31395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96F42E" w14:textId="5A2E9846" w:rsidR="00B936C5" w:rsidRDefault="00B936C5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7A935163" w14:textId="06F52635" w:rsidR="00B936C5" w:rsidRDefault="00B936C5" w:rsidP="00B936C5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A1FCD9" w14:textId="77777777" w:rsidR="00B82DD1" w:rsidRDefault="00B82DD1" w:rsidP="00B936C5">
      <w:pPr>
        <w:spacing w:after="0" w:line="240" w:lineRule="auto"/>
      </w:pPr>
      <w:r>
        <w:separator/>
      </w:r>
    </w:p>
  </w:footnote>
  <w:footnote w:type="continuationSeparator" w:id="0">
    <w:p w14:paraId="31CAAEE8" w14:textId="77777777" w:rsidR="00B82DD1" w:rsidRDefault="00B82DD1" w:rsidP="00B93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E22DDE" w14:textId="77777777" w:rsidR="00B936C5" w:rsidRPr="00B936C5" w:rsidRDefault="00B936C5" w:rsidP="00B936C5">
    <w:pPr>
      <w:pStyle w:val="Encabezado"/>
      <w:rPr>
        <w:rFonts w:ascii="Times New Roman" w:hAnsi="Times New Roman" w:cs="Times New Roman"/>
        <w:color w:val="1F3864" w:themeColor="accent1" w:themeShade="80"/>
        <w:sz w:val="24"/>
        <w:szCs w:val="24"/>
      </w:rPr>
    </w:pPr>
    <w:r w:rsidRPr="00B936C5">
      <w:rPr>
        <w:rFonts w:ascii="Times New Roman" w:hAnsi="Times New Roman" w:cs="Times New Roman"/>
        <w:color w:val="1F3864" w:themeColor="accent1" w:themeShade="80"/>
        <w:sz w:val="24"/>
        <w:szCs w:val="24"/>
      </w:rPr>
      <w:t>Trabajo realizado por Jorge Salvador Pérez</w:t>
    </w:r>
  </w:p>
  <w:p w14:paraId="05885914" w14:textId="77777777" w:rsidR="00B936C5" w:rsidRDefault="00B936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7F390A"/>
    <w:multiLevelType w:val="hybridMultilevel"/>
    <w:tmpl w:val="93C2EE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F1"/>
    <w:rsid w:val="00075DF1"/>
    <w:rsid w:val="0051445E"/>
    <w:rsid w:val="006E3811"/>
    <w:rsid w:val="00713F95"/>
    <w:rsid w:val="00B82DD1"/>
    <w:rsid w:val="00B936C5"/>
    <w:rsid w:val="00F6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6786"/>
  <w15:chartTrackingRefBased/>
  <w15:docId w15:val="{C6CD9808-C618-4BD5-8D7B-162AC51E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601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19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60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B93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36C5"/>
  </w:style>
  <w:style w:type="paragraph" w:styleId="Piedepgina">
    <w:name w:val="footer"/>
    <w:basedOn w:val="Normal"/>
    <w:link w:val="PiedepginaCar"/>
    <w:uiPriority w:val="99"/>
    <w:unhideWhenUsed/>
    <w:rsid w:val="00B93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6C5"/>
  </w:style>
  <w:style w:type="paragraph" w:styleId="Prrafodelista">
    <w:name w:val="List Paragraph"/>
    <w:basedOn w:val="Normal"/>
    <w:uiPriority w:val="34"/>
    <w:qFormat/>
    <w:rsid w:val="006E3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12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Salvador</dc:creator>
  <cp:keywords/>
  <dc:description/>
  <cp:lastModifiedBy>Jorge Salvador</cp:lastModifiedBy>
  <cp:revision>3</cp:revision>
  <dcterms:created xsi:type="dcterms:W3CDTF">2026-10-22T06:51:00Z</dcterms:created>
  <dcterms:modified xsi:type="dcterms:W3CDTF">2026-10-22T07:57:00Z</dcterms:modified>
</cp:coreProperties>
</file>