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sz w:val="32"/>
        </w:rPr>
        <w:t>UNIVERSIDAD ANTONIO JOSÉ CAMACHO — UNIAJC</w:t>
      </w:r>
    </w:p>
    <w:p>
      <w:pPr>
        <w:jc w:val="center"/>
      </w:pPr>
      <w:r>
        <w:rPr>
          <w:rFonts w:ascii="Arial" w:hAnsi="Arial"/>
          <w:sz w:val="24"/>
        </w:rPr>
        <w:t>Facultad de Ingeniería</w:t>
        <w:br/>
        <w:t>Programa de Ingeniería de Sistemas</w:t>
      </w:r>
    </w:p>
    <w:p/>
    <w:p>
      <w:pPr>
        <w:jc w:val="center"/>
      </w:pPr>
      <w:r>
        <w:rPr>
          <w:rFonts w:ascii="Arial" w:hAnsi="Arial"/>
          <w:b/>
          <w:sz w:val="44"/>
        </w:rPr>
        <w:t>Estructura de Microservicios para una EPS</w:t>
      </w:r>
    </w:p>
    <w:p>
      <w:pPr>
        <w:jc w:val="center"/>
      </w:pPr>
      <w:r>
        <w:rPr>
          <w:rFonts w:ascii="Arial" w:hAnsi="Arial"/>
          <w:sz w:val="26"/>
        </w:rPr>
        <w:t>Documento de estructura del repositorio evaluacionGit</w:t>
      </w:r>
    </w:p>
    <w:p/>
    <w:p>
      <w:pPr>
        <w:jc w:val="center"/>
      </w:pPr>
      <w:r>
        <w:rPr>
          <w:rFonts w:ascii="Arial" w:hAnsi="Arial"/>
          <w:sz w:val="22"/>
        </w:rPr>
        <w:t>Estudiante: Jorge Isaac Segura Salazar</w:t>
        <w:br/>
        <w:t>Usuario de GitHub: JorgeSegura1</w:t>
        <w:br/>
        <w:t>Asignatura: Ingeniería de Software III (FI303290)</w:t>
        <w:br/>
        <w:t>Período académico: 2026-2</w:t>
        <w:br/>
        <w:t>Fecha: 21 de septiembre de 2026</w:t>
      </w:r>
    </w:p>
    <w:p>
      <w:r>
        <w:br w:type="page"/>
      </w:r>
    </w:p>
    <w:p>
      <w:pPr>
        <w:pStyle w:val="Heading1"/>
      </w:pPr>
      <w:r>
        <w:t>1. Propósito del documento</w:t>
      </w:r>
    </w:p>
    <w:p>
      <w:r>
        <w:t>Este documento describe el esqueleto de carpetas definido para un sistema de información de una EPS organizado con un enfoque de microservicios. El objetivo es representar la separación de responsabilidades de los servicios sin implementar código funcional, de manera que la estructura pueda gestionarse posteriormente mediante Git y GitHub.</w:t>
      </w:r>
    </w:p>
    <w:p>
      <w:pPr>
        <w:pStyle w:val="Heading1"/>
      </w:pPr>
      <w:r>
        <w:t>2. Estructura general del proyecto</w:t>
      </w:r>
    </w:p>
    <w:p>
      <w:pPr>
        <w:ind w:left="360"/>
      </w:pPr>
      <w:r>
        <w:rPr>
          <w:rFonts w:ascii="Consolas" w:hAnsi="Consolas"/>
          <w:sz w:val="21"/>
        </w:rPr>
        <w:t>evaluacionGit/</w:t>
        <w:br/>
        <w:t>├── README.md</w:t>
        <w:br/>
        <w:t>├── EstructuraMicroservicios_EPS.docx</w:t>
        <w:br/>
        <w:t>└── eps-microservicios/</w:t>
        <w:br/>
        <w:t xml:space="preserve">    ├── usuarios/</w:t>
        <w:br/>
        <w:t xml:space="preserve">    ├── afiliados/</w:t>
        <w:br/>
        <w:t xml:space="preserve">    ├── citas/</w:t>
        <w:br/>
        <w:t xml:space="preserve">    ├── historia-clinica/</w:t>
        <w:br/>
        <w:t xml:space="preserve">    ├── autorizaciones/</w:t>
        <w:br/>
        <w:t xml:space="preserve">    └── facturacion/</w:t>
      </w:r>
    </w:p>
    <w:p>
      <w:pPr>
        <w:pStyle w:val="Heading1"/>
      </w:pPr>
      <w:r>
        <w:t>3. Descripción de los microservicios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b/>
                <w:sz w:val="20"/>
              </w:rPr>
              <w:t>Microservicio</w:t>
            </w:r>
          </w:p>
        </w:tc>
        <w:tc>
          <w:tcPr>
            <w:tcW w:type="dxa" w:w="3264"/>
            <w:vAlign w:val="center"/>
            <w:shd w:fill="D9EAF7"/>
          </w:tcPr>
          <w:p>
            <w:r/>
            <w:r>
              <w:rPr>
                <w:b/>
                <w:sz w:val="20"/>
              </w:rPr>
              <w:t>Responsabilidad principal</w:t>
            </w:r>
          </w:p>
        </w:tc>
        <w:tc>
          <w:tcPr>
            <w:tcW w:type="dxa" w:w="3264"/>
            <w:vAlign w:val="center"/>
            <w:shd w:fill="D9EAF7"/>
          </w:tcPr>
          <w:p>
            <w:r/>
            <w:r>
              <w:rPr>
                <w:b/>
                <w:sz w:val="20"/>
              </w:rPr>
              <w:t>Información gestionada</w:t>
            </w:r>
          </w:p>
        </w:tc>
      </w:tr>
      <w:tr>
        <w:tc>
          <w:tcPr>
            <w:tcW w:type="dxa" w:w="3264"/>
            <w:vAlign w:val="center"/>
          </w:tcPr>
          <w:p>
            <w:r/>
            <w:r>
              <w:rPr>
                <w:b w:val="0"/>
                <w:sz w:val="19"/>
              </w:rPr>
              <w:t>Usuarios</w:t>
            </w:r>
          </w:p>
        </w:tc>
        <w:tc>
          <w:tcPr>
            <w:tcW w:type="dxa" w:w="3264"/>
            <w:vAlign w:val="center"/>
          </w:tcPr>
          <w:p>
            <w:r/>
            <w:r>
              <w:rPr>
                <w:b w:val="0"/>
                <w:sz w:val="19"/>
              </w:rPr>
              <w:t>Administrar cuentas y perfiles del sistema.</w:t>
            </w:r>
          </w:p>
        </w:tc>
        <w:tc>
          <w:tcPr>
            <w:tcW w:type="dxa" w:w="3264"/>
            <w:vAlign w:val="center"/>
          </w:tcPr>
          <w:p>
            <w:r/>
            <w:r>
              <w:rPr>
                <w:b w:val="0"/>
                <w:sz w:val="19"/>
              </w:rPr>
              <w:t>Credenciales, roles y datos básicos.</w:t>
            </w:r>
          </w:p>
        </w:tc>
      </w:tr>
      <w:tr>
        <w:tc>
          <w:tcPr>
            <w:tcW w:type="dxa" w:w="3264"/>
            <w:vAlign w:val="center"/>
          </w:tcPr>
          <w:p>
            <w:r/>
            <w:r>
              <w:rPr>
                <w:b w:val="0"/>
                <w:sz w:val="19"/>
              </w:rPr>
              <w:t>Afiliados</w:t>
            </w:r>
          </w:p>
        </w:tc>
        <w:tc>
          <w:tcPr>
            <w:tcW w:type="dxa" w:w="3264"/>
            <w:vAlign w:val="center"/>
          </w:tcPr>
          <w:p>
            <w:r/>
            <w:r>
              <w:rPr>
                <w:b w:val="0"/>
                <w:sz w:val="19"/>
              </w:rPr>
              <w:t>Gestionar la afiliación y estado del usuario en la EPS.</w:t>
            </w:r>
          </w:p>
        </w:tc>
        <w:tc>
          <w:tcPr>
            <w:tcW w:type="dxa" w:w="3264"/>
            <w:vAlign w:val="center"/>
          </w:tcPr>
          <w:p>
            <w:r/>
            <w:r>
              <w:rPr>
                <w:b w:val="0"/>
                <w:sz w:val="19"/>
              </w:rPr>
              <w:t>Estado de afiliación y datos administrativos.</w:t>
            </w:r>
          </w:p>
        </w:tc>
      </w:tr>
      <w:tr>
        <w:tc>
          <w:tcPr>
            <w:tcW w:type="dxa" w:w="3264"/>
            <w:vAlign w:val="center"/>
          </w:tcPr>
          <w:p>
            <w:r/>
            <w:r>
              <w:rPr>
                <w:b w:val="0"/>
                <w:sz w:val="19"/>
              </w:rPr>
              <w:t>Citas</w:t>
            </w:r>
          </w:p>
        </w:tc>
        <w:tc>
          <w:tcPr>
            <w:tcW w:type="dxa" w:w="3264"/>
            <w:vAlign w:val="center"/>
          </w:tcPr>
          <w:p>
            <w:r/>
            <w:r>
              <w:rPr>
                <w:b w:val="0"/>
                <w:sz w:val="19"/>
              </w:rPr>
              <w:t>Gestionar solicitud, asignación y estado de citas.</w:t>
            </w:r>
          </w:p>
        </w:tc>
        <w:tc>
          <w:tcPr>
            <w:tcW w:type="dxa" w:w="3264"/>
            <w:vAlign w:val="center"/>
          </w:tcPr>
          <w:p>
            <w:r/>
            <w:r>
              <w:rPr>
                <w:b w:val="0"/>
                <w:sz w:val="19"/>
              </w:rPr>
              <w:t>Agenda, profesional, fecha y estado.</w:t>
            </w:r>
          </w:p>
        </w:tc>
      </w:tr>
      <w:tr>
        <w:tc>
          <w:tcPr>
            <w:tcW w:type="dxa" w:w="3264"/>
            <w:vAlign w:val="center"/>
          </w:tcPr>
          <w:p>
            <w:r/>
            <w:r>
              <w:rPr>
                <w:b w:val="0"/>
                <w:sz w:val="19"/>
              </w:rPr>
              <w:t>Historia clínica</w:t>
            </w:r>
          </w:p>
        </w:tc>
        <w:tc>
          <w:tcPr>
            <w:tcW w:type="dxa" w:w="3264"/>
            <w:vAlign w:val="center"/>
          </w:tcPr>
          <w:p>
            <w:r/>
            <w:r>
              <w:rPr>
                <w:b w:val="0"/>
                <w:sz w:val="19"/>
              </w:rPr>
              <w:t>Mantener los registros asociados a la atención.</w:t>
            </w:r>
          </w:p>
        </w:tc>
        <w:tc>
          <w:tcPr>
            <w:tcW w:type="dxa" w:w="3264"/>
            <w:vAlign w:val="center"/>
          </w:tcPr>
          <w:p>
            <w:r/>
            <w:r>
              <w:rPr>
                <w:b w:val="0"/>
                <w:sz w:val="19"/>
              </w:rPr>
              <w:t>Evoluciones, antecedentes y registros clínicos.</w:t>
            </w:r>
          </w:p>
        </w:tc>
      </w:tr>
      <w:tr>
        <w:tc>
          <w:tcPr>
            <w:tcW w:type="dxa" w:w="3264"/>
            <w:vAlign w:val="center"/>
          </w:tcPr>
          <w:p>
            <w:r/>
            <w:r>
              <w:rPr>
                <w:b w:val="0"/>
                <w:sz w:val="19"/>
              </w:rPr>
              <w:t>Autorizaciones</w:t>
            </w:r>
          </w:p>
        </w:tc>
        <w:tc>
          <w:tcPr>
            <w:tcW w:type="dxa" w:w="3264"/>
            <w:vAlign w:val="center"/>
          </w:tcPr>
          <w:p>
            <w:r/>
            <w:r>
              <w:rPr>
                <w:b w:val="0"/>
                <w:sz w:val="19"/>
              </w:rPr>
              <w:t>Administrar solicitudes y autorizaciones de servicios.</w:t>
            </w:r>
          </w:p>
        </w:tc>
        <w:tc>
          <w:tcPr>
            <w:tcW w:type="dxa" w:w="3264"/>
            <w:vAlign w:val="center"/>
          </w:tcPr>
          <w:p>
            <w:r/>
            <w:r>
              <w:rPr>
                <w:b w:val="0"/>
                <w:sz w:val="19"/>
              </w:rPr>
              <w:t>Tipo de servicio, solicitud, aprobación y vigencia.</w:t>
            </w:r>
          </w:p>
        </w:tc>
      </w:tr>
      <w:tr>
        <w:tc>
          <w:tcPr>
            <w:tcW w:type="dxa" w:w="3264"/>
            <w:vAlign w:val="center"/>
          </w:tcPr>
          <w:p>
            <w:r/>
            <w:r>
              <w:rPr>
                <w:b w:val="0"/>
                <w:sz w:val="19"/>
              </w:rPr>
              <w:t>Facturación</w:t>
            </w:r>
          </w:p>
        </w:tc>
        <w:tc>
          <w:tcPr>
            <w:tcW w:type="dxa" w:w="3264"/>
            <w:vAlign w:val="center"/>
          </w:tcPr>
          <w:p>
            <w:r/>
            <w:r>
              <w:rPr>
                <w:b w:val="0"/>
                <w:sz w:val="19"/>
              </w:rPr>
              <w:t>Gestionar procesos económicos asociados a servicios.</w:t>
            </w:r>
          </w:p>
        </w:tc>
        <w:tc>
          <w:tcPr>
            <w:tcW w:type="dxa" w:w="3264"/>
            <w:vAlign w:val="center"/>
          </w:tcPr>
          <w:p>
            <w:r/>
            <w:r>
              <w:rPr>
                <w:b w:val="0"/>
                <w:sz w:val="19"/>
              </w:rPr>
              <w:t>Cargos, facturas, pagos y estados de cuenta.</w:t>
            </w:r>
          </w:p>
        </w:tc>
      </w:tr>
    </w:tbl>
    <w:p>
      <w:pPr>
        <w:pStyle w:val="Heading1"/>
      </w:pPr>
      <w:r>
        <w:t>4. Criterios de organización</w:t>
      </w:r>
    </w:p>
    <w:p>
      <w:pPr>
        <w:pStyle w:val="ListBullet"/>
      </w:pPr>
      <w:r>
        <w:t>Cada carpeta representa un servicio independiente dentro del sistema.</w:t>
      </w:r>
    </w:p>
    <w:p>
      <w:pPr>
        <w:pStyle w:val="ListBullet"/>
      </w:pPr>
      <w:r>
        <w:t>La estructura es intencionalmente un esqueleto: no se incluyen implementaciones de negocio ni código funcional.</w:t>
      </w:r>
    </w:p>
    <w:p>
      <w:pPr>
        <w:pStyle w:val="ListBullet"/>
      </w:pPr>
      <w:r>
        <w:t>Los archivos .gitkeep utilizados en el repositorio únicamente permiten conservar las carpetas vacías dentro de Git.</w:t>
      </w:r>
    </w:p>
    <w:p>
      <w:pPr>
        <w:pStyle w:val="ListBullet"/>
      </w:pPr>
      <w:r>
        <w:t>La separación por servicios facilita que cada dominio pueda evolucionar de manera independiente dentro del repositorio.</w:t>
      </w:r>
    </w:p>
    <w:p>
      <w:pPr>
        <w:pStyle w:val="Heading1"/>
      </w:pPr>
      <w:r>
        <w:t>5. Relación con las ramas del repositorio</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E2F0D9"/>
          </w:tcPr>
          <w:p>
            <w:r/>
            <w:r>
              <w:rPr>
                <w:b/>
                <w:sz w:val="19"/>
              </w:rPr>
              <w:t>Rama</w:t>
            </w:r>
          </w:p>
        </w:tc>
        <w:tc>
          <w:tcPr>
            <w:tcW w:type="dxa" w:w="2448"/>
            <w:vAlign w:val="center"/>
            <w:shd w:fill="E2F0D9"/>
          </w:tcPr>
          <w:p>
            <w:r/>
            <w:r>
              <w:rPr>
                <w:b/>
                <w:sz w:val="19"/>
              </w:rPr>
              <w:t>Estructura base</w:t>
            </w:r>
          </w:p>
        </w:tc>
        <w:tc>
          <w:tcPr>
            <w:tcW w:type="dxa" w:w="2448"/>
            <w:vAlign w:val="center"/>
            <w:shd w:fill="E2F0D9"/>
          </w:tcPr>
          <w:p>
            <w:r/>
            <w:r>
              <w:rPr>
                <w:b/>
                <w:sz w:val="19"/>
              </w:rPr>
              <w:t>Contenido adicional</w:t>
            </w:r>
          </w:p>
        </w:tc>
        <w:tc>
          <w:tcPr>
            <w:tcW w:type="dxa" w:w="2448"/>
            <w:vAlign w:val="center"/>
            <w:shd w:fill="E2F0D9"/>
          </w:tcPr>
          <w:p>
            <w:r/>
            <w:r>
              <w:rPr>
                <w:b/>
                <w:sz w:val="19"/>
              </w:rPr>
              <w:t>Restricción</w:t>
            </w:r>
          </w:p>
        </w:tc>
      </w:tr>
      <w:tr>
        <w:tc>
          <w:tcPr>
            <w:tcW w:type="dxa" w:w="2448"/>
            <w:vAlign w:val="center"/>
          </w:tcPr>
          <w:p>
            <w:r/>
            <w:r>
              <w:rPr>
                <w:b w:val="0"/>
                <w:sz w:val="18"/>
              </w:rPr>
              <w:t>main</w:t>
            </w:r>
          </w:p>
        </w:tc>
        <w:tc>
          <w:tcPr>
            <w:tcW w:type="dxa" w:w="2448"/>
            <w:vAlign w:val="center"/>
          </w:tcPr>
          <w:p>
            <w:r/>
            <w:r>
              <w:rPr>
                <w:b w:val="0"/>
                <w:sz w:val="18"/>
              </w:rPr>
              <w:t>README + eps-microservicios + este documento</w:t>
            </w:r>
          </w:p>
        </w:tc>
        <w:tc>
          <w:tcPr>
            <w:tcW w:type="dxa" w:w="2448"/>
            <w:vAlign w:val="center"/>
          </w:tcPr>
          <w:p>
            <w:r/>
            <w:r>
              <w:rPr>
                <w:b w:val="0"/>
                <w:sz w:val="18"/>
              </w:rPr>
              <w:t>Ninguno</w:t>
            </w:r>
          </w:p>
        </w:tc>
        <w:tc>
          <w:tcPr>
            <w:tcW w:type="dxa" w:w="2448"/>
            <w:vAlign w:val="center"/>
          </w:tcPr>
          <w:p>
            <w:r/>
            <w:r>
              <w:rPr>
                <w:b w:val="0"/>
                <w:sz w:val="18"/>
              </w:rPr>
              <w:t>No contiene Docs ni Algoritmos_pruebas.</w:t>
            </w:r>
          </w:p>
        </w:tc>
      </w:tr>
      <w:tr>
        <w:tc>
          <w:tcPr>
            <w:tcW w:type="dxa" w:w="2448"/>
            <w:vAlign w:val="center"/>
          </w:tcPr>
          <w:p>
            <w:r/>
            <w:r>
              <w:rPr>
                <w:b w:val="0"/>
                <w:sz w:val="18"/>
              </w:rPr>
              <w:t>desarrollo</w:t>
            </w:r>
          </w:p>
        </w:tc>
        <w:tc>
          <w:tcPr>
            <w:tcW w:type="dxa" w:w="2448"/>
            <w:vAlign w:val="center"/>
          </w:tcPr>
          <w:p>
            <w:r/>
            <w:r>
              <w:rPr>
                <w:b w:val="0"/>
                <w:sz w:val="18"/>
              </w:rPr>
              <w:t>Todo lo de main</w:t>
            </w:r>
          </w:p>
        </w:tc>
        <w:tc>
          <w:tcPr>
            <w:tcW w:type="dxa" w:w="2448"/>
            <w:vAlign w:val="center"/>
          </w:tcPr>
          <w:p>
            <w:r/>
            <w:r>
              <w:rPr>
                <w:b w:val="0"/>
                <w:sz w:val="18"/>
              </w:rPr>
              <w:t>Docs/Arquitectura_EPS.docx + Algoritmos_pruebas/</w:t>
            </w:r>
          </w:p>
        </w:tc>
        <w:tc>
          <w:tcPr>
            <w:tcW w:type="dxa" w:w="2448"/>
            <w:vAlign w:val="center"/>
          </w:tcPr>
          <w:p>
            <w:r/>
            <w:r>
              <w:rPr>
                <w:b w:val="0"/>
                <w:sz w:val="18"/>
              </w:rPr>
              <w:t>Docs es exclusiva de desarrollo.</w:t>
            </w:r>
          </w:p>
        </w:tc>
      </w:tr>
      <w:tr>
        <w:tc>
          <w:tcPr>
            <w:tcW w:type="dxa" w:w="2448"/>
            <w:vAlign w:val="center"/>
          </w:tcPr>
          <w:p>
            <w:r/>
            <w:r>
              <w:rPr>
                <w:b w:val="0"/>
                <w:sz w:val="18"/>
              </w:rPr>
              <w:t>pruebas</w:t>
            </w:r>
          </w:p>
        </w:tc>
        <w:tc>
          <w:tcPr>
            <w:tcW w:type="dxa" w:w="2448"/>
            <w:vAlign w:val="center"/>
          </w:tcPr>
          <w:p>
            <w:r/>
            <w:r>
              <w:rPr>
                <w:b w:val="0"/>
                <w:sz w:val="18"/>
              </w:rPr>
              <w:t>Todo lo de main</w:t>
            </w:r>
          </w:p>
        </w:tc>
        <w:tc>
          <w:tcPr>
            <w:tcW w:type="dxa" w:w="2448"/>
            <w:vAlign w:val="center"/>
          </w:tcPr>
          <w:p>
            <w:r/>
            <w:r>
              <w:rPr>
                <w:b w:val="0"/>
                <w:sz w:val="18"/>
              </w:rPr>
              <w:t>Algoritmos_pruebas/</w:t>
            </w:r>
          </w:p>
        </w:tc>
        <w:tc>
          <w:tcPr>
            <w:tcW w:type="dxa" w:w="2448"/>
            <w:vAlign w:val="center"/>
          </w:tcPr>
          <w:p>
            <w:r/>
            <w:r>
              <w:rPr>
                <w:b w:val="0"/>
                <w:sz w:val="18"/>
              </w:rPr>
              <w:t>No contiene Docs.</w:t>
            </w:r>
          </w:p>
        </w:tc>
      </w:tr>
    </w:tbl>
    <w:p>
      <w:pPr>
        <w:pStyle w:val="Heading1"/>
      </w:pPr>
      <w:r>
        <w:t>6. Conclusión</w:t>
      </w:r>
    </w:p>
    <w:p>
      <w:r>
        <w:t>La estructura propuesta permite representar una EPS mediante servicios separados por dominio. El repositorio evaluacionGit utiliza esta estructura como base común y, mediante ramas independientes, agrega documentación y archivos de prueba únicamente donde corresponde.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rPr>
      <w:rFonts w:ascii="Arial" w:hAnsi="Arial"/>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