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89" w:rsidRDefault="00122201" w:rsidP="00122201">
      <w:pPr>
        <w:pStyle w:val="Ttulo"/>
      </w:pPr>
      <w:r>
        <w:t>Auditoría activos informáticos</w:t>
      </w:r>
    </w:p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777BB5" w:rsidRDefault="00777BB5" w:rsidP="00122201"/>
    <w:p w:rsidR="00777BB5" w:rsidRDefault="00777BB5" w:rsidP="00122201"/>
    <w:p w:rsidR="00777BB5" w:rsidRDefault="00777BB5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p w:rsidR="00122201" w:rsidRDefault="00122201" w:rsidP="00122201"/>
    <w:tbl>
      <w:tblPr>
        <w:tblW w:w="398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2126"/>
      </w:tblGrid>
      <w:tr w:rsidR="0013067C" w:rsidRPr="0013067C" w:rsidTr="0013067C">
        <w:trPr>
          <w:trHeight w:val="24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67C" w:rsidRPr="0013067C" w:rsidRDefault="0013067C" w:rsidP="001306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13067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SOLICITANTE: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67C" w:rsidRPr="0013067C" w:rsidRDefault="0013067C" w:rsidP="00130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13067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Sergio Martel Becerra</w:t>
            </w:r>
          </w:p>
        </w:tc>
      </w:tr>
      <w:tr w:rsidR="0013067C" w:rsidRPr="0013067C" w:rsidTr="0013067C">
        <w:trPr>
          <w:trHeight w:val="24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67C" w:rsidRPr="0013067C" w:rsidRDefault="0013067C" w:rsidP="001306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13067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AUDITOR: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67C" w:rsidRPr="0013067C" w:rsidRDefault="0013067C" w:rsidP="00130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13067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Jorge Silva Borda</w:t>
            </w:r>
          </w:p>
        </w:tc>
      </w:tr>
      <w:tr w:rsidR="0013067C" w:rsidRPr="0013067C" w:rsidTr="0013067C">
        <w:trPr>
          <w:trHeight w:val="24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67C" w:rsidRPr="0013067C" w:rsidRDefault="0013067C" w:rsidP="001306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13067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FECHA EJECUCIÓN: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67C" w:rsidRPr="0013067C" w:rsidRDefault="0013067C" w:rsidP="00130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</w:tr>
    </w:tbl>
    <w:p w:rsidR="00122201" w:rsidRDefault="00122201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13067C" w:rsidRDefault="0013067C" w:rsidP="00122201">
      <w:pPr>
        <w:rPr>
          <w:rStyle w:val="Ttulodellibro"/>
        </w:rPr>
      </w:pPr>
    </w:p>
    <w:p w:rsidR="005A2752" w:rsidRDefault="005A2752" w:rsidP="00122201">
      <w:pPr>
        <w:rPr>
          <w:rStyle w:val="Ttulodellibro"/>
        </w:rPr>
        <w:sectPr w:rsidR="005A2752" w:rsidSect="005A2752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3067C" w:rsidRDefault="0013067C" w:rsidP="00777BB5">
      <w:pPr>
        <w:pStyle w:val="Ttulo1"/>
        <w:jc w:val="both"/>
        <w:rPr>
          <w:rStyle w:val="Ttulodellibro"/>
        </w:rPr>
      </w:pPr>
      <w:r w:rsidRPr="00354E55">
        <w:rPr>
          <w:rStyle w:val="Ttulodellibro"/>
          <w:caps/>
          <w:color w:val="632423" w:themeColor="accent2" w:themeShade="80"/>
          <w:spacing w:val="20"/>
        </w:rPr>
        <w:lastRenderedPageBreak/>
        <w:t>Objetivo</w:t>
      </w:r>
      <w:r>
        <w:rPr>
          <w:rStyle w:val="Ttulodellibro"/>
        </w:rPr>
        <w:t xml:space="preserve"> </w:t>
      </w:r>
      <w:r w:rsidRPr="00354E55">
        <w:rPr>
          <w:rStyle w:val="Ttulodellibro"/>
          <w:caps/>
          <w:color w:val="632423" w:themeColor="accent2" w:themeShade="80"/>
          <w:spacing w:val="20"/>
        </w:rPr>
        <w:t>general</w:t>
      </w:r>
      <w:bookmarkStart w:id="0" w:name="_GoBack"/>
      <w:bookmarkEnd w:id="0"/>
    </w:p>
    <w:p w:rsidR="0013067C" w:rsidRDefault="0013067C" w:rsidP="0013067C"/>
    <w:p w:rsidR="0013067C" w:rsidRDefault="0013067C" w:rsidP="00354E55">
      <w:pPr>
        <w:jc w:val="both"/>
      </w:pPr>
      <w:r>
        <w:tab/>
        <w:t xml:space="preserve">Realizar un levantamiento de los activos informáticos </w:t>
      </w:r>
      <w:r w:rsidR="00354E55">
        <w:t xml:space="preserve">en la </w:t>
      </w:r>
      <w:r w:rsidR="00354E55" w:rsidRPr="00777BB5">
        <w:rPr>
          <w:b/>
        </w:rPr>
        <w:t>24º Notaría de Santiago – Sergio Martel Becerra</w:t>
      </w:r>
      <w:r w:rsidR="00354E55">
        <w:t xml:space="preserve"> y establecer su estado, pronóstico  y oportunidades de mejora y mantenimiento.</w:t>
      </w:r>
    </w:p>
    <w:p w:rsidR="00354E55" w:rsidRDefault="00354E55" w:rsidP="00354E55">
      <w:pPr>
        <w:jc w:val="both"/>
      </w:pPr>
    </w:p>
    <w:p w:rsidR="00354E55" w:rsidRDefault="00354E55" w:rsidP="00354E55">
      <w:pPr>
        <w:pStyle w:val="Ttulo1"/>
        <w:jc w:val="both"/>
      </w:pPr>
      <w:r>
        <w:t>Objetivos específicos</w:t>
      </w:r>
    </w:p>
    <w:p w:rsidR="00354E55" w:rsidRDefault="00354E55" w:rsidP="00354E55">
      <w:pPr>
        <w:jc w:val="both"/>
      </w:pPr>
    </w:p>
    <w:p w:rsidR="00354E55" w:rsidRDefault="00354E55" w:rsidP="00354E55">
      <w:pPr>
        <w:pStyle w:val="Prrafodelista"/>
        <w:numPr>
          <w:ilvl w:val="0"/>
          <w:numId w:val="2"/>
        </w:numPr>
        <w:jc w:val="both"/>
      </w:pPr>
      <w:r>
        <w:t>Levantar e inventariar todo activo informático tangible.</w:t>
      </w:r>
    </w:p>
    <w:p w:rsidR="00354E55" w:rsidRDefault="00354E55" w:rsidP="00354E55">
      <w:pPr>
        <w:pStyle w:val="Prrafodelista"/>
        <w:numPr>
          <w:ilvl w:val="0"/>
          <w:numId w:val="2"/>
        </w:numPr>
        <w:jc w:val="both"/>
      </w:pPr>
      <w:r>
        <w:t>Levantar e inventariar todo activo informático intangible.</w:t>
      </w:r>
    </w:p>
    <w:p w:rsidR="00354E55" w:rsidRDefault="00354E55" w:rsidP="00354E55">
      <w:pPr>
        <w:pStyle w:val="Prrafodelista"/>
        <w:numPr>
          <w:ilvl w:val="0"/>
          <w:numId w:val="2"/>
        </w:numPr>
        <w:jc w:val="both"/>
      </w:pPr>
      <w:r>
        <w:t>Establecer estado de los activos en materias de:</w:t>
      </w:r>
    </w:p>
    <w:p w:rsidR="00354E55" w:rsidRDefault="00354E55" w:rsidP="00354E55">
      <w:pPr>
        <w:pStyle w:val="Prrafodelista"/>
        <w:numPr>
          <w:ilvl w:val="1"/>
          <w:numId w:val="2"/>
        </w:numPr>
        <w:jc w:val="both"/>
      </w:pPr>
      <w:r>
        <w:t>Actividad.</w:t>
      </w:r>
    </w:p>
    <w:p w:rsidR="00354E55" w:rsidRDefault="00354E55" w:rsidP="00354E55">
      <w:pPr>
        <w:pStyle w:val="Prrafodelista"/>
        <w:numPr>
          <w:ilvl w:val="1"/>
          <w:numId w:val="2"/>
        </w:numPr>
        <w:jc w:val="both"/>
      </w:pPr>
      <w:r>
        <w:t>Mantenimiento.</w:t>
      </w:r>
    </w:p>
    <w:p w:rsidR="00354E55" w:rsidRDefault="00354E55" w:rsidP="00354E55">
      <w:pPr>
        <w:pStyle w:val="Prrafodelista"/>
        <w:numPr>
          <w:ilvl w:val="1"/>
          <w:numId w:val="2"/>
        </w:numPr>
        <w:jc w:val="both"/>
      </w:pPr>
      <w:r>
        <w:t>Seguridad.</w:t>
      </w:r>
    </w:p>
    <w:p w:rsidR="00354E55" w:rsidRDefault="00354E55" w:rsidP="00354E55">
      <w:pPr>
        <w:pStyle w:val="Prrafodelista"/>
        <w:numPr>
          <w:ilvl w:val="1"/>
          <w:numId w:val="2"/>
        </w:numPr>
        <w:jc w:val="both"/>
      </w:pPr>
      <w:r>
        <w:t>Estabilidad.</w:t>
      </w:r>
    </w:p>
    <w:p w:rsidR="00354E55" w:rsidRDefault="00354E55" w:rsidP="00354E55">
      <w:pPr>
        <w:pStyle w:val="Prrafodelista"/>
        <w:numPr>
          <w:ilvl w:val="1"/>
          <w:numId w:val="2"/>
        </w:numPr>
        <w:jc w:val="both"/>
      </w:pPr>
      <w:r>
        <w:t>Eficiencia.</w:t>
      </w:r>
    </w:p>
    <w:p w:rsidR="00354E55" w:rsidRDefault="00354E55" w:rsidP="00354E55">
      <w:pPr>
        <w:pStyle w:val="Prrafodelista"/>
        <w:numPr>
          <w:ilvl w:val="0"/>
          <w:numId w:val="2"/>
        </w:numPr>
        <w:jc w:val="both"/>
      </w:pPr>
      <w:r>
        <w:t>Determinar soluciones para problemas en caso de que existan.</w:t>
      </w:r>
    </w:p>
    <w:p w:rsidR="00354E55" w:rsidRDefault="00354E55" w:rsidP="00354E55">
      <w:pPr>
        <w:pStyle w:val="Prrafodelista"/>
        <w:numPr>
          <w:ilvl w:val="0"/>
          <w:numId w:val="2"/>
        </w:numPr>
        <w:jc w:val="both"/>
      </w:pPr>
      <w:r>
        <w:t>Establecer e informar sobre planes de mantención en caso de que se requieran.</w:t>
      </w:r>
    </w:p>
    <w:p w:rsidR="00354E55" w:rsidRDefault="00354E55" w:rsidP="00354E55">
      <w:pPr>
        <w:jc w:val="both"/>
      </w:pPr>
    </w:p>
    <w:p w:rsidR="00777BB5" w:rsidRDefault="00777BB5" w:rsidP="00354E55">
      <w:pPr>
        <w:jc w:val="both"/>
      </w:pPr>
    </w:p>
    <w:p w:rsidR="00777BB5" w:rsidRDefault="00777BB5" w:rsidP="00354E55">
      <w:pPr>
        <w:jc w:val="both"/>
      </w:pPr>
    </w:p>
    <w:p w:rsidR="00777BB5" w:rsidRDefault="00777BB5" w:rsidP="00354E55">
      <w:pPr>
        <w:jc w:val="both"/>
      </w:pPr>
    </w:p>
    <w:p w:rsidR="00777BB5" w:rsidRDefault="00777BB5" w:rsidP="00354E55">
      <w:pPr>
        <w:jc w:val="both"/>
      </w:pPr>
    </w:p>
    <w:p w:rsidR="00777BB5" w:rsidRDefault="00777BB5" w:rsidP="00354E55">
      <w:pPr>
        <w:jc w:val="both"/>
      </w:pPr>
    </w:p>
    <w:p w:rsidR="00777BB5" w:rsidRDefault="00777BB5" w:rsidP="00354E55">
      <w:pPr>
        <w:jc w:val="both"/>
      </w:pPr>
    </w:p>
    <w:p w:rsidR="00777BB5" w:rsidRDefault="00777BB5" w:rsidP="00354E55">
      <w:pPr>
        <w:jc w:val="both"/>
      </w:pPr>
    </w:p>
    <w:p w:rsidR="00777BB5" w:rsidRDefault="00777BB5" w:rsidP="00354E55">
      <w:pPr>
        <w:jc w:val="both"/>
      </w:pPr>
    </w:p>
    <w:p w:rsidR="00777BB5" w:rsidRDefault="00777BB5" w:rsidP="00354E55">
      <w:pPr>
        <w:jc w:val="both"/>
      </w:pPr>
    </w:p>
    <w:p w:rsidR="00777BB5" w:rsidRDefault="00777BB5" w:rsidP="00354E55">
      <w:pPr>
        <w:jc w:val="both"/>
      </w:pPr>
    </w:p>
    <w:p w:rsidR="00777BB5" w:rsidRDefault="00777BB5" w:rsidP="00354E55">
      <w:pPr>
        <w:jc w:val="both"/>
      </w:pPr>
    </w:p>
    <w:p w:rsidR="00354E55" w:rsidRDefault="00354E55" w:rsidP="00354E55">
      <w:pPr>
        <w:pStyle w:val="Ttulo1"/>
        <w:jc w:val="both"/>
      </w:pPr>
      <w:r>
        <w:lastRenderedPageBreak/>
        <w:t>Acrónimos y definiciones</w:t>
      </w:r>
    </w:p>
    <w:p w:rsidR="00354E55" w:rsidRDefault="00354E55" w:rsidP="00354E55">
      <w:pPr>
        <w:jc w:val="both"/>
      </w:pPr>
    </w:p>
    <w:p w:rsidR="00354E55" w:rsidRDefault="00354E55" w:rsidP="00354E55">
      <w:pPr>
        <w:jc w:val="both"/>
      </w:pPr>
      <w:r>
        <w:tab/>
        <w:t>Dentro del contenido del presente documento se encontrarán abreviaturas y contenido técnico que será previamente definido en ésta área, la que puede ser utilizada como referencia en caso de ser necesario.</w:t>
      </w:r>
    </w:p>
    <w:p w:rsidR="00AE206B" w:rsidRDefault="00AE206B" w:rsidP="00354E55">
      <w:pPr>
        <w:jc w:val="both"/>
      </w:pPr>
    </w:p>
    <w:p w:rsidR="00AE206B" w:rsidRDefault="00AE206B" w:rsidP="00AE206B">
      <w:pPr>
        <w:pStyle w:val="Epgrafe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Acrónimos y definiciones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6400"/>
      </w:tblGrid>
      <w:tr w:rsidR="00354E55" w:rsidRPr="00354E55" w:rsidTr="00354E55">
        <w:trPr>
          <w:trHeight w:val="24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E55" w:rsidRPr="00354E55" w:rsidRDefault="00354E55" w:rsidP="0035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354E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CONCEPTO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E55" w:rsidRPr="00354E55" w:rsidRDefault="00354E55" w:rsidP="00354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354E5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DEFINICIÓN</w:t>
            </w:r>
          </w:p>
        </w:tc>
      </w:tr>
      <w:tr w:rsidR="00354E55" w:rsidRPr="00354E55" w:rsidTr="00354E55">
        <w:trPr>
          <w:trHeight w:val="7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E55" w:rsidRPr="00354E55" w:rsidRDefault="00354E55" w:rsidP="00354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Activo informático tangible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55" w:rsidRPr="00354E55" w:rsidRDefault="00354E55" w:rsidP="00354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Activo material de propiedad de la empresa cuya finalidad es resolver, acelerar, procesar y/o automatizar flujos de trabajo dentro del negocio en el que se emplean</w:t>
            </w:r>
          </w:p>
        </w:tc>
      </w:tr>
      <w:tr w:rsidR="00354E55" w:rsidRPr="00354E55" w:rsidTr="00354E55">
        <w:trPr>
          <w:trHeight w:val="9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E55" w:rsidRPr="00354E55" w:rsidRDefault="00354E55" w:rsidP="00354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Activo informático intangible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55" w:rsidRPr="00354E55" w:rsidRDefault="00354E55" w:rsidP="00354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Activo no material, puede ser tanto de propiedad de la empresa como en arriendo o sistema de licencias sujeto a condiciones de uso. Programa informático o conjunto de programas utilizados para resolver las necesidades del negocio</w:t>
            </w:r>
          </w:p>
        </w:tc>
      </w:tr>
      <w:tr w:rsidR="00354E55" w:rsidRPr="00354E55" w:rsidTr="00354E55">
        <w:trPr>
          <w:trHeight w:val="7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E55" w:rsidRPr="00354E55" w:rsidRDefault="00354E55" w:rsidP="00354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Sistema operativo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55" w:rsidRPr="00354E55" w:rsidRDefault="00354E55" w:rsidP="00354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Conjunto de software </w:t>
            </w:r>
            <w:proofErr w:type="spellStart"/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intalado</w:t>
            </w:r>
            <w:proofErr w:type="spellEnd"/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en computadores con la finalidad de permitir el uso de ellos siendo intermediario entre el usuario y el hardware de la máquina.</w:t>
            </w:r>
          </w:p>
        </w:tc>
      </w:tr>
      <w:tr w:rsidR="00354E55" w:rsidRPr="00354E55" w:rsidTr="00354E55">
        <w:trPr>
          <w:trHeight w:val="7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E55" w:rsidRPr="00354E55" w:rsidRDefault="00354E55" w:rsidP="00354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Hardware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55" w:rsidRPr="00354E55" w:rsidRDefault="00354E55" w:rsidP="00354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Piezas tangibles de una máquina de cómputo cuya función es, en conjunto con otras piezas de la misma naturaleza, desarrollar tareas determinadas en la máquina o componente que se encuentran.</w:t>
            </w:r>
          </w:p>
        </w:tc>
      </w:tr>
      <w:tr w:rsidR="00354E55" w:rsidRPr="00354E55" w:rsidTr="00354E55">
        <w:trPr>
          <w:trHeight w:val="24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E55" w:rsidRPr="00354E55" w:rsidRDefault="00354E55" w:rsidP="00354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Software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E55" w:rsidRPr="00354E55" w:rsidRDefault="00354E55" w:rsidP="00354E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Programa compilado</w:t>
            </w:r>
            <w:r w:rsidR="00777BB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,</w:t>
            </w:r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funcional</w:t>
            </w:r>
            <w:r w:rsidR="00777BB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,</w:t>
            </w:r>
            <w:r w:rsidRPr="00354E5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instalado en computadores de la empresa</w:t>
            </w:r>
          </w:p>
        </w:tc>
      </w:tr>
    </w:tbl>
    <w:p w:rsidR="00777BB5" w:rsidRDefault="00777BB5" w:rsidP="00777BB5"/>
    <w:p w:rsidR="00354E55" w:rsidRDefault="00AE206B" w:rsidP="00AE206B">
      <w:pPr>
        <w:pStyle w:val="Ttulo1"/>
        <w:jc w:val="both"/>
      </w:pPr>
      <w:r>
        <w:t>La auditoría</w:t>
      </w:r>
    </w:p>
    <w:p w:rsidR="00AE206B" w:rsidRDefault="00AE206B" w:rsidP="00AE206B">
      <w:pPr>
        <w:jc w:val="both"/>
      </w:pPr>
    </w:p>
    <w:p w:rsidR="00AE206B" w:rsidRDefault="00AE206B" w:rsidP="00AE206B">
      <w:pPr>
        <w:jc w:val="both"/>
      </w:pPr>
      <w:r>
        <w:tab/>
        <w:t xml:space="preserve">El estudio se llevará a cabo en las dependencias del solicitante, bajo la supervisión del Oficial Primero de Notaría, la Sra. </w:t>
      </w:r>
      <w:r w:rsidRPr="00777BB5">
        <w:rPr>
          <w:b/>
        </w:rPr>
        <w:t xml:space="preserve">María Begoña Borda </w:t>
      </w:r>
      <w:proofErr w:type="spellStart"/>
      <w:r w:rsidRPr="00777BB5">
        <w:rPr>
          <w:b/>
        </w:rPr>
        <w:t>Barr</w:t>
      </w:r>
      <w:proofErr w:type="spellEnd"/>
      <w:r>
        <w:t>, previo acuerdo de horario en el que el personal de trabajo y el desempeño de la empresa no se vean absolutamente afectados por los métodos empleados para el proceso.</w:t>
      </w:r>
    </w:p>
    <w:p w:rsidR="00AE206B" w:rsidRDefault="00AE206B" w:rsidP="00AE206B">
      <w:pPr>
        <w:jc w:val="both"/>
      </w:pPr>
      <w:r>
        <w:t>El levantamiento de información se realizará sobre todos aquellos activos que sean de propiedad del solicitante o de la empresa en si, por lo que no cabrán dentro de esta los siguientes elementos:</w:t>
      </w:r>
    </w:p>
    <w:p w:rsidR="00AE206B" w:rsidRDefault="00AE206B" w:rsidP="00AE206B">
      <w:pPr>
        <w:pStyle w:val="Prrafodelista"/>
        <w:numPr>
          <w:ilvl w:val="0"/>
          <w:numId w:val="3"/>
        </w:numPr>
        <w:jc w:val="both"/>
      </w:pPr>
      <w:r>
        <w:t>Activos en consignación por parte de terceros.</w:t>
      </w:r>
    </w:p>
    <w:p w:rsidR="00AE206B" w:rsidRDefault="00AE206B" w:rsidP="00AE206B">
      <w:pPr>
        <w:pStyle w:val="Prrafodelista"/>
        <w:numPr>
          <w:ilvl w:val="0"/>
          <w:numId w:val="3"/>
        </w:numPr>
        <w:jc w:val="both"/>
      </w:pPr>
      <w:r>
        <w:t>Activos en arriendo.</w:t>
      </w:r>
    </w:p>
    <w:p w:rsidR="00AE206B" w:rsidRDefault="00AE206B" w:rsidP="00AE206B">
      <w:pPr>
        <w:pStyle w:val="Prrafodelista"/>
        <w:numPr>
          <w:ilvl w:val="0"/>
          <w:numId w:val="3"/>
        </w:numPr>
        <w:jc w:val="both"/>
      </w:pPr>
      <w:r>
        <w:t xml:space="preserve">Instalaciones externas. </w:t>
      </w:r>
      <w:proofErr w:type="spellStart"/>
      <w:r>
        <w:t>P.ej</w:t>
      </w:r>
      <w:proofErr w:type="spellEnd"/>
      <w:r>
        <w:t>:</w:t>
      </w:r>
    </w:p>
    <w:p w:rsidR="00AE206B" w:rsidRDefault="00AE206B" w:rsidP="00AE206B">
      <w:pPr>
        <w:pStyle w:val="Prrafodelista"/>
        <w:numPr>
          <w:ilvl w:val="1"/>
          <w:numId w:val="3"/>
        </w:numPr>
        <w:jc w:val="both"/>
      </w:pPr>
      <w:r>
        <w:t>Hardware de redes del proveedor de internet.</w:t>
      </w:r>
    </w:p>
    <w:p w:rsidR="00AE206B" w:rsidRDefault="00AE206B" w:rsidP="00AE206B">
      <w:pPr>
        <w:pStyle w:val="Prrafodelista"/>
        <w:numPr>
          <w:ilvl w:val="1"/>
          <w:numId w:val="3"/>
        </w:numPr>
        <w:jc w:val="both"/>
      </w:pPr>
      <w:r>
        <w:t>Cableado de internet.</w:t>
      </w:r>
    </w:p>
    <w:p w:rsidR="00AE206B" w:rsidRDefault="00AE206B" w:rsidP="00AE206B">
      <w:pPr>
        <w:pStyle w:val="Prrafodelista"/>
        <w:numPr>
          <w:ilvl w:val="1"/>
          <w:numId w:val="3"/>
        </w:numPr>
        <w:jc w:val="both"/>
      </w:pPr>
      <w:r>
        <w:t>Instalaciones eléctricas.</w:t>
      </w:r>
    </w:p>
    <w:p w:rsidR="00AE206B" w:rsidRDefault="00AE206B" w:rsidP="00AE206B">
      <w:pPr>
        <w:jc w:val="both"/>
      </w:pPr>
    </w:p>
    <w:p w:rsidR="00AE206B" w:rsidRDefault="00AE206B" w:rsidP="00777BB5">
      <w:pPr>
        <w:pStyle w:val="Ttulo1"/>
        <w:jc w:val="both"/>
      </w:pPr>
      <w:r>
        <w:lastRenderedPageBreak/>
        <w:t>Consideraciones previas</w:t>
      </w:r>
    </w:p>
    <w:p w:rsidR="00AE206B" w:rsidRDefault="00AE206B" w:rsidP="00777BB5">
      <w:pPr>
        <w:jc w:val="both"/>
      </w:pPr>
    </w:p>
    <w:p w:rsidR="00AE206B" w:rsidRDefault="00AE206B" w:rsidP="00777BB5">
      <w:pPr>
        <w:jc w:val="both"/>
      </w:pPr>
      <w:r>
        <w:tab/>
        <w:t>Para que la presente auditoría sea completada de forma precisa y exacta, que permita entregar una imagen fiable de la situación actual de los activos levantados y así lograr entregar recomendaciones reales y asertivas, se procederá considerando los siguientes supuestos:</w:t>
      </w:r>
    </w:p>
    <w:p w:rsidR="00AE206B" w:rsidRDefault="00AE206B" w:rsidP="00777BB5">
      <w:pPr>
        <w:pStyle w:val="Prrafodelista"/>
        <w:numPr>
          <w:ilvl w:val="0"/>
          <w:numId w:val="5"/>
        </w:numPr>
        <w:jc w:val="both"/>
      </w:pPr>
      <w:r>
        <w:t>El solicitante entregará acceso a las instalaciones y los activos.</w:t>
      </w:r>
    </w:p>
    <w:p w:rsidR="00AE206B" w:rsidRDefault="00AE206B" w:rsidP="00777BB5">
      <w:pPr>
        <w:pStyle w:val="Prrafodelista"/>
        <w:numPr>
          <w:ilvl w:val="0"/>
          <w:numId w:val="5"/>
        </w:numPr>
        <w:jc w:val="both"/>
      </w:pPr>
      <w:r>
        <w:t>Si se requiere de contraseñas de acceso o de personal específico que sea capaz de proveer accesos a los que naturalmente el auditor no pueda acceder por su cuenta, éstos deben ser entregados y/o comunicados de forma oportuna al momento de ser realizada la auditoría.</w:t>
      </w:r>
    </w:p>
    <w:p w:rsidR="00777BB5" w:rsidRDefault="00777BB5" w:rsidP="00777BB5">
      <w:pPr>
        <w:pStyle w:val="Prrafodelista"/>
        <w:numPr>
          <w:ilvl w:val="0"/>
          <w:numId w:val="5"/>
        </w:numPr>
        <w:jc w:val="both"/>
      </w:pPr>
      <w:r>
        <w:t xml:space="preserve">Queda establecido y comunicado en el título anterior, que el trabajo se realizará en horario, situación y condiciones en las que el funcionamiento del negocio no se vea afectado, por lo que se debe asegurar esta situación para evitar problemas en el proceso del estudio. </w:t>
      </w:r>
    </w:p>
    <w:p w:rsidR="00777BB5" w:rsidRDefault="00777BB5" w:rsidP="00777BB5">
      <w:pPr>
        <w:ind w:left="360"/>
        <w:jc w:val="both"/>
      </w:pPr>
    </w:p>
    <w:p w:rsidR="00777BB5" w:rsidRDefault="00777BB5" w:rsidP="00777BB5">
      <w:pPr>
        <w:pStyle w:val="Ttulo1"/>
        <w:jc w:val="both"/>
      </w:pPr>
      <w:r>
        <w:t>Emisión de información</w:t>
      </w:r>
    </w:p>
    <w:p w:rsidR="00777BB5" w:rsidRDefault="00777BB5" w:rsidP="00777BB5"/>
    <w:p w:rsidR="00777BB5" w:rsidRDefault="00777BB5" w:rsidP="00777BB5">
      <w:pPr>
        <w:jc w:val="both"/>
      </w:pPr>
      <w:r>
        <w:tab/>
        <w:t xml:space="preserve">Debido a la profundidad de accesos que la auditoría requiere, la información que se obtenga y todas las conclusiones con sus bases fundamentadas, se entregarán exclusivamente a don </w:t>
      </w:r>
      <w:r w:rsidRPr="00777BB5">
        <w:rPr>
          <w:b/>
        </w:rPr>
        <w:t>Sergio Martel Becerra</w:t>
      </w:r>
      <w:r>
        <w:t xml:space="preserve"> y a quien </w:t>
      </w:r>
      <w:proofErr w:type="spellStart"/>
      <w:r>
        <w:t>él</w:t>
      </w:r>
      <w:proofErr w:type="spellEnd"/>
      <w:r>
        <w:t xml:space="preserve"> informe por escrito, cediendo la responsabilidad de dicha información a quien él estime conveniente.</w:t>
      </w:r>
    </w:p>
    <w:p w:rsidR="00AE206B" w:rsidRPr="00AE206B" w:rsidRDefault="00777BB5" w:rsidP="00777BB5">
      <w:pPr>
        <w:jc w:val="both"/>
      </w:pPr>
      <w:r>
        <w:t>La información obtenida en auditorías informáticas se considera de carácter confidencial y en la mayoría de los casos, de total privacidad, por lo que se informa que debe ser tratada en esas condiciones.</w:t>
      </w:r>
    </w:p>
    <w:sectPr w:rsidR="00AE206B" w:rsidRPr="00AE206B" w:rsidSect="005A2752">
      <w:headerReference w:type="default" r:id="rId9"/>
      <w:footerReference w:type="default" r:id="rId10"/>
      <w:pgSz w:w="12240" w:h="15840"/>
      <w:pgMar w:top="1417" w:right="1701" w:bottom="1417" w:left="1701" w:header="426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00E" w:rsidRDefault="006E300E" w:rsidP="005A2752">
      <w:pPr>
        <w:spacing w:after="0" w:line="240" w:lineRule="auto"/>
      </w:pPr>
      <w:r>
        <w:separator/>
      </w:r>
    </w:p>
  </w:endnote>
  <w:endnote w:type="continuationSeparator" w:id="0">
    <w:p w:rsidR="006E300E" w:rsidRDefault="006E300E" w:rsidP="005A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78026"/>
      <w:docPartObj>
        <w:docPartGallery w:val="Page Numbers (Bottom of Page)"/>
        <w:docPartUnique/>
      </w:docPartObj>
    </w:sdtPr>
    <w:sdtContent>
      <w:p w:rsidR="005A2752" w:rsidRDefault="005A275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A2752">
          <w:rPr>
            <w:noProof/>
            <w:lang w:val="es-ES"/>
          </w:rPr>
          <w:t>2</w:t>
        </w:r>
        <w:r>
          <w:fldChar w:fldCharType="end"/>
        </w:r>
      </w:p>
    </w:sdtContent>
  </w:sdt>
  <w:p w:rsidR="005A2752" w:rsidRDefault="005A27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00E" w:rsidRDefault="006E300E" w:rsidP="005A2752">
      <w:pPr>
        <w:spacing w:after="0" w:line="240" w:lineRule="auto"/>
      </w:pPr>
      <w:r>
        <w:separator/>
      </w:r>
    </w:p>
  </w:footnote>
  <w:footnote w:type="continuationSeparator" w:id="0">
    <w:p w:rsidR="006E300E" w:rsidRDefault="006E300E" w:rsidP="005A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840" w:type="dxa"/>
      <w:jc w:val="center"/>
      <w:tblInd w:w="5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0"/>
      <w:gridCol w:w="1500"/>
      <w:gridCol w:w="1108"/>
      <w:gridCol w:w="1880"/>
    </w:tblGrid>
    <w:tr w:rsidR="005A2752" w:rsidRPr="005A2752" w:rsidTr="005A2752">
      <w:trPr>
        <w:trHeight w:val="240"/>
        <w:jc w:val="center"/>
      </w:trPr>
      <w:tc>
        <w:tcPr>
          <w:tcW w:w="1400" w:type="dxa"/>
          <w:shd w:val="clear" w:color="auto" w:fill="auto"/>
          <w:noWrap/>
          <w:vAlign w:val="bottom"/>
          <w:hideMark/>
        </w:tcPr>
        <w:p w:rsidR="005A2752" w:rsidRPr="005A2752" w:rsidRDefault="005A2752" w:rsidP="005A2752">
          <w:pPr>
            <w:spacing w:after="0" w:line="240" w:lineRule="auto"/>
            <w:jc w:val="right"/>
            <w:rPr>
              <w:rFonts w:ascii="Calibri" w:eastAsia="Times New Roman" w:hAnsi="Calibri" w:cs="Times New Roman"/>
              <w:b/>
              <w:bCs/>
              <w:color w:val="7F7F7F" w:themeColor="text1" w:themeTint="80"/>
              <w:sz w:val="18"/>
              <w:szCs w:val="18"/>
              <w:lang w:eastAsia="es-CL"/>
            </w:rPr>
          </w:pPr>
          <w:r w:rsidRPr="005A2752">
            <w:rPr>
              <w:rFonts w:ascii="Calibri" w:eastAsia="Times New Roman" w:hAnsi="Calibri" w:cs="Times New Roman"/>
              <w:b/>
              <w:bCs/>
              <w:color w:val="7F7F7F" w:themeColor="text1" w:themeTint="80"/>
              <w:sz w:val="18"/>
              <w:szCs w:val="18"/>
              <w:lang w:eastAsia="es-CL"/>
            </w:rPr>
            <w:t>FECHA</w:t>
          </w:r>
        </w:p>
      </w:tc>
      <w:tc>
        <w:tcPr>
          <w:tcW w:w="1500" w:type="dxa"/>
          <w:shd w:val="clear" w:color="auto" w:fill="auto"/>
          <w:noWrap/>
          <w:vAlign w:val="bottom"/>
          <w:hideMark/>
        </w:tcPr>
        <w:p w:rsidR="005A2752" w:rsidRPr="005A2752" w:rsidRDefault="005A2752" w:rsidP="005A2752">
          <w:pPr>
            <w:spacing w:after="0" w:line="240" w:lineRule="auto"/>
            <w:rPr>
              <w:rFonts w:ascii="Calibri" w:eastAsia="Times New Roman" w:hAnsi="Calibri" w:cs="Times New Roman"/>
              <w:color w:val="7F7F7F" w:themeColor="text1" w:themeTint="80"/>
              <w:sz w:val="18"/>
              <w:szCs w:val="18"/>
              <w:lang w:eastAsia="es-CL"/>
            </w:rPr>
          </w:pPr>
          <w:r w:rsidRPr="005A2752">
            <w:rPr>
              <w:rFonts w:ascii="Calibri" w:eastAsia="Times New Roman" w:hAnsi="Calibri" w:cs="Times New Roman"/>
              <w:color w:val="7F7F7F" w:themeColor="text1" w:themeTint="80"/>
              <w:sz w:val="18"/>
              <w:szCs w:val="18"/>
              <w:lang w:eastAsia="es-CL"/>
            </w:rPr>
            <w:t> </w:t>
          </w:r>
        </w:p>
      </w:tc>
      <w:tc>
        <w:tcPr>
          <w:tcW w:w="1060" w:type="dxa"/>
          <w:shd w:val="clear" w:color="auto" w:fill="auto"/>
          <w:noWrap/>
          <w:vAlign w:val="bottom"/>
          <w:hideMark/>
        </w:tcPr>
        <w:p w:rsidR="005A2752" w:rsidRPr="005A2752" w:rsidRDefault="005A2752" w:rsidP="005A2752">
          <w:pPr>
            <w:spacing w:after="0" w:line="240" w:lineRule="auto"/>
            <w:jc w:val="right"/>
            <w:rPr>
              <w:rFonts w:ascii="Calibri" w:eastAsia="Times New Roman" w:hAnsi="Calibri" w:cs="Times New Roman"/>
              <w:b/>
              <w:bCs/>
              <w:color w:val="7F7F7F" w:themeColor="text1" w:themeTint="80"/>
              <w:sz w:val="18"/>
              <w:szCs w:val="18"/>
              <w:lang w:eastAsia="es-CL"/>
            </w:rPr>
          </w:pPr>
          <w:r w:rsidRPr="005A2752">
            <w:rPr>
              <w:rFonts w:ascii="Calibri" w:eastAsia="Times New Roman" w:hAnsi="Calibri" w:cs="Times New Roman"/>
              <w:b/>
              <w:bCs/>
              <w:color w:val="7F7F7F" w:themeColor="text1" w:themeTint="80"/>
              <w:sz w:val="18"/>
              <w:szCs w:val="18"/>
              <w:lang w:eastAsia="es-CL"/>
            </w:rPr>
            <w:t>VERSION</w:t>
          </w:r>
        </w:p>
      </w:tc>
      <w:tc>
        <w:tcPr>
          <w:tcW w:w="1880" w:type="dxa"/>
          <w:shd w:val="clear" w:color="auto" w:fill="auto"/>
          <w:noWrap/>
          <w:vAlign w:val="bottom"/>
          <w:hideMark/>
        </w:tcPr>
        <w:p w:rsidR="005A2752" w:rsidRPr="005A2752" w:rsidRDefault="005A2752" w:rsidP="005A2752">
          <w:pPr>
            <w:spacing w:after="0" w:line="240" w:lineRule="auto"/>
            <w:rPr>
              <w:rFonts w:ascii="Calibri" w:eastAsia="Times New Roman" w:hAnsi="Calibri" w:cs="Times New Roman"/>
              <w:color w:val="7F7F7F" w:themeColor="text1" w:themeTint="80"/>
              <w:sz w:val="18"/>
              <w:szCs w:val="18"/>
              <w:lang w:eastAsia="es-CL"/>
            </w:rPr>
          </w:pPr>
          <w:r w:rsidRPr="005A2752">
            <w:rPr>
              <w:rFonts w:ascii="Calibri" w:eastAsia="Times New Roman" w:hAnsi="Calibri" w:cs="Times New Roman"/>
              <w:color w:val="7F7F7F" w:themeColor="text1" w:themeTint="80"/>
              <w:sz w:val="18"/>
              <w:szCs w:val="18"/>
              <w:lang w:eastAsia="es-CL"/>
            </w:rPr>
            <w:t>1.0</w:t>
          </w:r>
        </w:p>
      </w:tc>
    </w:tr>
    <w:tr w:rsidR="005A2752" w:rsidRPr="005A2752" w:rsidTr="005A2752">
      <w:trPr>
        <w:trHeight w:val="240"/>
        <w:jc w:val="center"/>
      </w:trPr>
      <w:tc>
        <w:tcPr>
          <w:tcW w:w="1400" w:type="dxa"/>
          <w:shd w:val="clear" w:color="auto" w:fill="auto"/>
          <w:noWrap/>
          <w:vAlign w:val="bottom"/>
          <w:hideMark/>
        </w:tcPr>
        <w:p w:rsidR="005A2752" w:rsidRPr="005A2752" w:rsidRDefault="005A2752" w:rsidP="005A2752">
          <w:pPr>
            <w:spacing w:after="0" w:line="240" w:lineRule="auto"/>
            <w:jc w:val="right"/>
            <w:rPr>
              <w:rFonts w:ascii="Calibri" w:eastAsia="Times New Roman" w:hAnsi="Calibri" w:cs="Times New Roman"/>
              <w:b/>
              <w:bCs/>
              <w:color w:val="7F7F7F" w:themeColor="text1" w:themeTint="80"/>
              <w:sz w:val="18"/>
              <w:szCs w:val="18"/>
              <w:lang w:eastAsia="es-CL"/>
            </w:rPr>
          </w:pPr>
          <w:r w:rsidRPr="005A2752">
            <w:rPr>
              <w:rFonts w:ascii="Calibri" w:eastAsia="Times New Roman" w:hAnsi="Calibri" w:cs="Times New Roman"/>
              <w:b/>
              <w:bCs/>
              <w:color w:val="7F7F7F" w:themeColor="text1" w:themeTint="80"/>
              <w:sz w:val="18"/>
              <w:szCs w:val="18"/>
              <w:lang w:eastAsia="es-CL"/>
            </w:rPr>
            <w:t>AUTOR</w:t>
          </w:r>
        </w:p>
      </w:tc>
      <w:tc>
        <w:tcPr>
          <w:tcW w:w="1500" w:type="dxa"/>
          <w:shd w:val="clear" w:color="auto" w:fill="auto"/>
          <w:noWrap/>
          <w:vAlign w:val="bottom"/>
          <w:hideMark/>
        </w:tcPr>
        <w:p w:rsidR="005A2752" w:rsidRPr="005A2752" w:rsidRDefault="005A2752" w:rsidP="005A2752">
          <w:pPr>
            <w:spacing w:after="0" w:line="240" w:lineRule="auto"/>
            <w:rPr>
              <w:rFonts w:ascii="Calibri" w:eastAsia="Times New Roman" w:hAnsi="Calibri" w:cs="Times New Roman"/>
              <w:color w:val="7F7F7F" w:themeColor="text1" w:themeTint="80"/>
              <w:sz w:val="18"/>
              <w:szCs w:val="18"/>
              <w:lang w:eastAsia="es-CL"/>
            </w:rPr>
          </w:pPr>
          <w:r w:rsidRPr="005A2752">
            <w:rPr>
              <w:rFonts w:ascii="Calibri" w:eastAsia="Times New Roman" w:hAnsi="Calibri" w:cs="Times New Roman"/>
              <w:color w:val="7F7F7F" w:themeColor="text1" w:themeTint="80"/>
              <w:sz w:val="18"/>
              <w:szCs w:val="18"/>
              <w:lang w:eastAsia="es-CL"/>
            </w:rPr>
            <w:t>Jorge Silva Borda</w:t>
          </w:r>
        </w:p>
      </w:tc>
      <w:tc>
        <w:tcPr>
          <w:tcW w:w="1060" w:type="dxa"/>
          <w:shd w:val="clear" w:color="auto" w:fill="auto"/>
          <w:noWrap/>
          <w:vAlign w:val="bottom"/>
          <w:hideMark/>
        </w:tcPr>
        <w:p w:rsidR="005A2752" w:rsidRPr="005A2752" w:rsidRDefault="005A2752" w:rsidP="005A2752">
          <w:pPr>
            <w:spacing w:after="0" w:line="240" w:lineRule="auto"/>
            <w:jc w:val="right"/>
            <w:rPr>
              <w:rFonts w:ascii="Calibri" w:eastAsia="Times New Roman" w:hAnsi="Calibri" w:cs="Times New Roman"/>
              <w:b/>
              <w:bCs/>
              <w:color w:val="7F7F7F" w:themeColor="text1" w:themeTint="80"/>
              <w:sz w:val="18"/>
              <w:szCs w:val="18"/>
              <w:lang w:eastAsia="es-CL"/>
            </w:rPr>
          </w:pPr>
          <w:r w:rsidRPr="005A2752">
            <w:rPr>
              <w:rFonts w:ascii="Calibri" w:eastAsia="Times New Roman" w:hAnsi="Calibri" w:cs="Times New Roman"/>
              <w:b/>
              <w:bCs/>
              <w:color w:val="7F7F7F" w:themeColor="text1" w:themeTint="80"/>
              <w:sz w:val="18"/>
              <w:szCs w:val="18"/>
              <w:lang w:eastAsia="es-CL"/>
            </w:rPr>
            <w:t>SOLICITANTE</w:t>
          </w:r>
        </w:p>
      </w:tc>
      <w:tc>
        <w:tcPr>
          <w:tcW w:w="1880" w:type="dxa"/>
          <w:shd w:val="clear" w:color="auto" w:fill="auto"/>
          <w:noWrap/>
          <w:vAlign w:val="bottom"/>
          <w:hideMark/>
        </w:tcPr>
        <w:p w:rsidR="005A2752" w:rsidRPr="005A2752" w:rsidRDefault="005A2752" w:rsidP="005A2752">
          <w:pPr>
            <w:spacing w:after="0" w:line="240" w:lineRule="auto"/>
            <w:rPr>
              <w:rFonts w:ascii="Calibri" w:eastAsia="Times New Roman" w:hAnsi="Calibri" w:cs="Times New Roman"/>
              <w:color w:val="7F7F7F" w:themeColor="text1" w:themeTint="80"/>
              <w:sz w:val="18"/>
              <w:szCs w:val="18"/>
              <w:lang w:eastAsia="es-CL"/>
            </w:rPr>
          </w:pPr>
          <w:r w:rsidRPr="005A2752">
            <w:rPr>
              <w:rFonts w:ascii="Calibri" w:eastAsia="Times New Roman" w:hAnsi="Calibri" w:cs="Times New Roman"/>
              <w:color w:val="7F7F7F" w:themeColor="text1" w:themeTint="80"/>
              <w:sz w:val="18"/>
              <w:szCs w:val="18"/>
              <w:lang w:eastAsia="es-CL"/>
            </w:rPr>
            <w:t>Sergio Martel Becerra</w:t>
          </w:r>
        </w:p>
      </w:tc>
    </w:tr>
  </w:tbl>
  <w:p w:rsidR="005A2752" w:rsidRDefault="005A27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BB6"/>
    <w:multiLevelType w:val="hybridMultilevel"/>
    <w:tmpl w:val="75128F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0315B"/>
    <w:multiLevelType w:val="hybridMultilevel"/>
    <w:tmpl w:val="56ECF7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15511"/>
    <w:multiLevelType w:val="hybridMultilevel"/>
    <w:tmpl w:val="633445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B3205"/>
    <w:multiLevelType w:val="hybridMultilevel"/>
    <w:tmpl w:val="6A4203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9429B"/>
    <w:multiLevelType w:val="hybridMultilevel"/>
    <w:tmpl w:val="E32EF5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01"/>
    <w:rsid w:val="00122201"/>
    <w:rsid w:val="0013067C"/>
    <w:rsid w:val="00354E55"/>
    <w:rsid w:val="005A2752"/>
    <w:rsid w:val="006E300E"/>
    <w:rsid w:val="00777BB5"/>
    <w:rsid w:val="00AE206B"/>
    <w:rsid w:val="00BA5EE0"/>
    <w:rsid w:val="00FE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C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BB5"/>
  </w:style>
  <w:style w:type="paragraph" w:styleId="Ttulo1">
    <w:name w:val="heading 1"/>
    <w:basedOn w:val="Normal"/>
    <w:next w:val="Normal"/>
    <w:link w:val="Ttulo1Car"/>
    <w:uiPriority w:val="9"/>
    <w:qFormat/>
    <w:rsid w:val="00777BB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7BB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7BB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7BB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BB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BB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BB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BB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BB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BB5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7BB5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7BB5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7BB5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BB5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BB5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BB5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BB5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BB5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777BB5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77BB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77BB5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BB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77BB5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77BB5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77BB5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77B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77BB5"/>
  </w:style>
  <w:style w:type="paragraph" w:styleId="Prrafodelista">
    <w:name w:val="List Paragraph"/>
    <w:basedOn w:val="Normal"/>
    <w:uiPriority w:val="34"/>
    <w:qFormat/>
    <w:rsid w:val="00777BB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77BB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77BB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7BB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7BB5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77BB5"/>
    <w:rPr>
      <w:i/>
      <w:iCs/>
    </w:rPr>
  </w:style>
  <w:style w:type="character" w:styleId="nfasisintenso">
    <w:name w:val="Intense Emphasis"/>
    <w:uiPriority w:val="21"/>
    <w:qFormat/>
    <w:rsid w:val="00777BB5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77BB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77BB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77BB5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77BB5"/>
    <w:pPr>
      <w:outlineLvl w:val="9"/>
    </w:pPr>
    <w:rPr>
      <w:lang w:bidi="en-US"/>
    </w:rPr>
  </w:style>
  <w:style w:type="paragraph" w:customStyle="1" w:styleId="PersonalName">
    <w:name w:val="Personal Name"/>
    <w:basedOn w:val="Ttulo"/>
    <w:rsid w:val="00122201"/>
    <w:rPr>
      <w:b/>
      <w:caps w:val="0"/>
      <w:color w:val="00000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A2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752"/>
  </w:style>
  <w:style w:type="paragraph" w:styleId="Piedepgina">
    <w:name w:val="footer"/>
    <w:basedOn w:val="Normal"/>
    <w:link w:val="PiedepginaCar"/>
    <w:uiPriority w:val="99"/>
    <w:unhideWhenUsed/>
    <w:rsid w:val="005A2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7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C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BB5"/>
  </w:style>
  <w:style w:type="paragraph" w:styleId="Ttulo1">
    <w:name w:val="heading 1"/>
    <w:basedOn w:val="Normal"/>
    <w:next w:val="Normal"/>
    <w:link w:val="Ttulo1Car"/>
    <w:uiPriority w:val="9"/>
    <w:qFormat/>
    <w:rsid w:val="00777BB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7BB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7BB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7BB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BB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BB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BB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BB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BB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BB5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7BB5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7BB5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7BB5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BB5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BB5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BB5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BB5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BB5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777BB5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77BB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77BB5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BB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77BB5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77BB5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77BB5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77B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77BB5"/>
  </w:style>
  <w:style w:type="paragraph" w:styleId="Prrafodelista">
    <w:name w:val="List Paragraph"/>
    <w:basedOn w:val="Normal"/>
    <w:uiPriority w:val="34"/>
    <w:qFormat/>
    <w:rsid w:val="00777BB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77BB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77BB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7BB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7BB5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77BB5"/>
    <w:rPr>
      <w:i/>
      <w:iCs/>
    </w:rPr>
  </w:style>
  <w:style w:type="character" w:styleId="nfasisintenso">
    <w:name w:val="Intense Emphasis"/>
    <w:uiPriority w:val="21"/>
    <w:qFormat/>
    <w:rsid w:val="00777BB5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77BB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77BB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77BB5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77BB5"/>
    <w:pPr>
      <w:outlineLvl w:val="9"/>
    </w:pPr>
    <w:rPr>
      <w:lang w:bidi="en-US"/>
    </w:rPr>
  </w:style>
  <w:style w:type="paragraph" w:customStyle="1" w:styleId="PersonalName">
    <w:name w:val="Personal Name"/>
    <w:basedOn w:val="Ttulo"/>
    <w:rsid w:val="00122201"/>
    <w:rPr>
      <w:b/>
      <w:caps w:val="0"/>
      <w:color w:val="00000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A2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752"/>
  </w:style>
  <w:style w:type="paragraph" w:styleId="Piedepgina">
    <w:name w:val="footer"/>
    <w:basedOn w:val="Normal"/>
    <w:link w:val="PiedepginaCar"/>
    <w:uiPriority w:val="99"/>
    <w:unhideWhenUsed/>
    <w:rsid w:val="005A2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73A13-D39C-4467-991F-8F66EE07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Falabella.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Silva B.</dc:creator>
  <cp:lastModifiedBy>Jorge Silva B.</cp:lastModifiedBy>
  <cp:revision>2</cp:revision>
  <dcterms:created xsi:type="dcterms:W3CDTF">2018-02-12T12:28:00Z</dcterms:created>
  <dcterms:modified xsi:type="dcterms:W3CDTF">2018-02-12T13:38:00Z</dcterms:modified>
</cp:coreProperties>
</file>