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ind w:left="0" w:firstLine="0"/>
        <w:rPr>
          <w:rFonts w:ascii="Ubuntu" w:cs="Ubuntu" w:eastAsia="Ubuntu" w:hAnsi="Ubuntu"/>
          <w:b w:val="1"/>
          <w:sz w:val="18"/>
          <w:szCs w:val="18"/>
          <w:highlight w:val="yellow"/>
        </w:rPr>
      </w:pPr>
      <w:r w:rsidDel="00000000" w:rsidR="00000000" w:rsidRPr="00000000">
        <w:rPr>
          <w:rFonts w:ascii="Ubuntu" w:cs="Ubuntu" w:eastAsia="Ubuntu" w:hAnsi="Ubuntu"/>
          <w:b w:val="1"/>
          <w:sz w:val="18"/>
          <w:szCs w:val="18"/>
          <w:highlight w:val="yellow"/>
          <w:rtl w:val="0"/>
        </w:rPr>
        <w:t xml:space="preserve">Chapter 4 Network Layer</w:t>
      </w:r>
    </w:p>
    <w:p w:rsidR="00000000" w:rsidDel="00000000" w:rsidP="00000000" w:rsidRDefault="00000000" w:rsidRPr="00000000" w14:paraId="00000002">
      <w:pPr>
        <w:spacing w:line="240" w:lineRule="auto"/>
        <w:rPr>
          <w:rFonts w:ascii="Ubuntu" w:cs="Ubuntu" w:eastAsia="Ubuntu" w:hAnsi="Ubuntu"/>
          <w:sz w:val="18"/>
          <w:szCs w:val="18"/>
          <w:highlight w:val="yellow"/>
        </w:rPr>
      </w:pPr>
      <w:r w:rsidDel="00000000" w:rsidR="00000000" w:rsidRPr="00000000">
        <w:rPr>
          <w:rFonts w:ascii="Ubuntu" w:cs="Ubuntu" w:eastAsia="Ubuntu" w:hAnsi="Ubuntu"/>
          <w:sz w:val="18"/>
          <w:szCs w:val="18"/>
          <w:highlight w:val="yellow"/>
          <w:rtl w:val="0"/>
        </w:rPr>
        <w:t xml:space="preserve">4.1 Introduction </w:t>
      </w:r>
      <w:r w:rsidDel="00000000" w:rsidR="00000000" w:rsidRPr="00000000">
        <w:rPr>
          <w:rFonts w:ascii="Ubuntu" w:cs="Ubuntu" w:eastAsia="Ubuntu" w:hAnsi="Ubuntu"/>
          <w:sz w:val="18"/>
          <w:szCs w:val="18"/>
          <w:highlight w:val="green"/>
          <w:rtl w:val="0"/>
        </w:rPr>
        <w:t xml:space="preserve">Network Layer - </w:t>
      </w:r>
      <w:r w:rsidDel="00000000" w:rsidR="00000000" w:rsidRPr="00000000">
        <w:rPr>
          <w:rFonts w:ascii="Ubuntu" w:cs="Ubuntu" w:eastAsia="Ubuntu" w:hAnsi="Ubuntu"/>
          <w:sz w:val="18"/>
          <w:szCs w:val="18"/>
          <w:rtl w:val="0"/>
        </w:rPr>
        <w:t xml:space="preserve"> transport segment from sending to receiving host </w:t>
      </w:r>
      <w:r w:rsidDel="00000000" w:rsidR="00000000" w:rsidRPr="00000000">
        <w:rPr>
          <w:rFonts w:ascii="Ubuntu" w:cs="Ubuntu" w:eastAsia="Ubuntu" w:hAnsi="Ubuntu"/>
          <w:sz w:val="18"/>
          <w:szCs w:val="18"/>
          <w:highlight w:val="yellow"/>
          <w:rtl w:val="0"/>
        </w:rPr>
        <w:t xml:space="preserve"> </w:t>
      </w:r>
    </w:p>
    <w:p w:rsidR="00000000" w:rsidDel="00000000" w:rsidP="00000000" w:rsidRDefault="00000000" w:rsidRPr="00000000" w14:paraId="00000003">
      <w:pPr>
        <w:spacing w:line="240" w:lineRule="auto"/>
        <w:rPr>
          <w:rFonts w:ascii="Ubuntu" w:cs="Ubuntu" w:eastAsia="Ubuntu" w:hAnsi="Ubuntu"/>
          <w:sz w:val="18"/>
          <w:szCs w:val="18"/>
          <w:highlight w:val="green"/>
        </w:rPr>
      </w:pPr>
      <w:r w:rsidDel="00000000" w:rsidR="00000000" w:rsidRPr="00000000">
        <w:rPr>
          <w:rFonts w:ascii="Ubuntu" w:cs="Ubuntu" w:eastAsia="Ubuntu" w:hAnsi="Ubuntu"/>
          <w:sz w:val="18"/>
          <w:szCs w:val="18"/>
          <w:highlight w:val="green"/>
          <w:rtl w:val="0"/>
        </w:rPr>
        <w:t xml:space="preserve">Two key network-`layer functions - Forwarding and Routing: </w:t>
      </w:r>
    </w:p>
    <w:p w:rsidR="00000000" w:rsidDel="00000000" w:rsidP="00000000" w:rsidRDefault="00000000" w:rsidRPr="00000000" w14:paraId="00000004">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Forwarding:</w:t>
      </w:r>
      <w:r w:rsidDel="00000000" w:rsidR="00000000" w:rsidRPr="00000000">
        <w:rPr>
          <w:rFonts w:ascii="Ubuntu" w:cs="Ubuntu" w:eastAsia="Ubuntu" w:hAnsi="Ubuntu"/>
          <w:sz w:val="18"/>
          <w:szCs w:val="18"/>
          <w:rtl w:val="0"/>
        </w:rPr>
        <w:t xml:space="preserve"> move packets from router input to output. </w:t>
      </w:r>
    </w:p>
    <w:p w:rsidR="00000000" w:rsidDel="00000000" w:rsidP="00000000" w:rsidRDefault="00000000" w:rsidRPr="00000000" w14:paraId="00000005">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Routing: </w:t>
      </w:r>
      <w:r w:rsidDel="00000000" w:rsidR="00000000" w:rsidRPr="00000000">
        <w:rPr>
          <w:rFonts w:ascii="Ubuntu" w:cs="Ubuntu" w:eastAsia="Ubuntu" w:hAnsi="Ubuntu"/>
          <w:sz w:val="18"/>
          <w:szCs w:val="18"/>
          <w:rtl w:val="0"/>
        </w:rPr>
        <w:t xml:space="preserve">determine route by packets from source to dest.</w:t>
      </w:r>
    </w:p>
    <w:p w:rsidR="00000000" w:rsidDel="00000000" w:rsidP="00000000" w:rsidRDefault="00000000" w:rsidRPr="00000000" w14:paraId="00000006">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routing algorithm</w:t>
      </w:r>
      <w:r w:rsidDel="00000000" w:rsidR="00000000" w:rsidRPr="00000000">
        <w:rPr>
          <w:rFonts w:ascii="Ubuntu" w:cs="Ubuntu" w:eastAsia="Ubuntu" w:hAnsi="Ubuntu"/>
          <w:sz w:val="18"/>
          <w:szCs w:val="18"/>
          <w:rtl w:val="0"/>
        </w:rPr>
        <w:t xml:space="preserve"> determines end-end-path through network </w:t>
      </w:r>
      <w:r w:rsidDel="00000000" w:rsidR="00000000" w:rsidRPr="00000000">
        <w:rPr>
          <w:rFonts w:ascii="Ubuntu" w:cs="Ubuntu" w:eastAsia="Ubuntu" w:hAnsi="Ubuntu"/>
          <w:sz w:val="18"/>
          <w:szCs w:val="18"/>
          <w:highlight w:val="green"/>
          <w:rtl w:val="0"/>
        </w:rPr>
        <w:t xml:space="preserve">forwarding table</w:t>
      </w:r>
      <w:r w:rsidDel="00000000" w:rsidR="00000000" w:rsidRPr="00000000">
        <w:rPr>
          <w:rFonts w:ascii="Ubuntu" w:cs="Ubuntu" w:eastAsia="Ubuntu" w:hAnsi="Ubuntu"/>
          <w:sz w:val="18"/>
          <w:szCs w:val="18"/>
          <w:rtl w:val="0"/>
        </w:rPr>
        <w:t xml:space="preserve"> determines local forwarding at specific  router | </w:t>
      </w:r>
      <w:r w:rsidDel="00000000" w:rsidR="00000000" w:rsidRPr="00000000">
        <w:rPr>
          <w:rFonts w:ascii="Ubuntu" w:cs="Ubuntu" w:eastAsia="Ubuntu" w:hAnsi="Ubuntu"/>
          <w:sz w:val="18"/>
          <w:szCs w:val="18"/>
          <w:highlight w:val="yellow"/>
          <w:rtl w:val="0"/>
        </w:rPr>
        <w:t xml:space="preserve">4.2 Virtual circuit and datagram networks</w:t>
      </w:r>
      <w:r w:rsidDel="00000000" w:rsidR="00000000" w:rsidRPr="00000000">
        <w:rPr>
          <w:rtl w:val="0"/>
        </w:rPr>
      </w:r>
    </w:p>
    <w:p w:rsidR="00000000" w:rsidDel="00000000" w:rsidP="00000000" w:rsidRDefault="00000000" w:rsidRPr="00000000" w14:paraId="00000007">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Datagram forwarding table:</w:t>
      </w:r>
      <w:r w:rsidDel="00000000" w:rsidR="00000000" w:rsidRPr="00000000">
        <w:rPr>
          <w:rFonts w:ascii="Ubuntu" w:cs="Ubuntu" w:eastAsia="Ubuntu" w:hAnsi="Ubuntu"/>
          <w:sz w:val="18"/>
          <w:szCs w:val="18"/>
          <w:rtl w:val="0"/>
        </w:rPr>
        <w:t xml:space="preserve"> Bc billions of IP, rather than list individual destination address, list range of addresses, and use longest prefix matching to find specific IP</w:t>
      </w:r>
    </w:p>
    <w:p w:rsidR="00000000" w:rsidDel="00000000" w:rsidP="00000000" w:rsidRDefault="00000000" w:rsidRPr="00000000" w14:paraId="00000008">
      <w:pPr>
        <w:spacing w:line="240" w:lineRule="auto"/>
        <w:rPr>
          <w:rFonts w:ascii="Ubuntu" w:cs="Ubuntu" w:eastAsia="Ubuntu" w:hAnsi="Ubuntu"/>
          <w:sz w:val="18"/>
          <w:szCs w:val="18"/>
          <w:highlight w:val="cyan"/>
        </w:rPr>
      </w:pPr>
      <w:r w:rsidDel="00000000" w:rsidR="00000000" w:rsidRPr="00000000">
        <w:rPr>
          <w:rFonts w:ascii="Ubuntu" w:cs="Ubuntu" w:eastAsia="Ubuntu" w:hAnsi="Ubuntu"/>
          <w:sz w:val="18"/>
          <w:szCs w:val="18"/>
          <w:highlight w:val="green"/>
          <w:rtl w:val="0"/>
        </w:rPr>
        <w:t xml:space="preserve">Longest prefix matching: </w:t>
      </w:r>
      <w:r w:rsidDel="00000000" w:rsidR="00000000" w:rsidRPr="00000000">
        <w:rPr>
          <w:rFonts w:ascii="Ubuntu" w:cs="Ubuntu" w:eastAsia="Ubuntu" w:hAnsi="Ubuntu"/>
          <w:sz w:val="18"/>
          <w:szCs w:val="18"/>
          <w:rtl w:val="0"/>
        </w:rPr>
        <w:t xml:space="preserve">When looking for the forwarding table entry for given destination address, use the longest address prefix that matches the destination address, aka the one that is the closest </w:t>
      </w:r>
      <w:r w:rsidDel="00000000" w:rsidR="00000000" w:rsidRPr="00000000">
        <w:rPr>
          <w:rFonts w:ascii="Ubuntu" w:cs="Ubuntu" w:eastAsia="Ubuntu" w:hAnsi="Ubuntu"/>
          <w:sz w:val="18"/>
          <w:szCs w:val="18"/>
          <w:highlight w:val="cyan"/>
          <w:rtl w:val="0"/>
        </w:rPr>
        <w:t xml:space="preserve">basically match w/ closest</w:t>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285750</wp:posOffset>
            </wp:positionV>
            <wp:extent cx="1847850" cy="857250"/>
            <wp:effectExtent b="0" l="0" r="0" t="0"/>
            <wp:wrapSquare wrapText="bothSides" distB="0" distT="0" distL="0" distR="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847850" cy="857250"/>
                    </a:xfrm>
                    <a:prstGeom prst="rect"/>
                    <a:ln/>
                  </pic:spPr>
                </pic:pic>
              </a:graphicData>
            </a:graphic>
          </wp:anchor>
        </w:drawing>
      </w:r>
    </w:p>
    <w:p w:rsidR="00000000" w:rsidDel="00000000" w:rsidP="00000000" w:rsidRDefault="00000000" w:rsidRPr="00000000" w14:paraId="00000009">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yellow"/>
          <w:rtl w:val="0"/>
        </w:rPr>
        <w:t xml:space="preserve">4.3 What’s inside a router </w:t>
      </w:r>
      <w:r w:rsidDel="00000000" w:rsidR="00000000" w:rsidRPr="00000000">
        <w:rPr>
          <w:rFonts w:ascii="Ubuntu" w:cs="Ubuntu" w:eastAsia="Ubuntu" w:hAnsi="Ubuntu"/>
          <w:sz w:val="18"/>
          <w:szCs w:val="18"/>
          <w:rtl w:val="0"/>
        </w:rPr>
        <w:t xml:space="preserve">two key router functions:  run routing algorithms/protocol (OSPF, BGP) &amp; forwarding datagrams from incoming to outgoing link</w:t>
      </w:r>
    </w:p>
    <w:p w:rsidR="00000000" w:rsidDel="00000000" w:rsidP="00000000" w:rsidRDefault="00000000" w:rsidRPr="00000000" w14:paraId="0000000A">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The architecture of a router:</w:t>
      </w:r>
      <w:r w:rsidDel="00000000" w:rsidR="00000000" w:rsidRPr="00000000">
        <w:rPr>
          <w:rFonts w:ascii="Ubuntu" w:cs="Ubuntu" w:eastAsia="Ubuntu" w:hAnsi="Ubuntu"/>
          <w:sz w:val="18"/>
          <w:szCs w:val="18"/>
          <w:rtl w:val="0"/>
        </w:rPr>
        <w:t xml:space="preserve"> four main components: Input &amp; output ports, routing processor, high speed switching fabric</w:t>
      </w:r>
    </w:p>
    <w:p w:rsidR="00000000" w:rsidDel="00000000" w:rsidP="00000000" w:rsidRDefault="00000000" w:rsidRPr="00000000" w14:paraId="0000000B">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Three types of switching fabrics: </w:t>
      </w:r>
      <w:r w:rsidDel="00000000" w:rsidR="00000000" w:rsidRPr="00000000">
        <w:rPr>
          <w:rFonts w:ascii="Ubuntu" w:cs="Ubuntu" w:eastAsia="Ubuntu" w:hAnsi="Ubuntu"/>
          <w:sz w:val="18"/>
          <w:szCs w:val="18"/>
          <w:rtl w:val="0"/>
        </w:rPr>
        <w:t xml:space="preserve">memory, bus, crossbar</w:t>
      </w:r>
    </w:p>
    <w:p w:rsidR="00000000" w:rsidDel="00000000" w:rsidP="00000000" w:rsidRDefault="00000000" w:rsidRPr="00000000" w14:paraId="0000000C">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scheduling: </w:t>
      </w:r>
      <w:r w:rsidDel="00000000" w:rsidR="00000000" w:rsidRPr="00000000">
        <w:rPr>
          <w:rFonts w:ascii="Ubuntu" w:cs="Ubuntu" w:eastAsia="Ubuntu" w:hAnsi="Ubuntu"/>
          <w:sz w:val="18"/>
          <w:szCs w:val="18"/>
          <w:rtl w:val="0"/>
        </w:rPr>
        <w:t xml:space="preserve">choose next packet to send on link - </w:t>
      </w:r>
      <w:r w:rsidDel="00000000" w:rsidR="00000000" w:rsidRPr="00000000">
        <w:rPr>
          <w:rFonts w:ascii="Ubuntu" w:cs="Ubuntu" w:eastAsia="Ubuntu" w:hAnsi="Ubuntu"/>
          <w:sz w:val="18"/>
          <w:szCs w:val="18"/>
          <w:highlight w:val="cyan"/>
          <w:rtl w:val="0"/>
        </w:rPr>
        <w:t xml:space="preserve">FIFO (first in first out) scheduling: </w:t>
      </w:r>
      <w:r w:rsidDel="00000000" w:rsidR="00000000" w:rsidRPr="00000000">
        <w:rPr>
          <w:rFonts w:ascii="Ubuntu" w:cs="Ubuntu" w:eastAsia="Ubuntu" w:hAnsi="Ubuntu"/>
          <w:sz w:val="18"/>
          <w:szCs w:val="18"/>
          <w:rtl w:val="0"/>
        </w:rPr>
        <w:t xml:space="preserve">send in order of arrival to queue</w:t>
      </w:r>
    </w:p>
    <w:p w:rsidR="00000000" w:rsidDel="00000000" w:rsidP="00000000" w:rsidRDefault="00000000" w:rsidRPr="00000000" w14:paraId="0000000D">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priority scheduling: </w:t>
      </w:r>
      <w:r w:rsidDel="00000000" w:rsidR="00000000" w:rsidRPr="00000000">
        <w:rPr>
          <w:rFonts w:ascii="Ubuntu" w:cs="Ubuntu" w:eastAsia="Ubuntu" w:hAnsi="Ubuntu"/>
          <w:sz w:val="18"/>
          <w:szCs w:val="18"/>
          <w:rtl w:val="0"/>
        </w:rPr>
        <w:t xml:space="preserve">high priority &amp; low priority queues, if 2 come same time, </w:t>
      </w:r>
      <w:r w:rsidDel="00000000" w:rsidR="00000000" w:rsidRPr="00000000">
        <w:rPr>
          <w:rFonts w:ascii="Ubuntu" w:cs="Ubuntu" w:eastAsia="Ubuntu" w:hAnsi="Ubuntu"/>
          <w:sz w:val="18"/>
          <w:szCs w:val="18"/>
          <w:rtl w:val="0"/>
        </w:rPr>
        <w:t xml:space="preserve">send highest priority queued packet first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209550</wp:posOffset>
            </wp:positionV>
            <wp:extent cx="1223682" cy="804863"/>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223682" cy="804863"/>
                    </a:xfrm>
                    <a:prstGeom prst="rect"/>
                    <a:ln/>
                  </pic:spPr>
                </pic:pic>
              </a:graphicData>
            </a:graphic>
          </wp:anchor>
        </w:drawing>
      </w:r>
    </w:p>
    <w:p w:rsidR="00000000" w:rsidDel="00000000" w:rsidP="00000000" w:rsidRDefault="00000000" w:rsidRPr="00000000" w14:paraId="0000000E">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Round Robin (RR) scheduling: </w:t>
      </w:r>
      <w:r w:rsidDel="00000000" w:rsidR="00000000" w:rsidRPr="00000000">
        <w:rPr>
          <w:rFonts w:ascii="Ubuntu" w:cs="Ubuntu" w:eastAsia="Ubuntu" w:hAnsi="Ubuntu"/>
          <w:sz w:val="18"/>
          <w:szCs w:val="18"/>
          <w:rtl w:val="0"/>
        </w:rPr>
        <w:t xml:space="preserve">multiple classes,cyclically scan class queues, sending one complete packet from each class </w:t>
      </w:r>
    </w:p>
    <w:p w:rsidR="00000000" w:rsidDel="00000000" w:rsidP="00000000" w:rsidRDefault="00000000" w:rsidRPr="00000000" w14:paraId="0000000F">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Weighted Fair Queuing (WFQ): -&gt;</w:t>
      </w:r>
      <w:r w:rsidDel="00000000" w:rsidR="00000000" w:rsidRPr="00000000">
        <w:rPr>
          <w:rFonts w:ascii="Ubuntu" w:cs="Ubuntu" w:eastAsia="Ubuntu" w:hAnsi="Ubuntu"/>
          <w:sz w:val="18"/>
          <w:szCs w:val="18"/>
          <w:rtl w:val="0"/>
        </w:rPr>
        <w:t xml:space="preserve"> generalized Round Robin -  each class </w:t>
      </w:r>
      <w:r w:rsidDel="00000000" w:rsidR="00000000" w:rsidRPr="00000000">
        <w:rPr>
          <w:rFonts w:ascii="Ubuntu" w:cs="Ubuntu" w:eastAsia="Ubuntu" w:hAnsi="Ubuntu"/>
          <w:sz w:val="18"/>
          <w:szCs w:val="18"/>
          <w:rtl w:val="0"/>
        </w:rPr>
        <w:t xml:space="preserve">gets weighted amount of service in each cycle - like a mix of RR &amp; priority</w:t>
      </w:r>
      <w:r w:rsidDel="00000000" w:rsidR="00000000" w:rsidRPr="00000000">
        <w:drawing>
          <wp:anchor allowOverlap="1" behindDoc="0" distB="0" distT="0" distL="0" distR="0" hidden="0" layoutInCell="1" locked="0" relativeHeight="0" simplePos="0">
            <wp:simplePos x="0" y="0"/>
            <wp:positionH relativeFrom="column">
              <wp:posOffset>1885950</wp:posOffset>
            </wp:positionH>
            <wp:positionV relativeFrom="paragraph">
              <wp:posOffset>28575</wp:posOffset>
            </wp:positionV>
            <wp:extent cx="1318404" cy="623888"/>
            <wp:effectExtent b="0" l="0" r="0" t="0"/>
            <wp:wrapSquare wrapText="bothSides" distB="0" distT="0" distL="0" distR="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18404" cy="623888"/>
                    </a:xfrm>
                    <a:prstGeom prst="rect"/>
                    <a:ln/>
                  </pic:spPr>
                </pic:pic>
              </a:graphicData>
            </a:graphic>
          </wp:anchor>
        </w:drawing>
      </w:r>
    </w:p>
    <w:p w:rsidR="00000000" w:rsidDel="00000000" w:rsidP="00000000" w:rsidRDefault="00000000" w:rsidRPr="00000000" w14:paraId="00000010">
      <w:pPr>
        <w:spacing w:line="240" w:lineRule="auto"/>
        <w:rPr>
          <w:rFonts w:ascii="Ubuntu" w:cs="Ubuntu" w:eastAsia="Ubuntu" w:hAnsi="Ubuntu"/>
          <w:sz w:val="18"/>
          <w:szCs w:val="18"/>
          <w:highlight w:val="yellow"/>
        </w:rPr>
      </w:pPr>
      <w:r w:rsidDel="00000000" w:rsidR="00000000" w:rsidRPr="00000000">
        <w:rPr>
          <w:rFonts w:ascii="Ubuntu" w:cs="Ubuntu" w:eastAsia="Ubuntu" w:hAnsi="Ubuntu"/>
          <w:sz w:val="18"/>
          <w:szCs w:val="18"/>
          <w:highlight w:val="yellow"/>
          <w:rtl w:val="0"/>
        </w:rPr>
        <w:t xml:space="preserve">4.4 Internet protocol</w:t>
      </w:r>
    </w:p>
    <w:p w:rsidR="00000000" w:rsidDel="00000000" w:rsidP="00000000" w:rsidRDefault="00000000" w:rsidRPr="00000000" w14:paraId="00000011">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IP datagram format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0</wp:posOffset>
            </wp:positionV>
            <wp:extent cx="1828800" cy="1395167"/>
            <wp:effectExtent b="0" l="0" r="0" t="0"/>
            <wp:wrapSquare wrapText="bothSides" distB="0" distT="0" distL="0" distR="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828800" cy="1395167"/>
                    </a:xfrm>
                    <a:prstGeom prst="rect"/>
                    <a:ln/>
                  </pic:spPr>
                </pic:pic>
              </a:graphicData>
            </a:graphic>
          </wp:anchor>
        </w:drawing>
      </w:r>
    </w:p>
    <w:p w:rsidR="00000000" w:rsidDel="00000000" w:rsidP="00000000" w:rsidRDefault="00000000" w:rsidRPr="00000000" w14:paraId="00000012">
      <w:pPr>
        <w:spacing w:line="240" w:lineRule="auto"/>
        <w:rPr>
          <w:rFonts w:ascii="Ubuntu" w:cs="Ubuntu" w:eastAsia="Ubuntu" w:hAnsi="Ubuntu"/>
          <w:sz w:val="18"/>
          <w:szCs w:val="18"/>
          <w:highlight w:val="green"/>
        </w:rPr>
      </w:pPr>
      <w:r w:rsidDel="00000000" w:rsidR="00000000" w:rsidRPr="00000000">
        <w:rPr>
          <w:rFonts w:ascii="Ubuntu" w:cs="Ubuntu" w:eastAsia="Ubuntu" w:hAnsi="Ubuntu"/>
          <w:sz w:val="18"/>
          <w:szCs w:val="18"/>
          <w:highlight w:val="green"/>
          <w:rtl w:val="0"/>
        </w:rPr>
        <w:t xml:space="preserve">IP  fragmentation:</w:t>
      </w:r>
    </w:p>
    <w:p w:rsidR="00000000" w:rsidDel="00000000" w:rsidP="00000000" w:rsidRDefault="00000000" w:rsidRPr="00000000" w14:paraId="00000013">
      <w:pPr>
        <w:spacing w:line="240" w:lineRule="auto"/>
        <w:rPr>
          <w:rFonts w:ascii="Ubuntu" w:cs="Ubuntu" w:eastAsia="Ubuntu" w:hAnsi="Ubuntu"/>
          <w:sz w:val="18"/>
          <w:szCs w:val="18"/>
          <w:highlight w:val="cyan"/>
        </w:rPr>
      </w:pPr>
      <w:r w:rsidDel="00000000" w:rsidR="00000000" w:rsidRPr="00000000">
        <w:rPr>
          <w:rFonts w:ascii="Ubuntu" w:cs="Ubuntu" w:eastAsia="Ubuntu" w:hAnsi="Ubuntu"/>
          <w:sz w:val="18"/>
          <w:szCs w:val="18"/>
          <w:rtl w:val="0"/>
        </w:rPr>
        <w:t xml:space="preserve">network links have MTU (max.transfer size). To get datagrams to fit, need to fragmented large IP datagrams into several datagrams. “reassembled” only at final destination. IP header bits used to identify, order related fragments. </w:t>
      </w:r>
      <w:r w:rsidDel="00000000" w:rsidR="00000000" w:rsidRPr="00000000">
        <w:rPr>
          <w:rFonts w:ascii="Ubuntu" w:cs="Ubuntu" w:eastAsia="Ubuntu" w:hAnsi="Ubuntu"/>
          <w:b w:val="1"/>
          <w:sz w:val="18"/>
          <w:szCs w:val="18"/>
          <w:highlight w:val="cyan"/>
          <w:rtl w:val="0"/>
        </w:rPr>
        <w:t xml:space="preserve">Orig Data</w:t>
      </w:r>
      <w:r w:rsidDel="00000000" w:rsidR="00000000" w:rsidRPr="00000000">
        <w:rPr>
          <w:rFonts w:ascii="Ubuntu" w:cs="Ubuntu" w:eastAsia="Ubuntu" w:hAnsi="Ubuntu"/>
          <w:sz w:val="18"/>
          <w:szCs w:val="18"/>
          <w:highlight w:val="cyan"/>
          <w:rtl w:val="0"/>
        </w:rPr>
        <w:t xml:space="preserve"> =</w:t>
      </w:r>
      <w:r w:rsidDel="00000000" w:rsidR="00000000" w:rsidRPr="00000000">
        <w:rPr>
          <w:rFonts w:ascii="Ubuntu" w:cs="Ubuntu" w:eastAsia="Ubuntu" w:hAnsi="Ubuntu"/>
          <w:b w:val="1"/>
          <w:sz w:val="18"/>
          <w:szCs w:val="18"/>
          <w:highlight w:val="cyan"/>
          <w:rtl w:val="0"/>
        </w:rPr>
        <w:t xml:space="preserve"> </w:t>
      </w:r>
      <w:r w:rsidDel="00000000" w:rsidR="00000000" w:rsidRPr="00000000">
        <w:rPr>
          <w:rFonts w:ascii="Ubuntu" w:cs="Ubuntu" w:eastAsia="Ubuntu" w:hAnsi="Ubuntu"/>
          <w:i w:val="1"/>
          <w:sz w:val="18"/>
          <w:szCs w:val="18"/>
          <w:highlight w:val="cyan"/>
          <w:rtl w:val="0"/>
        </w:rPr>
        <w:t xml:space="preserve">Dtgm – hdr</w:t>
      </w:r>
      <w:r w:rsidDel="00000000" w:rsidR="00000000" w:rsidRPr="00000000">
        <w:rPr>
          <w:rFonts w:ascii="Ubuntu" w:cs="Ubuntu" w:eastAsia="Ubuntu" w:hAnsi="Ubuntu"/>
          <w:sz w:val="18"/>
          <w:szCs w:val="18"/>
          <w:highlight w:val="cyan"/>
          <w:rtl w:val="0"/>
        </w:rPr>
        <w:t xml:space="preserve"> = 4000 – 20 =3980. </w:t>
      </w:r>
    </w:p>
    <w:p w:rsidR="00000000" w:rsidDel="00000000" w:rsidP="00000000" w:rsidRDefault="00000000" w:rsidRPr="00000000" w14:paraId="00000014">
      <w:pPr>
        <w:spacing w:line="240" w:lineRule="auto"/>
        <w:rPr>
          <w:rFonts w:ascii="Ubuntu" w:cs="Ubuntu" w:eastAsia="Ubuntu" w:hAnsi="Ubuntu"/>
          <w:sz w:val="18"/>
          <w:szCs w:val="18"/>
          <w:highlight w:val="cyan"/>
        </w:rPr>
      </w:pPr>
      <w:r w:rsidDel="00000000" w:rsidR="00000000" w:rsidRPr="00000000">
        <w:rPr>
          <w:rFonts w:ascii="Ubuntu" w:cs="Ubuntu" w:eastAsia="Ubuntu" w:hAnsi="Ubuntu"/>
          <w:b w:val="1"/>
          <w:i w:val="1"/>
          <w:sz w:val="18"/>
          <w:szCs w:val="18"/>
          <w:highlight w:val="cyan"/>
          <w:rtl w:val="0"/>
        </w:rPr>
        <w:t xml:space="preserve">Frg data</w:t>
      </w:r>
      <w:r w:rsidDel="00000000" w:rsidR="00000000" w:rsidRPr="00000000">
        <w:rPr>
          <w:rFonts w:ascii="Ubuntu" w:cs="Ubuntu" w:eastAsia="Ubuntu" w:hAnsi="Ubuntu"/>
          <w:sz w:val="18"/>
          <w:szCs w:val="18"/>
          <w:highlight w:val="cyan"/>
          <w:rtl w:val="0"/>
        </w:rPr>
        <w:t xml:space="preserve"> = MTU – hdr = 1500 – 20= 1480. </w:t>
      </w:r>
    </w:p>
    <w:p w:rsidR="00000000" w:rsidDel="00000000" w:rsidP="00000000" w:rsidRDefault="00000000" w:rsidRPr="00000000" w14:paraId="00000015">
      <w:pPr>
        <w:spacing w:line="240" w:lineRule="auto"/>
        <w:rPr>
          <w:rFonts w:ascii="Ubuntu" w:cs="Ubuntu" w:eastAsia="Ubuntu" w:hAnsi="Ubuntu"/>
          <w:sz w:val="18"/>
          <w:szCs w:val="18"/>
          <w:highlight w:val="cyan"/>
        </w:rPr>
      </w:pPr>
      <w:r w:rsidDel="00000000" w:rsidR="00000000" w:rsidRPr="00000000">
        <w:rPr>
          <w:rFonts w:ascii="Ubuntu" w:cs="Ubuntu" w:eastAsia="Ubuntu" w:hAnsi="Ubuntu"/>
          <w:b w:val="1"/>
          <w:i w:val="1"/>
          <w:sz w:val="18"/>
          <w:szCs w:val="18"/>
          <w:highlight w:val="cyan"/>
          <w:rtl w:val="0"/>
        </w:rPr>
        <w:t xml:space="preserve"># of fragments</w:t>
      </w:r>
      <w:r w:rsidDel="00000000" w:rsidR="00000000" w:rsidRPr="00000000">
        <w:rPr>
          <w:rFonts w:ascii="Ubuntu" w:cs="Ubuntu" w:eastAsia="Ubuntu" w:hAnsi="Ubuntu"/>
          <w:sz w:val="18"/>
          <w:szCs w:val="18"/>
          <w:highlight w:val="cyan"/>
          <w:rtl w:val="0"/>
        </w:rPr>
        <w:t xml:space="preserve"> = Orig Data/Frg Data= 3980/1480 = 3. </w:t>
      </w:r>
    </w:p>
    <w:p w:rsidR="00000000" w:rsidDel="00000000" w:rsidP="00000000" w:rsidRDefault="00000000" w:rsidRPr="00000000" w14:paraId="00000016">
      <w:pPr>
        <w:spacing w:line="240" w:lineRule="auto"/>
        <w:rPr>
          <w:rFonts w:ascii="Ubuntu" w:cs="Ubuntu" w:eastAsia="Ubuntu" w:hAnsi="Ubuntu"/>
          <w:sz w:val="18"/>
          <w:szCs w:val="18"/>
          <w:highlight w:val="cyan"/>
        </w:rPr>
      </w:pPr>
      <w:r w:rsidDel="00000000" w:rsidR="00000000" w:rsidRPr="00000000">
        <w:rPr>
          <w:rFonts w:ascii="Ubuntu" w:cs="Ubuntu" w:eastAsia="Ubuntu" w:hAnsi="Ubuntu"/>
          <w:b w:val="1"/>
          <w:sz w:val="18"/>
          <w:szCs w:val="18"/>
          <w:highlight w:val="cyan"/>
          <w:rtl w:val="0"/>
        </w:rPr>
        <w:t xml:space="preserve">Data in last frag(Leftover)</w:t>
      </w:r>
      <w:r w:rsidDel="00000000" w:rsidR="00000000" w:rsidRPr="00000000">
        <w:rPr>
          <w:rFonts w:ascii="Ubuntu" w:cs="Ubuntu" w:eastAsia="Ubuntu" w:hAnsi="Ubuntu"/>
          <w:sz w:val="18"/>
          <w:szCs w:val="18"/>
          <w:highlight w:val="cyan"/>
          <w:rtl w:val="0"/>
        </w:rPr>
        <w:t xml:space="preserve"> = 3980 -2x1480 = 1020 </w:t>
      </w:r>
    </w:p>
    <w:p w:rsidR="00000000" w:rsidDel="00000000" w:rsidP="00000000" w:rsidRDefault="00000000" w:rsidRPr="00000000" w14:paraId="00000017">
      <w:pPr>
        <w:spacing w:line="240" w:lineRule="auto"/>
        <w:rPr>
          <w:rFonts w:ascii="Ubuntu" w:cs="Ubuntu" w:eastAsia="Ubuntu" w:hAnsi="Ubuntu"/>
          <w:sz w:val="18"/>
          <w:szCs w:val="18"/>
          <w:highlight w:val="cyan"/>
        </w:rPr>
      </w:pPr>
      <w:r w:rsidDel="00000000" w:rsidR="00000000" w:rsidRPr="00000000">
        <w:rPr>
          <w:rFonts w:ascii="Ubuntu" w:cs="Ubuntu" w:eastAsia="Ubuntu" w:hAnsi="Ubuntu"/>
          <w:sz w:val="18"/>
          <w:szCs w:val="18"/>
          <w:highlight w:val="cyan"/>
          <w:rtl w:val="0"/>
        </w:rPr>
        <w:t xml:space="preserve">Offset has 8B bound. Thus </w:t>
      </w:r>
      <w:r w:rsidDel="00000000" w:rsidR="00000000" w:rsidRPr="00000000">
        <w:rPr>
          <w:rFonts w:ascii="Ubuntu" w:cs="Ubuntu" w:eastAsia="Ubuntu" w:hAnsi="Ubuntu"/>
          <w:b w:val="1"/>
          <w:sz w:val="18"/>
          <w:szCs w:val="18"/>
          <w:highlight w:val="cyan"/>
          <w:rtl w:val="0"/>
        </w:rPr>
        <w:t xml:space="preserve">Offset #</w:t>
      </w:r>
      <w:r w:rsidDel="00000000" w:rsidR="00000000" w:rsidRPr="00000000">
        <w:rPr>
          <w:rFonts w:ascii="Ubuntu" w:cs="Ubuntu" w:eastAsia="Ubuntu" w:hAnsi="Ubuntu"/>
          <w:sz w:val="18"/>
          <w:szCs w:val="18"/>
          <w:highlight w:val="cyan"/>
          <w:rtl w:val="0"/>
        </w:rPr>
        <w:t xml:space="preserve"> = 1480/8 = 185. </w:t>
      </w:r>
      <w:r w:rsidDel="00000000" w:rsidR="00000000" w:rsidRPr="00000000">
        <w:drawing>
          <wp:anchor allowOverlap="1" behindDoc="0" distB="0" distT="0" distL="0" distR="0" hidden="0" layoutInCell="1" locked="0" relativeHeight="0" simplePos="0">
            <wp:simplePos x="0" y="0"/>
            <wp:positionH relativeFrom="column">
              <wp:posOffset>1557338</wp:posOffset>
            </wp:positionH>
            <wp:positionV relativeFrom="paragraph">
              <wp:posOffset>57150</wp:posOffset>
            </wp:positionV>
            <wp:extent cx="1609725" cy="866102"/>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09725" cy="866102"/>
                    </a:xfrm>
                    <a:prstGeom prst="rect"/>
                    <a:ln/>
                  </pic:spPr>
                </pic:pic>
              </a:graphicData>
            </a:graphic>
          </wp:anchor>
        </w:drawing>
      </w:r>
    </w:p>
    <w:p w:rsidR="00000000" w:rsidDel="00000000" w:rsidP="00000000" w:rsidRDefault="00000000" w:rsidRPr="00000000" w14:paraId="00000018">
      <w:pPr>
        <w:spacing w:line="240" w:lineRule="auto"/>
        <w:rPr>
          <w:rFonts w:ascii="Ubuntu" w:cs="Ubuntu" w:eastAsia="Ubuntu" w:hAnsi="Ubuntu"/>
          <w:sz w:val="18"/>
          <w:szCs w:val="18"/>
          <w:highlight w:val="cyan"/>
        </w:rPr>
      </w:pPr>
      <w:r w:rsidDel="00000000" w:rsidR="00000000" w:rsidRPr="00000000">
        <w:rPr>
          <w:rFonts w:ascii="Ubuntu" w:cs="Ubuntu" w:eastAsia="Ubuntu" w:hAnsi="Ubuntu"/>
          <w:sz w:val="18"/>
          <w:szCs w:val="18"/>
          <w:highlight w:val="cyan"/>
          <w:rtl w:val="0"/>
        </w:rPr>
        <w:t xml:space="preserve">fragflag = 1, last fragflag = 0.</w:t>
      </w:r>
    </w:p>
    <w:p w:rsidR="00000000" w:rsidDel="00000000" w:rsidP="00000000" w:rsidRDefault="00000000" w:rsidRPr="00000000" w14:paraId="00000019">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IPv4 addressing - </w:t>
      </w:r>
      <w:r w:rsidDel="00000000" w:rsidR="00000000" w:rsidRPr="00000000">
        <w:rPr>
          <w:rFonts w:ascii="Ubuntu" w:cs="Ubuntu" w:eastAsia="Ubuntu" w:hAnsi="Ubuntu"/>
          <w:sz w:val="18"/>
          <w:szCs w:val="18"/>
          <w:rtl w:val="0"/>
        </w:rPr>
        <w:t xml:space="preserve">IP address: 32-bit identifier for host, router interface, </w:t>
      </w:r>
      <w:r w:rsidDel="00000000" w:rsidR="00000000" w:rsidRPr="00000000">
        <w:rPr>
          <w:rFonts w:ascii="Ubuntu" w:cs="Ubuntu" w:eastAsia="Ubuntu" w:hAnsi="Ubuntu"/>
          <w:sz w:val="18"/>
          <w:szCs w:val="18"/>
          <w:highlight w:val="cyan"/>
          <w:rtl w:val="0"/>
        </w:rPr>
        <w:t xml:space="preserve">IP addresses associated with each interface. </w:t>
      </w:r>
      <w:r w:rsidDel="00000000" w:rsidR="00000000" w:rsidRPr="00000000">
        <w:rPr>
          <w:rFonts w:ascii="Ubuntu" w:cs="Ubuntu" w:eastAsia="Ubuntu" w:hAnsi="Ubuntu"/>
          <w:sz w:val="18"/>
          <w:szCs w:val="18"/>
          <w:rtl w:val="0"/>
        </w:rPr>
        <w:t xml:space="preserve">(usually broken into 4 8 bit parts, separated by a decimal, ex)223.1.1.1 ) </w:t>
      </w:r>
      <w:r w:rsidDel="00000000" w:rsidR="00000000" w:rsidRPr="00000000">
        <w:rPr>
          <w:rFonts w:ascii="Ubuntu" w:cs="Ubuntu" w:eastAsia="Ubuntu" w:hAnsi="Ubuntu"/>
          <w:sz w:val="18"/>
          <w:szCs w:val="18"/>
          <w:highlight w:val="green"/>
          <w:rtl w:val="0"/>
        </w:rPr>
        <w:t xml:space="preserve">Subnet - </w:t>
      </w:r>
      <w:r w:rsidDel="00000000" w:rsidR="00000000" w:rsidRPr="00000000">
        <w:rPr>
          <w:rFonts w:ascii="Ubuntu" w:cs="Ubuntu" w:eastAsia="Ubuntu" w:hAnsi="Ubuntu"/>
          <w:sz w:val="18"/>
          <w:szCs w:val="18"/>
          <w:rtl w:val="0"/>
        </w:rPr>
        <w:t xml:space="preserve">Devices that interface with same subnet part of IP address(Can physically reach each other without intervening router.)determine subnets by detaching each interface from host or router creating island of isolated networks.</w:t>
      </w:r>
      <w:r w:rsidDel="00000000" w:rsidR="00000000" w:rsidRPr="00000000">
        <w:rPr>
          <w:rtl w:val="0"/>
        </w:rPr>
      </w:r>
    </w:p>
    <w:p w:rsidR="00000000" w:rsidDel="00000000" w:rsidP="00000000" w:rsidRDefault="00000000" w:rsidRPr="00000000" w14:paraId="0000001A">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CIDR: Classless Inter Domain Routing </w:t>
      </w:r>
      <w:r w:rsidDel="00000000" w:rsidR="00000000" w:rsidRPr="00000000">
        <w:rPr>
          <w:rFonts w:ascii="Ubuntu" w:cs="Ubuntu" w:eastAsia="Ubuntu" w:hAnsi="Ubuntu"/>
          <w:sz w:val="18"/>
          <w:szCs w:val="18"/>
          <w:rtl w:val="0"/>
        </w:rPr>
        <w:t xml:space="preserve">- address format: a.b.c.d/x, where x is # bits in subnet portion of address. Total # of bits is 32, find host by subtracting 32 - x. </w:t>
      </w:r>
      <w:r w:rsidDel="00000000" w:rsidR="00000000" w:rsidRPr="00000000">
        <w:rPr>
          <w:rFonts w:ascii="Ubuntu" w:cs="Ubuntu" w:eastAsia="Ubuntu" w:hAnsi="Ubuntu"/>
          <w:sz w:val="18"/>
          <w:szCs w:val="18"/>
          <w:highlight w:val="cyan"/>
          <w:rtl w:val="0"/>
        </w:rPr>
        <w:t xml:space="preserve">ex) given a subnet such as 138.65.89.0/22:</w:t>
      </w:r>
      <w:r w:rsidDel="00000000" w:rsidR="00000000" w:rsidRPr="00000000">
        <w:rPr>
          <w:rFonts w:ascii="Ubuntu" w:cs="Ubuntu" w:eastAsia="Ubuntu" w:hAnsi="Ubuntu"/>
          <w:sz w:val="18"/>
          <w:szCs w:val="18"/>
          <w:rtl w:val="0"/>
        </w:rPr>
        <w:t xml:space="preserve"> 22 bits used to denote the subnet part, 10 bits to denote host. Up to 2^10 IP addresses.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685800</wp:posOffset>
            </wp:positionV>
            <wp:extent cx="1609725" cy="900113"/>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09725" cy="900113"/>
                    </a:xfrm>
                    <a:prstGeom prst="rect"/>
                    <a:ln/>
                  </pic:spPr>
                </pic:pic>
              </a:graphicData>
            </a:graphic>
          </wp:anchor>
        </w:drawing>
      </w:r>
    </w:p>
    <w:p w:rsidR="00000000" w:rsidDel="00000000" w:rsidP="00000000" w:rsidRDefault="00000000" w:rsidRPr="00000000" w14:paraId="0000001B">
      <w:pPr>
        <w:spacing w:line="240" w:lineRule="auto"/>
        <w:rPr>
          <w:rFonts w:ascii="Ubuntu" w:cs="Ubuntu" w:eastAsia="Ubuntu" w:hAnsi="Ubuntu"/>
          <w:sz w:val="18"/>
          <w:szCs w:val="18"/>
          <w:highlight w:val="cyan"/>
        </w:rPr>
      </w:pPr>
      <w:r w:rsidDel="00000000" w:rsidR="00000000" w:rsidRPr="00000000">
        <w:rPr>
          <w:rFonts w:ascii="Ubuntu" w:cs="Ubuntu" w:eastAsia="Ubuntu" w:hAnsi="Ubuntu"/>
          <w:sz w:val="18"/>
          <w:szCs w:val="18"/>
          <w:highlight w:val="green"/>
          <w:rtl w:val="0"/>
        </w:rPr>
        <w:t xml:space="preserve">DHCP:Dynamic Host Configuration Protocol</w:t>
      </w:r>
      <w:r w:rsidDel="00000000" w:rsidR="00000000" w:rsidRPr="00000000">
        <w:rPr>
          <w:rFonts w:ascii="Ubuntu" w:cs="Ubuntu" w:eastAsia="Ubuntu" w:hAnsi="Ubuntu"/>
          <w:sz w:val="18"/>
          <w:szCs w:val="18"/>
          <w:rtl w:val="0"/>
        </w:rPr>
        <w:t xml:space="preserve"> - allow host to dynamically obtain its IP address from network server when it joins network. Can ask for more than IP, could include address of first-hop router and IP address of DNS server, network mask. </w:t>
      </w:r>
      <w:r w:rsidDel="00000000" w:rsidR="00000000" w:rsidRPr="00000000">
        <w:rPr>
          <w:rFonts w:ascii="Ubuntu" w:cs="Ubuntu" w:eastAsia="Ubuntu" w:hAnsi="Ubuntu"/>
          <w:sz w:val="18"/>
          <w:szCs w:val="18"/>
          <w:highlight w:val="cyan"/>
          <w:rtl w:val="0"/>
        </w:rPr>
        <w:t xml:space="preserve">DHCP Steps to get IP:  </w:t>
      </w:r>
    </w:p>
    <w:p w:rsidR="00000000" w:rsidDel="00000000" w:rsidP="00000000" w:rsidRDefault="00000000" w:rsidRPr="00000000" w14:paraId="0000001C">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1)host broadcasts “DHCP discover” msg [optional]</w:t>
      </w:r>
    </w:p>
    <w:p w:rsidR="00000000" w:rsidDel="00000000" w:rsidP="00000000" w:rsidRDefault="00000000" w:rsidRPr="00000000" w14:paraId="0000001D">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2) DHCP server responds with “DHCP offer” msg [optional]</w:t>
      </w:r>
    </w:p>
    <w:p w:rsidR="00000000" w:rsidDel="00000000" w:rsidP="00000000" w:rsidRDefault="00000000" w:rsidRPr="00000000" w14:paraId="0000001E">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3) host requests IP address: “DHCP request” msg 4) DHCP server sends address: “DHCP ack” msg </w:t>
      </w:r>
      <w:r w:rsidDel="00000000" w:rsidR="00000000" w:rsidRPr="00000000">
        <w:rPr>
          <w:rtl w:val="0"/>
        </w:rPr>
      </w:r>
    </w:p>
    <w:p w:rsidR="00000000" w:rsidDel="00000000" w:rsidP="00000000" w:rsidRDefault="00000000" w:rsidRPr="00000000" w14:paraId="0000001F">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Hierarchical addressing </w:t>
      </w:r>
      <w:r w:rsidDel="00000000" w:rsidR="00000000" w:rsidRPr="00000000">
        <w:rPr>
          <w:rFonts w:ascii="Ubuntu" w:cs="Ubuntu" w:eastAsia="Ubuntu" w:hAnsi="Ubuntu"/>
          <w:sz w:val="18"/>
          <w:szCs w:val="18"/>
          <w:rtl w:val="0"/>
        </w:rPr>
        <w:t xml:space="preserve">- Allows for more efficient advertisement of routing </w:t>
      </w:r>
      <w:r w:rsidDel="00000000" w:rsidR="00000000" w:rsidRPr="00000000">
        <w:drawing>
          <wp:anchor allowOverlap="1" behindDoc="0" distB="0" distT="0" distL="0" distR="0" hidden="0" layoutInCell="1" locked="0" relativeHeight="0" simplePos="0">
            <wp:simplePos x="0" y="0"/>
            <wp:positionH relativeFrom="column">
              <wp:posOffset>1524000</wp:posOffset>
            </wp:positionH>
            <wp:positionV relativeFrom="paragraph">
              <wp:posOffset>28575</wp:posOffset>
            </wp:positionV>
            <wp:extent cx="1676400" cy="902677"/>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76400" cy="902677"/>
                    </a:xfrm>
                    <a:prstGeom prst="rect"/>
                    <a:ln/>
                  </pic:spPr>
                </pic:pic>
              </a:graphicData>
            </a:graphic>
          </wp:anchor>
        </w:drawing>
      </w:r>
    </w:p>
    <w:p w:rsidR="00000000" w:rsidDel="00000000" w:rsidP="00000000" w:rsidRDefault="00000000" w:rsidRPr="00000000" w14:paraId="00000020">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ex)from internet -&gt; ip -&gt; organization (“send me Send me anything with addresses </w:t>
      </w:r>
    </w:p>
    <w:p w:rsidR="00000000" w:rsidDel="00000000" w:rsidP="00000000" w:rsidRDefault="00000000" w:rsidRPr="00000000" w14:paraId="00000021">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beginning w/ …. or …..)</w:t>
      </w:r>
    </w:p>
    <w:p w:rsidR="00000000" w:rsidDel="00000000" w:rsidP="00000000" w:rsidRDefault="00000000" w:rsidRPr="00000000" w14:paraId="00000022">
      <w:pPr>
        <w:spacing w:line="240" w:lineRule="auto"/>
        <w:rPr>
          <w:rFonts w:ascii="Ubuntu" w:cs="Ubuntu" w:eastAsia="Ubuntu" w:hAnsi="Ubuntu"/>
          <w:sz w:val="18"/>
          <w:szCs w:val="18"/>
          <w:highlight w:val="cyan"/>
        </w:rPr>
      </w:pPr>
      <w:r w:rsidDel="00000000" w:rsidR="00000000" w:rsidRPr="00000000">
        <w:rPr>
          <w:rFonts w:ascii="Ubuntu" w:cs="Ubuntu" w:eastAsia="Ubuntu" w:hAnsi="Ubuntu"/>
          <w:sz w:val="18"/>
          <w:szCs w:val="18"/>
          <w:highlight w:val="green"/>
          <w:rtl w:val="0"/>
        </w:rPr>
        <w:t xml:space="preserve">NAT: network address translation </w:t>
      </w:r>
      <w:r w:rsidDel="00000000" w:rsidR="00000000" w:rsidRPr="00000000">
        <w:rPr>
          <w:rFonts w:ascii="Ubuntu" w:cs="Ubuntu" w:eastAsia="Ubuntu" w:hAnsi="Ubuntu"/>
          <w:sz w:val="18"/>
          <w:szCs w:val="18"/>
          <w:rtl w:val="0"/>
        </w:rPr>
        <w:t xml:space="preserve">all datagrams leaving local network have same single source NAT IP address  ex)138.76.29.7, different source port numbers. Motivation: only need 1 IP for all devices, can change in side without notifying outside world, more secure </w:t>
      </w:r>
      <w:r w:rsidDel="00000000" w:rsidR="00000000" w:rsidRPr="00000000">
        <w:rPr>
          <w:rFonts w:ascii="Ubuntu" w:cs="Ubuntu" w:eastAsia="Ubuntu" w:hAnsi="Ubuntu"/>
          <w:sz w:val="18"/>
          <w:szCs w:val="18"/>
          <w:highlight w:val="green"/>
          <w:rtl w:val="0"/>
        </w:rPr>
        <w:t xml:space="preserve">ICMP</w:t>
      </w:r>
      <w:r w:rsidDel="00000000" w:rsidR="00000000" w:rsidRPr="00000000">
        <w:rPr>
          <w:rFonts w:ascii="Ubuntu" w:cs="Ubuntu" w:eastAsia="Ubuntu" w:hAnsi="Ubuntu"/>
          <w:sz w:val="18"/>
          <w:szCs w:val="18"/>
          <w:rtl w:val="0"/>
        </w:rPr>
        <w:t xml:space="preserve"> </w:t>
      </w:r>
      <w:r w:rsidDel="00000000" w:rsidR="00000000" w:rsidRPr="00000000">
        <w:rPr>
          <w:rFonts w:ascii="Ubuntu" w:cs="Ubuntu" w:eastAsia="Ubuntu" w:hAnsi="Ubuntu"/>
          <w:sz w:val="18"/>
          <w:szCs w:val="18"/>
          <w:highlight w:val="green"/>
          <w:rtl w:val="0"/>
        </w:rPr>
        <w:t xml:space="preserve">IPv6</w:t>
      </w:r>
      <w:r w:rsidDel="00000000" w:rsidR="00000000" w:rsidRPr="00000000">
        <w:rPr>
          <w:rFonts w:ascii="Ubuntu" w:cs="Ubuntu" w:eastAsia="Ubuntu" w:hAnsi="Ubuntu"/>
          <w:sz w:val="18"/>
          <w:szCs w:val="18"/>
          <w:rtl w:val="0"/>
        </w:rPr>
        <w:t xml:space="preserve">: allows for longer IP addresses because 32 bit address space completely allocated soon.</w:t>
        <w:br w:type="textWrapping"/>
      </w:r>
      <w:r w:rsidDel="00000000" w:rsidR="00000000" w:rsidRPr="00000000">
        <w:rPr>
          <w:rFonts w:ascii="Ubuntu" w:cs="Ubuntu" w:eastAsia="Ubuntu" w:hAnsi="Ubuntu"/>
          <w:sz w:val="18"/>
          <w:szCs w:val="18"/>
          <w:highlight w:val="cyan"/>
          <w:rtl w:val="0"/>
        </w:rPr>
        <w:t xml:space="preserve"> IPv6 datagram format: </w:t>
      </w:r>
      <w:r w:rsidDel="00000000" w:rsidR="00000000" w:rsidRPr="00000000">
        <w:drawing>
          <wp:anchor allowOverlap="1" behindDoc="0" distB="0" distT="0" distL="0" distR="0" hidden="0" layoutInCell="1" locked="0" relativeHeight="0" simplePos="0">
            <wp:simplePos x="0" y="0"/>
            <wp:positionH relativeFrom="column">
              <wp:posOffset>1675314</wp:posOffset>
            </wp:positionH>
            <wp:positionV relativeFrom="paragraph">
              <wp:posOffset>1371600</wp:posOffset>
            </wp:positionV>
            <wp:extent cx="1429836" cy="1038225"/>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429836" cy="10382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333375</wp:posOffset>
            </wp:positionV>
            <wp:extent cx="1609725" cy="1039614"/>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09725" cy="1039614"/>
                    </a:xfrm>
                    <a:prstGeom prst="rect"/>
                    <a:ln/>
                  </pic:spPr>
                </pic:pic>
              </a:graphicData>
            </a:graphic>
          </wp:anchor>
        </w:drawing>
      </w:r>
    </w:p>
    <w:p w:rsidR="00000000" w:rsidDel="00000000" w:rsidP="00000000" w:rsidRDefault="00000000" w:rsidRPr="00000000" w14:paraId="00000023">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fixed-length 40 byte header</w:t>
      </w:r>
    </w:p>
    <w:p w:rsidR="00000000" w:rsidDel="00000000" w:rsidP="00000000" w:rsidRDefault="00000000" w:rsidRPr="00000000" w14:paraId="00000024">
      <w:pPr>
        <w:spacing w:line="240" w:lineRule="auto"/>
        <w:rPr>
          <w:rFonts w:ascii="Ubuntu" w:cs="Ubuntu" w:eastAsia="Ubuntu" w:hAnsi="Ubuntu"/>
          <w:sz w:val="18"/>
          <w:szCs w:val="18"/>
          <w:highlight w:val="yellow"/>
        </w:rPr>
      </w:pPr>
      <w:r w:rsidDel="00000000" w:rsidR="00000000" w:rsidRPr="00000000">
        <w:rPr>
          <w:rFonts w:ascii="Ubuntu" w:cs="Ubuntu" w:eastAsia="Ubuntu" w:hAnsi="Ubuntu"/>
          <w:sz w:val="18"/>
          <w:szCs w:val="18"/>
          <w:rtl w:val="0"/>
        </w:rPr>
        <w:t xml:space="preserve">no fragmentation allowed </w:t>
      </w:r>
      <w:r w:rsidDel="00000000" w:rsidR="00000000" w:rsidRPr="00000000">
        <w:rPr>
          <w:rFonts w:ascii="Ubuntu" w:cs="Ubuntu" w:eastAsia="Ubuntu" w:hAnsi="Ubuntu"/>
          <w:sz w:val="18"/>
          <w:szCs w:val="18"/>
          <w:highlight w:val="green"/>
          <w:rtl w:val="0"/>
        </w:rPr>
        <w:t xml:space="preserve">tunneling:</w:t>
      </w:r>
      <w:r w:rsidDel="00000000" w:rsidR="00000000" w:rsidRPr="00000000">
        <w:rPr>
          <w:rFonts w:ascii="Ubuntu" w:cs="Ubuntu" w:eastAsia="Ubuntu" w:hAnsi="Ubuntu"/>
          <w:sz w:val="18"/>
          <w:szCs w:val="18"/>
          <w:rtl w:val="0"/>
        </w:rPr>
        <w:t xml:space="preserve"> IPv6 datagram carried as payload in IPv4 datagram among IPv4 routers</w:t>
      </w:r>
      <w:r w:rsidDel="00000000" w:rsidR="00000000" w:rsidRPr="00000000">
        <w:rPr>
          <w:rtl w:val="0"/>
        </w:rPr>
      </w:r>
    </w:p>
    <w:p w:rsidR="00000000" w:rsidDel="00000000" w:rsidP="00000000" w:rsidRDefault="00000000" w:rsidRPr="00000000" w14:paraId="00000025">
      <w:pPr>
        <w:spacing w:line="240" w:lineRule="auto"/>
        <w:rPr>
          <w:rFonts w:ascii="Ubuntu" w:cs="Ubuntu" w:eastAsia="Ubuntu" w:hAnsi="Ubuntu"/>
          <w:sz w:val="18"/>
          <w:szCs w:val="18"/>
          <w:highlight w:val="yellow"/>
        </w:rPr>
      </w:pPr>
      <w:r w:rsidDel="00000000" w:rsidR="00000000" w:rsidRPr="00000000">
        <w:rPr>
          <w:rFonts w:ascii="Ubuntu" w:cs="Ubuntu" w:eastAsia="Ubuntu" w:hAnsi="Ubuntu"/>
          <w:sz w:val="18"/>
          <w:szCs w:val="18"/>
          <w:highlight w:val="yellow"/>
          <w:rtl w:val="0"/>
        </w:rPr>
        <w:t xml:space="preserve">4.5 Routing algorithm</w:t>
      </w:r>
    </w:p>
    <w:p w:rsidR="00000000" w:rsidDel="00000000" w:rsidP="00000000" w:rsidRDefault="00000000" w:rsidRPr="00000000" w14:paraId="00000026">
      <w:pPr>
        <w:spacing w:line="240" w:lineRule="auto"/>
        <w:rPr>
          <w:rFonts w:ascii="Ubuntu" w:cs="Ubuntu" w:eastAsia="Ubuntu" w:hAnsi="Ubuntu"/>
          <w:sz w:val="18"/>
          <w:szCs w:val="18"/>
          <w:highlight w:val="green"/>
        </w:rPr>
      </w:pPr>
      <w:r w:rsidDel="00000000" w:rsidR="00000000" w:rsidRPr="00000000">
        <w:rPr>
          <w:rFonts w:ascii="Ubuntu" w:cs="Ubuntu" w:eastAsia="Ubuntu" w:hAnsi="Ubuntu"/>
          <w:sz w:val="18"/>
          <w:szCs w:val="18"/>
          <w:highlight w:val="green"/>
          <w:rtl w:val="0"/>
        </w:rPr>
        <w:t xml:space="preserve">link state algorithm/Dijkstra</w:t>
      </w:r>
    </w:p>
    <w:p w:rsidR="00000000" w:rsidDel="00000000" w:rsidP="00000000" w:rsidRDefault="00000000" w:rsidRPr="00000000" w14:paraId="00000027">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c(x,y): </w:t>
      </w:r>
      <w:r w:rsidDel="00000000" w:rsidR="00000000" w:rsidRPr="00000000">
        <w:rPr>
          <w:rFonts w:ascii="Arial Unicode MS" w:cs="Arial Unicode MS" w:eastAsia="Arial Unicode MS" w:hAnsi="Arial Unicode MS"/>
          <w:sz w:val="18"/>
          <w:szCs w:val="18"/>
          <w:rtl w:val="0"/>
        </w:rPr>
        <w:t xml:space="preserve">link cost from node x to y;  = ∞ if not direct neighbors</w:t>
      </w:r>
    </w:p>
    <w:p w:rsidR="00000000" w:rsidDel="00000000" w:rsidP="00000000" w:rsidRDefault="00000000" w:rsidRPr="00000000" w14:paraId="00000028">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D(v)</w:t>
      </w:r>
      <w:r w:rsidDel="00000000" w:rsidR="00000000" w:rsidRPr="00000000">
        <w:rPr>
          <w:rFonts w:ascii="Ubuntu" w:cs="Ubuntu" w:eastAsia="Ubuntu" w:hAnsi="Ubuntu"/>
          <w:sz w:val="18"/>
          <w:szCs w:val="18"/>
          <w:rtl w:val="0"/>
        </w:rPr>
        <w:t xml:space="preserve">: current value of cost of path from source to dest. v</w:t>
      </w:r>
    </w:p>
    <w:p w:rsidR="00000000" w:rsidDel="00000000" w:rsidP="00000000" w:rsidRDefault="00000000" w:rsidRPr="00000000" w14:paraId="00000029">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p(v):</w:t>
      </w:r>
      <w:r w:rsidDel="00000000" w:rsidR="00000000" w:rsidRPr="00000000">
        <w:rPr>
          <w:rFonts w:ascii="Ubuntu" w:cs="Ubuntu" w:eastAsia="Ubuntu" w:hAnsi="Ubuntu"/>
          <w:sz w:val="18"/>
          <w:szCs w:val="18"/>
          <w:rtl w:val="0"/>
        </w:rPr>
        <w:t xml:space="preserve"> predecessor node along path from source to v</w:t>
      </w:r>
    </w:p>
    <w:p w:rsidR="00000000" w:rsidDel="00000000" w:rsidP="00000000" w:rsidRDefault="00000000" w:rsidRPr="00000000" w14:paraId="0000002A">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N':</w:t>
      </w:r>
      <w:r w:rsidDel="00000000" w:rsidR="00000000" w:rsidRPr="00000000">
        <w:rPr>
          <w:rFonts w:ascii="Arial Unicode MS" w:cs="Arial Unicode MS" w:eastAsia="Arial Unicode MS" w:hAnsi="Arial Unicode MS"/>
          <w:sz w:val="18"/>
          <w:szCs w:val="18"/>
          <w:rtl w:val="0"/>
        </w:rPr>
        <w:t xml:space="preserve"> set of nodes whose least cost path definitively known. Start with initial node in n’, DV chart at ∞. Replace DV with path if smaller than current path, include last node where came from. After you filled in all the DVs you can at that node, add shortest path to N’ and repeat w/ new node until all elements are in 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1756470" cy="1338263"/>
            <wp:effectExtent b="0" l="0" r="0" t="0"/>
            <wp:wrapSquare wrapText="bothSides" distB="0" distT="0" distL="0" distR="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756470" cy="1338263"/>
                    </a:xfrm>
                    <a:prstGeom prst="rect"/>
                    <a:ln/>
                  </pic:spPr>
                </pic:pic>
              </a:graphicData>
            </a:graphic>
          </wp:anchor>
        </w:drawing>
      </w:r>
    </w:p>
    <w:p w:rsidR="00000000" w:rsidDel="00000000" w:rsidP="00000000" w:rsidRDefault="00000000" w:rsidRPr="00000000" w14:paraId="0000002B">
      <w:pPr>
        <w:spacing w:line="240" w:lineRule="auto"/>
        <w:rPr>
          <w:rFonts w:ascii="Ubuntu" w:cs="Ubuntu" w:eastAsia="Ubuntu" w:hAnsi="Ubuntu"/>
          <w:sz w:val="18"/>
          <w:szCs w:val="18"/>
          <w:highlight w:val="green"/>
        </w:rPr>
      </w:pPr>
      <w:r w:rsidDel="00000000" w:rsidR="00000000" w:rsidRPr="00000000">
        <w:rPr>
          <w:rFonts w:ascii="Ubuntu" w:cs="Ubuntu" w:eastAsia="Ubuntu" w:hAnsi="Ubuntu"/>
          <w:sz w:val="18"/>
          <w:szCs w:val="18"/>
          <w:highlight w:val="green"/>
          <w:rtl w:val="0"/>
        </w:rPr>
        <w:t xml:space="preserve">Distance Vector Algorithm/ Bellman-Ford:</w:t>
      </w:r>
      <w:r w:rsidDel="00000000" w:rsidR="00000000" w:rsidRPr="00000000">
        <w:drawing>
          <wp:anchor allowOverlap="1" behindDoc="0" distB="0" distT="0" distL="0" distR="0" hidden="0" layoutInCell="1" locked="0" relativeHeight="0" simplePos="0">
            <wp:simplePos x="0" y="0"/>
            <wp:positionH relativeFrom="column">
              <wp:posOffset>1524000</wp:posOffset>
            </wp:positionH>
            <wp:positionV relativeFrom="paragraph">
              <wp:posOffset>19050</wp:posOffset>
            </wp:positionV>
            <wp:extent cx="1676400" cy="1211746"/>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676400" cy="1211746"/>
                    </a:xfrm>
                    <a:prstGeom prst="rect"/>
                    <a:ln/>
                  </pic:spPr>
                </pic:pic>
              </a:graphicData>
            </a:graphic>
          </wp:anchor>
        </w:drawing>
      </w:r>
    </w:p>
    <w:p w:rsidR="00000000" w:rsidDel="00000000" w:rsidP="00000000" w:rsidRDefault="00000000" w:rsidRPr="00000000" w14:paraId="0000002C">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dx(y) := cost of least-cost path from x to y </w:t>
      </w:r>
    </w:p>
    <w:p w:rsidR="00000000" w:rsidDel="00000000" w:rsidP="00000000" w:rsidRDefault="00000000" w:rsidRPr="00000000" w14:paraId="0000002D">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 dx(y) = minv {c(x,v) + dv(y) }, </w:t>
      </w:r>
    </w:p>
    <w:p w:rsidR="00000000" w:rsidDel="00000000" w:rsidP="00000000" w:rsidRDefault="00000000" w:rsidRPr="00000000" w14:paraId="0000002E">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minv</w:t>
      </w:r>
      <w:r w:rsidDel="00000000" w:rsidR="00000000" w:rsidRPr="00000000">
        <w:rPr>
          <w:rFonts w:ascii="Ubuntu" w:cs="Ubuntu" w:eastAsia="Ubuntu" w:hAnsi="Ubuntu"/>
          <w:sz w:val="18"/>
          <w:szCs w:val="18"/>
          <w:rtl w:val="0"/>
        </w:rPr>
        <w:t xml:space="preserve"> is the total taken over all neighbors v of x, </w:t>
      </w:r>
    </w:p>
    <w:p w:rsidR="00000000" w:rsidDel="00000000" w:rsidP="00000000" w:rsidRDefault="00000000" w:rsidRPr="00000000" w14:paraId="0000002F">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c(x,v) </w:t>
      </w:r>
      <w:r w:rsidDel="00000000" w:rsidR="00000000" w:rsidRPr="00000000">
        <w:rPr>
          <w:rFonts w:ascii="Ubuntu" w:cs="Ubuntu" w:eastAsia="Ubuntu" w:hAnsi="Ubuntu"/>
          <w:sz w:val="18"/>
          <w:szCs w:val="18"/>
          <w:rtl w:val="0"/>
        </w:rPr>
        <w:t xml:space="preserve">= cost to neighbor v</w:t>
      </w:r>
    </w:p>
    <w:p w:rsidR="00000000" w:rsidDel="00000000" w:rsidP="00000000" w:rsidRDefault="00000000" w:rsidRPr="00000000" w14:paraId="00000030">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dv(y)</w:t>
      </w:r>
      <w:r w:rsidDel="00000000" w:rsidR="00000000" w:rsidRPr="00000000">
        <w:rPr>
          <w:rFonts w:ascii="Ubuntu" w:cs="Ubuntu" w:eastAsia="Ubuntu" w:hAnsi="Ubuntu"/>
          <w:sz w:val="18"/>
          <w:szCs w:val="18"/>
          <w:rtl w:val="0"/>
        </w:rPr>
        <w:t xml:space="preserve"> = cost from neighbor v to destination (y)</w:t>
      </w:r>
      <w:r w:rsidDel="00000000" w:rsidR="00000000" w:rsidRPr="00000000">
        <w:rPr>
          <w:rtl w:val="0"/>
        </w:rPr>
      </w:r>
    </w:p>
    <w:p w:rsidR="00000000" w:rsidDel="00000000" w:rsidP="00000000" w:rsidRDefault="00000000" w:rsidRPr="00000000" w14:paraId="00000031">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Hierarchical routing</w:t>
      </w:r>
      <w:r w:rsidDel="00000000" w:rsidR="00000000" w:rsidRPr="00000000">
        <w:rPr>
          <w:rFonts w:ascii="Ubuntu" w:cs="Ubuntu" w:eastAsia="Ubuntu" w:hAnsi="Ubuntu"/>
          <w:sz w:val="18"/>
          <w:szCs w:val="18"/>
          <w:rtl w:val="0"/>
        </w:rPr>
        <w:t xml:space="preserve"> - aggregates routers into regions, “autonomous systems” (AS)</w:t>
      </w:r>
      <w:r w:rsidDel="00000000" w:rsidR="00000000" w:rsidRPr="00000000">
        <w:rPr>
          <w:rFonts w:ascii="Ubuntu" w:cs="Ubuntu" w:eastAsia="Ubuntu" w:hAnsi="Ubuntu"/>
          <w:sz w:val="18"/>
          <w:szCs w:val="18"/>
          <w:highlight w:val="green"/>
          <w:rtl w:val="0"/>
        </w:rPr>
        <w:t xml:space="preserve">Intra-as routing - </w:t>
      </w:r>
      <w:r w:rsidDel="00000000" w:rsidR="00000000" w:rsidRPr="00000000">
        <w:rPr>
          <w:rFonts w:ascii="Ubuntu" w:cs="Ubuntu" w:eastAsia="Ubuntu" w:hAnsi="Ubuntu"/>
          <w:sz w:val="18"/>
          <w:szCs w:val="18"/>
          <w:rtl w:val="0"/>
        </w:rPr>
        <w:t xml:space="preserve"> Tasks and protocol within an AS, can be different to another AS </w:t>
      </w:r>
      <w:r w:rsidDel="00000000" w:rsidR="00000000" w:rsidRPr="00000000">
        <w:rPr>
          <w:rFonts w:ascii="Ubuntu" w:cs="Ubuntu" w:eastAsia="Ubuntu" w:hAnsi="Ubuntu"/>
          <w:sz w:val="18"/>
          <w:szCs w:val="18"/>
          <w:highlight w:val="green"/>
          <w:rtl w:val="0"/>
        </w:rPr>
        <w:t xml:space="preserve">Inter-as routing -</w:t>
      </w:r>
      <w:r w:rsidDel="00000000" w:rsidR="00000000" w:rsidRPr="00000000">
        <w:rPr>
          <w:rFonts w:ascii="Ubuntu" w:cs="Ubuntu" w:eastAsia="Ubuntu" w:hAnsi="Ubuntu"/>
          <w:sz w:val="18"/>
          <w:szCs w:val="18"/>
          <w:rtl w:val="0"/>
        </w:rPr>
        <w:t xml:space="preserve"> Tasks and protocols outside of AS</w:t>
      </w:r>
    </w:p>
    <w:p w:rsidR="00000000" w:rsidDel="00000000" w:rsidP="00000000" w:rsidRDefault="00000000" w:rsidRPr="00000000" w14:paraId="00000032">
      <w:pPr>
        <w:spacing w:line="240" w:lineRule="auto"/>
        <w:rPr>
          <w:rFonts w:ascii="Ubuntu" w:cs="Ubuntu" w:eastAsia="Ubuntu" w:hAnsi="Ubuntu"/>
          <w:sz w:val="18"/>
          <w:szCs w:val="18"/>
          <w:highlight w:val="yellow"/>
        </w:rPr>
      </w:pPr>
      <w:r w:rsidDel="00000000" w:rsidR="00000000" w:rsidRPr="00000000">
        <w:rPr>
          <w:rFonts w:ascii="Ubuntu" w:cs="Ubuntu" w:eastAsia="Ubuntu" w:hAnsi="Ubuntu"/>
          <w:sz w:val="18"/>
          <w:szCs w:val="18"/>
          <w:highlight w:val="yellow"/>
          <w:rtl w:val="0"/>
        </w:rPr>
        <w:t xml:space="preserve">4.6 routing in the internet</w:t>
      </w:r>
    </w:p>
    <w:p w:rsidR="00000000" w:rsidDel="00000000" w:rsidP="00000000" w:rsidRDefault="00000000" w:rsidRPr="00000000" w14:paraId="00000033">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OSPF(Open shortest path first)</w:t>
      </w:r>
      <w:r w:rsidDel="00000000" w:rsidR="00000000" w:rsidRPr="00000000">
        <w:rPr>
          <w:rFonts w:ascii="Ubuntu" w:cs="Ubuntu" w:eastAsia="Ubuntu" w:hAnsi="Ubuntu"/>
          <w:sz w:val="18"/>
          <w:szCs w:val="18"/>
          <w:rtl w:val="0"/>
        </w:rPr>
        <w:t xml:space="preserve"> - opens publicly available paths and floods advertisement to entire AS.uses link state algorithm,</w:t>
      </w:r>
      <w:r w:rsidDel="00000000" w:rsidR="00000000" w:rsidRPr="00000000">
        <w:rPr>
          <w:rFonts w:ascii="Ubuntu" w:cs="Ubuntu" w:eastAsia="Ubuntu" w:hAnsi="Ubuntu"/>
          <w:sz w:val="18"/>
          <w:szCs w:val="18"/>
          <w:rtl w:val="0"/>
        </w:rPr>
        <w:t xml:space="preserve"> </w:t>
      </w:r>
      <w:r w:rsidDel="00000000" w:rsidR="00000000" w:rsidRPr="00000000">
        <w:rPr>
          <w:rFonts w:ascii="Ubuntu" w:cs="Ubuntu" w:eastAsia="Ubuntu" w:hAnsi="Ubuntu"/>
          <w:sz w:val="18"/>
          <w:szCs w:val="18"/>
          <w:highlight w:val="cyan"/>
          <w:rtl w:val="0"/>
        </w:rPr>
        <w:t xml:space="preserve">Intra-as routing</w:t>
      </w:r>
      <w:r w:rsidDel="00000000" w:rsidR="00000000" w:rsidRPr="00000000">
        <w:rPr>
          <w:rFonts w:ascii="Ubuntu" w:cs="Ubuntu" w:eastAsia="Ubuntu" w:hAnsi="Ubuntu"/>
          <w:sz w:val="18"/>
          <w:szCs w:val="18"/>
          <w:rtl w:val="0"/>
        </w:rPr>
        <w:t xml:space="preserve">.</w:t>
      </w:r>
    </w:p>
    <w:p w:rsidR="00000000" w:rsidDel="00000000" w:rsidP="00000000" w:rsidRDefault="00000000" w:rsidRPr="00000000" w14:paraId="00000034">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BGP(Border Gateway Protocol) - </w:t>
      </w:r>
      <w:r w:rsidDel="00000000" w:rsidR="00000000" w:rsidRPr="00000000">
        <w:rPr>
          <w:rFonts w:ascii="Ubuntu" w:cs="Ubuntu" w:eastAsia="Ubuntu" w:hAnsi="Ubuntu"/>
          <w:sz w:val="18"/>
          <w:szCs w:val="18"/>
          <w:rtl w:val="0"/>
        </w:rPr>
        <w:t xml:space="preserve"> the de facto inter-domain routing protocol,allows subnet to advertise its existence to rest of Internet, </w:t>
      </w:r>
      <w:r w:rsidDel="00000000" w:rsidR="00000000" w:rsidRPr="00000000">
        <w:rPr>
          <w:rFonts w:ascii="Ubuntu" w:cs="Ubuntu" w:eastAsia="Ubuntu" w:hAnsi="Ubuntu"/>
          <w:sz w:val="18"/>
          <w:szCs w:val="18"/>
          <w:highlight w:val="cyan"/>
          <w:rtl w:val="0"/>
        </w:rPr>
        <w:t xml:space="preserve">inter-as routing</w:t>
      </w:r>
      <w:r w:rsidDel="00000000" w:rsidR="00000000" w:rsidRPr="00000000">
        <w:rPr>
          <w:rFonts w:ascii="Ubuntu" w:cs="Ubuntu" w:eastAsia="Ubuntu" w:hAnsi="Ubuntu"/>
          <w:sz w:val="18"/>
          <w:szCs w:val="18"/>
          <w:rtl w:val="0"/>
        </w:rPr>
        <w:t xml:space="preserve">. Two types of BGP - </w:t>
      </w:r>
    </w:p>
    <w:p w:rsidR="00000000" w:rsidDel="00000000" w:rsidP="00000000" w:rsidRDefault="00000000" w:rsidRPr="00000000" w14:paraId="00000035">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cyan"/>
          <w:rtl w:val="0"/>
        </w:rPr>
        <w:t xml:space="preserve">eBGP,</w:t>
      </w:r>
      <w:r w:rsidDel="00000000" w:rsidR="00000000" w:rsidRPr="00000000">
        <w:rPr>
          <w:rFonts w:ascii="Ubuntu" w:cs="Ubuntu" w:eastAsia="Ubuntu" w:hAnsi="Ubuntu"/>
          <w:sz w:val="18"/>
          <w:szCs w:val="18"/>
          <w:rtl w:val="0"/>
        </w:rPr>
        <w:t xml:space="preserve"> used to obtain subnet reachability information from neighboring ASs, </w:t>
      </w:r>
      <w:r w:rsidDel="00000000" w:rsidR="00000000" w:rsidRPr="00000000">
        <w:rPr>
          <w:rFonts w:ascii="Ubuntu" w:cs="Ubuntu" w:eastAsia="Ubuntu" w:hAnsi="Ubuntu"/>
          <w:sz w:val="18"/>
          <w:szCs w:val="18"/>
          <w:highlight w:val="cyan"/>
          <w:rtl w:val="0"/>
        </w:rPr>
        <w:t xml:space="preserve">iBGP</w:t>
      </w:r>
      <w:r w:rsidDel="00000000" w:rsidR="00000000" w:rsidRPr="00000000">
        <w:rPr>
          <w:rFonts w:ascii="Ubuntu" w:cs="Ubuntu" w:eastAsia="Ubuntu" w:hAnsi="Ubuntu"/>
          <w:sz w:val="18"/>
          <w:szCs w:val="18"/>
          <w:rtl w:val="0"/>
        </w:rPr>
        <w:t xml:space="preserve"> used to propagate reachability information to all AS-internal routers.</w:t>
      </w:r>
    </w:p>
    <w:p w:rsidR="00000000" w:rsidDel="00000000" w:rsidP="00000000" w:rsidRDefault="00000000" w:rsidRPr="00000000" w14:paraId="00000036">
      <w:pPr>
        <w:spacing w:line="240" w:lineRule="auto"/>
        <w:rPr>
          <w:rFonts w:ascii="Ubuntu" w:cs="Ubuntu" w:eastAsia="Ubuntu" w:hAnsi="Ubuntu"/>
          <w:sz w:val="18"/>
          <w:szCs w:val="18"/>
        </w:rPr>
      </w:pPr>
      <w:r w:rsidDel="00000000" w:rsidR="00000000" w:rsidRPr="00000000">
        <w:rPr>
          <w:rFonts w:ascii="Ubuntu" w:cs="Ubuntu" w:eastAsia="Ubuntu" w:hAnsi="Ubuntu"/>
          <w:sz w:val="18"/>
          <w:szCs w:val="18"/>
          <w:highlight w:val="green"/>
          <w:rtl w:val="0"/>
        </w:rPr>
        <w:t xml:space="preserve">BGP route selection rules - </w:t>
      </w:r>
      <w:r w:rsidDel="00000000" w:rsidR="00000000" w:rsidRPr="00000000">
        <w:rPr>
          <w:rFonts w:ascii="Ubuntu" w:cs="Ubuntu" w:eastAsia="Ubuntu" w:hAnsi="Ubuntu"/>
          <w:sz w:val="18"/>
          <w:szCs w:val="18"/>
          <w:rtl w:val="0"/>
        </w:rPr>
        <w:t xml:space="preserve">The router may learn about more than one route to destination AS, selects route based on</w:t>
      </w:r>
    </w:p>
    <w:p w:rsidR="00000000" w:rsidDel="00000000" w:rsidP="00000000" w:rsidRDefault="00000000" w:rsidRPr="00000000" w14:paraId="00000037">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1.local preference value attribute, policy decision</w:t>
      </w:r>
      <w:r w:rsidDel="00000000" w:rsidR="00000000" w:rsidRPr="00000000">
        <w:drawing>
          <wp:anchor allowOverlap="1" behindDoc="0" distB="0" distT="0" distL="0" distR="0" hidden="0" layoutInCell="1" locked="0" relativeHeight="0" simplePos="0">
            <wp:simplePos x="0" y="0"/>
            <wp:positionH relativeFrom="column">
              <wp:posOffset>1590675</wp:posOffset>
            </wp:positionH>
            <wp:positionV relativeFrom="paragraph">
              <wp:posOffset>9525</wp:posOffset>
            </wp:positionV>
            <wp:extent cx="1676400" cy="1343025"/>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76400" cy="1343025"/>
                    </a:xfrm>
                    <a:prstGeom prst="rect"/>
                    <a:ln/>
                  </pic:spPr>
                </pic:pic>
              </a:graphicData>
            </a:graphic>
          </wp:anchor>
        </w:drawing>
      </w:r>
    </w:p>
    <w:p w:rsidR="00000000" w:rsidDel="00000000" w:rsidP="00000000" w:rsidRDefault="00000000" w:rsidRPr="00000000" w14:paraId="00000038">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2. Shortest AS-path 3. Closest next-HOP router: hot potato routing. 4. Additional criteria.</w:t>
      </w:r>
    </w:p>
    <w:p w:rsidR="00000000" w:rsidDel="00000000" w:rsidP="00000000" w:rsidRDefault="00000000" w:rsidRPr="00000000" w14:paraId="00000039">
      <w:pPr>
        <w:spacing w:line="240" w:lineRule="auto"/>
        <w:rPr>
          <w:rFonts w:ascii="Ubuntu" w:cs="Ubuntu" w:eastAsia="Ubuntu" w:hAnsi="Ubuntu"/>
          <w:sz w:val="18"/>
          <w:szCs w:val="18"/>
          <w:highlight w:val="yellow"/>
        </w:rPr>
      </w:pPr>
      <w:r w:rsidDel="00000000" w:rsidR="00000000" w:rsidRPr="00000000">
        <w:rPr>
          <w:rFonts w:ascii="Ubuntu" w:cs="Ubuntu" w:eastAsia="Ubuntu" w:hAnsi="Ubuntu"/>
          <w:sz w:val="18"/>
          <w:szCs w:val="18"/>
          <w:highlight w:val="yellow"/>
          <w:rtl w:val="0"/>
        </w:rPr>
        <w:t xml:space="preserve">4.7 Broadcast</w:t>
      </w:r>
    </w:p>
    <w:p w:rsidR="00000000" w:rsidDel="00000000" w:rsidP="00000000" w:rsidRDefault="00000000" w:rsidRPr="00000000" w14:paraId="0000003A">
      <w:pPr>
        <w:spacing w:line="240" w:lineRule="auto"/>
        <w:rPr>
          <w:rFonts w:ascii="Ubuntu" w:cs="Ubuntu" w:eastAsia="Ubuntu" w:hAnsi="Ubuntu"/>
          <w:sz w:val="18"/>
          <w:szCs w:val="18"/>
        </w:rPr>
      </w:pPr>
      <w:r w:rsidDel="00000000" w:rsidR="00000000" w:rsidRPr="00000000">
        <w:rPr>
          <w:rFonts w:ascii="Ubuntu" w:cs="Ubuntu" w:eastAsia="Ubuntu" w:hAnsi="Ubuntu"/>
          <w:sz w:val="18"/>
          <w:szCs w:val="18"/>
          <w:rtl w:val="0"/>
        </w:rPr>
        <w:t xml:space="preserve">Spanning tree is a method of how to prevent redundant packets received by node</w:t>
      </w:r>
      <w:r w:rsidDel="00000000" w:rsidR="00000000" w:rsidRPr="00000000">
        <w:rPr>
          <w:rtl w:val="0"/>
        </w:rPr>
      </w:r>
    </w:p>
    <w:sectPr>
      <w:pgSz w:h="12240" w:w="15840"/>
      <w:pgMar w:bottom="360" w:top="360" w:left="360" w:right="0" w:header="720" w:footer="720"/>
      <w:pgNumType w:start="1"/>
      <w:cols w:equalWidth="0" w:num="3" w:sep="1">
        <w:col w:space="0" w:w="5160"/>
        <w:col w:space="0" w:w="5160"/>
        <w:col w:space="0" w:w="51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