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4C22" w14:textId="77777777" w:rsidR="004923A8" w:rsidRDefault="004923A8" w:rsidP="004411A9">
      <w:pPr>
        <w:shd w:val="clear" w:color="auto" w:fill="FFFFFF"/>
        <w:spacing w:before="100" w:beforeAutospacing="1" w:after="100" w:afterAutospacing="1" w:line="240" w:lineRule="auto"/>
        <w:jc w:val="center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</w:p>
    <w:p w14:paraId="122CA899" w14:textId="7E61C7CF" w:rsidR="004411A9" w:rsidRDefault="004923A8" w:rsidP="004411A9">
      <w:pPr>
        <w:shd w:val="clear" w:color="auto" w:fill="FFFFFF"/>
        <w:spacing w:before="100" w:beforeAutospacing="1" w:after="100" w:afterAutospacing="1" w:line="240" w:lineRule="auto"/>
        <w:jc w:val="center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Avaliação B1</w:t>
      </w:r>
    </w:p>
    <w:p w14:paraId="610EB99C" w14:textId="77777777" w:rsidR="00912359" w:rsidRDefault="00912359" w:rsidP="00912359">
      <w:pPr>
        <w:pStyle w:val="Subtitle"/>
        <w:rPr>
          <w:rFonts w:eastAsia="Times New Roman"/>
          <w:highlight w:val="yellow"/>
          <w:lang w:eastAsia="pt-BR"/>
        </w:rPr>
      </w:pPr>
    </w:p>
    <w:p w14:paraId="19F80001" w14:textId="129A6A15" w:rsidR="00912359" w:rsidRDefault="00912359" w:rsidP="00912359">
      <w:pPr>
        <w:pStyle w:val="Subtitle"/>
        <w:rPr>
          <w:rFonts w:eastAsia="Times New Roman"/>
          <w:lang w:eastAsia="pt-BR"/>
        </w:rPr>
      </w:pPr>
      <w:r w:rsidRPr="00524854">
        <w:rPr>
          <w:rFonts w:eastAsia="Times New Roman"/>
          <w:lang w:eastAsia="pt-BR"/>
        </w:rPr>
        <w:t>Nome do Aluno:</w:t>
      </w:r>
      <w:r w:rsidR="00524854">
        <w:rPr>
          <w:rFonts w:eastAsia="Times New Roman"/>
          <w:lang w:eastAsia="pt-BR"/>
        </w:rPr>
        <w:t xml:space="preserve"> </w:t>
      </w:r>
      <w:r w:rsidR="00524854" w:rsidRPr="00524854">
        <w:rPr>
          <w:rFonts w:eastAsia="Times New Roman"/>
          <w:lang w:eastAsia="pt-BR"/>
        </w:rPr>
        <w:t>Jorge Antonio Terence Novaes de Santana</w:t>
      </w:r>
    </w:p>
    <w:p w14:paraId="21E6E74E" w14:textId="77777777" w:rsidR="004923A8" w:rsidRDefault="004923A8" w:rsidP="004923A8">
      <w:pPr>
        <w:pStyle w:val="Default"/>
      </w:pPr>
    </w:p>
    <w:p w14:paraId="376050D2" w14:textId="7D48584D" w:rsidR="004923A8" w:rsidRPr="00326919" w:rsidRDefault="007E36FE" w:rsidP="00912359">
      <w:pPr>
        <w:pStyle w:val="Default"/>
        <w:rPr>
          <w:color w:val="FF0000"/>
          <w:sz w:val="28"/>
          <w:szCs w:val="28"/>
          <w:lang w:eastAsia="pt-BR"/>
        </w:rPr>
      </w:pPr>
      <w:r>
        <w:rPr>
          <w:lang w:eastAsia="pt-BR"/>
        </w:rPr>
        <w:t>Questão #01</w:t>
      </w:r>
      <w:r w:rsidR="00326919">
        <w:rPr>
          <w:lang w:eastAsia="pt-BR"/>
        </w:rPr>
        <w:t xml:space="preserve"> </w:t>
      </w:r>
      <w:r w:rsidR="00326919" w:rsidRPr="00326919">
        <w:rPr>
          <w:color w:val="FF0000"/>
          <w:sz w:val="28"/>
          <w:szCs w:val="28"/>
          <w:lang w:eastAsia="pt-BR"/>
        </w:rPr>
        <w:t>(2 pontos)</w:t>
      </w:r>
    </w:p>
    <w:p w14:paraId="07F7C061" w14:textId="4C2D1DFA" w:rsidR="00171C3A" w:rsidRDefault="00171C3A" w:rsidP="003F4783">
      <w:pPr>
        <w:rPr>
          <w:lang w:eastAsia="pt-BR"/>
        </w:rPr>
      </w:pPr>
      <w:r w:rsidRPr="00171C3A">
        <w:rPr>
          <w:lang w:eastAsia="pt-BR"/>
        </w:rPr>
        <w:t>O barramento é um conjunto de linhas de comunicação que permitem a transferência de dados entre os componentes do computador</w:t>
      </w:r>
      <w:r>
        <w:rPr>
          <w:lang w:eastAsia="pt-BR"/>
        </w:rPr>
        <w:t>.</w:t>
      </w:r>
    </w:p>
    <w:p w14:paraId="3775164D" w14:textId="30D2B258" w:rsidR="00171C3A" w:rsidRDefault="00171C3A" w:rsidP="003F4783">
      <w:pPr>
        <w:rPr>
          <w:lang w:eastAsia="pt-BR"/>
        </w:rPr>
      </w:pPr>
      <w:r>
        <w:rPr>
          <w:lang w:eastAsia="pt-BR"/>
        </w:rPr>
        <w:t>Pede-se:</w:t>
      </w:r>
    </w:p>
    <w:p w14:paraId="266DF882" w14:textId="5A1CE5AF" w:rsidR="00171C3A" w:rsidRDefault="00171C3A" w:rsidP="003F4783">
      <w:pPr>
        <w:rPr>
          <w:lang w:eastAsia="pt-BR"/>
        </w:rPr>
      </w:pPr>
      <w:r>
        <w:rPr>
          <w:lang w:eastAsia="pt-BR"/>
        </w:rPr>
        <w:t>Explique a interação entre o barramento e os vários componentes demonstrados à figura abaixo.</w:t>
      </w:r>
      <w:r w:rsidR="00CE19CE">
        <w:rPr>
          <w:lang w:eastAsia="pt-BR"/>
        </w:rPr>
        <w:t xml:space="preserve"> Espera-se que você explique e demonstre exemplo de interação entre todos os componentes.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71C3A" w14:paraId="585FB26D" w14:textId="77777777" w:rsidTr="00CE19CE">
        <w:tc>
          <w:tcPr>
            <w:tcW w:w="8494" w:type="dxa"/>
          </w:tcPr>
          <w:p w14:paraId="6103584F" w14:textId="291D2D1B" w:rsidR="00171C3A" w:rsidRDefault="00CE19CE" w:rsidP="00CE19CE">
            <w:pPr>
              <w:jc w:val="center"/>
              <w:rPr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F5839ED" wp14:editId="3C268C93">
                  <wp:extent cx="3635839" cy="2039815"/>
                  <wp:effectExtent l="0" t="0" r="3175" b="0"/>
                  <wp:docPr id="775153634" name="Imagem 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153634" name="Imagem 1" descr="Diagrama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821" cy="204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2A4F2" w14:textId="77777777" w:rsidR="00171C3A" w:rsidRDefault="00171C3A" w:rsidP="003F4783">
      <w:pPr>
        <w:rPr>
          <w:lang w:eastAsia="pt-BR"/>
        </w:rPr>
      </w:pPr>
    </w:p>
    <w:p w14:paraId="33CDA4A1" w14:textId="0A1C43F5" w:rsidR="00524854" w:rsidRDefault="00524854" w:rsidP="003F4783">
      <w:pPr>
        <w:rPr>
          <w:lang w:eastAsia="pt-BR"/>
        </w:rPr>
      </w:pPr>
      <w:r>
        <w:rPr>
          <w:lang w:eastAsia="pt-BR"/>
        </w:rPr>
        <w:t>A ULA e a Unidade de Controle são componentes chave da estrutura Von Neuman</w:t>
      </w:r>
      <w:r w:rsidR="00BF5AE3">
        <w:rPr>
          <w:lang w:eastAsia="pt-BR"/>
        </w:rPr>
        <w:t>n</w:t>
      </w:r>
      <w:r>
        <w:rPr>
          <w:lang w:eastAsia="pt-BR"/>
        </w:rPr>
        <w:t>; a primeira sendo responsável por operações aritméticas e a segunda comanda as operações descritas na memória. A memória, representada na direita, é onde os dados e comandos do programa são guardados.</w:t>
      </w:r>
    </w:p>
    <w:p w14:paraId="373CDAC1" w14:textId="35384D60" w:rsidR="00524854" w:rsidRDefault="001A7EFD">
      <w:pPr>
        <w:rPr>
          <w:lang w:eastAsia="pt-BR"/>
        </w:rPr>
      </w:pPr>
      <w:r>
        <w:rPr>
          <w:lang w:eastAsia="pt-BR"/>
        </w:rPr>
        <w:t>Os outros blocos com um espaço branco no centro são registradores, espaços que guardam dados temporários, que podem persistir entre operações. O MBR guarda uma palavra, unidade de informação</w:t>
      </w:r>
      <w:r w:rsidR="000313DD">
        <w:rPr>
          <w:lang w:eastAsia="pt-BR"/>
        </w:rPr>
        <w:t xml:space="preserve"> guardada na memória; o MAR guarda o endereço de memória da palavra no MBR; o PC guarda o próximo endereço de memória a ser lido; o IR contém o código de operação da palavra atual; o ACC guarda resultados de operações aritméticas. </w:t>
      </w:r>
    </w:p>
    <w:p w14:paraId="4C671AA0" w14:textId="48575C93" w:rsidR="000313DD" w:rsidRDefault="000313DD">
      <w:pPr>
        <w:rPr>
          <w:lang w:eastAsia="pt-BR"/>
        </w:rPr>
      </w:pPr>
      <w:r>
        <w:rPr>
          <w:lang w:eastAsia="pt-BR"/>
        </w:rPr>
        <w:lastRenderedPageBreak/>
        <w:t>Os barramentos transmitem dados entre os registradores e componentes chave.</w:t>
      </w:r>
      <w:r w:rsidR="000065BD">
        <w:rPr>
          <w:lang w:eastAsia="pt-BR"/>
        </w:rPr>
        <w:t xml:space="preserve"> </w:t>
      </w:r>
      <w:r w:rsidR="000065BD" w:rsidRPr="009A2CAB">
        <w:rPr>
          <w:b/>
          <w:bCs/>
          <w:lang w:eastAsia="pt-BR"/>
        </w:rPr>
        <w:t>Barramentos internos</w:t>
      </w:r>
      <w:r w:rsidR="000065BD">
        <w:rPr>
          <w:lang w:eastAsia="pt-BR"/>
        </w:rPr>
        <w:t xml:space="preserve"> (preto) trocam dados entre os registradores; </w:t>
      </w:r>
      <w:r w:rsidR="000065BD" w:rsidRPr="009A2CAB">
        <w:rPr>
          <w:b/>
          <w:bCs/>
          <w:lang w:eastAsia="pt-BR"/>
        </w:rPr>
        <w:t>barramentos de endereços</w:t>
      </w:r>
      <w:r w:rsidR="000065BD">
        <w:rPr>
          <w:lang w:eastAsia="pt-BR"/>
        </w:rPr>
        <w:t xml:space="preserve"> (vermelho)</w:t>
      </w:r>
      <w:r w:rsidR="006F1D88">
        <w:rPr>
          <w:lang w:eastAsia="pt-BR"/>
        </w:rPr>
        <w:t xml:space="preserve"> busca</w:t>
      </w:r>
      <w:r w:rsidR="009A2CAB">
        <w:rPr>
          <w:lang w:eastAsia="pt-BR"/>
        </w:rPr>
        <w:t>m</w:t>
      </w:r>
      <w:r w:rsidR="006F1D88">
        <w:rPr>
          <w:lang w:eastAsia="pt-BR"/>
        </w:rPr>
        <w:t xml:space="preserve"> endereços de memória e os envia aos registradores; o </w:t>
      </w:r>
      <w:r w:rsidR="006F1D88" w:rsidRPr="009A2CAB">
        <w:rPr>
          <w:b/>
          <w:bCs/>
          <w:lang w:eastAsia="pt-BR"/>
        </w:rPr>
        <w:t>barramento de dados</w:t>
      </w:r>
      <w:r w:rsidR="006F1D88">
        <w:rPr>
          <w:lang w:eastAsia="pt-BR"/>
        </w:rPr>
        <w:t xml:space="preserve"> (verde) transmite dados entre a Unidade de Controle, a memória e dispositivos de I/O; o</w:t>
      </w:r>
      <w:r w:rsidR="009A2CAB">
        <w:rPr>
          <w:lang w:eastAsia="pt-BR"/>
        </w:rPr>
        <w:t>s</w:t>
      </w:r>
      <w:r w:rsidR="006F1D88">
        <w:rPr>
          <w:lang w:eastAsia="pt-BR"/>
        </w:rPr>
        <w:t xml:space="preserve"> </w:t>
      </w:r>
      <w:r w:rsidR="006F1D88" w:rsidRPr="009A2CAB">
        <w:rPr>
          <w:b/>
          <w:bCs/>
          <w:lang w:eastAsia="pt-BR"/>
        </w:rPr>
        <w:t>barramento</w:t>
      </w:r>
      <w:r w:rsidR="009A2CAB">
        <w:rPr>
          <w:b/>
          <w:bCs/>
          <w:lang w:eastAsia="pt-BR"/>
        </w:rPr>
        <w:t>s</w:t>
      </w:r>
      <w:r w:rsidR="006F1D88" w:rsidRPr="009A2CAB">
        <w:rPr>
          <w:b/>
          <w:bCs/>
          <w:lang w:eastAsia="pt-BR"/>
        </w:rPr>
        <w:t xml:space="preserve"> de controle</w:t>
      </w:r>
      <w:r w:rsidR="006F1D88">
        <w:rPr>
          <w:lang w:eastAsia="pt-BR"/>
        </w:rPr>
        <w:t xml:space="preserve"> (ciano) emitem sinais que coordenam operações do sistema a todos os seus componentes.</w:t>
      </w:r>
    </w:p>
    <w:p w14:paraId="07F0C02C" w14:textId="77777777" w:rsidR="009A2CAB" w:rsidRDefault="009A2C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pt-BR"/>
        </w:rPr>
      </w:pPr>
      <w:r>
        <w:rPr>
          <w:lang w:eastAsia="pt-BR"/>
        </w:rPr>
        <w:br w:type="page"/>
      </w:r>
    </w:p>
    <w:p w14:paraId="4F6AE040" w14:textId="09150F18" w:rsidR="00CE19CE" w:rsidRPr="00326919" w:rsidRDefault="00CE19CE" w:rsidP="00CE19CE">
      <w:pPr>
        <w:pStyle w:val="Heading1"/>
        <w:rPr>
          <w:color w:val="FF0000"/>
          <w:sz w:val="28"/>
          <w:szCs w:val="28"/>
          <w:lang w:eastAsia="pt-BR"/>
        </w:rPr>
      </w:pPr>
      <w:r>
        <w:rPr>
          <w:lang w:eastAsia="pt-BR"/>
        </w:rPr>
        <w:lastRenderedPageBreak/>
        <w:t xml:space="preserve">Questão #02 </w:t>
      </w:r>
      <w:r w:rsidRPr="00326919">
        <w:rPr>
          <w:color w:val="FF0000"/>
          <w:sz w:val="28"/>
          <w:szCs w:val="28"/>
          <w:lang w:eastAsia="pt-BR"/>
        </w:rPr>
        <w:t>(2 pontos)</w:t>
      </w:r>
    </w:p>
    <w:p w14:paraId="6D9A3D5F" w14:textId="3583E1AB" w:rsidR="00CE19CE" w:rsidRDefault="00CE19CE" w:rsidP="00CE19CE">
      <w:pPr>
        <w:rPr>
          <w:lang w:eastAsia="pt-BR"/>
        </w:rPr>
      </w:pPr>
      <w:r>
        <w:rPr>
          <w:lang w:eastAsia="pt-BR"/>
        </w:rPr>
        <w:t>Um sistema de numeração, (ou sistema numeral) é um sistema em que um conjunto</w:t>
      </w:r>
      <w:r w:rsidR="000313DD">
        <w:rPr>
          <w:lang w:eastAsia="pt-BR"/>
        </w:rPr>
        <w:t xml:space="preserve"> </w:t>
      </w:r>
      <w:r>
        <w:rPr>
          <w:lang w:eastAsia="pt-BR"/>
        </w:rPr>
        <w:t>de números são representados por numerais de uma forma consistente. Pode ser visto</w:t>
      </w:r>
      <w:r w:rsidR="000313DD">
        <w:rPr>
          <w:lang w:eastAsia="pt-BR"/>
        </w:rPr>
        <w:t xml:space="preserve"> </w:t>
      </w:r>
      <w:r>
        <w:rPr>
          <w:lang w:eastAsia="pt-BR"/>
        </w:rPr>
        <w:t>como o contexto que permite ao numeral "11" ser interpretado como o numeral</w:t>
      </w:r>
      <w:r w:rsidR="000313DD">
        <w:rPr>
          <w:lang w:eastAsia="pt-BR"/>
        </w:rPr>
        <w:t xml:space="preserve"> </w:t>
      </w:r>
      <w:r>
        <w:rPr>
          <w:lang w:eastAsia="pt-BR"/>
        </w:rPr>
        <w:t>romano para dois, o numeral binário para três ou o numeral decimal para onze.</w:t>
      </w:r>
    </w:p>
    <w:p w14:paraId="1479800F" w14:textId="1F75377D" w:rsidR="00322FE0" w:rsidRDefault="00CE19CE" w:rsidP="00CE19CE">
      <w:pPr>
        <w:rPr>
          <w:lang w:eastAsia="pt-BR"/>
        </w:rPr>
      </w:pPr>
      <w:r>
        <w:rPr>
          <w:lang w:eastAsia="pt-BR"/>
        </w:rPr>
        <w:t>Considerando o este conceito, crie um sistema de numeração hipotético</w:t>
      </w:r>
      <w:r w:rsidR="000313DD">
        <w:rPr>
          <w:lang w:eastAsia="pt-BR"/>
        </w:rPr>
        <w:t xml:space="preserve"> </w:t>
      </w:r>
      <w:r w:rsidR="00322FE0">
        <w:rPr>
          <w:lang w:eastAsia="pt-BR"/>
        </w:rPr>
        <w:t>(*)</w:t>
      </w:r>
      <w:r>
        <w:rPr>
          <w:lang w:eastAsia="pt-BR"/>
        </w:rPr>
        <w:t xml:space="preserve">, demonstrando </w:t>
      </w:r>
      <w:r w:rsidR="00387C62">
        <w:rPr>
          <w:lang w:eastAsia="pt-BR"/>
        </w:rPr>
        <w:t>como ele é composto, seus símbolos e um exemplo de conversão para a base 1</w:t>
      </w:r>
      <w:r w:rsidR="00516928">
        <w:rPr>
          <w:lang w:eastAsia="pt-BR"/>
        </w:rPr>
        <w:t>0</w:t>
      </w:r>
      <w:r w:rsidR="00990C10">
        <w:rPr>
          <w:lang w:eastAsia="pt-BR"/>
        </w:rPr>
        <w:t xml:space="preserve"> (demonstre o passo-a-passo)</w:t>
      </w:r>
      <w:r w:rsidR="00387C62">
        <w:rPr>
          <w:lang w:eastAsia="pt-BR"/>
        </w:rPr>
        <w:t>.</w:t>
      </w:r>
    </w:p>
    <w:p w14:paraId="3FA77F9B" w14:textId="65E73741" w:rsidR="000313DD" w:rsidRDefault="00322FE0" w:rsidP="000313DD">
      <w:pPr>
        <w:rPr>
          <w:lang w:eastAsia="pt-BR"/>
        </w:rPr>
      </w:pPr>
      <w:r>
        <w:rPr>
          <w:lang w:eastAsia="pt-BR"/>
        </w:rPr>
        <w:t>(*)</w:t>
      </w:r>
      <w:r w:rsidR="000313DD">
        <w:rPr>
          <w:lang w:eastAsia="pt-BR"/>
        </w:rPr>
        <w:t xml:space="preserve"> </w:t>
      </w:r>
      <w:r>
        <w:rPr>
          <w:lang w:eastAsia="pt-BR"/>
        </w:rPr>
        <w:t>Não serão considerad</w:t>
      </w:r>
      <w:r w:rsidR="00516928">
        <w:rPr>
          <w:lang w:eastAsia="pt-BR"/>
        </w:rPr>
        <w:t xml:space="preserve">as as </w:t>
      </w:r>
      <w:r>
        <w:rPr>
          <w:lang w:eastAsia="pt-BR"/>
        </w:rPr>
        <w:t>base</w:t>
      </w:r>
      <w:r w:rsidR="00516928">
        <w:rPr>
          <w:lang w:eastAsia="pt-BR"/>
        </w:rPr>
        <w:t>s já estudadas neste curso</w:t>
      </w:r>
      <w:r>
        <w:rPr>
          <w:lang w:eastAsia="pt-BR"/>
        </w:rPr>
        <w:t>, 16, 10 e base 2.</w:t>
      </w:r>
    </w:p>
    <w:p w14:paraId="54D3E195" w14:textId="77777777" w:rsidR="000313DD" w:rsidRDefault="000313DD" w:rsidP="000313DD">
      <w:pPr>
        <w:rPr>
          <w:lang w:eastAsia="pt-BR"/>
        </w:rPr>
      </w:pPr>
    </w:p>
    <w:p w14:paraId="6BF2919D" w14:textId="1B038E0B" w:rsidR="000313DD" w:rsidRDefault="000313DD" w:rsidP="000313DD">
      <w:pPr>
        <w:rPr>
          <w:lang w:eastAsia="pt-BR"/>
        </w:rPr>
      </w:pPr>
      <w:r>
        <w:rPr>
          <w:lang w:eastAsia="pt-BR"/>
        </w:rPr>
        <w:t xml:space="preserve">Vamos introduzir a base 6. Seus algarismos são 0, 1, 2, 3, 4 e 5. Qualquer base numérica não possui o número de sua base como algarismo, por isso 6 não é incluído. </w:t>
      </w:r>
      <w:r w:rsidR="000065BD">
        <w:rPr>
          <w:lang w:eastAsia="pt-BR"/>
        </w:rPr>
        <w:t>Seis é representado como ‘10’, pois representa 1 × 6</w:t>
      </w:r>
      <w:r w:rsidR="000065BD" w:rsidRPr="000065BD">
        <w:rPr>
          <w:vertAlign w:val="superscript"/>
          <w:lang w:eastAsia="pt-BR"/>
        </w:rPr>
        <w:t>1</w:t>
      </w:r>
      <w:r w:rsidR="000065BD">
        <w:rPr>
          <w:lang w:eastAsia="pt-BR"/>
        </w:rPr>
        <w:t xml:space="preserve"> + 0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6</w:t>
      </w:r>
      <w:r w:rsidR="000065BD" w:rsidRPr="000065BD">
        <w:rPr>
          <w:vertAlign w:val="superscript"/>
          <w:lang w:eastAsia="pt-BR"/>
        </w:rPr>
        <w:t>0</w:t>
      </w:r>
      <w:r w:rsidR="000065BD">
        <w:rPr>
          <w:lang w:eastAsia="pt-BR"/>
        </w:rPr>
        <w:t>. Podemos perceber que qualquer base funciona assim; 256</w:t>
      </w:r>
      <w:r w:rsidR="00BF5AE3" w:rsidRPr="009B5BCA">
        <w:rPr>
          <w:vertAlign w:val="subscript"/>
          <w:lang w:eastAsia="pt-BR"/>
        </w:rPr>
        <w:t>10</w:t>
      </w:r>
      <w:r w:rsidR="000065BD">
        <w:rPr>
          <w:lang w:eastAsia="pt-BR"/>
        </w:rPr>
        <w:t xml:space="preserve"> representa 2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10</w:t>
      </w:r>
      <w:r w:rsidR="000065BD" w:rsidRPr="000065BD">
        <w:rPr>
          <w:vertAlign w:val="superscript"/>
          <w:lang w:eastAsia="pt-BR"/>
        </w:rPr>
        <w:t>2</w:t>
      </w:r>
      <w:r w:rsidR="000065BD">
        <w:rPr>
          <w:lang w:eastAsia="pt-BR"/>
        </w:rPr>
        <w:t xml:space="preserve"> + 5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10</w:t>
      </w:r>
      <w:r w:rsidR="000065BD" w:rsidRPr="000065BD">
        <w:rPr>
          <w:vertAlign w:val="superscript"/>
          <w:lang w:eastAsia="pt-BR"/>
        </w:rPr>
        <w:t>1</w:t>
      </w:r>
      <w:r w:rsidR="000065BD">
        <w:rPr>
          <w:lang w:eastAsia="pt-BR"/>
        </w:rPr>
        <w:t xml:space="preserve"> + 6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10</w:t>
      </w:r>
      <w:r w:rsidR="000065BD" w:rsidRPr="000065BD">
        <w:rPr>
          <w:vertAlign w:val="superscript"/>
          <w:lang w:eastAsia="pt-BR"/>
        </w:rPr>
        <w:t>0</w:t>
      </w:r>
      <w:r w:rsidR="000065BD">
        <w:rPr>
          <w:lang w:eastAsia="pt-BR"/>
        </w:rPr>
        <w:t xml:space="preserve">. </w:t>
      </w:r>
    </w:p>
    <w:p w14:paraId="03C2AFB1" w14:textId="7D3E64E1" w:rsidR="000065BD" w:rsidRDefault="000065BD" w:rsidP="000313DD">
      <w:pPr>
        <w:rPr>
          <w:lang w:eastAsia="pt-BR"/>
        </w:rPr>
      </w:pPr>
      <w:r>
        <w:rPr>
          <w:lang w:eastAsia="pt-BR"/>
        </w:rPr>
        <w:t>Para converter de base seis para base dez, usamos essa linha de raciocínio:</w:t>
      </w:r>
    </w:p>
    <w:p w14:paraId="5BF73DC6" w14:textId="77777777" w:rsidR="00D63443" w:rsidRDefault="000065BD" w:rsidP="000313DD">
      <w:pPr>
        <w:rPr>
          <w:lang w:eastAsia="pt-BR"/>
        </w:rPr>
      </w:pPr>
      <w:r>
        <w:rPr>
          <w:lang w:eastAsia="pt-BR"/>
        </w:rPr>
        <w:t>3434</w:t>
      </w:r>
      <w:r w:rsidRPr="000065BD">
        <w:rPr>
          <w:vertAlign w:val="subscript"/>
          <w:lang w:eastAsia="pt-BR"/>
        </w:rPr>
        <w:t>6</w:t>
      </w:r>
      <w:r>
        <w:rPr>
          <w:lang w:eastAsia="pt-BR"/>
        </w:rPr>
        <w:t xml:space="preserve"> =</w:t>
      </w:r>
    </w:p>
    <w:p w14:paraId="5718AFEF" w14:textId="77777777" w:rsidR="00D63443" w:rsidRDefault="00D63443" w:rsidP="000313DD">
      <w:pPr>
        <w:rPr>
          <w:lang w:eastAsia="pt-BR"/>
        </w:rPr>
      </w:pPr>
      <w:r>
        <w:rPr>
          <w:lang w:eastAsia="pt-BR"/>
        </w:rPr>
        <w:t xml:space="preserve">= </w:t>
      </w:r>
      <w:r w:rsidR="000065BD">
        <w:rPr>
          <w:lang w:eastAsia="pt-BR"/>
        </w:rPr>
        <w:t xml:space="preserve">3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6</w:t>
      </w:r>
      <w:r w:rsidR="000065BD" w:rsidRPr="000065BD">
        <w:rPr>
          <w:vertAlign w:val="superscript"/>
          <w:lang w:eastAsia="pt-BR"/>
        </w:rPr>
        <w:t>3</w:t>
      </w:r>
      <w:r w:rsidR="000065BD">
        <w:rPr>
          <w:lang w:eastAsia="pt-BR"/>
        </w:rPr>
        <w:t xml:space="preserve"> + 4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6</w:t>
      </w:r>
      <w:r w:rsidR="000065BD" w:rsidRPr="000065BD">
        <w:rPr>
          <w:vertAlign w:val="superscript"/>
          <w:lang w:eastAsia="pt-BR"/>
        </w:rPr>
        <w:t>2</w:t>
      </w:r>
      <w:r w:rsidR="000065BD">
        <w:rPr>
          <w:lang w:eastAsia="pt-BR"/>
        </w:rPr>
        <w:t xml:space="preserve"> + 3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6</w:t>
      </w:r>
      <w:r w:rsidR="000065BD" w:rsidRPr="000065BD">
        <w:rPr>
          <w:vertAlign w:val="superscript"/>
          <w:lang w:eastAsia="pt-BR"/>
        </w:rPr>
        <w:t>1</w:t>
      </w:r>
      <w:r w:rsidR="000065BD">
        <w:rPr>
          <w:lang w:eastAsia="pt-BR"/>
        </w:rPr>
        <w:t xml:space="preserve"> + 4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6</w:t>
      </w:r>
      <w:r w:rsidR="000065BD" w:rsidRPr="000065BD">
        <w:rPr>
          <w:vertAlign w:val="superscript"/>
          <w:lang w:eastAsia="pt-BR"/>
        </w:rPr>
        <w:t>0</w:t>
      </w:r>
      <w:r w:rsidR="000065BD">
        <w:rPr>
          <w:lang w:eastAsia="pt-BR"/>
        </w:rPr>
        <w:t xml:space="preserve"> =</w:t>
      </w:r>
    </w:p>
    <w:p w14:paraId="43BDB052" w14:textId="77777777" w:rsidR="00D63443" w:rsidRDefault="00D63443" w:rsidP="000313DD">
      <w:pPr>
        <w:rPr>
          <w:lang w:eastAsia="pt-BR"/>
        </w:rPr>
      </w:pPr>
      <w:r>
        <w:rPr>
          <w:lang w:eastAsia="pt-BR"/>
        </w:rPr>
        <w:t xml:space="preserve">= </w:t>
      </w:r>
      <w:r w:rsidR="000065BD">
        <w:rPr>
          <w:lang w:eastAsia="pt-BR"/>
        </w:rPr>
        <w:t xml:space="preserve">3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216 + 4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36 + 3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6 + 4 </w:t>
      </w:r>
      <w:r w:rsidR="000065BD">
        <w:rPr>
          <w:lang w:eastAsia="pt-BR"/>
        </w:rPr>
        <w:t>×</w:t>
      </w:r>
      <w:r w:rsidR="000065BD">
        <w:rPr>
          <w:lang w:eastAsia="pt-BR"/>
        </w:rPr>
        <w:t xml:space="preserve"> 1 =</w:t>
      </w:r>
    </w:p>
    <w:p w14:paraId="6E4055FB" w14:textId="3815E7A5" w:rsidR="000065BD" w:rsidRDefault="00D63443" w:rsidP="000313DD">
      <w:pPr>
        <w:rPr>
          <w:lang w:eastAsia="pt-BR"/>
        </w:rPr>
      </w:pPr>
      <w:r>
        <w:rPr>
          <w:lang w:eastAsia="pt-BR"/>
        </w:rPr>
        <w:t xml:space="preserve">= </w:t>
      </w:r>
      <w:r w:rsidR="000065BD">
        <w:rPr>
          <w:lang w:eastAsia="pt-BR"/>
        </w:rPr>
        <w:t xml:space="preserve">648 + 144 + 18 + 4 = </w:t>
      </w:r>
    </w:p>
    <w:p w14:paraId="15316881" w14:textId="12C2F2E3" w:rsidR="009B5BCA" w:rsidRDefault="000065BD" w:rsidP="000313DD">
      <w:pPr>
        <w:rPr>
          <w:vertAlign w:val="subscript"/>
          <w:lang w:eastAsia="pt-BR"/>
        </w:rPr>
      </w:pPr>
      <w:r>
        <w:rPr>
          <w:lang w:eastAsia="pt-BR"/>
        </w:rPr>
        <w:t xml:space="preserve">= </w:t>
      </w:r>
      <w:r w:rsidR="009B5BCA">
        <w:rPr>
          <w:lang w:eastAsia="pt-BR"/>
        </w:rPr>
        <w:t>814</w:t>
      </w:r>
      <w:r w:rsidR="009B5BCA" w:rsidRPr="009B5BCA">
        <w:rPr>
          <w:vertAlign w:val="subscript"/>
          <w:lang w:eastAsia="pt-BR"/>
        </w:rPr>
        <w:t>10</w:t>
      </w:r>
    </w:p>
    <w:p w14:paraId="5B536A1E" w14:textId="52AEC8FC" w:rsidR="00AA40C4" w:rsidRDefault="00AA40C4" w:rsidP="000313DD">
      <w:pPr>
        <w:rPr>
          <w:lang w:eastAsia="pt-BR"/>
        </w:rPr>
      </w:pPr>
    </w:p>
    <w:p w14:paraId="5BECAE14" w14:textId="77777777" w:rsidR="009B5BCA" w:rsidRDefault="009B5BCA">
      <w:pPr>
        <w:rPr>
          <w:lang w:eastAsia="pt-BR"/>
        </w:rPr>
      </w:pPr>
      <w:r>
        <w:rPr>
          <w:lang w:eastAsia="pt-BR"/>
        </w:rPr>
        <w:br w:type="page"/>
      </w:r>
    </w:p>
    <w:p w14:paraId="363C291E" w14:textId="55F391E3" w:rsidR="00990C10" w:rsidRPr="00326919" w:rsidRDefault="00990C10" w:rsidP="000313DD">
      <w:pPr>
        <w:rPr>
          <w:color w:val="FF0000"/>
          <w:sz w:val="28"/>
          <w:szCs w:val="28"/>
          <w:lang w:eastAsia="pt-BR"/>
        </w:rPr>
      </w:pPr>
      <w:r w:rsidRPr="000313DD">
        <w:rPr>
          <w:rStyle w:val="Heading2Char"/>
        </w:rPr>
        <w:lastRenderedPageBreak/>
        <w:t xml:space="preserve">Questão #03 </w:t>
      </w:r>
      <w:r w:rsidRPr="00326919">
        <w:rPr>
          <w:color w:val="FF0000"/>
          <w:sz w:val="28"/>
          <w:szCs w:val="28"/>
          <w:lang w:eastAsia="pt-BR"/>
        </w:rPr>
        <w:t>(</w:t>
      </w:r>
      <w:r>
        <w:rPr>
          <w:color w:val="FF0000"/>
          <w:sz w:val="28"/>
          <w:szCs w:val="28"/>
          <w:lang w:eastAsia="pt-BR"/>
        </w:rPr>
        <w:t>1</w:t>
      </w:r>
      <w:r w:rsidRPr="00326919">
        <w:rPr>
          <w:color w:val="FF0000"/>
          <w:sz w:val="28"/>
          <w:szCs w:val="28"/>
          <w:lang w:eastAsia="pt-BR"/>
        </w:rPr>
        <w:t xml:space="preserve"> ponto)</w:t>
      </w:r>
    </w:p>
    <w:p w14:paraId="3EAC5306" w14:textId="212ED7EE" w:rsidR="00990C10" w:rsidRDefault="00990C10" w:rsidP="00990C10">
      <w:pPr>
        <w:rPr>
          <w:lang w:eastAsia="pt-BR"/>
        </w:rPr>
      </w:pPr>
      <w:r>
        <w:rPr>
          <w:lang w:eastAsia="pt-BR"/>
        </w:rPr>
        <w:t>“..se a tecnologia da aviação tivesse progredido tão depressa quanto a tecnologia de computadores, um avião custaria U$500 e daria uma volta na terra em 20 minutos com 20 litros de gasolina. Entretanto seria do tamanho de uma caixa sapato”. Esta frase foi proferida por Gordon Moore (</w:t>
      </w:r>
      <w:r w:rsidR="00516928">
        <w:rPr>
          <w:lang w:eastAsia="pt-BR"/>
        </w:rPr>
        <w:t>cofundador</w:t>
      </w:r>
      <w:r>
        <w:rPr>
          <w:lang w:eastAsia="pt-BR"/>
        </w:rPr>
        <w:t xml:space="preserve"> da Intel).</w:t>
      </w:r>
    </w:p>
    <w:p w14:paraId="5226BEC2" w14:textId="60AE9351" w:rsidR="00990C10" w:rsidRDefault="00990C10" w:rsidP="00990C10">
      <w:r>
        <w:t xml:space="preserve">Pede-se: responda as seguintes </w:t>
      </w:r>
      <w:r w:rsidR="00516928">
        <w:t>questões</w:t>
      </w:r>
      <w:r>
        <w:t>:</w:t>
      </w:r>
    </w:p>
    <w:p w14:paraId="667DA04C" w14:textId="76E7D59D" w:rsidR="00990C10" w:rsidRDefault="00990C10" w:rsidP="00990C10">
      <w:pPr>
        <w:pStyle w:val="ListParagraph"/>
        <w:numPr>
          <w:ilvl w:val="0"/>
          <w:numId w:val="9"/>
        </w:numPr>
      </w:pPr>
      <w:r>
        <w:t>Faça uma explanação do contexto histórico desta frase</w:t>
      </w:r>
    </w:p>
    <w:p w14:paraId="575A2EB5" w14:textId="5A875003" w:rsidR="00135B88" w:rsidRDefault="00516928" w:rsidP="009A2CAB">
      <w:pPr>
        <w:pStyle w:val="ListParagraph"/>
        <w:numPr>
          <w:ilvl w:val="0"/>
          <w:numId w:val="9"/>
        </w:numPr>
      </w:pPr>
      <w:r>
        <w:t>Faça</w:t>
      </w:r>
      <w:r w:rsidR="00990C10">
        <w:t xml:space="preserve"> uma análise da frase</w:t>
      </w:r>
      <w:r>
        <w:t>, sob o ponto de vista da história da evolução da computação: Do ábaco aos dias de hoje.</w:t>
      </w:r>
      <w:r w:rsidR="00990C10">
        <w:t xml:space="preserve"> </w:t>
      </w:r>
    </w:p>
    <w:p w14:paraId="24D8E752" w14:textId="535A1D03" w:rsidR="009A2CAB" w:rsidRDefault="009A2CAB" w:rsidP="009A2CAB">
      <w:r>
        <w:t>Gordon Moore é conhecido pela "Lei de Moore", que prevê que a capacidade de processamento dos computadores dobra aproximadamente a cada dois anos. Na década de 1960, a computação estava experimentando um rápido avanço devido à miniaturização dos componentes eletrônicos e ao desenvolvimento de circuitos integrados. Essa tendência continuou nas décadas seguintes, levando a uma explosão de inovação e progresso na indústria de computadores.</w:t>
      </w:r>
    </w:p>
    <w:p w14:paraId="1626411F" w14:textId="4317D627" w:rsidR="009A2CAB" w:rsidRDefault="009A2CAB" w:rsidP="009A2CAB">
      <w:r>
        <w:t xml:space="preserve">Ao fazer essa comparação, Moore estava destacando o ritmo impressionante de inovação na computação e especulando sobre como o mundo poderia ser diferente se outras áreas tecnológicas progredissem na mesma velocidade. Ele imaginou um cenário em que os aviões </w:t>
      </w:r>
      <w:proofErr w:type="spellStart"/>
      <w:r>
        <w:t>seriam</w:t>
      </w:r>
      <w:proofErr w:type="spellEnd"/>
      <w:r>
        <w:t xml:space="preserve"> acessíveis para quase qualquer pessoa.</w:t>
      </w:r>
    </w:p>
    <w:p w14:paraId="1ED30EBB" w14:textId="549D1163" w:rsidR="009A2CAB" w:rsidRDefault="009A2CAB" w:rsidP="009A2CAB">
      <w:r>
        <w:t>Essa frase de Moore reflete a rápida transformação que a tecnologia da informação trouxe para o mundo, e como essa transformação moldou as expectativas em relação a outros campos tecnológicos. Embora o cenário descrito por Moore seja altamente especulativo, ele destaca o poder e o impacto da inovação tecnológica na sociedade.</w:t>
      </w:r>
    </w:p>
    <w:p w14:paraId="31F75F75" w14:textId="77777777" w:rsidR="00BF5AE3" w:rsidRDefault="00BF5AE3" w:rsidP="009A2CAB"/>
    <w:p w14:paraId="30B6B010" w14:textId="77E6FACB" w:rsidR="00BF5AE3" w:rsidRPr="009A2CAB" w:rsidRDefault="004811C5" w:rsidP="009A2CAB">
      <w:r>
        <w:t>Ao longo do século 21, foi possível ver uma explosão no avanço tecnológico computacional maior do que qualquer outra área. Com o avanço na capacidade do hardware, começamos a lidar com problemas cada vez mais complexos e pesados. Passamos de computadores em redes universitárias à rede mundial de computadores, a Internet e agora nossa infraestrutura é baseada em computadores distribuídos na nuvem.</w:t>
      </w:r>
    </w:p>
    <w:p w14:paraId="33100824" w14:textId="77777777" w:rsidR="009A2CAB" w:rsidRDefault="009A2C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pt-BR"/>
        </w:rPr>
      </w:pPr>
      <w:r>
        <w:rPr>
          <w:lang w:eastAsia="pt-BR"/>
        </w:rPr>
        <w:br w:type="page"/>
      </w:r>
    </w:p>
    <w:p w14:paraId="668B2ABC" w14:textId="2D39ABA8" w:rsidR="00990C10" w:rsidRPr="00326919" w:rsidRDefault="00990C10" w:rsidP="00990C10">
      <w:pPr>
        <w:pStyle w:val="Heading1"/>
        <w:rPr>
          <w:color w:val="FF0000"/>
          <w:sz w:val="28"/>
          <w:szCs w:val="28"/>
          <w:lang w:eastAsia="pt-BR"/>
        </w:rPr>
      </w:pPr>
      <w:r>
        <w:rPr>
          <w:lang w:eastAsia="pt-BR"/>
        </w:rPr>
        <w:lastRenderedPageBreak/>
        <w:t xml:space="preserve">Questão #04 </w:t>
      </w:r>
      <w:r w:rsidRPr="00326919">
        <w:rPr>
          <w:color w:val="FF0000"/>
          <w:sz w:val="28"/>
          <w:szCs w:val="28"/>
          <w:lang w:eastAsia="pt-BR"/>
        </w:rPr>
        <w:t>(</w:t>
      </w:r>
      <w:r w:rsidR="00A3200C">
        <w:rPr>
          <w:color w:val="FF0000"/>
          <w:sz w:val="28"/>
          <w:szCs w:val="28"/>
          <w:lang w:eastAsia="pt-BR"/>
        </w:rPr>
        <w:t>3</w:t>
      </w:r>
      <w:r w:rsidRPr="00326919">
        <w:rPr>
          <w:color w:val="FF0000"/>
          <w:sz w:val="28"/>
          <w:szCs w:val="28"/>
          <w:lang w:eastAsia="pt-BR"/>
        </w:rPr>
        <w:t xml:space="preserve"> pontos)</w:t>
      </w:r>
    </w:p>
    <w:p w14:paraId="11AD80D7" w14:textId="77777777" w:rsidR="00990C10" w:rsidRDefault="00990C10" w:rsidP="00990C10"/>
    <w:p w14:paraId="469BF5AC" w14:textId="7F4FF83E" w:rsidR="003F4783" w:rsidRDefault="003F4783" w:rsidP="00990C10">
      <w:r>
        <w:t xml:space="preserve">Considere </w:t>
      </w:r>
      <w:r w:rsidR="00990C10">
        <w:t xml:space="preserve">a arquitetura do computador IAS (Modelo de </w:t>
      </w:r>
      <w:r w:rsidR="00A3200C" w:rsidRPr="00A3200C">
        <w:t>John von Neumann</w:t>
      </w:r>
      <w:r w:rsidR="00990C10">
        <w:t>)</w:t>
      </w:r>
      <w:r w:rsidR="00A3200C">
        <w:t xml:space="preserve">, demonstre um exemplo de </w:t>
      </w:r>
      <w:r w:rsidR="00A3200C" w:rsidRPr="00516928">
        <w:rPr>
          <w:b/>
          <w:bCs/>
        </w:rPr>
        <w:t>fluxo</w:t>
      </w:r>
      <w:r w:rsidR="00A3200C">
        <w:t xml:space="preserve"> de processamento e os </w:t>
      </w:r>
      <w:r w:rsidR="00A3200C" w:rsidRPr="00516928">
        <w:rPr>
          <w:b/>
          <w:bCs/>
        </w:rPr>
        <w:t>estados dos seus registradores</w:t>
      </w:r>
      <w:r w:rsidR="00A3200C">
        <w:t>, para um programa, em um linguagem hipotética, que tenha a seguinte sequencia de comandos:</w:t>
      </w:r>
    </w:p>
    <w:p w14:paraId="47A0FC98" w14:textId="3FDBE28E" w:rsidR="00A3200C" w:rsidRDefault="00A3200C" w:rsidP="00A3200C">
      <w:pPr>
        <w:pStyle w:val="ListParagraph"/>
        <w:numPr>
          <w:ilvl w:val="0"/>
          <w:numId w:val="10"/>
        </w:numPr>
      </w:pPr>
      <w:r>
        <w:t>Criar variável x=20;</w:t>
      </w:r>
    </w:p>
    <w:p w14:paraId="6B216732" w14:textId="02126AEA" w:rsidR="00A3200C" w:rsidRDefault="00A3200C" w:rsidP="00A3200C">
      <w:pPr>
        <w:pStyle w:val="ListParagraph"/>
        <w:numPr>
          <w:ilvl w:val="0"/>
          <w:numId w:val="10"/>
        </w:numPr>
      </w:pPr>
      <w:r>
        <w:t>Criar variável y=5;</w:t>
      </w:r>
    </w:p>
    <w:p w14:paraId="2B2648DF" w14:textId="5EEB4066" w:rsidR="00A3200C" w:rsidRDefault="00A3200C" w:rsidP="00A3200C">
      <w:pPr>
        <w:pStyle w:val="ListParagraph"/>
        <w:numPr>
          <w:ilvl w:val="0"/>
          <w:numId w:val="10"/>
        </w:numPr>
      </w:pPr>
      <w:r>
        <w:t>R = x – y;</w:t>
      </w:r>
    </w:p>
    <w:p w14:paraId="0DB28411" w14:textId="3199AED3" w:rsidR="00516928" w:rsidRDefault="00A3200C" w:rsidP="00A3200C">
      <w:r>
        <w:t>Demonstre os estados de memória, utilizando o simulado</w:t>
      </w:r>
      <w:r w:rsidR="00516928">
        <w:t>r</w:t>
      </w:r>
      <w:r>
        <w:t xml:space="preserve"> da Universidade de Campinas (Unicamp:</w:t>
      </w:r>
      <w:r w:rsidRPr="00A3200C">
        <w:t xml:space="preserve"> </w:t>
      </w:r>
      <w:hyperlink r:id="rId11" w:history="1">
        <w:r w:rsidRPr="00241D54">
          <w:rPr>
            <w:rStyle w:val="Hyperlink"/>
            <w:i/>
            <w:iCs/>
          </w:rPr>
          <w:t>https://www.ic.uni</w:t>
        </w:r>
        <w:r w:rsidRPr="00241D54">
          <w:rPr>
            <w:rStyle w:val="Hyperlink"/>
            <w:i/>
            <w:iCs/>
          </w:rPr>
          <w:t>c</w:t>
        </w:r>
        <w:r w:rsidRPr="00241D54">
          <w:rPr>
            <w:rStyle w:val="Hyperlink"/>
            <w:i/>
            <w:iCs/>
          </w:rPr>
          <w:t>amp.br/~edson/disciplinas/mc404/2017-2s/abef/IAS-sim/</w:t>
        </w:r>
      </w:hyperlink>
      <w:r>
        <w:t>).</w:t>
      </w:r>
    </w:p>
    <w:p w14:paraId="3B821806" w14:textId="74CA22E6" w:rsidR="00516928" w:rsidRDefault="00516928" w:rsidP="00A3200C">
      <w:r w:rsidRPr="00516928">
        <w:rPr>
          <w:highlight w:val="yellow"/>
        </w:rPr>
        <w:t>Faça o “print” de cada ciclo (Busca/Decodificação/Execução), explicando os registradores.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84721" w:rsidRPr="00B84721" w14:paraId="4F9C3295" w14:textId="77777777" w:rsidTr="00CE65FE">
        <w:tc>
          <w:tcPr>
            <w:tcW w:w="1698" w:type="dxa"/>
          </w:tcPr>
          <w:p w14:paraId="39606876" w14:textId="6672361A" w:rsidR="00B84721" w:rsidRPr="00B84721" w:rsidRDefault="00B84721" w:rsidP="00B8472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endereço</w:t>
            </w:r>
          </w:p>
        </w:tc>
        <w:tc>
          <w:tcPr>
            <w:tcW w:w="6796" w:type="dxa"/>
            <w:gridSpan w:val="4"/>
          </w:tcPr>
          <w:p w14:paraId="60E86CA0" w14:textId="639CF389" w:rsidR="00B84721" w:rsidRPr="00B84721" w:rsidRDefault="00B84721" w:rsidP="00B8472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palavra</w:t>
            </w:r>
          </w:p>
        </w:tc>
      </w:tr>
      <w:tr w:rsidR="00B84721" w:rsidRPr="00B84721" w14:paraId="0B005CD2" w14:textId="77777777" w:rsidTr="00B84721">
        <w:tc>
          <w:tcPr>
            <w:tcW w:w="1698" w:type="dxa"/>
          </w:tcPr>
          <w:p w14:paraId="3F17FE4F" w14:textId="59C44D3A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000</w:t>
            </w:r>
          </w:p>
        </w:tc>
        <w:tc>
          <w:tcPr>
            <w:tcW w:w="1699" w:type="dxa"/>
          </w:tcPr>
          <w:p w14:paraId="1683FC16" w14:textId="028ECFC1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01</w:t>
            </w:r>
          </w:p>
        </w:tc>
        <w:tc>
          <w:tcPr>
            <w:tcW w:w="1699" w:type="dxa"/>
          </w:tcPr>
          <w:p w14:paraId="606A943C" w14:textId="0F70A0E9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003</w:t>
            </w:r>
          </w:p>
        </w:tc>
        <w:tc>
          <w:tcPr>
            <w:tcW w:w="1699" w:type="dxa"/>
          </w:tcPr>
          <w:p w14:paraId="73C59D22" w14:textId="360B72A5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06</w:t>
            </w:r>
          </w:p>
        </w:tc>
        <w:tc>
          <w:tcPr>
            <w:tcW w:w="1699" w:type="dxa"/>
          </w:tcPr>
          <w:p w14:paraId="7F2A0B4C" w14:textId="5CB0828F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004</w:t>
            </w:r>
          </w:p>
        </w:tc>
      </w:tr>
      <w:tr w:rsidR="00B84721" w:rsidRPr="00B84721" w14:paraId="771FE52E" w14:textId="77777777" w:rsidTr="00B84721">
        <w:tc>
          <w:tcPr>
            <w:tcW w:w="1698" w:type="dxa"/>
          </w:tcPr>
          <w:p w14:paraId="27F5A1A8" w14:textId="41AAE5C0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001</w:t>
            </w:r>
          </w:p>
        </w:tc>
        <w:tc>
          <w:tcPr>
            <w:tcW w:w="1699" w:type="dxa"/>
          </w:tcPr>
          <w:p w14:paraId="15477ACF" w14:textId="68F284F2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21</w:t>
            </w:r>
          </w:p>
        </w:tc>
        <w:tc>
          <w:tcPr>
            <w:tcW w:w="1699" w:type="dxa"/>
          </w:tcPr>
          <w:p w14:paraId="723F0354" w14:textId="73C6DF49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005</w:t>
            </w:r>
          </w:p>
        </w:tc>
        <w:tc>
          <w:tcPr>
            <w:tcW w:w="1699" w:type="dxa"/>
          </w:tcPr>
          <w:p w14:paraId="766FAD31" w14:textId="478C1709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</w:tcPr>
          <w:p w14:paraId="35541E6C" w14:textId="57280BB3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000</w:t>
            </w:r>
          </w:p>
        </w:tc>
      </w:tr>
      <w:tr w:rsidR="00B84721" w:rsidRPr="00B84721" w14:paraId="2F9E6B74" w14:textId="77777777" w:rsidTr="00B84721">
        <w:tc>
          <w:tcPr>
            <w:tcW w:w="1698" w:type="dxa"/>
          </w:tcPr>
          <w:p w14:paraId="1DA80EA6" w14:textId="180D495D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003</w:t>
            </w:r>
          </w:p>
        </w:tc>
        <w:tc>
          <w:tcPr>
            <w:tcW w:w="1699" w:type="dxa"/>
          </w:tcPr>
          <w:p w14:paraId="5346B060" w14:textId="04DB138A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</w:tcPr>
          <w:p w14:paraId="59E923F2" w14:textId="4AC877D7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000</w:t>
            </w:r>
          </w:p>
        </w:tc>
        <w:tc>
          <w:tcPr>
            <w:tcW w:w="1699" w:type="dxa"/>
          </w:tcPr>
          <w:p w14:paraId="6014E948" w14:textId="2DE3343B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</w:tcPr>
          <w:p w14:paraId="1D465E5A" w14:textId="0F317709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014</w:t>
            </w:r>
          </w:p>
        </w:tc>
      </w:tr>
      <w:tr w:rsidR="00B84721" w:rsidRPr="00B84721" w14:paraId="5B7AAE9C" w14:textId="77777777" w:rsidTr="00B84721">
        <w:tc>
          <w:tcPr>
            <w:tcW w:w="1698" w:type="dxa"/>
          </w:tcPr>
          <w:p w14:paraId="6B8D02ED" w14:textId="075CEBD0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004</w:t>
            </w:r>
          </w:p>
        </w:tc>
        <w:tc>
          <w:tcPr>
            <w:tcW w:w="1699" w:type="dxa"/>
          </w:tcPr>
          <w:p w14:paraId="1BB62A5F" w14:textId="2E4AC101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</w:tcPr>
          <w:p w14:paraId="3684441F" w14:textId="75AD0375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000</w:t>
            </w:r>
          </w:p>
        </w:tc>
        <w:tc>
          <w:tcPr>
            <w:tcW w:w="1699" w:type="dxa"/>
          </w:tcPr>
          <w:p w14:paraId="0B36294A" w14:textId="5778775D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</w:tcPr>
          <w:p w14:paraId="37DAAF0F" w14:textId="0F58D69E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005</w:t>
            </w:r>
          </w:p>
        </w:tc>
      </w:tr>
      <w:tr w:rsidR="00B84721" w:rsidRPr="00B84721" w14:paraId="28BF4043" w14:textId="77777777" w:rsidTr="00B84721">
        <w:tc>
          <w:tcPr>
            <w:tcW w:w="1698" w:type="dxa"/>
          </w:tcPr>
          <w:p w14:paraId="0C89808D" w14:textId="7528EE3F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005</w:t>
            </w:r>
          </w:p>
        </w:tc>
        <w:tc>
          <w:tcPr>
            <w:tcW w:w="1699" w:type="dxa"/>
          </w:tcPr>
          <w:p w14:paraId="12154797" w14:textId="0A4CB7C5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</w:tcPr>
          <w:p w14:paraId="55681F55" w14:textId="4E7A7BE5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000</w:t>
            </w:r>
          </w:p>
        </w:tc>
        <w:tc>
          <w:tcPr>
            <w:tcW w:w="1699" w:type="dxa"/>
          </w:tcPr>
          <w:p w14:paraId="1686D18E" w14:textId="6D1ED8D6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</w:tcPr>
          <w:p w14:paraId="4D21E79D" w14:textId="1FB81906" w:rsidR="00B84721" w:rsidRPr="00B84721" w:rsidRDefault="00B84721" w:rsidP="00A3200C">
            <w:pPr>
              <w:rPr>
                <w:rFonts w:ascii="Courier New" w:hAnsi="Courier New" w:cs="Courier New"/>
              </w:rPr>
            </w:pPr>
            <w:r w:rsidRPr="00B84721">
              <w:rPr>
                <w:rFonts w:ascii="Courier New" w:hAnsi="Courier New" w:cs="Courier New"/>
              </w:rPr>
              <w:t>000</w:t>
            </w:r>
          </w:p>
        </w:tc>
      </w:tr>
    </w:tbl>
    <w:p w14:paraId="6550AB24" w14:textId="4E05DCF7" w:rsidR="00B84721" w:rsidRDefault="00B84721" w:rsidP="00A3200C"/>
    <w:p w14:paraId="5DE9964E" w14:textId="1E66BEBA" w:rsidR="00B84721" w:rsidRDefault="00B84721" w:rsidP="00B84721">
      <w:r>
        <w:t>Cada linha representa o endereço de memória e uma palavra do programa. Cada palavra é dividida em duas instruções. Palavras que começam com 00 são interpretadas como dados numéricos, não operações.</w:t>
      </w:r>
    </w:p>
    <w:p w14:paraId="6E22084A" w14:textId="3C4B3B96" w:rsidR="00B84721" w:rsidRDefault="00B84721" w:rsidP="00B46062">
      <w:r>
        <w:t xml:space="preserve">Primeiro, o programa carrega (01) os dados do endereço </w:t>
      </w:r>
      <w:r w:rsidR="007B6400">
        <w:t>0x</w:t>
      </w:r>
      <w:r>
        <w:t>003</w:t>
      </w:r>
      <w:r w:rsidR="007B6400">
        <w:t xml:space="preserve">, representando a variável </w:t>
      </w:r>
      <w:r w:rsidR="007B6400" w:rsidRPr="007B6400">
        <w:rPr>
          <w:i/>
          <w:iCs/>
        </w:rPr>
        <w:t>x</w:t>
      </w:r>
      <w:r>
        <w:t xml:space="preserve"> para o registrador AC.</w:t>
      </w:r>
      <w:r w:rsidR="00BF5AE3">
        <w:t xml:space="preserve"> O código da operação é guardado em IR. Enquanto isso, a próxima instrução fica aguardando no registrador IBR e a palavra inteira </w:t>
      </w:r>
      <w:r w:rsidR="005B305C">
        <w:t>fica em MBR.</w:t>
      </w:r>
    </w:p>
    <w:p w14:paraId="66C011E1" w14:textId="7DF80450" w:rsidR="00B84721" w:rsidRDefault="00B84721" w:rsidP="00B46062">
      <w:r>
        <w:t xml:space="preserve">Depois subtrai (06) disso os conteúdos do endereço </w:t>
      </w:r>
      <w:r w:rsidR="007B6400">
        <w:t>0x</w:t>
      </w:r>
      <w:r>
        <w:t>004</w:t>
      </w:r>
      <w:r w:rsidR="007B6400">
        <w:t xml:space="preserve">, que representa a variável </w:t>
      </w:r>
      <w:r w:rsidR="007B6400" w:rsidRPr="007B6400">
        <w:rPr>
          <w:i/>
          <w:iCs/>
        </w:rPr>
        <w:t>y</w:t>
      </w:r>
      <w:r>
        <w:t>.</w:t>
      </w:r>
    </w:p>
    <w:p w14:paraId="61B405FB" w14:textId="30CC34B1" w:rsidR="00135B88" w:rsidRPr="009A2CAB" w:rsidRDefault="00B84721">
      <w:r>
        <w:t>Finalmente, armazena (21) o valor resultante</w:t>
      </w:r>
      <w:r w:rsidR="007B6400">
        <w:t>.</w:t>
      </w:r>
      <w:r w:rsidR="005B305C">
        <w:t xml:space="preserve"> Executando e analisando a memória, podemos ver o valor 00F, que significa 15; e realmente. 20 – 5 = 15</w:t>
      </w:r>
    </w:p>
    <w:p w14:paraId="08E3F5B7" w14:textId="77777777" w:rsidR="009A2CAB" w:rsidRDefault="009A2C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pt-BR"/>
        </w:rPr>
      </w:pPr>
      <w:r>
        <w:rPr>
          <w:lang w:eastAsia="pt-BR"/>
        </w:rPr>
        <w:br w:type="page"/>
      </w:r>
    </w:p>
    <w:p w14:paraId="58D7C1BC" w14:textId="3A091128" w:rsidR="00A3200C" w:rsidRPr="00326919" w:rsidRDefault="00A3200C" w:rsidP="00A3200C">
      <w:pPr>
        <w:pStyle w:val="Heading1"/>
        <w:rPr>
          <w:color w:val="FF0000"/>
          <w:sz w:val="28"/>
          <w:szCs w:val="28"/>
          <w:lang w:eastAsia="pt-BR"/>
        </w:rPr>
      </w:pPr>
      <w:r>
        <w:rPr>
          <w:lang w:eastAsia="pt-BR"/>
        </w:rPr>
        <w:lastRenderedPageBreak/>
        <w:t xml:space="preserve">Questão #05 </w:t>
      </w:r>
      <w:r w:rsidRPr="00326919">
        <w:rPr>
          <w:color w:val="FF0000"/>
          <w:sz w:val="28"/>
          <w:szCs w:val="28"/>
          <w:lang w:eastAsia="pt-BR"/>
        </w:rPr>
        <w:t>(</w:t>
      </w:r>
      <w:r>
        <w:rPr>
          <w:color w:val="FF0000"/>
          <w:sz w:val="28"/>
          <w:szCs w:val="28"/>
          <w:lang w:eastAsia="pt-BR"/>
        </w:rPr>
        <w:t>2</w:t>
      </w:r>
      <w:r w:rsidRPr="00326919">
        <w:rPr>
          <w:color w:val="FF0000"/>
          <w:sz w:val="28"/>
          <w:szCs w:val="28"/>
          <w:lang w:eastAsia="pt-BR"/>
        </w:rPr>
        <w:t xml:space="preserve"> pontos)</w:t>
      </w:r>
    </w:p>
    <w:p w14:paraId="68303617" w14:textId="77777777" w:rsidR="00A3200C" w:rsidRDefault="00A3200C" w:rsidP="00A3200C"/>
    <w:p w14:paraId="15F45118" w14:textId="52AB9F33" w:rsidR="00A3200C" w:rsidRDefault="00A3200C" w:rsidP="00A3200C">
      <w:r>
        <w:t>É fato que, frequentemente, escutamos a seguinte f</w:t>
      </w:r>
      <w:r w:rsidR="00E6136B">
        <w:t>rase</w:t>
      </w:r>
      <w:r>
        <w:t xml:space="preserve">: </w:t>
      </w:r>
      <w:r w:rsidR="00135B88">
        <w:t>“</w:t>
      </w:r>
      <w:r w:rsidR="00E6136B" w:rsidRPr="00135B88">
        <w:rPr>
          <w:i/>
          <w:iCs/>
        </w:rPr>
        <w:t>Um programa é executo no sentido top-down , ele tem a característica de ser executado, de cima para baixo. Isto nos remete ao princípio da gravidade</w:t>
      </w:r>
      <w:r w:rsidR="00E6136B">
        <w:t>.</w:t>
      </w:r>
    </w:p>
    <w:p w14:paraId="0E57FB58" w14:textId="31EE2CBF" w:rsidR="00E6136B" w:rsidRDefault="00E6136B" w:rsidP="00A3200C">
      <w:r>
        <w:t xml:space="preserve">Considerando que o programa abaixo foi carregado em memória, e apresenta a seguinte configuração de endereçamento </w:t>
      </w:r>
      <w:r w:rsidR="00312495">
        <w:t>:</w:t>
      </w:r>
    </w:p>
    <w:tbl>
      <w:tblPr>
        <w:tblStyle w:val="TableGrid"/>
        <w:tblW w:w="0" w:type="auto"/>
        <w:jc w:val="center"/>
        <w:shd w:val="pct15" w:color="auto" w:fill="auto"/>
        <w:tblLook w:val="04A0" w:firstRow="1" w:lastRow="0" w:firstColumn="1" w:lastColumn="0" w:noHBand="0" w:noVBand="1"/>
      </w:tblPr>
      <w:tblGrid>
        <w:gridCol w:w="4957"/>
      </w:tblGrid>
      <w:tr w:rsidR="00312495" w14:paraId="197D9631" w14:textId="77777777" w:rsidTr="00312495">
        <w:trPr>
          <w:jc w:val="center"/>
        </w:trPr>
        <w:tc>
          <w:tcPr>
            <w:tcW w:w="4957" w:type="dxa"/>
            <w:shd w:val="pct15" w:color="auto" w:fill="auto"/>
          </w:tcPr>
          <w:p w14:paraId="1F829F4F" w14:textId="3FF40496" w:rsidR="00312495" w:rsidRPr="00E6136B" w:rsidRDefault="00312495" w:rsidP="00312495">
            <w:pPr>
              <w:rPr>
                <w:b/>
                <w:bCs/>
              </w:rPr>
            </w:pPr>
            <w:r w:rsidRPr="00E6136B">
              <w:rPr>
                <w:b/>
                <w:bCs/>
              </w:rPr>
              <w:t>000 01 0</w:t>
            </w:r>
            <w:r w:rsidR="00B46062">
              <w:rPr>
                <w:b/>
                <w:bCs/>
              </w:rPr>
              <w:t>1</w:t>
            </w:r>
            <w:r w:rsidRPr="00E6136B">
              <w:rPr>
                <w:b/>
                <w:bCs/>
              </w:rPr>
              <w:t>3 05 04</w:t>
            </w:r>
            <w:r w:rsidR="00B46062">
              <w:rPr>
                <w:b/>
                <w:bCs/>
              </w:rPr>
              <w:t>5</w:t>
            </w:r>
          </w:p>
          <w:p w14:paraId="7126581D" w14:textId="77777777" w:rsidR="00312495" w:rsidRPr="00E6136B" w:rsidRDefault="00312495" w:rsidP="00312495">
            <w:pPr>
              <w:rPr>
                <w:b/>
                <w:bCs/>
              </w:rPr>
            </w:pPr>
            <w:r w:rsidRPr="00E6136B">
              <w:rPr>
                <w:b/>
                <w:bCs/>
              </w:rPr>
              <w:t>001 21 005 00 000</w:t>
            </w:r>
          </w:p>
          <w:p w14:paraId="670F3623" w14:textId="77777777" w:rsidR="00312495" w:rsidRPr="00E6136B" w:rsidRDefault="00312495" w:rsidP="00312495">
            <w:pPr>
              <w:rPr>
                <w:b/>
                <w:bCs/>
              </w:rPr>
            </w:pPr>
            <w:r w:rsidRPr="00E6136B"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  <w:r w:rsidRPr="00E6136B">
              <w:rPr>
                <w:b/>
                <w:bCs/>
              </w:rPr>
              <w:t>3 00 000 00 003</w:t>
            </w:r>
          </w:p>
          <w:p w14:paraId="4D9CC23E" w14:textId="77777777" w:rsidR="00312495" w:rsidRPr="00E6136B" w:rsidRDefault="00312495" w:rsidP="00312495">
            <w:pPr>
              <w:rPr>
                <w:b/>
                <w:bCs/>
              </w:rPr>
            </w:pPr>
            <w:r w:rsidRPr="00E6136B">
              <w:rPr>
                <w:b/>
                <w:bCs/>
              </w:rPr>
              <w:t>04</w:t>
            </w:r>
            <w:r>
              <w:rPr>
                <w:b/>
                <w:bCs/>
              </w:rPr>
              <w:t>5</w:t>
            </w:r>
            <w:r w:rsidRPr="00E6136B">
              <w:rPr>
                <w:b/>
                <w:bCs/>
              </w:rPr>
              <w:t xml:space="preserve"> 00 000 00 004</w:t>
            </w:r>
          </w:p>
          <w:p w14:paraId="6C55251C" w14:textId="77777777" w:rsidR="00312495" w:rsidRDefault="00312495" w:rsidP="00A3200C"/>
        </w:tc>
      </w:tr>
    </w:tbl>
    <w:p w14:paraId="7B51D503" w14:textId="77777777" w:rsidR="00312495" w:rsidRDefault="00312495" w:rsidP="00A3200C"/>
    <w:p w14:paraId="268F4E97" w14:textId="7F3FE49D" w:rsidR="00E6136B" w:rsidRDefault="00312495" w:rsidP="00A3200C">
      <w:r>
        <w:t>P</w:t>
      </w:r>
      <w:r w:rsidR="00E6136B">
        <w:t>ede-se:</w:t>
      </w:r>
      <w:r w:rsidR="00135B88">
        <w:t xml:space="preserve"> </w:t>
      </w:r>
    </w:p>
    <w:p w14:paraId="3AF5E2DB" w14:textId="049E5A84" w:rsidR="00E6136B" w:rsidRDefault="00312495" w:rsidP="00A3200C">
      <w:r>
        <w:t xml:space="preserve">Explique o que é cada linha desta sequencia acima demonstrada. Utilizar como base o simulador o </w:t>
      </w:r>
      <w:r w:rsidR="00E6136B">
        <w:t xml:space="preserve">simulador da (Unicamp: </w:t>
      </w:r>
      <w:hyperlink r:id="rId12" w:history="1">
        <w:r w:rsidR="00E6136B" w:rsidRPr="00241D54">
          <w:rPr>
            <w:rStyle w:val="Hyperlink"/>
            <w:i/>
            <w:iCs/>
          </w:rPr>
          <w:t>https://www.ic.unica</w:t>
        </w:r>
        <w:r w:rsidR="00E6136B" w:rsidRPr="00241D54">
          <w:rPr>
            <w:rStyle w:val="Hyperlink"/>
            <w:i/>
            <w:iCs/>
          </w:rPr>
          <w:t>m</w:t>
        </w:r>
        <w:r w:rsidR="00E6136B" w:rsidRPr="00241D54">
          <w:rPr>
            <w:rStyle w:val="Hyperlink"/>
            <w:i/>
            <w:iCs/>
          </w:rPr>
          <w:t>p.br/~edson/disciplinas/mc404/2017-2s/abef/IAS-sim/</w:t>
        </w:r>
      </w:hyperlink>
      <w:r w:rsidR="00E6136B">
        <w:t>).</w:t>
      </w:r>
    </w:p>
    <w:p w14:paraId="3D83CEB9" w14:textId="77777777" w:rsidR="007B6400" w:rsidRDefault="007B6400" w:rsidP="00A3200C"/>
    <w:p w14:paraId="761270B8" w14:textId="34A640C4" w:rsidR="007B6400" w:rsidRDefault="007B6400" w:rsidP="00A3200C">
      <w:r>
        <w:t>Primeiramente, o programa carrega o valor do endereço 0x013 para AC. Depois soma-se a isso o valor presente no endereço 0x45. Finalmente, o programa armazena o resultado no endereço 0x005.</w:t>
      </w:r>
    </w:p>
    <w:p w14:paraId="10057F4B" w14:textId="4E08E43B" w:rsidR="007B6400" w:rsidRDefault="007B6400" w:rsidP="00A3200C">
      <w:r>
        <w:t>Os endereços 0x013 e 0x045 não são interpretados como palavras, mas sim como valores numéricos, pois começam com o prefixo 00, que não é mapeado para nenhum comando.</w:t>
      </w:r>
    </w:p>
    <w:sectPr w:rsidR="007B6400" w:rsidSect="00B80F6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2309" w14:textId="77777777" w:rsidR="00B80F6C" w:rsidRDefault="00B80F6C" w:rsidP="004411A9">
      <w:pPr>
        <w:spacing w:after="0" w:line="240" w:lineRule="auto"/>
      </w:pPr>
      <w:r>
        <w:separator/>
      </w:r>
    </w:p>
  </w:endnote>
  <w:endnote w:type="continuationSeparator" w:id="0">
    <w:p w14:paraId="5F04B2F6" w14:textId="77777777" w:rsidR="00B80F6C" w:rsidRDefault="00B80F6C" w:rsidP="0044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63C8" w14:textId="77777777" w:rsidR="00912359" w:rsidRDefault="009123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2191733"/>
      <w:docPartObj>
        <w:docPartGallery w:val="Page Numbers (Bottom of Page)"/>
        <w:docPartUnique/>
      </w:docPartObj>
    </w:sdtPr>
    <w:sdtContent>
      <w:p w14:paraId="69C834AC" w14:textId="77777777" w:rsidR="000F7114" w:rsidRDefault="000F7114" w:rsidP="000F711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  <w:p w14:paraId="7370737E" w14:textId="5AB84A36" w:rsidR="000F7114" w:rsidRDefault="000F7114" w:rsidP="000F7114">
        <w:pPr>
          <w:pStyle w:val="Footer"/>
          <w:jc w:val="center"/>
        </w:pPr>
        <w:r>
          <w:t>Prof. Veríssimo                                                                                                                                      10/04/2024</w:t>
        </w:r>
      </w:p>
      <w:p w14:paraId="0B59433E" w14:textId="3C0B98F1" w:rsidR="000F7114" w:rsidRDefault="00000000">
        <w:pPr>
          <w:pStyle w:val="Footer"/>
          <w:jc w:val="center"/>
        </w:pPr>
      </w:p>
    </w:sdtContent>
  </w:sdt>
  <w:p w14:paraId="02E71054" w14:textId="77777777" w:rsidR="000F7114" w:rsidRDefault="000F71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BDB3" w14:textId="77777777" w:rsidR="00912359" w:rsidRDefault="00912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7F73" w14:textId="77777777" w:rsidR="00B80F6C" w:rsidRDefault="00B80F6C" w:rsidP="004411A9">
      <w:pPr>
        <w:spacing w:after="0" w:line="240" w:lineRule="auto"/>
      </w:pPr>
      <w:r>
        <w:separator/>
      </w:r>
    </w:p>
  </w:footnote>
  <w:footnote w:type="continuationSeparator" w:id="0">
    <w:p w14:paraId="46721966" w14:textId="77777777" w:rsidR="00B80F6C" w:rsidRDefault="00B80F6C" w:rsidP="0044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0CF51" w14:textId="77777777" w:rsidR="00912359" w:rsidRDefault="009123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6"/>
      <w:gridCol w:w="6039"/>
      <w:gridCol w:w="659"/>
    </w:tblGrid>
    <w:tr w:rsidR="004411A9" w14:paraId="2C2923B4" w14:textId="77777777" w:rsidTr="006B28C6">
      <w:trPr>
        <w:trHeight w:val="983"/>
      </w:trPr>
      <w:tc>
        <w:tcPr>
          <w:tcW w:w="1176" w:type="dxa"/>
        </w:tcPr>
        <w:p w14:paraId="3AB90201" w14:textId="6371500D" w:rsidR="004411A9" w:rsidRDefault="004411A9">
          <w:pPr>
            <w:pStyle w:val="Header"/>
          </w:pPr>
          <w:r>
            <w:rPr>
              <w:noProof/>
            </w:rPr>
            <w:drawing>
              <wp:inline distT="0" distB="0" distL="0" distR="0" wp14:anchorId="719EC03C" wp14:editId="36198063">
                <wp:extent cx="1005072" cy="561975"/>
                <wp:effectExtent l="0" t="0" r="5080" b="0"/>
                <wp:docPr id="206848146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481462" name="Imagem 2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73" cy="585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6" w:type="dxa"/>
        </w:tcPr>
        <w:p w14:paraId="668EBA33" w14:textId="17587C64" w:rsidR="004411A9" w:rsidRDefault="00BE242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101C937" wp14:editId="6D3056FE">
                    <wp:simplePos x="0" y="0"/>
                    <wp:positionH relativeFrom="column">
                      <wp:posOffset>143510</wp:posOffset>
                    </wp:positionH>
                    <wp:positionV relativeFrom="paragraph">
                      <wp:posOffset>-12700</wp:posOffset>
                    </wp:positionV>
                    <wp:extent cx="1828800" cy="1828800"/>
                    <wp:effectExtent l="0" t="0" r="0" b="0"/>
                    <wp:wrapNone/>
                    <wp:docPr id="1235743558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3C9A43" w14:textId="77777777" w:rsidR="00BE2424" w:rsidRDefault="00BE2424" w:rsidP="00BE2424">
                                <w:pPr>
                                  <w:pStyle w:val="Header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Organização de Computadores </w:t>
                                </w:r>
                              </w:p>
                              <w:p w14:paraId="5017FA13" w14:textId="77777777" w:rsidR="00BE2424" w:rsidRDefault="00BE2424" w:rsidP="00BE2424">
                                <w:pPr>
                                  <w:pStyle w:val="Header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 </w:t>
                                </w:r>
                              </w:p>
                              <w:p w14:paraId="3D80829C" w14:textId="6ECD2BD8" w:rsidR="004411A9" w:rsidRPr="004923A8" w:rsidRDefault="00BE2424" w:rsidP="00BE2424">
                                <w:pPr>
                                  <w:pStyle w:val="Header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Sistemas Operacionais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101C9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6" type="#_x0000_t202" style="position:absolute;margin-left:11.3pt;margin-top:-1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Js1yefbAAAACQEA&#10;AA8AAAAAAAAAAAAAAAAAYwQAAGRycy9kb3ducmV2LnhtbFBLBQYAAAAABAAEAPMAAABrBQAAAAA=&#10;" filled="f" stroked="f">
                    <v:textbox style="mso-fit-shape-to-text:t">
                      <w:txbxContent>
                        <w:p w14:paraId="2E3C9A43" w14:textId="77777777" w:rsidR="00BE2424" w:rsidRDefault="00BE2424" w:rsidP="00BE2424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Organização de Computadores </w:t>
                          </w:r>
                        </w:p>
                        <w:p w14:paraId="5017FA13" w14:textId="77777777" w:rsidR="00BE2424" w:rsidRDefault="00BE2424" w:rsidP="00BE2424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 </w:t>
                          </w:r>
                        </w:p>
                        <w:p w14:paraId="3D80829C" w14:textId="6ECD2BD8" w:rsidR="004411A9" w:rsidRPr="004923A8" w:rsidRDefault="00BE2424" w:rsidP="00BE2424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Operacionais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02" w:type="dxa"/>
        </w:tcPr>
        <w:p w14:paraId="0C8A2E91" w14:textId="77777777" w:rsidR="004411A9" w:rsidRDefault="004411A9">
          <w:pPr>
            <w:pStyle w:val="Header"/>
          </w:pPr>
        </w:p>
      </w:tc>
    </w:tr>
  </w:tbl>
  <w:p w14:paraId="413817E9" w14:textId="2C741E61" w:rsidR="004411A9" w:rsidRDefault="00000000">
    <w:pPr>
      <w:pStyle w:val="Header"/>
    </w:pPr>
    <w:sdt>
      <w:sdtPr>
        <w:id w:val="-2018758551"/>
        <w:docPartObj>
          <w:docPartGallery w:val="Watermarks"/>
          <w:docPartUnique/>
        </w:docPartObj>
      </w:sdtPr>
      <w:sdtContent>
        <w:r w:rsidR="004923A8"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3C74D69" wp14:editId="14D8C797">
                  <wp:simplePos x="0" y="0"/>
                  <wp:positionH relativeFrom="column">
                    <wp:posOffset>1227455</wp:posOffset>
                  </wp:positionH>
                  <wp:positionV relativeFrom="paragraph">
                    <wp:posOffset>-887095</wp:posOffset>
                  </wp:positionV>
                  <wp:extent cx="1828800" cy="1828800"/>
                  <wp:effectExtent l="0" t="0" r="0" b="0"/>
                  <wp:wrapNone/>
                  <wp:docPr id="1791076295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DCFE8" w14:textId="50180E65" w:rsidR="004411A9" w:rsidRPr="004411A9" w:rsidRDefault="004411A9" w:rsidP="004411A9">
                              <w:pPr>
                                <w:pStyle w:val="Header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411A9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Análise e Desenvolvimento de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3C74D69" id="_x0000_s1027" type="#_x0000_t202" style="position:absolute;margin-left:96.65pt;margin-top:-69.85pt;width:2in;height:2in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YALcEN4A&#10;AAAMAQAADwAAAAAAAAAAAAAAAABlBAAAZHJzL2Rvd25yZXYueG1sUEsFBgAAAAAEAAQA8wAAAHAF&#10;AAAAAA==&#10;" filled="f" stroked="f">
                  <v:textbox style="mso-fit-shape-to-text:t">
                    <w:txbxContent>
                      <w:p w14:paraId="590DCFE8" w14:textId="50180E65" w:rsidR="004411A9" w:rsidRPr="004411A9" w:rsidRDefault="004411A9" w:rsidP="004411A9">
                        <w:pPr>
                          <w:pStyle w:val="Header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411A9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Análise e Desenvolvimento de Sistemas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ict w14:anchorId="68091DC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653080" o:spid="_x0000_s1025" type="#_x0000_t136" style="position:absolute;margin-left:0;margin-top:0;width:543.3pt;height:56.2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valaiação B1 - Caderno de RESPOSTAS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9F79" w14:textId="77777777" w:rsidR="00912359" w:rsidRDefault="00912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E45"/>
    <w:multiLevelType w:val="hybridMultilevel"/>
    <w:tmpl w:val="096CC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4D46"/>
    <w:multiLevelType w:val="multilevel"/>
    <w:tmpl w:val="8AE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7308B"/>
    <w:multiLevelType w:val="hybridMultilevel"/>
    <w:tmpl w:val="1C542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E6811"/>
    <w:multiLevelType w:val="multilevel"/>
    <w:tmpl w:val="58D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3746E"/>
    <w:multiLevelType w:val="hybridMultilevel"/>
    <w:tmpl w:val="0220F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1FB0"/>
    <w:multiLevelType w:val="multilevel"/>
    <w:tmpl w:val="D78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63840"/>
    <w:multiLevelType w:val="hybridMultilevel"/>
    <w:tmpl w:val="5F12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44F8D"/>
    <w:multiLevelType w:val="hybridMultilevel"/>
    <w:tmpl w:val="1892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B1A47"/>
    <w:multiLevelType w:val="hybridMultilevel"/>
    <w:tmpl w:val="9ED01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233D3"/>
    <w:multiLevelType w:val="hybridMultilevel"/>
    <w:tmpl w:val="D7604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106715">
    <w:abstractNumId w:val="3"/>
  </w:num>
  <w:num w:numId="2" w16cid:durableId="1863930572">
    <w:abstractNumId w:val="5"/>
  </w:num>
  <w:num w:numId="3" w16cid:durableId="1152601133">
    <w:abstractNumId w:val="1"/>
  </w:num>
  <w:num w:numId="4" w16cid:durableId="14968503">
    <w:abstractNumId w:val="4"/>
  </w:num>
  <w:num w:numId="5" w16cid:durableId="1178888390">
    <w:abstractNumId w:val="6"/>
  </w:num>
  <w:num w:numId="6" w16cid:durableId="766389967">
    <w:abstractNumId w:val="9"/>
  </w:num>
  <w:num w:numId="7" w16cid:durableId="1258716349">
    <w:abstractNumId w:val="2"/>
  </w:num>
  <w:num w:numId="8" w16cid:durableId="485174181">
    <w:abstractNumId w:val="0"/>
  </w:num>
  <w:num w:numId="9" w16cid:durableId="1275084">
    <w:abstractNumId w:val="8"/>
  </w:num>
  <w:num w:numId="10" w16cid:durableId="1791048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5"/>
    <w:rsid w:val="000065BD"/>
    <w:rsid w:val="00017829"/>
    <w:rsid w:val="000313DD"/>
    <w:rsid w:val="00074611"/>
    <w:rsid w:val="0009642D"/>
    <w:rsid w:val="000F7114"/>
    <w:rsid w:val="00135B88"/>
    <w:rsid w:val="00163C44"/>
    <w:rsid w:val="00171C3A"/>
    <w:rsid w:val="001A7EFD"/>
    <w:rsid w:val="0024107A"/>
    <w:rsid w:val="00282B71"/>
    <w:rsid w:val="00312495"/>
    <w:rsid w:val="00322FE0"/>
    <w:rsid w:val="00326919"/>
    <w:rsid w:val="00344DBB"/>
    <w:rsid w:val="00387C62"/>
    <w:rsid w:val="003A72AA"/>
    <w:rsid w:val="003F4783"/>
    <w:rsid w:val="004411A9"/>
    <w:rsid w:val="00465F13"/>
    <w:rsid w:val="004811C5"/>
    <w:rsid w:val="004923A8"/>
    <w:rsid w:val="004A3A80"/>
    <w:rsid w:val="004D35C2"/>
    <w:rsid w:val="00516928"/>
    <w:rsid w:val="00524854"/>
    <w:rsid w:val="005B305C"/>
    <w:rsid w:val="005E00D6"/>
    <w:rsid w:val="006747C7"/>
    <w:rsid w:val="006B28C6"/>
    <w:rsid w:val="006D4A51"/>
    <w:rsid w:val="006E40DC"/>
    <w:rsid w:val="006F1D88"/>
    <w:rsid w:val="00764B17"/>
    <w:rsid w:val="0077398A"/>
    <w:rsid w:val="007A0C9E"/>
    <w:rsid w:val="007B6400"/>
    <w:rsid w:val="007C4823"/>
    <w:rsid w:val="007E36FE"/>
    <w:rsid w:val="008148DC"/>
    <w:rsid w:val="00875DBD"/>
    <w:rsid w:val="008A4940"/>
    <w:rsid w:val="008C423C"/>
    <w:rsid w:val="00912359"/>
    <w:rsid w:val="00956824"/>
    <w:rsid w:val="009575BD"/>
    <w:rsid w:val="00990C10"/>
    <w:rsid w:val="009A2CAB"/>
    <w:rsid w:val="009B5BCA"/>
    <w:rsid w:val="00A3200C"/>
    <w:rsid w:val="00AA40C4"/>
    <w:rsid w:val="00AB436E"/>
    <w:rsid w:val="00AE11EB"/>
    <w:rsid w:val="00AF5226"/>
    <w:rsid w:val="00B256BB"/>
    <w:rsid w:val="00B33EB7"/>
    <w:rsid w:val="00B46062"/>
    <w:rsid w:val="00B80F6C"/>
    <w:rsid w:val="00B84721"/>
    <w:rsid w:val="00B96CEC"/>
    <w:rsid w:val="00BA2CEA"/>
    <w:rsid w:val="00BE2424"/>
    <w:rsid w:val="00BF5AE3"/>
    <w:rsid w:val="00CB0C55"/>
    <w:rsid w:val="00CE19CE"/>
    <w:rsid w:val="00D63443"/>
    <w:rsid w:val="00DE47A6"/>
    <w:rsid w:val="00E51C60"/>
    <w:rsid w:val="00E6136B"/>
    <w:rsid w:val="00E96D33"/>
    <w:rsid w:val="00EB38D3"/>
    <w:rsid w:val="00EF5C97"/>
    <w:rsid w:val="00F21CB6"/>
    <w:rsid w:val="00F37985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5FDC9"/>
  <w15:chartTrackingRefBased/>
  <w15:docId w15:val="{416E6E34-4C67-4A6C-821E-628EEDAD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0C"/>
  </w:style>
  <w:style w:type="paragraph" w:styleId="Heading1">
    <w:name w:val="heading 1"/>
    <w:basedOn w:val="Normal"/>
    <w:next w:val="Normal"/>
    <w:link w:val="Heading1Char"/>
    <w:uiPriority w:val="9"/>
    <w:qFormat/>
    <w:rsid w:val="00F3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9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1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1A9"/>
  </w:style>
  <w:style w:type="paragraph" w:styleId="Footer">
    <w:name w:val="footer"/>
    <w:basedOn w:val="Normal"/>
    <w:link w:val="FooterChar"/>
    <w:uiPriority w:val="99"/>
    <w:unhideWhenUsed/>
    <w:rsid w:val="00441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1A9"/>
  </w:style>
  <w:style w:type="table" w:styleId="TableGrid">
    <w:name w:val="Table Grid"/>
    <w:basedOn w:val="TableNormal"/>
    <w:uiPriority w:val="39"/>
    <w:rsid w:val="0044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3A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2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4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5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83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c.unicamp.br/~edson/disciplinas/mc404/2017-2s/abef/IAS-si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c.unicamp.br/~edson/disciplinas/mc404/2017-2s/abef/IAS-sim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60d21e-30a0-4bdc-9f52-ebcc0b0967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8101BBC3D5BD4AA53FF31E08205F30" ma:contentTypeVersion="1" ma:contentTypeDescription="Crie um novo documento." ma:contentTypeScope="" ma:versionID="0ef544334348b052ef8d22add60f48a9">
  <xsd:schema xmlns:xsd="http://www.w3.org/2001/XMLSchema" xmlns:xs="http://www.w3.org/2001/XMLSchema" xmlns:p="http://schemas.microsoft.com/office/2006/metadata/properties" xmlns:ns2="c960d21e-30a0-4bdc-9f52-ebcc0b0967b3" targetNamespace="http://schemas.microsoft.com/office/2006/metadata/properties" ma:root="true" ma:fieldsID="573c267b48e7c2805defff269d1fa56f" ns2:_="">
    <xsd:import namespace="c960d21e-30a0-4bdc-9f52-ebcc0b0967b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0d21e-30a0-4bdc-9f52-ebcc0b096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24AC9-DA2F-4362-BD65-F6CAE5841EA1}">
  <ds:schemaRefs>
    <ds:schemaRef ds:uri="http://schemas.microsoft.com/office/2006/metadata/properties"/>
    <ds:schemaRef ds:uri="http://schemas.microsoft.com/office/infopath/2007/PartnerControls"/>
    <ds:schemaRef ds:uri="c960d21e-30a0-4bdc-9f52-ebcc0b0967b3"/>
  </ds:schemaRefs>
</ds:datastoreItem>
</file>

<file path=customXml/itemProps2.xml><?xml version="1.0" encoding="utf-8"?>
<ds:datastoreItem xmlns:ds="http://schemas.openxmlformats.org/officeDocument/2006/customXml" ds:itemID="{B2C8E49D-27F7-4386-A32E-3392DB471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F6B8D-203A-4CFB-B9A5-A733DC251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0d21e-30a0-4bdc-9f52-ebcc0b096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1134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Verissimo Pereira</dc:creator>
  <cp:keywords/>
  <dc:description/>
  <cp:lastModifiedBy>JORGE ANTONIO TERENCE NOVAES DE SANTANA</cp:lastModifiedBy>
  <cp:revision>3</cp:revision>
  <dcterms:created xsi:type="dcterms:W3CDTF">2024-04-13T15:09:00Z</dcterms:created>
  <dcterms:modified xsi:type="dcterms:W3CDTF">2024-04-13T18:05:00Z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0x010100BF8101BBC3D5BD4AA53FF31E08205F30</vt:lpwstr>
  </property>
</Properties>
</file>