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supervisor-mcp-agent"/>
    <w:p>
      <w:pPr>
        <w:pStyle w:val="Heading1"/>
      </w:pPr>
      <w:r>
        <w:t xml:space="preserve">Supervisor MCP Agent</w:t>
      </w:r>
    </w:p>
    <w:p>
      <w:pPr>
        <w:pStyle w:val="FirstParagraph"/>
      </w:pPr>
      <w:r>
        <w:t xml:space="preserve">A comprehensive supervisor agent that acts as an inline firewall and auditor for other agents, providing quality control, monitoring, and intervention capabilities.</w:t>
      </w:r>
    </w:p>
    <w:bookmarkStart w:id="20" w:name="features"/>
    <w:p>
      <w:pPr>
        <w:pStyle w:val="Heading2"/>
      </w:pPr>
      <w:r>
        <w:t xml:space="preserve">Features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Inline Design</w:t>
      </w:r>
      <w:r>
        <w:t xml:space="preserve">: Acts as firewall + auditor between user input and agent output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Multi-Agent Orchestration</w:t>
      </w:r>
      <w:r>
        <w:t xml:space="preserve">: Tracks multiple workers in parallel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Framework Agnostic</w:t>
      </w:r>
      <w:r>
        <w:t xml:space="preserve">: Compatible with MCP, LangChain, AutoGen, and custom scripts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Tiered Response System</w:t>
      </w:r>
      <w:r>
        <w:t xml:space="preserve">: Warning → Correction → Escalation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Comprehensive Monitoring</w:t>
      </w:r>
      <w:r>
        <w:t xml:space="preserve">: Task completion, instruction adherence, output quality, error tracking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Learning &amp; Adaptability</w:t>
      </w:r>
      <w:r>
        <w:t xml:space="preserve">: Pattern recognition and knowledge base building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Trust Boundaries</w:t>
      </w:r>
      <w:r>
        <w:t xml:space="preserve">: Automatic correction vs. human escalation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Detailed Reporting</w:t>
      </w:r>
      <w:r>
        <w:t xml:space="preserve">: Real-time alerts, audit trails, confidence scoring</w:t>
      </w:r>
    </w:p>
    <w:bookmarkEnd w:id="20"/>
    <w:bookmarkStart w:id="21" w:name="installation"/>
    <w:p>
      <w:pPr>
        <w:pStyle w:val="Heading2"/>
      </w:pPr>
      <w:r>
        <w:t xml:space="preserve">Installation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supervisor-mcp-agent</w:t>
      </w:r>
      <w:r>
        <w:br/>
      </w:r>
      <w:r>
        <w:rPr>
          <w:rStyle w:val="ExtensionTok"/>
        </w:rPr>
        <w:t xml:space="preserve">uv</w:t>
      </w:r>
      <w:r>
        <w:rPr>
          <w:rStyle w:val="NormalTok"/>
        </w:rPr>
        <w:t xml:space="preserve"> sync</w:t>
      </w:r>
    </w:p>
    <w:bookmarkEnd w:id="21"/>
    <w:bookmarkStart w:id="24" w:name="usage"/>
    <w:p>
      <w:pPr>
        <w:pStyle w:val="Heading2"/>
      </w:pPr>
      <w:r>
        <w:t xml:space="preserve">Usage</w:t>
      </w:r>
    </w:p>
    <w:bookmarkStart w:id="22" w:name="starting-the-mcp-server-stdio-mode"/>
    <w:p>
      <w:pPr>
        <w:pStyle w:val="Heading3"/>
      </w:pPr>
      <w:r>
        <w:t xml:space="preserve">Starting the MCP Server (STDIO mode)</w:t>
      </w:r>
    </w:p>
    <w:p>
      <w:pPr>
        <w:pStyle w:val="SourceCode"/>
      </w:pPr>
      <w:r>
        <w:rPr>
          <w:rStyle w:val="FunctionTok"/>
        </w:rPr>
        <w:t xml:space="preserve">sh</w:t>
      </w:r>
      <w:r>
        <w:rPr>
          <w:rStyle w:val="NormalTok"/>
        </w:rPr>
        <w:t xml:space="preserve"> run.sh</w:t>
      </w:r>
    </w:p>
    <w:bookmarkEnd w:id="22"/>
    <w:bookmarkStart w:id="23" w:name="available-tools"/>
    <w:p>
      <w:pPr>
        <w:pStyle w:val="Heading3"/>
      </w:pPr>
      <w:r>
        <w:t xml:space="preserve">Available Tools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monitor_agent</w:t>
      </w:r>
      <w:r>
        <w:t xml:space="preserve"> </w:t>
      </w:r>
      <w:r>
        <w:t xml:space="preserve">- Start monitoring an agent/task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set_monitoring_rules</w:t>
      </w:r>
      <w:r>
        <w:t xml:space="preserve"> </w:t>
      </w:r>
      <w:r>
        <w:t xml:space="preserve">- Configure monitoring parameters and thresholds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get_supervision_report</w:t>
      </w:r>
      <w:r>
        <w:t xml:space="preserve"> </w:t>
      </w:r>
      <w:r>
        <w:t xml:space="preserve">- Generate comprehensive supervision reports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intervene_task</w:t>
      </w:r>
      <w:r>
        <w:t xml:space="preserve"> </w:t>
      </w:r>
      <w:r>
        <w:t xml:space="preserve">- Pause/resume/restart agent tasks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validate_output</w:t>
      </w:r>
      <w:r>
        <w:t xml:space="preserve"> </w:t>
      </w:r>
      <w:r>
        <w:t xml:space="preserve">- Check output quality and adherence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get_audit_log</w:t>
      </w:r>
      <w:r>
        <w:t xml:space="preserve"> </w:t>
      </w:r>
      <w:r>
        <w:t xml:space="preserve">- Retrieve detailed audit trails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configure_escalation</w:t>
      </w:r>
      <w:r>
        <w:t xml:space="preserve"> </w:t>
      </w:r>
      <w:r>
        <w:t xml:space="preserve">- Set escalation rules and notification preferences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knowledge_base_update</w:t>
      </w:r>
      <w:r>
        <w:t xml:space="preserve"> </w:t>
      </w:r>
      <w:r>
        <w:t xml:space="preserve">- Add patterns to the failure knowledge base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rollback_state</w:t>
      </w:r>
      <w:r>
        <w:t xml:space="preserve"> </w:t>
      </w:r>
      <w:r>
        <w:t xml:space="preserve">- Restore to last known good state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generate_summary</w:t>
      </w:r>
      <w:r>
        <w:t xml:space="preserve"> </w:t>
      </w:r>
      <w:r>
        <w:t xml:space="preserve">- Create periodic supervision summaries</w:t>
      </w:r>
    </w:p>
    <w:bookmarkEnd w:id="23"/>
    <w:bookmarkEnd w:id="24"/>
    <w:bookmarkStart w:id="25" w:name="configuration"/>
    <w:p>
      <w:pPr>
        <w:pStyle w:val="Heading2"/>
      </w:pPr>
      <w:r>
        <w:t xml:space="preserve">Configuration</w:t>
      </w:r>
    </w:p>
    <w:p>
      <w:pPr>
        <w:pStyle w:val="FirstParagraph"/>
      </w:pPr>
      <w:r>
        <w:t xml:space="preserve">The supervisor supports various monitoring rules, escalation thresholds, and intervention strategies. See the tool documentation for detailed configuration options.</w:t>
      </w:r>
    </w:p>
    <w:bookmarkEnd w:id="25"/>
    <w:bookmarkStart w:id="26" w:name="architecture"/>
    <w:p>
      <w:pPr>
        <w:pStyle w:val="Heading2"/>
      </w:pPr>
      <w:r>
        <w:t xml:space="preserve">Architecture</w:t>
      </w:r>
    </w:p>
    <w:p>
      <w:pPr>
        <w:pStyle w:val="FirstParagraph"/>
      </w:pPr>
      <w:r>
        <w:t xml:space="preserve">The supervisor operates as an inline monitoring system that:</w:t>
      </w:r>
      <w:r>
        <w:t xml:space="preserve"> </w:t>
      </w:r>
      <w:r>
        <w:t xml:space="preserve">1. Intercepts and validates agent inputs/outputs</w:t>
      </w:r>
      <w:r>
        <w:t xml:space="preserve"> </w:t>
      </w:r>
      <w:r>
        <w:t xml:space="preserve">2. Applies monitoring rules and quality checks</w:t>
      </w:r>
      <w:r>
        <w:t xml:space="preserve"> </w:t>
      </w:r>
      <w:r>
        <w:t xml:space="preserve">3. Implements tiered responses based on severity</w:t>
      </w:r>
      <w:r>
        <w:t xml:space="preserve"> </w:t>
      </w:r>
      <w:r>
        <w:t xml:space="preserve">4. Maintains audit trails and learning patterns</w:t>
      </w:r>
      <w:r>
        <w:t xml:space="preserve"> </w:t>
      </w:r>
      <w:r>
        <w:t xml:space="preserve">5. Provides real-time intervention capabilities</w:t>
      </w:r>
    </w:p>
    <w:bookmarkEnd w:id="26"/>
    <w:bookmarkStart w:id="27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MIT License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2025-08-17T23:36:16Z</dcterms:created>
  <dcterms:modified xsi:type="dcterms:W3CDTF">2025-08-17T23:36:16Z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