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4BD0" w14:textId="77777777" w:rsidR="00AF1C7D" w:rsidRDefault="00AF1C7D"/>
    <w:sectPr w:rsidR="00AF1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7D"/>
    <w:rsid w:val="00A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6BAEE"/>
  <w15:chartTrackingRefBased/>
  <w15:docId w15:val="{DE4D7C7B-D65D-8A4C-BDD6-641B1470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URGILES CARBACA</dc:creator>
  <cp:keywords/>
  <dc:description/>
  <cp:lastModifiedBy>JORGE URGILES CARBACA</cp:lastModifiedBy>
  <cp:revision>1</cp:revision>
  <dcterms:created xsi:type="dcterms:W3CDTF">2022-10-28T12:59:00Z</dcterms:created>
  <dcterms:modified xsi:type="dcterms:W3CDTF">2022-10-28T12:59:00Z</dcterms:modified>
</cp:coreProperties>
</file>