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Arial" w:hAnsi="Arial"/>
          <w:b/>
          <w:i w:val="0"/>
          <w:color w:val="1F3A8A"/>
          <w:sz w:val="56"/>
        </w:rPr>
        <w:t>ECOMONITOR INDUSTRIAL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64748B"/>
          <w:sz w:val="32"/>
        </w:rPr>
        <w:t>Sistema de monitoreo ambiental y energético</w:t>
      </w:r>
    </w:p>
    <w:p>
      <w:pPr>
        <w:spacing w:after="800"/>
        <w:jc w:val="center"/>
      </w:pPr>
      <w:r>
        <w:rPr>
          <w:rFonts w:ascii="Arial" w:hAnsi="Arial"/>
          <w:b w:val="0"/>
          <w:i w:val="0"/>
          <w:color w:val="64748B"/>
          <w:sz w:val="32"/>
        </w:rPr>
        <w:t>para plantas industriales</w:t>
      </w:r>
    </w:p>
    <w:p>
      <w:pPr>
        <w:spacing w:after="160"/>
        <w:jc w:val="center"/>
      </w:pPr>
      <w:r>
        <w:rPr>
          <w:rFonts w:ascii="Arial" w:hAnsi="Arial"/>
          <w:b/>
          <w:i w:val="0"/>
          <w:sz w:val="36"/>
        </w:rPr>
        <w:t>Documento de Análisis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64748B"/>
          <w:sz w:val="24"/>
        </w:rPr>
        <w:t>Versión 1.0 · Mayo 2026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sz w:val="24"/>
        </w:rPr>
        <w:t>Autor: Jorge Azuniga</w:t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64748B"/>
          <w:sz w:val="24"/>
        </w:rPr>
        <w:t>Ingeniería de Software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1. Descripción del problema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Las plantas industriales del sector metal-mecánico en Guanajuato enfrentan dos retos críticos en su operación diaria: el cumplimiento de la normativa ambiental (SEMARNAT, PROFEPA) y la eficiencia en el uso de energía y agua (CONUEE). Actualmente, gran parte del monitoreo se hace de forma manual: los operadores registran lecturas en hojas de cálculo, las anomalías se detectan tarde y los reportes para auditorías se preparan a contrarreloj. Esto genera el riesgo de incurrir en multas por descargas fuera de norma o por desviaciones energéticas que no se detectan a tiempo.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EcoMonitor Industrial resuelve este problema centralizando las lecturas de sensores ambientales y energéticos en una sola plataforma, detectando automáticamente cuando un valor supera el umbral permitido y generando reportes imprimibles listos para auditoría.</w:t>
      </w:r>
    </w:p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2. Objetivos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Objetivo general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Desarrollar un sistema web que permita registrar, monitorear y reportar el consumo energético, hídrico y el cumplimiento normativo de una planta industrial, generando alertas automáticas cuando los valores excedan los umbrales configurados.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Objetivos específicos</w:t>
      </w:r>
    </w:p>
    <w:p>
      <w:pPr>
        <w:pStyle w:val="ListBullet"/>
      </w:pPr>
      <w:r>
        <w:t>Implementar una API REST con autenticación basada en roles que registre y consulte lecturas de sensores.</w:t>
      </w:r>
    </w:p>
    <w:p>
      <w:pPr>
        <w:pStyle w:val="ListBullet"/>
      </w:pPr>
      <w:r>
        <w:t>Diseñar una base de datos en MongoDB que almacene usuarios, lecturas, alertas y obligaciones normativas.</w:t>
      </w:r>
    </w:p>
    <w:p>
      <w:pPr>
        <w:pStyle w:val="ListBullet"/>
      </w:pPr>
      <w:r>
        <w:t>Construir un dashboard web que visualice las métricas clave de las últimas 24 horas mediante gráficas y tablas.</w:t>
      </w:r>
    </w:p>
    <w:p>
      <w:pPr>
        <w:pStyle w:val="ListBullet"/>
      </w:pPr>
      <w:r>
        <w:t>Generar un reporte consolidado imprimible que sirva como evidencia ante autoridades reguladoras.</w:t>
      </w:r>
    </w:p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3. Usuarios objetivo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El sistema considera tres perfiles de usuario, alineados con la operación típica de una planta industrial: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Operador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Personal de planta encargado de monitorear el funcionamiento diario. Consulta el dashboard, registra lecturas manuales cuando es necesario y atiende alertas en tiempo real.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Administrador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Coordinador de operaciones o jefe de planta. Gestiona usuarios, umbrales y obligaciones normativas. Tiene acceso a todas las funcionalidades del sistema.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Auditor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Personal interno o externo encargado de verificar el cumplimiento normativo. Solo tiene permisos de lectura y de generación de reportes.</w:t>
      </w:r>
    </w:p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4. Requerimientos funcionales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Se definen 8 requerimientos funcionales en formato estándar RF-NN: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Autenticación de usuarios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permitir iniciar sesión con correo y contraseña, devolviendo un token JWT con el rol del usuario.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Gestión de roles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distinguir entre tres roles (administrador, operador, auditor) y restringir acciones según los permisos asociados.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Registro de lecturas de energía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permitir registrar lecturas de consumo eléctrico (kWh) por sensor y por área de la planta.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Registro de lecturas de agua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permitir registrar lecturas de consumo hídrico (m³) y nivel de pH por sensor y área.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Generación automática de alertas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generar una alerta crítica cuando un valor exceda el 100% del umbral, y una advertencia cuando supere el 85%.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Visualización de dashboard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mostrar un panel con KPIs, gráficas de consumo y tabla de alertas recientes de las últimas 24 horas.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Consulta de obligaciones normativas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listar las obligaciones de SEMARNAT, PROFEPA y CONUEE con su estado de cumplimiento (al corriente, en riesgo, vencida).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RF-08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Reporte imprimible de métricas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generar un reporte consolidado de métricas (energía, agua, alertas, cumplimiento) que pueda imprimirse o exportarse a PDF.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5. Requerimientos no funcionales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Se definen 5 requerimientos no funcionales en formato estándar RNF-NN: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1F3A8A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RNF-01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Tiempo de respuesta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Las consultas al backend deben responder en menos de 1 segundo para hasta 10 000 documentos por colección.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RNF-02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Seguridad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Las contraseñas deben almacenarse cifradas con bcrypt y las sesiones autenticadas mediante JWT con expiración de 8 horas.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RNF-03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Disponibilidad y despliegue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El sistema debe ser desplegable localmente y operar sin conexión a internet, requiriendo solo Node.js y MongoDB instalados.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RNF-04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Usabilidad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La interfaz debe ser responsiva y permitir que un operador identifique alertas críticas en menos de 5 segundos al abrir el dashboard.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RNF-05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Trazabilidad de datos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Cada lectura debe registrar el origen (sensor o manual) y el timestamp exacto para auditoría posterior.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6. Alcance de la solución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La solución entregada cubre el ciclo completo de monitoreo: captura de lecturas, evaluación contra umbrales, generación automática de alertas, visualización en dashboard y emisión de reportes. Queda fuera del alcance la integración con hardware físico de sensores reales (se simula mediante el script de seed) y la sincronización con sistemas externos como ERPs.</w:t>
      </w:r>
    </w:p>
    <w:p>
      <w:pPr>
        <w:spacing w:before="280" w:after="120"/>
      </w:pPr>
      <w:r>
        <w:rPr>
          <w:rFonts w:ascii="Arial" w:hAnsi="Arial"/>
          <w:b/>
          <w:color w:val="1F3A8A"/>
          <w:sz w:val="36"/>
        </w:rPr>
        <w:t>7. Tecnologías propuestas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Backend: </w:t>
      </w:r>
      <w:r>
        <w:rPr>
          <w:rFonts w:ascii="Arial" w:hAnsi="Arial"/>
          <w:sz w:val="22"/>
        </w:rPr>
        <w:t>Node.js con Express, autenticación JWT y cifrado bcrypt.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Base de datos: </w:t>
      </w:r>
      <w:r>
        <w:rPr>
          <w:rFonts w:ascii="Arial" w:hAnsi="Arial"/>
          <w:sz w:val="22"/>
        </w:rPr>
        <w:t>MongoDB, accedido vía Mongoose.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Frontend: </w:t>
      </w:r>
      <w:r>
        <w:rPr>
          <w:rFonts w:ascii="Arial" w:hAnsi="Arial"/>
          <w:sz w:val="22"/>
        </w:rPr>
        <w:t>HTML, CSS y JavaScript vanilla, con Chart.js (CDN) para gráficas.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Reportes: </w:t>
      </w:r>
      <w:r>
        <w:rPr>
          <w:rFonts w:ascii="Arial" w:hAnsi="Arial"/>
          <w:sz w:val="22"/>
        </w:rPr>
        <w:t>HTML imprimible aprovechando window.print() del navegador para exportar a PDF sin dependencias adicionales.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