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0F021319"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En general hemos podido avanzar de acuerdo con lo planificado en la Carta Gantt, aunque algunas actividades han requerido más tiempo del esperado. Hasta ahora hemos logrado implementar gran parte de las funcionalidades principales del sistema, como la gestión de usuarios y alumnos, agenda, citas, notificaciones y parte del módulo de seguimiento.</w:t>
            </w:r>
          </w:p>
          <w:p w14:paraId="4B137E35" w14:textId="64538704" w:rsidR="004F2A8B" w:rsidRDefault="00573BEE" w:rsidP="3D28A338">
            <w:pPr>
              <w:jc w:val="both"/>
              <w:rPr>
                <w:rFonts w:ascii="Calibri" w:hAnsi="Calibri"/>
                <w:b/>
                <w:bCs/>
                <w:color w:val="1F4E79" w:themeColor="accent1" w:themeShade="80"/>
              </w:rPr>
            </w:pPr>
            <w:r w:rsidRPr="00573BEE">
              <w:rPr>
                <w:rFonts w:ascii="Calibri" w:hAnsi="Calibri"/>
                <w:b/>
                <w:bCs/>
                <w:color w:val="1F4E79" w:themeColor="accent1" w:themeShade="80"/>
              </w:rPr>
              <w:t xml:space="preserve">Uno de los factores que más nos ha ayudado ha sido trabajar con una planificación clara y avanzar por módulos, probando cada funcionalidad antes de continuar. Entre las dificultades hemos tenido algunos problemas técnicos relacionados con la base de datos, migraciones, permisos por rol y conexión entre el </w:t>
            </w:r>
            <w:proofErr w:type="spellStart"/>
            <w:r w:rsidRPr="00573BEE">
              <w:rPr>
                <w:rFonts w:ascii="Calibri" w:hAnsi="Calibri"/>
                <w:b/>
                <w:bCs/>
                <w:color w:val="1F4E79" w:themeColor="accent1" w:themeShade="80"/>
              </w:rPr>
              <w:t>frontend</w:t>
            </w:r>
            <w:proofErr w:type="spellEnd"/>
            <w:r w:rsidRPr="00573BEE">
              <w:rPr>
                <w:rFonts w:ascii="Calibri" w:hAnsi="Calibri"/>
                <w:b/>
                <w:bCs/>
                <w:color w:val="1F4E79" w:themeColor="accent1" w:themeShade="80"/>
              </w:rPr>
              <w:t xml:space="preserve"> y la API, lo que en algunos momentos nos obligó a realizar ajustes y retrasó algunas tareas. A pesar de eso, hemos podido mantener un avance cercano a lo planificado.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0487DF9"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 xml:space="preserve">Las dificultades las hemos enfrentado principalmente dividiendo los problemas en partes más pequeñas y realizando pruebas antes de continuar con el siguiente módulo. Cuando aparece algún error revisamos primero si el problema está en el </w:t>
            </w:r>
            <w:proofErr w:type="spellStart"/>
            <w:r w:rsidRPr="00573BEE">
              <w:rPr>
                <w:rFonts w:ascii="Calibri" w:hAnsi="Calibri"/>
                <w:b/>
                <w:bCs/>
                <w:color w:val="1F4E79" w:themeColor="accent1" w:themeShade="80"/>
              </w:rPr>
              <w:t>frontend</w:t>
            </w:r>
            <w:proofErr w:type="spellEnd"/>
            <w:r w:rsidRPr="00573BEE">
              <w:rPr>
                <w:rFonts w:ascii="Calibri" w:hAnsi="Calibri"/>
                <w:b/>
                <w:bCs/>
                <w:color w:val="1F4E79" w:themeColor="accent1" w:themeShade="80"/>
              </w:rPr>
              <w:t>, la API o la base de datos, lo que nos ha permitido identificar las causas con mayor facilidad.</w:t>
            </w:r>
          </w:p>
          <w:p w14:paraId="7BC4D618" w14:textId="09E654E5" w:rsidR="004F2A8B" w:rsidRPr="00874D16" w:rsidRDefault="00573BEE" w:rsidP="3D28A338">
            <w:pPr>
              <w:jc w:val="both"/>
              <w:rPr>
                <w:rFonts w:ascii="Calibri" w:hAnsi="Calibri"/>
                <w:b/>
                <w:bCs/>
                <w:color w:val="1F4E79" w:themeColor="accent1" w:themeShade="80"/>
              </w:rPr>
            </w:pPr>
            <w:r w:rsidRPr="00573BEE">
              <w:rPr>
                <w:rFonts w:ascii="Calibri" w:hAnsi="Calibri"/>
                <w:b/>
                <w:bCs/>
                <w:color w:val="1F4E79" w:themeColor="accent1" w:themeShade="80"/>
              </w:rPr>
              <w:t>También hemos ido ajustando la planificación cuando alguna tarea requiere más tiempo del previsto, priorizando primero las funcionalidades necesarias para que el sistema sea estable. Para las próximas semanas queremos mantener esta forma de trabajo, terminar el módulo de seguimiento y luego avanzar con las funcionalidades pendientes, especialmente la integración del módulo de inteligencia artificial.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F395797"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Hasta el momento evaluamos nuestro trabajo de manera positiva. Creemos que uno de los principales avances ha sido pasar de una idea inicial a una aplicación que ya cuenta con varios módulos funcionando y conectados entre sí.</w:t>
            </w:r>
          </w:p>
          <w:p w14:paraId="05E22608"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Destacamos especialmente la organización por roles y permisos, ya que cada usuario puede acceder solo a las funciones que le corresponden. También valoramos haber mantenido una estructura ordenada en el proyecto y una base de datos relacionada con las necesidades reales de la aplicación.</w:t>
            </w:r>
          </w:p>
          <w:p w14:paraId="4FD9C338"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Como punto de mejora, creemos que debemos dedicar más tiempo a realizar pruebas completas de los distintos flujos y mejorar algunos aspectos visuales de la interfaz. También debemos seguir controlando los tiempos para no acumular demasiadas tareas durante las últimas semanas del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06A03C5"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Una de nuestras principales inquietudes es cómo abordar de la mejor forma la integración del módulo de inteligencia artificial dentro del alcance del proyecto. Queremos que esta funcionalidad tenga un propósito claro y utilice la información del seguimiento del estudiante sin hacer que el proyecto se vuelva demasiado complejo.</w:t>
            </w:r>
          </w:p>
          <w:p w14:paraId="7E1F470C"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También nos gustaría confirmar con el docente si el nivel de avance actual y la distribución de las funcionalidades para las próximas semanas están alineados con lo esperado para la entrega final, especialmente considerando las actividades de seguimiento, informes e inteligencia artificial.</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77777777" w:rsidR="004F2A8B" w:rsidRDefault="004F2A8B" w:rsidP="3D28A338">
            <w:pPr>
              <w:jc w:val="both"/>
              <w:rPr>
                <w:rFonts w:eastAsiaTheme="majorEastAsia"/>
                <w:color w:val="767171" w:themeColor="background2" w:themeShade="80"/>
                <w:sz w:val="24"/>
                <w:szCs w:val="24"/>
              </w:rPr>
            </w:pPr>
          </w:p>
          <w:p w14:paraId="04606E43"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Por el momento consideramos que la distribución de las actividades ha permitido avanzar de manera adecuada, por lo que no creemos necesario realizar un cambio completo en la organización del grupo. Sin embargo, sí consideramos importante revisar las tareas de las próximas semanas y redistribuir algunas actividades si alguno de los módulos requiere más tiempo del previsto.</w:t>
            </w:r>
          </w:p>
          <w:p w14:paraId="0272A2D0" w14:textId="77777777" w:rsidR="00573BEE" w:rsidRPr="00573BEE" w:rsidRDefault="00573BEE" w:rsidP="00573BEE">
            <w:pPr>
              <w:jc w:val="both"/>
              <w:rPr>
                <w:rFonts w:ascii="Calibri" w:hAnsi="Calibri"/>
                <w:b/>
                <w:bCs/>
                <w:color w:val="1F4E79" w:themeColor="accent1" w:themeShade="80"/>
              </w:rPr>
            </w:pPr>
            <w:r w:rsidRPr="00573BEE">
              <w:rPr>
                <w:rFonts w:ascii="Calibri" w:hAnsi="Calibri"/>
                <w:b/>
                <w:bCs/>
                <w:color w:val="1F4E79" w:themeColor="accent1" w:themeShade="80"/>
              </w:rPr>
              <w:t>También han aparecido nuevas necesidades a medida que el proyecto avanza, como realizar más pruebas de integración, mejorar la presentación visual de la aplicación, preparar evidencias y trabajar en la futura integración de inteligencia artificial. Estas actividades deberán ser consideradas dentro de la planificación del equipo.</w:t>
            </w: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4F8A25F" w14:textId="77777777" w:rsidR="00573BEE" w:rsidRPr="00573BEE" w:rsidRDefault="00573BEE" w:rsidP="00573BEE">
            <w:pPr>
              <w:jc w:val="both"/>
              <w:rPr>
                <w:rFonts w:eastAsiaTheme="majorEastAsia"/>
                <w:color w:val="767171" w:themeColor="background2" w:themeShade="80"/>
                <w:sz w:val="24"/>
                <w:szCs w:val="24"/>
              </w:rPr>
            </w:pPr>
            <w:r w:rsidRPr="00573BEE">
              <w:rPr>
                <w:rFonts w:eastAsiaTheme="majorEastAsia"/>
                <w:color w:val="767171" w:themeColor="background2" w:themeShade="80"/>
                <w:sz w:val="24"/>
                <w:szCs w:val="24"/>
              </w:rPr>
              <w:t>Evaluamos positivamente el trabajo en grupo, ya que hemos podido mantener una comunicación constante y avanzar en las distintas partes del proyecto. Un aspecto positivo ha sido poder apoyarnos cuando aparece alguna dificultad y tomar decisiones en conjunto sobre cambios en el sistema o en la planificación.</w:t>
            </w:r>
          </w:p>
          <w:p w14:paraId="317A0C73" w14:textId="77777777" w:rsidR="00573BEE" w:rsidRPr="00573BEE" w:rsidRDefault="00573BEE" w:rsidP="00573BEE">
            <w:pPr>
              <w:jc w:val="both"/>
              <w:rPr>
                <w:rFonts w:eastAsiaTheme="majorEastAsia"/>
                <w:color w:val="767171" w:themeColor="background2" w:themeShade="80"/>
                <w:sz w:val="24"/>
                <w:szCs w:val="24"/>
              </w:rPr>
            </w:pPr>
            <w:r w:rsidRPr="00573BEE">
              <w:rPr>
                <w:rFonts w:eastAsiaTheme="majorEastAsia"/>
                <w:color w:val="767171" w:themeColor="background2" w:themeShade="80"/>
                <w:sz w:val="24"/>
                <w:szCs w:val="24"/>
              </w:rPr>
              <w:t>Creemos que todavía podemos mejorar la coordinación de algunas tareas y comunicar con mayor anticipación cuando una actividad se está retrasando o necesita apoyo. Para las próximas semanas queremos mantener una comunicación más ordenada y revisar periódicamente la Carta Gantt para asegurarnos de que todos tengamos claridad sobre lo que queda pendiente.</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4E51" w14:textId="77777777" w:rsidR="00A50F9D" w:rsidRDefault="00A50F9D" w:rsidP="00DF38AE">
      <w:pPr>
        <w:spacing w:after="0" w:line="240" w:lineRule="auto"/>
      </w:pPr>
      <w:r>
        <w:separator/>
      </w:r>
    </w:p>
  </w:endnote>
  <w:endnote w:type="continuationSeparator" w:id="0">
    <w:p w14:paraId="6B2951F7" w14:textId="77777777" w:rsidR="00A50F9D" w:rsidRDefault="00A50F9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D5EC4" w14:textId="77777777" w:rsidR="00A50F9D" w:rsidRDefault="00A50F9D" w:rsidP="00DF38AE">
      <w:pPr>
        <w:spacing w:after="0" w:line="240" w:lineRule="auto"/>
      </w:pPr>
      <w:r>
        <w:separator/>
      </w:r>
    </w:p>
  </w:footnote>
  <w:footnote w:type="continuationSeparator" w:id="0">
    <w:p w14:paraId="788ACE02" w14:textId="77777777" w:rsidR="00A50F9D" w:rsidRDefault="00A50F9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6571645">
    <w:abstractNumId w:val="3"/>
  </w:num>
  <w:num w:numId="2" w16cid:durableId="133183800">
    <w:abstractNumId w:val="8"/>
  </w:num>
  <w:num w:numId="3" w16cid:durableId="1566796727">
    <w:abstractNumId w:val="12"/>
  </w:num>
  <w:num w:numId="4" w16cid:durableId="2027519814">
    <w:abstractNumId w:val="28"/>
  </w:num>
  <w:num w:numId="5" w16cid:durableId="417603614">
    <w:abstractNumId w:val="30"/>
  </w:num>
  <w:num w:numId="6" w16cid:durableId="1161388999">
    <w:abstractNumId w:val="4"/>
  </w:num>
  <w:num w:numId="7" w16cid:durableId="125633356">
    <w:abstractNumId w:val="11"/>
  </w:num>
  <w:num w:numId="8" w16cid:durableId="1138717905">
    <w:abstractNumId w:val="19"/>
  </w:num>
  <w:num w:numId="9" w16cid:durableId="213005541">
    <w:abstractNumId w:val="15"/>
  </w:num>
  <w:num w:numId="10" w16cid:durableId="69618140">
    <w:abstractNumId w:val="9"/>
  </w:num>
  <w:num w:numId="11" w16cid:durableId="13196366">
    <w:abstractNumId w:val="24"/>
  </w:num>
  <w:num w:numId="12" w16cid:durableId="2097969975">
    <w:abstractNumId w:val="35"/>
  </w:num>
  <w:num w:numId="13" w16cid:durableId="1783180663">
    <w:abstractNumId w:val="29"/>
  </w:num>
  <w:num w:numId="14" w16cid:durableId="159392365">
    <w:abstractNumId w:val="1"/>
  </w:num>
  <w:num w:numId="15" w16cid:durableId="186407992">
    <w:abstractNumId w:val="36"/>
  </w:num>
  <w:num w:numId="16" w16cid:durableId="471558956">
    <w:abstractNumId w:val="21"/>
  </w:num>
  <w:num w:numId="17" w16cid:durableId="336153670">
    <w:abstractNumId w:val="17"/>
  </w:num>
  <w:num w:numId="18" w16cid:durableId="251276517">
    <w:abstractNumId w:val="31"/>
  </w:num>
  <w:num w:numId="19" w16cid:durableId="1742558785">
    <w:abstractNumId w:val="10"/>
  </w:num>
  <w:num w:numId="20" w16cid:durableId="1121193960">
    <w:abstractNumId w:val="39"/>
  </w:num>
  <w:num w:numId="21" w16cid:durableId="275723601">
    <w:abstractNumId w:val="34"/>
  </w:num>
  <w:num w:numId="22" w16cid:durableId="1853179973">
    <w:abstractNumId w:val="13"/>
  </w:num>
  <w:num w:numId="23" w16cid:durableId="1235773526">
    <w:abstractNumId w:val="14"/>
  </w:num>
  <w:num w:numId="24" w16cid:durableId="1573851562">
    <w:abstractNumId w:val="5"/>
  </w:num>
  <w:num w:numId="25" w16cid:durableId="1893884224">
    <w:abstractNumId w:val="16"/>
  </w:num>
  <w:num w:numId="26" w16cid:durableId="364981976">
    <w:abstractNumId w:val="20"/>
  </w:num>
  <w:num w:numId="27" w16cid:durableId="1994289964">
    <w:abstractNumId w:val="23"/>
  </w:num>
  <w:num w:numId="28" w16cid:durableId="362099252">
    <w:abstractNumId w:val="0"/>
  </w:num>
  <w:num w:numId="29" w16cid:durableId="776675292">
    <w:abstractNumId w:val="18"/>
  </w:num>
  <w:num w:numId="30" w16cid:durableId="275529925">
    <w:abstractNumId w:val="22"/>
  </w:num>
  <w:num w:numId="31" w16cid:durableId="620189187">
    <w:abstractNumId w:val="2"/>
  </w:num>
  <w:num w:numId="32" w16cid:durableId="228082783">
    <w:abstractNumId w:val="7"/>
  </w:num>
  <w:num w:numId="33" w16cid:durableId="1610770257">
    <w:abstractNumId w:val="32"/>
  </w:num>
  <w:num w:numId="34" w16cid:durableId="400642619">
    <w:abstractNumId w:val="38"/>
  </w:num>
  <w:num w:numId="35" w16cid:durableId="1718386536">
    <w:abstractNumId w:val="6"/>
  </w:num>
  <w:num w:numId="36" w16cid:durableId="212695082">
    <w:abstractNumId w:val="25"/>
  </w:num>
  <w:num w:numId="37" w16cid:durableId="1957128631">
    <w:abstractNumId w:val="37"/>
  </w:num>
  <w:num w:numId="38" w16cid:durableId="542132575">
    <w:abstractNumId w:val="27"/>
  </w:num>
  <w:num w:numId="39" w16cid:durableId="974531853">
    <w:abstractNumId w:val="26"/>
  </w:num>
  <w:num w:numId="40" w16cid:durableId="19730996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1F44"/>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3BEE"/>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0F9D"/>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906</Words>
  <Characters>4986</Characters>
  <Application>Microsoft Office Word</Application>
  <DocSecurity>0</DocSecurity>
  <Lines>41</Lines>
  <Paragraphs>11</Paragraphs>
  <ScaleCrop>false</ScaleCrop>
  <Company>Wal-Mart Stores, Inc.</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 ZARRICUETA VILLEGAS</cp:lastModifiedBy>
  <cp:revision>2</cp:revision>
  <cp:lastPrinted>2019-12-16T20:10:00Z</cp:lastPrinted>
  <dcterms:created xsi:type="dcterms:W3CDTF">2026-10-13T19:01:00Z</dcterms:created>
  <dcterms:modified xsi:type="dcterms:W3CDTF">2026-10-13T19:01:00Z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