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b/>
          <w:color w:val="1F3A5F"/>
          <w:sz w:val="40"/>
        </w:rPr>
        <w:t>Diagnóstico integrado de gestión y cumplimiento para empresas de Medellín</w:t>
      </w:r>
    </w:p>
    <w:p>
      <w:pPr>
        <w:spacing w:after="60"/>
      </w:pPr>
      <w:r>
        <w:rPr>
          <w:color w:val="595959"/>
          <w:sz w:val="19"/>
        </w:rPr>
        <w:t>Propuesta comercial · Fecha: [FECHA] · Referencia: [NÚMERO DE PROPUESTA] · Validez de la oferta: [DÍAS] días calendario</w:t>
      </w:r>
    </w:p>
    <w:p>
      <w:pPr>
        <w:spacing w:after="60"/>
      </w:pPr>
      <w:r>
        <w:rPr>
          <w:color w:val="595959"/>
          <w:sz w:val="19"/>
        </w:rPr>
        <w:t>Preparada para: [EMPRESA CLIENTE], [NIT], atención: [NOMBRE Y CARGO]</w:t>
      </w:r>
    </w:p>
    <w:p>
      <w:pPr>
        <w:spacing w:after="60"/>
      </w:pPr>
      <w:r>
        <w:rPr>
          <w:color w:val="595959"/>
          <w:sz w:val="19"/>
        </w:rPr>
        <w:t>Presentada por: Aliado Consultoría y Gobernanza S.A.S. (denominación definitiva pendiente de registro), [DIRECCIÓN EN MEDELLÍN]</w:t>
      </w:r>
    </w:p>
    <w:p>
      <w:pPr>
        <w:pBdr>
          <w:bottom w:val="single" w:sz="8" w:color="1F3A5F" w:space="1"/>
        </w:pBdr>
      </w:pPr>
    </w:p>
    <w:p>
      <w:pPr>
        <w:pStyle w:val="Heading1"/>
      </w:pPr>
      <w:r>
        <w:t>1. Resumen de la propuesta</w:t>
      </w:r>
    </w:p>
    <w:p>
      <w:r>
        <w:t>Ofrecemos un diagnóstico integrado que revisa, en un solo proceso, cómo funciona la gestión de su empresa y qué obligaciones de cumplimiento le aplican. Al final entregamos un informe con hallazgos priorizados y un plan de acción que su equipo puede ejecutar.</w:t>
      </w:r>
    </w:p>
    <w:p>
      <w:r>
        <w:t>Plazo: [PLAZO EN DÍAS HÁBILES] días hábiles desde la reunión de alcance.</w:t>
      </w:r>
    </w:p>
    <w:p>
      <w:r>
        <w:t>Honorarios: [VALOR EN PESOS COLOMBIANOS, IVA INCLUIDO SI APLICA], fijos por alcance y acordados antes de iniciar.</w:t>
      </w:r>
    </w:p>
    <w:p>
      <w:pPr>
        <w:pStyle w:val="Heading1"/>
      </w:pPr>
      <w:r>
        <w:t>2. Alcance del diagnóstico</w:t>
      </w:r>
    </w:p>
    <w:p>
      <w:r>
        <w:t>Revisamos seis frentes. Cada uno tiene un responsable de la firma y un entregable concreto.</w:t>
      </w:r>
    </w:p>
    <w:p>
      <w:r>
        <w:t>Gestión: procesos clave, dependencia de personas, indicadores y toma de decisiones.</w:t>
      </w:r>
    </w:p>
    <w:p>
      <w:r>
        <w:t>Contratos: principales clientes y proveedores, cláusulas de riesgo y vencimientos.</w:t>
      </w:r>
    </w:p>
    <w:p>
      <w:r>
        <w:t>Datos personales: bases de datos, autorizaciones, aviso de privacidad y encargados de tratamiento.</w:t>
      </w:r>
    </w:p>
    <w:p>
      <w:r>
        <w:t>Ética y prevención: riesgos de corrupción, conflictos de interés y canal de denuncias. Si su empresa está obligada, también revisamos el sistema de prevención de lavado de activos y financiación del terrorismo que le aplique.</w:t>
      </w:r>
    </w:p>
    <w:p>
      <w:r>
        <w:t>Seguridad y salud en el trabajo: estado del sistema de gestión, responsable y documentación básica.</w:t>
      </w:r>
    </w:p>
    <w:p>
      <w:r>
        <w:t>Tecnología: sistemas críticos, respaldos y herramientas de inteligencia artificial que usan datos de terceros.</w:t>
      </w:r>
    </w:p>
    <w:p>
      <w:pPr>
        <w:pStyle w:val="Heading1"/>
      </w:pPr>
      <w:r>
        <w:t>3. Entregables</w:t>
      </w:r>
    </w:p>
    <w:p>
      <w:r>
        <w:t>Informe escrito con los hallazgos clasificados por nivel de riesgo (alto, medio o bajo) y el criterio usado para cada clasificación.</w:t>
      </w:r>
    </w:p>
    <w:p>
      <w:r>
        <w:t>Plan de acción priorizado, con responsables sugeridos y plazos propuestos.</w:t>
      </w:r>
    </w:p>
    <w:p>
      <w:r>
        <w:t>Sesión de presentación para el equipo directivo.</w:t>
      </w:r>
    </w:p>
    <w:p>
      <w:r>
        <w:t>El informe es un diagnóstico de gestión y cumplimiento. No es un concepto jurídico ni un dictamen de cumplimiento, y no reemplaza la revisión de su revisor fiscal, de su contador ni de su abogado.</w:t>
      </w:r>
    </w:p>
    <w:p>
      <w:pPr>
        <w:pStyle w:val="Heading1"/>
      </w:pPr>
      <w:r>
        <w:t>4. Cronograma</w:t>
      </w:r>
    </w:p>
    <w:p>
      <w:r>
        <w:t>Semana 1: reunión de alcance de una hora para acordar objetivos, documentos y personas de contacto.</w:t>
      </w:r>
    </w:p>
    <w:p>
      <w:r>
        <w:t>Semanas 2 y 3: recepción de documentos y entrevistas con los responsables de cada área.</w:t>
      </w:r>
    </w:p>
    <w:p>
      <w:r>
        <w:t>Semana 4: análisis, elaboración del informe y revisión jurídica de los temas que la requieran.</w:t>
      </w:r>
    </w:p>
    <w:p>
      <w:r>
        <w:t>Semana 5: sesión de presentación y entrega del informe final.</w:t>
      </w:r>
    </w:p>
    <w:p>
      <w:r>
        <w:t>Los plazos pueden variar si la documentación llega tarde. Cualquier cambio se acuerda por escrito.</w:t>
      </w:r>
    </w:p>
    <w:p>
      <w:pPr>
        <w:pStyle w:val="Heading1"/>
      </w:pPr>
      <w:r>
        <w:t>5. Lo que no incluye la propuesta</w:t>
      </w:r>
    </w:p>
    <w:p>
      <w:r>
        <w:t>Asesoría jurídica sin la participación de un abogado con tarjeta profesional vigente.</w:t>
      </w:r>
    </w:p>
    <w:p>
      <w:r>
        <w:t>Representación ante autoridades o en procesos judiciales.</w:t>
      </w:r>
    </w:p>
    <w:p>
      <w:r>
        <w:t>Asesoría tributaria, que se remite a su contador o a un abogado tributario.</w:t>
      </w:r>
    </w:p>
    <w:p>
      <w:r>
        <w:t>Auditoría financiera o revisoría fiscal.</w:t>
      </w:r>
    </w:p>
    <w:p>
      <w:r>
        <w:t>Funciones de oficial de cumplimiento, revisor fiscal o delegado de protección de datos dentro de su empresa.</w:t>
      </w:r>
    </w:p>
    <w:p>
      <w:r>
        <w:t>Implementación de medidas; si se requiere, se cotiza en una propuesta aparte.</w:t>
      </w:r>
    </w:p>
    <w:p>
      <w:pPr>
        <w:pStyle w:val="Heading1"/>
      </w:pPr>
      <w:r>
        <w:t>6. Equipo responsable</w:t>
      </w:r>
    </w:p>
    <w:p>
      <w:r>
        <w:t>Abogado responsable: [NOMBRE], tarjeta profesional [NÚMERO].</w:t>
      </w:r>
    </w:p>
    <w:p>
      <w:r>
        <w:t>Especialista en cumplimiento: [NOMBRE Y FORMACIÓN].</w:t>
      </w:r>
    </w:p>
    <w:p>
      <w:r>
        <w:t>Consultor de gestión: [NOMBRE Y EXPERIENCIA].</w:t>
      </w:r>
    </w:p>
    <w:p>
      <w:r>
        <w:t>Especialista en seguridad de la información: [NOMBRE Y FORMACIÓN].</w:t>
      </w:r>
    </w:p>
    <w:p>
      <w:r>
        <w:t>Cada persona aparece con su autorización escrita y su formación verificada.</w:t>
      </w:r>
    </w:p>
    <w:p>
      <w:pPr>
        <w:pStyle w:val="Heading1"/>
      </w:pPr>
      <w:r>
        <w:t>7. Condiciones generales</w:t>
      </w:r>
    </w:p>
    <w:p>
      <w:r>
        <w:t>Confidencialidad: la información de su empresa se usa solo para este diagnóstico y se guarda en repositorios con acceso restringido.</w:t>
      </w:r>
    </w:p>
    <w:p>
      <w:r>
        <w:t>Datos personales: si el diagnóstico implica tratar datos personales, lo acordamos por escrito conforme a la Ley 1581 de 2012.</w:t>
      </w:r>
    </w:p>
    <w:p>
      <w:r>
        <w:t>Sin garantía de resultado: el diagnóstico no garantiza que su empresa quede libre de sanciones o contingencias.</w:t>
      </w:r>
    </w:p>
    <w:p>
      <w:r>
        <w:t>Seguro: póliza de responsabilidad civil profesional [NÚMERO DE PÓLIZA, ASEGURADORA Y COBERTURA, CONFIRMAR ANTES DE ENVIAR].</w:t>
      </w:r>
    </w:p>
    <w:p>
      <w:r>
        <w:t>Forma de pago: [CONDICIONES DE PAGO].</w:t>
      </w:r>
    </w:p>
    <w:p>
      <w:r>
        <w:t>Cancelación: [CONDICIÓN DE CANCELACIÓN Y HONORARIOS DE LO EJECUTADO].</w:t>
      </w:r>
    </w:p>
    <w:p>
      <w:pPr>
        <w:pStyle w:val="Heading1"/>
      </w:pPr>
      <w:r>
        <w:t>8. Siguiente paso</w:t>
      </w:r>
    </w:p>
    <w:p>
      <w:r>
        <w:t>Proponemos una llamada de 20 minutos para confirmar si el diagnóstico responde a su necesidad. Si decide avanzar, le enviamos la carta de alcance para firma.</w:t>
      </w:r>
    </w:p>
    <w:p>
      <w:pPr>
        <w:pStyle w:val="Heading1"/>
      </w:pPr>
      <w:r>
        <w:t>9. Aceptación</w:t>
      </w:r>
    </w:p>
    <w:p>
      <w:r>
        <w:t>Al firmar, la empresa cliente acepta el alcance, los honorarios y las condiciones de esta propuesta.</w:t>
      </w:r>
    </w:p>
    <w:p>
      <w:r>
        <w:t>Empresa cliente: [RAZÓN SOCIAL]</w:t>
      </w:r>
    </w:p>
    <w:p>
      <w:r>
        <w:t>Representante legal: [NOMBRE]</w:t>
      </w:r>
    </w:p>
    <w:p>
      <w:r>
        <w:t>Cargo: [CARGO]</w:t>
      </w:r>
    </w:p>
    <w:p>
      <w:r>
        <w:t>Firma: ____________________________</w:t>
      </w:r>
    </w:p>
    <w:p>
      <w:r>
        <w:t>Fecha: [FECHA]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Confidencial · Propuesta comercial · [FECHA] · Página </w:t>
    </w:r>
    <w:r>
      <w:rPr>
        <w:color w:val="595959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95959"/>
        <w:sz w:val="16"/>
      </w:rPr>
      <w:t xml:space="preserve"> de </w:t>
    </w:r>
    <w:r>
      <w:rPr>
        <w:color w:val="595959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6"/>
      </w:rPr>
      <w:t>ALIADO CONSULTORÍA Y GOBERNANZA S.A.S.  ·  Propuesta comercial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Diagnóstico integrado de gestión y cumplimiento para empresas de Medellín</dc:title>
  <dc:subject/>
  <dc:creator>Aliado Consultoría y Gobernanza S.A.S.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