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  <w:br/>
        <w:t>ADMINISTRADOR DEL SISTEMA</w:t>
      </w:r>
    </w:p>
    <w:p/>
    <w:p>
      <w:pPr>
        <w:jc w:val="center"/>
      </w:pPr>
      <w:r>
        <w:t>Sistema de Habilitación de Servicios de Salud</w:t>
      </w:r>
    </w:p>
    <w:p>
      <w:pPr>
        <w:jc w:val="center"/>
      </w:pPr>
      <w:r>
        <w:t>Resolución 3100 de 2019</w:t>
      </w:r>
    </w:p>
    <w:p/>
    <w:p/>
    <w:p>
      <w:pPr>
        <w:pStyle w:val="Heading1"/>
      </w:pPr>
      <w:r>
        <w:t>1. Credenciales de Acceso</w:t>
      </w:r>
    </w:p>
    <w:p>
      <w:r>
        <w:t>Utilice las siguientes credenciales para ingresar al sistema: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admin@habilitacion.com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Admin123!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Super Administrador</w:t>
            </w:r>
          </w:p>
        </w:tc>
      </w:tr>
    </w:tbl>
    <w:p/>
    <w:p>
      <w:r>
        <w:t>URL de acceso: http://127.0.0.1:8012/</w:t>
      </w:r>
    </w:p>
    <w:p>
      <w:pPr>
        <w:pStyle w:val="Heading1"/>
      </w:pPr>
      <w:r>
        <w:t>2. Descripción del Rol</w:t>
      </w:r>
    </w:p>
    <w:p>
      <w:r>
        <w:t>Como Super Administrador del sistema, usted tiene acceso completo a todas las funcionalidades. Este rol está diseñado para la gestión global del sistema, permitiendo administrar múltiples entidades prestadoras de servicios de salud.</w:t>
      </w:r>
    </w:p>
    <w:p>
      <w:pPr>
        <w:pStyle w:val="Heading1"/>
      </w:pPr>
      <w:r>
        <w:t>3. Funcionalidades Disponibles</w:t>
      </w:r>
    </w:p>
    <w:p>
      <w:pPr>
        <w:pStyle w:val="Heading2"/>
      </w:pPr>
      <w:r>
        <w:t>3.1 Dashboard</w:t>
      </w:r>
    </w:p>
    <w:p>
      <w:r>
        <w:t>Panel principal con estadísticas generales del sistema:</w:t>
      </w:r>
    </w:p>
    <w:p>
      <w:pPr>
        <w:pStyle w:val="ListBullet"/>
      </w:pPr>
      <w:r>
        <w:t>Total de entidades registradas</w:t>
      </w:r>
    </w:p>
    <w:p>
      <w:pPr>
        <w:pStyle w:val="ListBullet"/>
      </w:pPr>
      <w:r>
        <w:t>Total de sedes activas</w:t>
      </w:r>
    </w:p>
    <w:p>
      <w:pPr>
        <w:pStyle w:val="ListBullet"/>
      </w:pPr>
      <w:r>
        <w:t>Estadísticas de evaluaciones</w:t>
      </w:r>
    </w:p>
    <w:p>
      <w:pPr>
        <w:pStyle w:val="ListBullet"/>
      </w:pPr>
      <w:r>
        <w:t>Indicadores de cumplimiento global</w:t>
      </w:r>
    </w:p>
    <w:p>
      <w:pPr>
        <w:pStyle w:val="Heading2"/>
      </w:pPr>
      <w:r>
        <w:t>3.2 Gestión de Entidades</w:t>
      </w:r>
    </w:p>
    <w:p>
      <w:r>
        <w:t>Administración completa de entidades prestadoras:</w:t>
      </w:r>
    </w:p>
    <w:p>
      <w:pPr>
        <w:pStyle w:val="ListBullet"/>
      </w:pPr>
      <w:r>
        <w:t>Crear nuevas entidades prestadoras</w:t>
      </w:r>
    </w:p>
    <w:p>
      <w:pPr>
        <w:pStyle w:val="ListBullet"/>
      </w:pPr>
      <w:r>
        <w:t>Editar información de entidades existentes</w:t>
      </w:r>
    </w:p>
    <w:p>
      <w:pPr>
        <w:pStyle w:val="ListBullet"/>
      </w:pPr>
      <w:r>
        <w:t>Visualizar todas las entidades del sistema</w:t>
      </w:r>
    </w:p>
    <w:p>
      <w:pPr>
        <w:pStyle w:val="ListBullet"/>
      </w:pPr>
      <w:r>
        <w:t>Gestionar sedes de cada entidad</w:t>
      </w:r>
    </w:p>
    <w:p>
      <w:pPr>
        <w:pStyle w:val="ListBullet"/>
      </w:pPr>
      <w:r>
        <w:t>Crear usuarios automáticamente al registrar entidades</w:t>
      </w:r>
    </w:p>
    <w:p>
      <w:pPr>
        <w:pStyle w:val="Heading2"/>
      </w:pPr>
      <w:r>
        <w:t>3.3 Gestión de Usuarios</w:t>
      </w:r>
    </w:p>
    <w:p>
      <w:r>
        <w:t>Control de acceso al sistema:</w:t>
      </w:r>
    </w:p>
    <w:p>
      <w:pPr>
        <w:pStyle w:val="ListBullet"/>
      </w:pPr>
      <w:r>
        <w:t>Crear nuevos usuarios</w:t>
      </w:r>
    </w:p>
    <w:p>
      <w:pPr>
        <w:pStyle w:val="ListBullet"/>
      </w:pPr>
      <w:r>
        <w:t>Asignar roles y permisos</w:t>
      </w:r>
    </w:p>
    <w:p>
      <w:pPr>
        <w:pStyle w:val="ListBullet"/>
      </w:pPr>
      <w:r>
        <w:t>Vincular usuarios a entidades</w:t>
      </w:r>
    </w:p>
    <w:p>
      <w:pPr>
        <w:pStyle w:val="ListBullet"/>
      </w:pPr>
      <w:r>
        <w:t>Activar/desactivar usuarios</w:t>
      </w:r>
    </w:p>
    <w:p>
      <w:pPr>
        <w:pStyle w:val="ListBullet"/>
      </w:pPr>
      <w:r>
        <w:t>Restablecer contraseñas</w:t>
      </w:r>
    </w:p>
    <w:p>
      <w:pPr>
        <w:pStyle w:val="Heading2"/>
      </w:pPr>
      <w:r>
        <w:t>3.4 Reportes</w:t>
      </w:r>
    </w:p>
    <w:p>
      <w:r>
        <w:t>Generación de informes:</w:t>
      </w:r>
    </w:p>
    <w:p>
      <w:pPr>
        <w:pStyle w:val="ListBullet"/>
      </w:pPr>
      <w:r>
        <w:t>Reportes de cumplimiento por entidad</w:t>
      </w:r>
    </w:p>
    <w:p>
      <w:pPr>
        <w:pStyle w:val="ListBullet"/>
      </w:pPr>
      <w:r>
        <w:t>Estadísticas generales del sistema</w:t>
      </w:r>
    </w:p>
    <w:p>
      <w:pPr>
        <w:pStyle w:val="ListBullet"/>
      </w:pPr>
      <w:r>
        <w:t>Exportación de datos</w:t>
      </w:r>
    </w:p>
    <w:p>
      <w:pPr>
        <w:pStyle w:val="Heading2"/>
      </w:pPr>
      <w:r>
        <w:t>3.5 Administración Django</w:t>
      </w:r>
    </w:p>
    <w:p>
      <w:r>
        <w:t>Acceso al panel de administración de Django para configuraciones avanzadas del sistema (uso técnico).</w:t>
      </w:r>
    </w:p>
    <w:p>
      <w:pPr>
        <w:pStyle w:val="Heading1"/>
      </w:pPr>
      <w:r>
        <w:t>4. Flujo de Trabajo Recomendado</w:t>
      </w:r>
    </w:p>
    <w:p>
      <w:r>
        <w:t>Para registrar una nueva entidad en el sistema:</w:t>
      </w:r>
    </w:p>
    <w:p>
      <w:pPr>
        <w:pStyle w:val="ListBullet"/>
      </w:pPr>
      <w:r>
        <w:t>1. Ingresar al módulo "Entidades"</w:t>
      </w:r>
    </w:p>
    <w:p>
      <w:pPr>
        <w:pStyle w:val="ListBullet"/>
      </w:pPr>
      <w:r>
        <w:t>2. Hacer clic en "Nueva Entidad"</w:t>
      </w:r>
    </w:p>
    <w:p>
      <w:pPr>
        <w:pStyle w:val="ListBullet"/>
      </w:pPr>
      <w:r>
        <w:t>3. Completar datos de la entidad (NIT, razón social, etc.)</w:t>
      </w:r>
    </w:p>
    <w:p>
      <w:pPr>
        <w:pStyle w:val="ListBullet"/>
      </w:pPr>
      <w:r>
        <w:t>4. El sistema creará automáticamente la sede principal</w:t>
      </w:r>
    </w:p>
    <w:p>
      <w:pPr>
        <w:pStyle w:val="ListBullet"/>
      </w:pPr>
      <w:r>
        <w:t>5. Se generará un usuario administrador para la entidad</w:t>
      </w:r>
    </w:p>
    <w:p>
      <w:pPr>
        <w:pStyle w:val="ListBullet"/>
      </w:pPr>
      <w:r>
        <w:t>6. Entregar credenciales al responsable de la entidad</w:t>
      </w:r>
    </w:p>
    <w:p>
      <w:pPr>
        <w:pStyle w:val="Heading1"/>
      </w:pPr>
      <w:r>
        <w:t>🚀 Módulos Próximamente Disponibles</w:t>
      </w:r>
    </w:p>
    <w:p>
      <w:r>
        <w:t>El Sistema de Habilitación de Servicios de Salud se encuentra en constante evolución. Próximamente se integrarán los siguientes módulos para complementar la gestión integral de calidad en su institución:</w:t>
      </w:r>
    </w:p>
    <w:p>
      <w:pPr>
        <w:pStyle w:val="Heading2"/>
      </w:pPr>
      <w:r>
        <w:t>📋 SIAU - Sistema de Información y Atención al Usuario</w:t>
      </w:r>
    </w:p>
    <w:p>
      <w:r>
        <w:t>Módulo para la gestión integral de peticiones, quejas, reclamos, sugerencias y felicitaciones (PQRSF) de los usuarios. Incluirá:</w:t>
      </w:r>
    </w:p>
    <w:p>
      <w:pPr>
        <w:pStyle w:val="ListBullet"/>
      </w:pPr>
      <w:r>
        <w:t>Registro y seguimiento de PQRSF</w:t>
      </w:r>
    </w:p>
    <w:p>
      <w:pPr>
        <w:pStyle w:val="ListBullet"/>
      </w:pPr>
      <w:r>
        <w:t>Tiempos de respuesta según normatividad</w:t>
      </w:r>
    </w:p>
    <w:p>
      <w:pPr>
        <w:pStyle w:val="ListBullet"/>
      </w:pPr>
      <w:r>
        <w:t>Reportes estadísticos de satisfacción</w:t>
      </w:r>
    </w:p>
    <w:p>
      <w:pPr>
        <w:pStyle w:val="ListBullet"/>
      </w:pPr>
      <w:r>
        <w:t>Encuestas de satisfacción al usuario</w:t>
      </w:r>
    </w:p>
    <w:p>
      <w:pPr>
        <w:pStyle w:val="ListBullet"/>
      </w:pPr>
      <w:r>
        <w:t>Indicadores de calidad en atención</w:t>
      </w:r>
    </w:p>
    <w:p>
      <w:pPr>
        <w:pStyle w:val="Heading2"/>
      </w:pPr>
      <w:r>
        <w:t>🏥 RIAS - Rutas Integrales de Atención en Salud</w:t>
      </w:r>
    </w:p>
    <w:p>
      <w:r>
        <w:t>Módulo para el seguimiento y gestión de las Rutas Integrales de Atención en Salud según la Resolución 3280 de 2018. Incluirá:</w:t>
      </w:r>
    </w:p>
    <w:p>
      <w:pPr>
        <w:pStyle w:val="ListBullet"/>
      </w:pPr>
      <w:r>
        <w:t>Gestión de rutas de promoción y mantenimiento</w:t>
      </w:r>
    </w:p>
    <w:p>
      <w:pPr>
        <w:pStyle w:val="ListBullet"/>
      </w:pPr>
      <w:r>
        <w:t>Rutas de grupos de riesgo</w:t>
      </w:r>
    </w:p>
    <w:p>
      <w:pPr>
        <w:pStyle w:val="ListBullet"/>
      </w:pPr>
      <w:r>
        <w:t>Rutas específicas de atención</w:t>
      </w:r>
    </w:p>
    <w:p>
      <w:pPr>
        <w:pStyle w:val="ListBullet"/>
      </w:pPr>
      <w:r>
        <w:t>Seguimiento de intervenciones</w:t>
      </w:r>
    </w:p>
    <w:p>
      <w:pPr>
        <w:pStyle w:val="ListBullet"/>
      </w:pPr>
      <w:r>
        <w:t>Indicadores de cobertura y cumplimiento</w:t>
      </w:r>
    </w:p>
    <w:p>
      <w:pPr>
        <w:pStyle w:val="Heading2"/>
      </w:pPr>
      <w:r>
        <w:t>✅ PAMEC - Programa de Auditoría para el Mejoramiento de la Calidad</w:t>
      </w:r>
    </w:p>
    <w:p>
      <w:r>
        <w:t>Módulo para la implementación del Programa de Auditoría para el Mejoramiento de la Calidad en Salud. Incluirá:</w:t>
      </w:r>
    </w:p>
    <w:p>
      <w:pPr>
        <w:pStyle w:val="ListBullet"/>
      </w:pPr>
      <w:r>
        <w:t>Autoevaluación institucional</w:t>
      </w:r>
    </w:p>
    <w:p>
      <w:pPr>
        <w:pStyle w:val="ListBullet"/>
      </w:pPr>
      <w:r>
        <w:t>Planes de mejoramiento</w:t>
      </w:r>
    </w:p>
    <w:p>
      <w:pPr>
        <w:pStyle w:val="ListBullet"/>
      </w:pPr>
      <w:r>
        <w:t>Seguimiento a acciones correctivas</w:t>
      </w:r>
    </w:p>
    <w:p>
      <w:pPr>
        <w:pStyle w:val="ListBullet"/>
      </w:pPr>
      <w:r>
        <w:t>Auditoría de historias clínicas</w:t>
      </w:r>
    </w:p>
    <w:p>
      <w:pPr>
        <w:pStyle w:val="ListBullet"/>
      </w:pPr>
      <w:r>
        <w:t>Indicadores de calidad SOGC</w:t>
      </w:r>
    </w:p>
    <w:p>
      <w:pPr>
        <w:pStyle w:val="ListBullet"/>
      </w:pPr>
      <w:r>
        <w:t>Comités de calidad</w:t>
      </w:r>
    </w:p>
    <w:p/>
    <w:p>
      <w:r>
        <w:rPr>
          <w:b/>
        </w:rPr>
        <w:t xml:space="preserve">⚠️ IMPORTANTE: </w:t>
      </w:r>
      <w:r>
        <w:t>Estos módulos estarán disponibles en próximas actualizaciones del sistema. Se notificará oportunamente cuando estén habilitados.</w:t>
      </w:r>
    </w:p>
    <w:p>
      <w:pPr>
        <w:pStyle w:val="Heading1"/>
      </w:pPr>
      <w:r>
        <w:t>5. Soporte Técnico</w:t>
      </w:r>
    </w:p>
    <w:p>
      <w:r>
        <w:t>Para soporte técnico o consultas sobre el sistema, contactar al equipo de desarrollo.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