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388" w14:textId="77777777" w:rsidR="006D6D3D" w:rsidRDefault="003C333B" w:rsidP="003C333B">
      <w:pPr>
        <w:rPr>
          <w:sz w:val="36"/>
          <w:szCs w:val="36"/>
        </w:rPr>
      </w:pPr>
      <w:bookmarkStart w:id="0" w:name="_Hlk96361753"/>
      <w:bookmarkEnd w:id="0"/>
      <w:r w:rsidRPr="003C333B">
        <w:rPr>
          <w:sz w:val="36"/>
          <w:szCs w:val="36"/>
        </w:rPr>
        <w:t xml:space="preserve">Memoria Practica </w:t>
      </w:r>
      <w:r w:rsidR="006D6D3D">
        <w:rPr>
          <w:sz w:val="36"/>
          <w:szCs w:val="36"/>
        </w:rPr>
        <w:t>5</w:t>
      </w:r>
      <w:r w:rsidRPr="003C333B">
        <w:rPr>
          <w:sz w:val="36"/>
          <w:szCs w:val="36"/>
        </w:rPr>
        <w:t xml:space="preserve"> – </w:t>
      </w:r>
      <w:r w:rsidR="006D6D3D" w:rsidRPr="006D6D3D">
        <w:rPr>
          <w:sz w:val="36"/>
          <w:szCs w:val="36"/>
        </w:rPr>
        <w:t>DEFORMACION DE VARIEDADES DIFERENCIABLES</w:t>
      </w:r>
    </w:p>
    <w:p w14:paraId="307F64F3" w14:textId="71AD03A7" w:rsidR="003C333B" w:rsidRPr="0021705B" w:rsidRDefault="003C333B" w:rsidP="003C333B">
      <w:r w:rsidRPr="003C333B">
        <w:rPr>
          <w:sz w:val="24"/>
          <w:szCs w:val="24"/>
        </w:rPr>
        <w:t>Jorge del Valle Vázquez</w:t>
      </w:r>
    </w:p>
    <w:p w14:paraId="1DC3FCB9" w14:textId="16674946" w:rsidR="003C333B" w:rsidRDefault="003C333B" w:rsidP="003C333B">
      <w:pPr>
        <w:rPr>
          <w:b/>
          <w:bCs/>
          <w:sz w:val="28"/>
          <w:szCs w:val="28"/>
        </w:rPr>
      </w:pPr>
      <w:r w:rsidRPr="003C333B">
        <w:rPr>
          <w:b/>
          <w:bCs/>
          <w:sz w:val="28"/>
          <w:szCs w:val="28"/>
        </w:rPr>
        <w:t xml:space="preserve">1   </w:t>
      </w:r>
      <w:proofErr w:type="gramStart"/>
      <w:r w:rsidRPr="0021705B">
        <w:rPr>
          <w:b/>
          <w:bCs/>
          <w:sz w:val="28"/>
          <w:szCs w:val="28"/>
        </w:rPr>
        <w:t>Introducción</w:t>
      </w:r>
      <w:proofErr w:type="gramEnd"/>
    </w:p>
    <w:p w14:paraId="1372AE57" w14:textId="22462681" w:rsidR="0021705B" w:rsidRDefault="006D6D3D" w:rsidP="002C3382">
      <w:pPr>
        <w:ind w:firstLine="708"/>
      </w:pPr>
      <w:r>
        <w:t xml:space="preserve">En esta práctica </w:t>
      </w:r>
      <w:r w:rsidR="00DD6C76">
        <w:t>estudiamos</w:t>
      </w:r>
      <w:r>
        <w:t xml:space="preserve"> </w:t>
      </w:r>
      <w:r w:rsidR="00DD6C76">
        <w:t xml:space="preserve">el hamiltoniano de un oscilador no lineal, </w:t>
      </w:r>
      <w:r w:rsidR="00DD6C76">
        <w:rPr>
          <w:i/>
          <w:iCs/>
        </w:rPr>
        <w:t>H(</w:t>
      </w:r>
      <w:proofErr w:type="spellStart"/>
      <w:proofErr w:type="gramStart"/>
      <w:r w:rsidR="00DD6C76">
        <w:rPr>
          <w:i/>
          <w:iCs/>
        </w:rPr>
        <w:t>q,p</w:t>
      </w:r>
      <w:proofErr w:type="spellEnd"/>
      <w:proofErr w:type="gramEnd"/>
      <w:r w:rsidR="00DD6C76">
        <w:rPr>
          <w:i/>
          <w:iCs/>
        </w:rPr>
        <w:t xml:space="preserve">) </w:t>
      </w:r>
      <w:r w:rsidR="00DD6C76">
        <w:t>que describe una variedad simpléctica a partir de la ecuación diferencial</w:t>
      </w:r>
    </w:p>
    <w:p w14:paraId="783FEA6B" w14:textId="48816AAF" w:rsidR="00DD6C76" w:rsidRPr="00DD6C76" w:rsidRDefault="00DD6C76" w:rsidP="002C3382">
      <w:pPr>
        <w:ind w:firstLine="708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q,p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95BE5A" w14:textId="23C7A25B" w:rsidR="00DD6C76" w:rsidRDefault="00DD6C76" w:rsidP="00DD6C76"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/>
          </m:sSup>
        </m:oMath>
      </m:oMathPara>
    </w:p>
    <w:p w14:paraId="6A28239E" w14:textId="77777777" w:rsidR="00130CBF" w:rsidRDefault="003D7A30" w:rsidP="00130CBF">
      <w:r>
        <w:t>que se obtiene con las ecuaciones de Hamilton-</w:t>
      </w:r>
      <w:proofErr w:type="spellStart"/>
      <w:r>
        <w:t>Jacobi</w:t>
      </w:r>
      <w:proofErr w:type="spellEnd"/>
      <w:r>
        <w:t xml:space="preserve">. Las condiciones iniciales pertenecen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≔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130CBF">
        <w:t>. Se discretiza el sistema con una granularidad sobre el tiempo</w:t>
      </w:r>
    </w:p>
    <w:p w14:paraId="27E69959" w14:textId="20294426" w:rsidR="00DD6C76" w:rsidRDefault="00130CBF" w:rsidP="00130CBF">
      <w:r>
        <w:t xml:space="preserve"> </w:t>
      </w:r>
      <m:oMath>
        <m:r>
          <w:rPr>
            <w:rFonts w:ascii="Cambria Math" w:hAnsi="Cambria Math"/>
          </w:rPr>
          <m:t xml:space="preserve">t=nδ con  δ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.</m:t>
        </m:r>
      </m:oMath>
    </w:p>
    <w:p w14:paraId="58079841" w14:textId="77777777" w:rsidR="00BC169F" w:rsidRPr="00513020" w:rsidRDefault="00BC169F" w:rsidP="003C333B"/>
    <w:p w14:paraId="4872F7ED" w14:textId="244B088F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Material</w:t>
      </w:r>
      <w:proofErr w:type="gramEnd"/>
      <w:r>
        <w:rPr>
          <w:b/>
          <w:bCs/>
          <w:sz w:val="28"/>
          <w:szCs w:val="28"/>
        </w:rPr>
        <w:t xml:space="preserve"> usado</w:t>
      </w:r>
      <w:r w:rsidR="00E019D9" w:rsidRPr="00E019D9">
        <w:rPr>
          <w:rFonts w:ascii="Cambria Math" w:hAnsi="Cambria Math"/>
          <w:i/>
        </w:rPr>
        <w:t xml:space="preserve"> </w:t>
      </w:r>
    </w:p>
    <w:p w14:paraId="26708477" w14:textId="4AD1A7DD" w:rsidR="007D76D2" w:rsidRDefault="00521C66" w:rsidP="007D76D2">
      <w:pPr>
        <w:ind w:firstLine="708"/>
      </w:pPr>
      <w:r>
        <w:t xml:space="preserve">Se hace uso de la plantilla en </w:t>
      </w:r>
      <w:r w:rsidR="00BC169F">
        <w:t>Python</w:t>
      </w:r>
      <w:r>
        <w:t xml:space="preserve"> proporcionada</w:t>
      </w:r>
      <w:r w:rsidR="00BC169F">
        <w:t xml:space="preserve"> por el docente</w:t>
      </w:r>
      <w:r w:rsidR="00130CBF">
        <w:t>, que aporta las indicaciones necesarias para trabajar con los osciladores simples.</w:t>
      </w:r>
      <w:r w:rsidR="00BC169F">
        <w:t xml:space="preserve"> Las graficas se realizan por medio de la librería </w:t>
      </w:r>
      <w:proofErr w:type="spellStart"/>
      <w:r w:rsidRPr="00BC169F">
        <w:rPr>
          <w:b/>
          <w:bCs/>
        </w:rPr>
        <w:t>matplotlib</w:t>
      </w:r>
      <w:proofErr w:type="spellEnd"/>
      <w:r>
        <w:t xml:space="preserve">, </w:t>
      </w:r>
      <w:proofErr w:type="gramStart"/>
      <w:r w:rsidR="00130CBF">
        <w:t>la  envoltura</w:t>
      </w:r>
      <w:proofErr w:type="gramEnd"/>
      <w:r w:rsidR="00130CBF">
        <w:t xml:space="preserve"> convexa con </w:t>
      </w:r>
      <w:proofErr w:type="spellStart"/>
      <w:r w:rsidR="00130CBF" w:rsidRPr="00130CBF">
        <w:rPr>
          <w:b/>
          <w:bCs/>
        </w:rPr>
        <w:t>scipy.spatial</w:t>
      </w:r>
      <w:proofErr w:type="spellEnd"/>
      <w:r w:rsidR="00130CBF">
        <w:t xml:space="preserve"> </w:t>
      </w:r>
      <w:r>
        <w:t>y</w:t>
      </w:r>
      <w:r w:rsidR="00BC169F">
        <w:t xml:space="preserve"> </w:t>
      </w:r>
      <w:r w:rsidR="00130CBF">
        <w:t xml:space="preserve">también </w:t>
      </w:r>
      <w:proofErr w:type="spellStart"/>
      <w:r w:rsidR="00BC169F">
        <w:rPr>
          <w:b/>
          <w:bCs/>
        </w:rPr>
        <w:t>animation</w:t>
      </w:r>
      <w:proofErr w:type="spellEnd"/>
      <w:r w:rsidR="00BC169F">
        <w:t xml:space="preserve"> para las animaciones</w:t>
      </w:r>
      <w:r>
        <w:t xml:space="preserve">. </w:t>
      </w:r>
      <w:r w:rsidR="00BC169F">
        <w:t xml:space="preserve">Entre otras herramientas auxiliares estría </w:t>
      </w:r>
      <w:proofErr w:type="spellStart"/>
      <w:r w:rsidR="00BC169F" w:rsidRPr="00BC169F">
        <w:rPr>
          <w:b/>
          <w:bCs/>
        </w:rPr>
        <w:t>numpy</w:t>
      </w:r>
      <w:proofErr w:type="spellEnd"/>
      <w:r w:rsidR="00BC169F">
        <w:t xml:space="preserve"> para tratamiento de vectores y cálculos asociados.</w:t>
      </w:r>
    </w:p>
    <w:p w14:paraId="666AAB8A" w14:textId="7BC19D82" w:rsidR="00114F34" w:rsidRDefault="00114F34" w:rsidP="00F85CEA">
      <w:r>
        <w:t>Entre los cambios sobre la plantilla, detallamos</w:t>
      </w:r>
      <w:r w:rsidR="007037EC">
        <w:t xml:space="preserve"> la ecuación de F(q) por la de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=-2q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/>
        </m:sSup>
      </m:oMath>
      <w:r w:rsidR="007037EC">
        <w:t>.</w:t>
      </w:r>
      <w:r>
        <w:t xml:space="preserve">  Como p vive en [0,1] y tenemos que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p</m:t>
        </m:r>
      </m:oMath>
      <w:r>
        <w:t xml:space="preserve"> , esta toma valores en [0,2]</w:t>
      </w:r>
      <w:r w:rsidR="003E0A2E">
        <w:t xml:space="preserve">. </w:t>
      </w:r>
    </w:p>
    <w:p w14:paraId="4DC47F42" w14:textId="0894B126" w:rsidR="003E0A2E" w:rsidRDefault="003E0A2E" w:rsidP="00F85CEA">
      <w:r>
        <w:t xml:space="preserve">Para cada valor de q y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t xml:space="preserve"> graficamos la órbita con la función de simpléctica proporcionada.</w:t>
      </w:r>
    </w:p>
    <w:p w14:paraId="4B5CC709" w14:textId="2F8D75F8" w:rsidR="003E0A2E" w:rsidRDefault="003E0A2E" w:rsidP="00F85CEA">
      <w:pPr>
        <w:ind w:firstLine="708"/>
      </w:pPr>
      <w:r>
        <w:t xml:space="preserve">En segundo lugar, tenemos que estimar el error en el cálculo del área para un tiempo específico </w:t>
      </w:r>
      <w:proofErr w:type="gramStart"/>
      <w:r>
        <w:t>t(</w:t>
      </w:r>
      <w:proofErr w:type="gramEnd"/>
      <w:r>
        <w:t>1/4). Agrupando parte del código de la plantilla definimos una función que devuelve el diagrama de fases (q, p) para ese tiempo determinado.</w:t>
      </w:r>
      <w:r w:rsidR="00F45761">
        <w:t xml:space="preserve"> Para el cálculo del área debemos tener en consideración las áreas que encierra la envoltura convexa y que no deseamos contabilizar, las partes inferiores y derecha.</w:t>
      </w:r>
    </w:p>
    <w:p w14:paraId="60F380E3" w14:textId="765CD685" w:rsidR="00F45761" w:rsidRDefault="00F45761" w:rsidP="00F85CEA">
      <w:r>
        <w:t>Para finalizar se ilustra una animación del diagrama de fases sobre la variable temporal t.</w:t>
      </w:r>
    </w:p>
    <w:p w14:paraId="1673787D" w14:textId="77777777" w:rsidR="00F45761" w:rsidRDefault="00F45761" w:rsidP="00114F34"/>
    <w:p w14:paraId="656D1E4E" w14:textId="2543B788" w:rsidR="007037EC" w:rsidRDefault="007037EC" w:rsidP="007037EC"/>
    <w:p w14:paraId="680759EE" w14:textId="263072CD" w:rsidR="007F7486" w:rsidRDefault="007F7486" w:rsidP="007037EC">
      <w:pPr>
        <w:ind w:firstLine="708"/>
      </w:pPr>
    </w:p>
    <w:p w14:paraId="5E6914C0" w14:textId="4E6C337D" w:rsidR="00F45761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Resultados</w:t>
      </w:r>
      <w:proofErr w:type="gramEnd"/>
    </w:p>
    <w:p w14:paraId="6D871A65" w14:textId="77777777" w:rsidR="00F85CEA" w:rsidRDefault="00F45761" w:rsidP="00F85CEA">
      <w:pPr>
        <w:rPr>
          <w:b/>
          <w:bCs/>
          <w:sz w:val="28"/>
          <w:szCs w:val="28"/>
        </w:rPr>
      </w:pPr>
      <w:r w:rsidRPr="00F45761">
        <w:t>El espacio fásico obtenido en el primer apartado es el siguiente</w:t>
      </w:r>
      <w:r w:rsidR="00F85CEA">
        <w:t xml:space="preserve"> (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F85CEA">
        <w:t>)</w:t>
      </w:r>
      <w:r w:rsidRPr="00F45761">
        <w:t>:</w:t>
      </w:r>
      <w:r w:rsidRPr="00F45761">
        <w:rPr>
          <w:rFonts w:ascii="Cambria Math" w:hAnsi="Cambria Math"/>
          <w:noProof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437EE0EF" wp14:editId="6960F3C4">
                <wp:extent cx="5400040" cy="3371215"/>
                <wp:effectExtent l="0" t="0" r="0" b="63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337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42B09E6C" w14:textId="79775D9F" w:rsidR="00F85CEA" w:rsidRDefault="00411F8D" w:rsidP="00F85CEA">
      <w:r>
        <w:t xml:space="preserve">En el segundo ejercicio consideramos </w:t>
      </w:r>
      <m:oMath>
        <m:r>
          <w:rPr>
            <w:rFonts w:ascii="Cambria Math" w:hAnsi="Cambria Math"/>
          </w:rPr>
          <m:t>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 para </m:t>
        </m:r>
      </m:oMath>
      <w:r>
        <w:t xml:space="preserve">obtener así un área </w:t>
      </w:r>
      <w:r w:rsidRPr="00411F8D">
        <w:t>1.0001680221922904</w:t>
      </w:r>
      <w:r>
        <w:t xml:space="preserve"> que procede de lo expuesto antes sobre las envolturas convexas.</w:t>
      </w:r>
      <w:r w:rsidR="007F14E2" w:rsidRPr="007F14E2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1.0663279223468758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0.0620808498746883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0.004079050279897095</m:t>
          </m:r>
        </m:oMath>
      </m:oMathPara>
    </w:p>
    <w:p w14:paraId="5B260183" w14:textId="44A12EAB" w:rsidR="004965F1" w:rsidRPr="004965F1" w:rsidRDefault="007F14E2" w:rsidP="00411F8D">
      <m:oMathPara>
        <m:oMath>
          <m:r>
            <w:rPr>
              <w:rFonts w:ascii="Cambria Math" w:hAnsi="Cambria Math"/>
            </w:rPr>
            <m:t>Área=1±δ</m:t>
          </m:r>
        </m:oMath>
      </m:oMathPara>
    </w:p>
    <w:p w14:paraId="0E03DD69" w14:textId="58D92B5F" w:rsidR="004965F1" w:rsidRPr="004965F1" w:rsidRDefault="004965F1" w:rsidP="004965F1">
      <w:pPr>
        <w:spacing w:before="240"/>
      </w:pPr>
      <w:r>
        <w:t xml:space="preserve">Por ello, se cumple el teorema de Liouville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; pero a simple vista es posible descartar que se cumpla entre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(0,∞)</m:t>
            </m:r>
          </m:sub>
        </m:sSub>
      </m:oMath>
      <w:r>
        <w:t>.</w:t>
      </w:r>
    </w:p>
    <w:p w14:paraId="61E3FF31" w14:textId="77777777" w:rsidR="007F14E2" w:rsidRDefault="004965F1" w:rsidP="00F85CEA">
      <w:pPr>
        <w:rPr>
          <w:noProof/>
        </w:rPr>
      </w:pPr>
      <w:r>
        <w:rPr>
          <w:noProof/>
        </w:rPr>
        <w:drawing>
          <wp:inline distT="0" distB="0" distL="0" distR="0" wp14:anchorId="5A9394D5" wp14:editId="6AC196A1">
            <wp:extent cx="3095625" cy="2063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708A" w14:textId="28002039" w:rsidR="007B4FDE" w:rsidRDefault="00F85CEA" w:rsidP="00F85CEA">
      <w:pPr>
        <w:rPr>
          <w:noProof/>
        </w:rPr>
      </w:pPr>
      <w:r>
        <w:rPr>
          <w:noProof/>
        </w:rPr>
        <w:t xml:space="preserve">La animación se aporta como documentación extra en el  archivo </w:t>
      </w:r>
      <w:r>
        <w:rPr>
          <w:i/>
          <w:iCs/>
          <w:noProof/>
        </w:rPr>
        <w:t>evolucion.mp4</w:t>
      </w:r>
      <w:r>
        <w:rPr>
          <w:noProof/>
        </w:rPr>
        <w:t>.</w:t>
      </w:r>
    </w:p>
    <w:p w14:paraId="27E0EE12" w14:textId="77777777" w:rsidR="00A72207" w:rsidRPr="00F85CEA" w:rsidRDefault="00A72207" w:rsidP="00F85CEA">
      <w:pPr>
        <w:rPr>
          <w:b/>
          <w:bCs/>
          <w:sz w:val="28"/>
          <w:szCs w:val="28"/>
        </w:rPr>
      </w:pPr>
    </w:p>
    <w:p w14:paraId="4A225C84" w14:textId="05D7A560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Conclusión</w:t>
      </w:r>
      <w:proofErr w:type="gramEnd"/>
    </w:p>
    <w:p w14:paraId="6ED006A0" w14:textId="0B7BAC6D" w:rsidR="007C0A0C" w:rsidRDefault="007F14E2" w:rsidP="003C333B">
      <w:r>
        <w:t xml:space="preserve">Este primer acercamiento al estudio de los espacios fásicos sirve para primero visualizar de forma clara como se construyen los diagramas de fases en función de sus condiciones iniciales, y segundo, </w:t>
      </w:r>
      <w:r w:rsidR="00A72207">
        <w:t xml:space="preserve">ofrece un método ad-hoc para el cálculo de </w:t>
      </w:r>
      <w:proofErr w:type="gramStart"/>
      <w:r w:rsidR="00A72207">
        <w:t>la áreas</w:t>
      </w:r>
      <w:proofErr w:type="gramEnd"/>
      <w:r w:rsidR="00A72207">
        <w:t xml:space="preserve"> que pone de manifiesto las curvaturas del diagrama y como estás generan variaciones no deseadas en el cálculo de las áreas por medio de la envolvente.</w:t>
      </w:r>
    </w:p>
    <w:p w14:paraId="3F55776A" w14:textId="0E47D5C3" w:rsidR="00E3450B" w:rsidRDefault="00E3450B" w:rsidP="003C333B">
      <w:pPr>
        <w:rPr>
          <w:b/>
          <w:bCs/>
          <w:sz w:val="28"/>
          <w:szCs w:val="28"/>
        </w:rPr>
      </w:pPr>
    </w:p>
    <w:p w14:paraId="5117D541" w14:textId="1510C4AA" w:rsidR="003C333B" w:rsidRPr="003C333B" w:rsidRDefault="003C333B" w:rsidP="003C33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3C333B">
        <w:rPr>
          <w:b/>
          <w:bCs/>
          <w:sz w:val="28"/>
          <w:szCs w:val="28"/>
        </w:rPr>
        <w:t xml:space="preserve">   </w:t>
      </w:r>
      <w:proofErr w:type="gramStart"/>
      <w:r>
        <w:rPr>
          <w:b/>
          <w:bCs/>
          <w:sz w:val="28"/>
          <w:szCs w:val="28"/>
        </w:rPr>
        <w:t>Anexo</w:t>
      </w:r>
      <w:proofErr w:type="gramEnd"/>
      <w:r>
        <w:rPr>
          <w:b/>
          <w:bCs/>
          <w:sz w:val="28"/>
          <w:szCs w:val="28"/>
        </w:rPr>
        <w:t>: Código</w:t>
      </w:r>
    </w:p>
    <w:p w14:paraId="78F893E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import os</w:t>
      </w:r>
    </w:p>
    <w:p w14:paraId="734FAC8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import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numpy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as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</w:t>
      </w:r>
      <w:proofErr w:type="spellEnd"/>
    </w:p>
    <w:p w14:paraId="5299E71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import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matplotlib.pyplot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as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</w:t>
      </w:r>
      <w:proofErr w:type="spellEnd"/>
    </w:p>
    <w:p w14:paraId="754364E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from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scipy.spatial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import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ConvexHull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 convex_hull_plot_2d</w:t>
      </w:r>
    </w:p>
    <w:p w14:paraId="3582BBF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from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matplotlib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import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animation</w:t>
      </w:r>
      <w:proofErr w:type="spellEnd"/>
    </w:p>
    <w:p w14:paraId="73711E6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os.getcwd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55A97B4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#q = variable de posiciÃ³n, dq0 = \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{q}(0) = valor inicial de la derivada</w:t>
      </w:r>
    </w:p>
    <w:p w14:paraId="61EAABC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#d = granularidad del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parÃ¡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metro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temporal</w:t>
      </w:r>
    </w:p>
    <w:p w14:paraId="02CBF2F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deriv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q,dq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0,d):</w:t>
      </w:r>
    </w:p>
    <w:p w14:paraId="6534BE2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#dq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np.empty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(q)])</w:t>
      </w:r>
    </w:p>
    <w:p w14:paraId="336ECE0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(q[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1:len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(q)]-q[0:(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(q)-1)])/d</w:t>
      </w:r>
    </w:p>
    <w:p w14:paraId="3CE20149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np.insert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(dq,0,dq0) </w:t>
      </w:r>
    </w:p>
    <w:p w14:paraId="4558303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</w:p>
    <w:p w14:paraId="633DF6D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 Ecuación de un sistema dinámico continuo</w:t>
      </w:r>
    </w:p>
    <w:p w14:paraId="5B332F3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 Ejemplo de oscilador simple</w:t>
      </w:r>
    </w:p>
    <w:p w14:paraId="55A6D85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F(q):</w:t>
      </w:r>
    </w:p>
    <w:p w14:paraId="7CC5BA5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- 2*q*(q*q - 1)</w:t>
      </w:r>
    </w:p>
    <w:p w14:paraId="488ACC2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ddq</w:t>
      </w:r>
      <w:proofErr w:type="spellEnd"/>
    </w:p>
    <w:p w14:paraId="0FC6327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418A80E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#ResoluciÃ³n de la ecuaciÃ³n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dinÃ¡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mica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\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ddot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{q} = F(q), obteniendo la Ã³rbita q(t)</w:t>
      </w:r>
    </w:p>
    <w:p w14:paraId="797F116D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#Los valores iniciales son la posiciÃ³n q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 :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 q(0) y la derivada dq0 := \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{q}(0)</w:t>
      </w:r>
    </w:p>
    <w:p w14:paraId="1ACC6CB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orb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n,q0,dq0,F, d=10**(-3),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args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None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2F72CA4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q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np.empty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([n+1])</w:t>
      </w:r>
    </w:p>
    <w:p w14:paraId="61C7931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q[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0] = q0</w:t>
      </w:r>
    </w:p>
    <w:p w14:paraId="406285C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q[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1] = q0 + dq0*d</w:t>
      </w:r>
    </w:p>
    <w:p w14:paraId="1EB3653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for i in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np.arange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(2,n+1):</w:t>
      </w:r>
    </w:p>
    <w:p w14:paraId="633E7F6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args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q[i-2]</w:t>
      </w:r>
    </w:p>
    <w:p w14:paraId="6FA9F0B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q[i] = - q[i-2] + d**2*F(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args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 + 2*q[i-1]</w:t>
      </w:r>
    </w:p>
    <w:p w14:paraId="6583E6E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q #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(q),</w:t>
      </w:r>
    </w:p>
    <w:p w14:paraId="103E311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3CED2A6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## Pintamos el espacio de fases</w:t>
      </w:r>
    </w:p>
    <w:p w14:paraId="718060F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simplectica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0,dq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0,F,d,n,col=0,marker='-'): </w:t>
      </w:r>
    </w:p>
    <w:p w14:paraId="6515FD9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q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orb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n,q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0=q0,dq0=dq0,F=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F,d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=d)</w:t>
      </w:r>
    </w:p>
    <w:p w14:paraId="17AE538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deriv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q,dq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0=dq0,d=d)</w:t>
      </w:r>
    </w:p>
    <w:p w14:paraId="15C6914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lastRenderedPageBreak/>
        <w:t xml:space="preserve">    p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/2</w:t>
      </w:r>
    </w:p>
    <w:p w14:paraId="7DBFE53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plt.plot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(q, p,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marker,c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plt.get_cmap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("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winter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")(col))</w:t>
      </w:r>
    </w:p>
    <w:p w14:paraId="45CA924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75A995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#################################################################    </w:t>
      </w:r>
    </w:p>
    <w:p w14:paraId="39B8850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  APARTADO 1</w:t>
      </w:r>
    </w:p>
    <w:p w14:paraId="76D3434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################################################################# </w:t>
      </w:r>
    </w:p>
    <w:p w14:paraId="21C8619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#D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 :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 [0, 1] × [0, 1]</w:t>
      </w:r>
    </w:p>
    <w:p w14:paraId="1F55C30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 = 10**(-4)</w:t>
      </w:r>
    </w:p>
    <w:p w14:paraId="38282BE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t=32</w:t>
      </w:r>
    </w:p>
    <w:p w14:paraId="78290B8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 = int(t/d)</w:t>
      </w:r>
    </w:p>
    <w:p w14:paraId="59ABB58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seq_q0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(0.,1.,num=10)</w:t>
      </w:r>
    </w:p>
    <w:p w14:paraId="2B609999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seq_dq0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(0.,2,num=10)</w:t>
      </w:r>
    </w:p>
    <w:p w14:paraId="33F13EF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4909BFBB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plt.figure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=(8,5))</w:t>
      </w:r>
    </w:p>
    <w:p w14:paraId="160D4AA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fig.subplots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_adjust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hspace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=0.4,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wspace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=0.2)</w:t>
      </w:r>
    </w:p>
    <w:p w14:paraId="16F54A0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fig.add_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subplot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1,1, 1)</w:t>
      </w:r>
    </w:p>
    <w:p w14:paraId="5B2596D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for i in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range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(seq_q0)):</w:t>
      </w:r>
    </w:p>
    <w:p w14:paraId="4C191EC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for j in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range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(seq_dq0)):</w:t>
      </w:r>
    </w:p>
    <w:p w14:paraId="7ABDD21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q0 = seq_q0[i]</w:t>
      </w:r>
    </w:p>
    <w:p w14:paraId="5F319F7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dq0 = seq_dq0[j]</w:t>
      </w:r>
    </w:p>
    <w:p w14:paraId="0DC03DE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col = (1+i+j*(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(seq_q0)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))/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(seq_q0)*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(seq_dq0))</w:t>
      </w:r>
    </w:p>
    <w:p w14:paraId="23128E7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#ax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fig.add_subplot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(seq_q0),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(seq_dq0), 1+i+j*(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(seq_q0)))</w:t>
      </w:r>
    </w:p>
    <w:p w14:paraId="19EF7D9D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simplectica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(q0=q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0,dq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0=dq0,F=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F,d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d,n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n,col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col,marker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='ro')</w:t>
      </w:r>
    </w:p>
    <w:p w14:paraId="13B2AD7B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ax.set_xlabel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("q(t)",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fontsize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=12)</w:t>
      </w:r>
    </w:p>
    <w:p w14:paraId="48B5F91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ax.set_ylabel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("p(t)",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fontsize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=12)</w:t>
      </w:r>
    </w:p>
    <w:p w14:paraId="0820A93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fig.savefig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('Simplectica.png', dpi=250)</w:t>
      </w:r>
    </w:p>
    <w:p w14:paraId="6807702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plt.show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006565B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4CFC4BD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#################################################################    </w:t>
      </w:r>
    </w:p>
    <w:p w14:paraId="05F6449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  APARTADO 2</w:t>
      </w:r>
    </w:p>
    <w:p w14:paraId="53B1E94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################################################################# </w:t>
      </w:r>
    </w:p>
    <w:p w14:paraId="6B506C1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74F99E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</w:p>
    <w:p w14:paraId="13CF196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#Ejemplo de diagrama de fases (q, p) para un tiempo determinado</w:t>
      </w:r>
    </w:p>
    <w:p w14:paraId="0B0DE43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diagrama_fases_tiempo_plot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t,d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2EF84E5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seq_q0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(0.,1.,num=20)</w:t>
      </w:r>
    </w:p>
    <w:p w14:paraId="06E178C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seq_dq0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(0.,2,num=20)</w:t>
      </w:r>
    </w:p>
    <w:p w14:paraId="12E4489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q2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([])</w:t>
      </w:r>
    </w:p>
    <w:p w14:paraId="5AC15C7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p2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([])</w:t>
      </w:r>
    </w:p>
    <w:p w14:paraId="4705F18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n = int(t/d)</w:t>
      </w:r>
    </w:p>
    <w:p w14:paraId="4A0F211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for i in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range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(seq_q0)):</w:t>
      </w:r>
    </w:p>
    <w:p w14:paraId="4174EB1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for j in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range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(seq_dq0)):</w:t>
      </w:r>
    </w:p>
    <w:p w14:paraId="3D6B774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q0 = seq_q0[i]</w:t>
      </w:r>
    </w:p>
    <w:p w14:paraId="5ECB687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dq0 = seq_dq0[j]</w:t>
      </w:r>
    </w:p>
    <w:p w14:paraId="3C733AE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q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orb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n,q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0=q0,dq0=dq0,F=F)</w:t>
      </w:r>
    </w:p>
    <w:p w14:paraId="2BA7871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deriv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q,dq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0=dq0,d=d)</w:t>
      </w:r>
    </w:p>
    <w:p w14:paraId="54F52DCE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p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/2</w:t>
      </w:r>
    </w:p>
    <w:p w14:paraId="5CEB0C2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q2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np.append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(q2,q[-1])</w:t>
      </w:r>
    </w:p>
    <w:p w14:paraId="403D351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p2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np.append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(p2,p[-1])</w:t>
      </w:r>
    </w:p>
    <w:p w14:paraId="072A8ACD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lastRenderedPageBreak/>
        <w:t xml:space="preserve">        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plt.plot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(q[-1], p[-1],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=".",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=10)</w:t>
      </w:r>
    </w:p>
    <w:p w14:paraId="061B8CF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plt.savefig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(s, dpi=250)</w:t>
      </w:r>
    </w:p>
    <w:p w14:paraId="69FC16A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plt.show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06FD071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(q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2,p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2)</w:t>
      </w:r>
    </w:p>
    <w:p w14:paraId="3405C6B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5CA50749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#Ejemplo de diagrama de fases (q, p) para un tiempo determinado</w:t>
      </w:r>
    </w:p>
    <w:p w14:paraId="42156D3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diagrama_fases_tiempo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t,d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4B0A92F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seq_q0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(0.,1.,num=20)</w:t>
      </w:r>
    </w:p>
    <w:p w14:paraId="6FB5075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seq_dq0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np.linspace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(0.,2,num=20)</w:t>
      </w:r>
    </w:p>
    <w:p w14:paraId="0EE766E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q2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([])</w:t>
      </w:r>
    </w:p>
    <w:p w14:paraId="5E628A4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p2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([])</w:t>
      </w:r>
    </w:p>
    <w:p w14:paraId="0560672B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n = int(t/d)</w:t>
      </w:r>
    </w:p>
    <w:p w14:paraId="5E62A32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for i in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range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(seq_q0)):</w:t>
      </w:r>
    </w:p>
    <w:p w14:paraId="0918FFE9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for j in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range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len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(seq_dq0)):</w:t>
      </w:r>
    </w:p>
    <w:p w14:paraId="1F1E35B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q0 = seq_q0[i]</w:t>
      </w:r>
    </w:p>
    <w:p w14:paraId="6500279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dq0 = seq_dq0[j]</w:t>
      </w:r>
    </w:p>
    <w:p w14:paraId="51FBB1D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q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orb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n,q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0=q0,dq0=dq0,F=F)</w:t>
      </w:r>
    </w:p>
    <w:p w14:paraId="3FE21A6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deriv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q,dq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0=dq0,d=d)</w:t>
      </w:r>
    </w:p>
    <w:p w14:paraId="601B11EB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p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dq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/2</w:t>
      </w:r>
    </w:p>
    <w:p w14:paraId="098B48EE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q2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np.append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(q2,q[-1])</w:t>
      </w:r>
    </w:p>
    <w:p w14:paraId="3F797CC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        p2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np.append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(p2,p[-1])</w:t>
      </w:r>
    </w:p>
    <w:p w14:paraId="32B569A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(q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2,p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2)</w:t>
      </w:r>
    </w:p>
    <w:p w14:paraId="74A26FA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16A2208E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q,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p,s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64C794C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X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([q, p]).T</w:t>
      </w:r>
    </w:p>
    <w:p w14:paraId="57A31159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ConvexHull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(X)</w:t>
      </w:r>
    </w:p>
    <w:p w14:paraId="25DD5D9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convex_hull_plot_2d(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385D71E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fig.savefig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(s+'EnvCon_1.png', dpi=250)</w:t>
      </w:r>
    </w:p>
    <w:p w14:paraId="73E6ABC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X_area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hull.volume</w:t>
      </w:r>
      <w:proofErr w:type="spellEnd"/>
      <w:proofErr w:type="gramEnd"/>
    </w:p>
    <w:p w14:paraId="73584EA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print(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"Área total: 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X_area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1DCF1FF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</w:p>
    <w:p w14:paraId="2E0AD7F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Y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([q[::20], p[::20]]).T</w:t>
      </w:r>
    </w:p>
    <w:p w14:paraId="710D161E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hull_Y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ConvexHull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(Y)</w:t>
      </w:r>
    </w:p>
    <w:p w14:paraId="1E167DD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fig2 = convex_hull_plot_2d(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hull_Y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5FE6DEE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fig2.savefig(s+'EnvCon_2.png', dpi=250)</w:t>
      </w:r>
    </w:p>
    <w:p w14:paraId="3701FB1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X_area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-=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Y.volume</w:t>
      </w:r>
      <w:proofErr w:type="spellEnd"/>
      <w:proofErr w:type="gramEnd"/>
    </w:p>
    <w:p w14:paraId="6209890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print(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"Área inferior: 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hull_Y.volume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22DAA0D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</w:p>
    <w:p w14:paraId="3858528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Z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np.array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([q[-20:], p[-20:]]).T</w:t>
      </w:r>
    </w:p>
    <w:p w14:paraId="2F62243D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hull_Z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ConvexHull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(Z)</w:t>
      </w:r>
    </w:p>
    <w:p w14:paraId="6314F7EC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fig3 = convex_hull_plot_2d(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hull_Z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367808AE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fig3.savefig(s+'EnvCon_3.png', dpi=250)</w:t>
      </w:r>
    </w:p>
    <w:p w14:paraId="35F1BCED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X_area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-=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Z.volume</w:t>
      </w:r>
      <w:proofErr w:type="spellEnd"/>
      <w:proofErr w:type="gramEnd"/>
    </w:p>
    <w:p w14:paraId="15E98F0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print(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"Área derecha: 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hull_Z.volume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3C213C4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X_area</w:t>
      </w:r>
      <w:proofErr w:type="spellEnd"/>
    </w:p>
    <w:p w14:paraId="6212AB9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014C948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t=1/4</w:t>
      </w:r>
    </w:p>
    <w:p w14:paraId="71E9962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 = 10 **(-3)</w:t>
      </w:r>
    </w:p>
    <w:p w14:paraId="2932B4C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q,p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diagrama_fases_tiempo_plot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t,d,s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='diag_fases_t1.png')</w:t>
      </w:r>
    </w:p>
    <w:p w14:paraId="194E34D9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lastRenderedPageBreak/>
        <w:t>print(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"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: 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q,p,s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='A')) </w:t>
      </w:r>
    </w:p>
    <w:p w14:paraId="684E3AA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plt.figure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=(8,5))</w:t>
      </w:r>
    </w:p>
    <w:p w14:paraId="1C2CFFF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fig.subplots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_adjust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hspace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=0.4,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wspace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=0.2)</w:t>
      </w:r>
    </w:p>
    <w:p w14:paraId="05659FA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fig.add_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subplot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1,1,1)</w:t>
      </w:r>
    </w:p>
    <w:p w14:paraId="26A9634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plt.plot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(q, p,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="o",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 10)</w:t>
      </w:r>
    </w:p>
    <w:p w14:paraId="4B51ECA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fig.savefig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('ap2_A.png', dpi=250)</w:t>
      </w:r>
    </w:p>
    <w:p w14:paraId="20F0074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plt.show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3352FA8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116172B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 = 10 **(-4)</w:t>
      </w:r>
    </w:p>
    <w:p w14:paraId="627BC63A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q,p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diagrama_fases_tiempo_plot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t,d,s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='diag_fases_t2.png')</w:t>
      </w:r>
    </w:p>
    <w:p w14:paraId="41708BCB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print(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"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: 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area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q,p,s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='B')) </w:t>
      </w:r>
    </w:p>
    <w:p w14:paraId="15AFB3BB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plt.figure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=(8,5))</w:t>
      </w:r>
    </w:p>
    <w:p w14:paraId="108EBD44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fig.subplots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_adjust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hspace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=0.4,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wspace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=0.2)</w:t>
      </w:r>
    </w:p>
    <w:p w14:paraId="4EFF933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fig.add_</w:t>
      </w:r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subplot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1,1,1)</w:t>
      </w:r>
    </w:p>
    <w:p w14:paraId="3DC0C4E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plt.plot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(q, p,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="o",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 10)</w:t>
      </w:r>
    </w:p>
    <w:p w14:paraId="274EDD2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fig.savefig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('ap2_B.png', dpi=250)</w:t>
      </w:r>
    </w:p>
    <w:p w14:paraId="17864DED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plt.show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1668382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373E9C0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7F3FE3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666DAAF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#################################################################    </w:t>
      </w:r>
    </w:p>
    <w:p w14:paraId="1844140E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#  APARTADO 3</w:t>
      </w:r>
    </w:p>
    <w:p w14:paraId="06C22685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################################################################# </w:t>
      </w:r>
    </w:p>
    <w:p w14:paraId="614C701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(t):</w:t>
      </w:r>
    </w:p>
    <w:p w14:paraId="4C750FE6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plt.axes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()</w:t>
      </w:r>
    </w:p>
    <w:p w14:paraId="41EFD9D3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(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q,p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) =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diagrama_fases_tiempo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t,d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=10 **(-3.5))</w:t>
      </w:r>
    </w:p>
    <w:p w14:paraId="2984436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plt.xlim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(-2.5, 2.5)</w:t>
      </w:r>
    </w:p>
    <w:p w14:paraId="52199DE7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plt.ylim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(-1.5, 1.5)</w:t>
      </w:r>
    </w:p>
    <w:p w14:paraId="3BCB939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#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plt.plot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(q, p,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="o",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 10,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markeredgecolor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="red",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markerfacecolor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="red")</w:t>
      </w:r>
    </w:p>
    <w:p w14:paraId="0BE8E3B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ax.scatter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(q, p, c=q,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cmap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="plasma",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marker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=".")</w:t>
      </w:r>
    </w:p>
    <w:p w14:paraId="0073B1C1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ax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,</w:t>
      </w:r>
    </w:p>
    <w:p w14:paraId="7176F248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B39A4B2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def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init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):</w:t>
      </w:r>
    </w:p>
    <w:p w14:paraId="6D7045A9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  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return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0.1),</w:t>
      </w:r>
    </w:p>
    <w:p w14:paraId="072D4E1F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</w:p>
    <w:p w14:paraId="701ABA20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plt.figure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figsize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=(6,6))</w:t>
      </w:r>
    </w:p>
    <w:p w14:paraId="4C6346AD" w14:textId="77777777" w:rsidR="00B11130" w:rsidRPr="00B11130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</w:t>
      </w: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animation.FuncAnimation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fig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animate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np.arange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(0.1, 5,0.1),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init_func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=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init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</w:t>
      </w:r>
    </w:p>
    <w:p w14:paraId="02AA0F41" w14:textId="179B27CD" w:rsidR="003C333B" w:rsidRPr="000E0815" w:rsidRDefault="00B11130" w:rsidP="00B111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proofErr w:type="spellStart"/>
      <w:proofErr w:type="gram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ani.save</w:t>
      </w:r>
      <w:proofErr w:type="spellEnd"/>
      <w:proofErr w:type="gram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("evolucion.mp4", </w:t>
      </w:r>
      <w:proofErr w:type="spellStart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fps</w:t>
      </w:r>
      <w:proofErr w:type="spellEnd"/>
      <w:r w:rsidRPr="00B11130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 xml:space="preserve"> = 10)</w:t>
      </w:r>
    </w:p>
    <w:sectPr w:rsidR="003C333B" w:rsidRPr="000E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30BA"/>
    <w:multiLevelType w:val="hybridMultilevel"/>
    <w:tmpl w:val="CF28BEC8"/>
    <w:lvl w:ilvl="0" w:tplc="0C0A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C0526"/>
    <w:multiLevelType w:val="hybridMultilevel"/>
    <w:tmpl w:val="434AC1F0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135A"/>
    <w:multiLevelType w:val="hybridMultilevel"/>
    <w:tmpl w:val="411654BA"/>
    <w:lvl w:ilvl="0" w:tplc="DA3844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665687">
    <w:abstractNumId w:val="1"/>
  </w:num>
  <w:num w:numId="2" w16cid:durableId="1729500785">
    <w:abstractNumId w:val="2"/>
  </w:num>
  <w:num w:numId="3" w16cid:durableId="154089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A"/>
    <w:rsid w:val="000E0815"/>
    <w:rsid w:val="00114F34"/>
    <w:rsid w:val="00130CBF"/>
    <w:rsid w:val="001469F3"/>
    <w:rsid w:val="00156D4B"/>
    <w:rsid w:val="00165407"/>
    <w:rsid w:val="00183A99"/>
    <w:rsid w:val="001D270A"/>
    <w:rsid w:val="001E7BD8"/>
    <w:rsid w:val="0021705B"/>
    <w:rsid w:val="002C3382"/>
    <w:rsid w:val="002F6F9A"/>
    <w:rsid w:val="00324959"/>
    <w:rsid w:val="00370EDD"/>
    <w:rsid w:val="003C333B"/>
    <w:rsid w:val="003C4191"/>
    <w:rsid w:val="003D7A30"/>
    <w:rsid w:val="003E0A2E"/>
    <w:rsid w:val="00411F8D"/>
    <w:rsid w:val="004965F1"/>
    <w:rsid w:val="004B05D4"/>
    <w:rsid w:val="004C7F5A"/>
    <w:rsid w:val="00513020"/>
    <w:rsid w:val="00521C66"/>
    <w:rsid w:val="00564A94"/>
    <w:rsid w:val="00566EEB"/>
    <w:rsid w:val="005914EF"/>
    <w:rsid w:val="005C3128"/>
    <w:rsid w:val="00637902"/>
    <w:rsid w:val="006B1315"/>
    <w:rsid w:val="006D6D3D"/>
    <w:rsid w:val="006F77B4"/>
    <w:rsid w:val="007037EC"/>
    <w:rsid w:val="007B4FDE"/>
    <w:rsid w:val="007C0A0C"/>
    <w:rsid w:val="007D76D2"/>
    <w:rsid w:val="007F14E2"/>
    <w:rsid w:val="007F7486"/>
    <w:rsid w:val="00845715"/>
    <w:rsid w:val="008631C6"/>
    <w:rsid w:val="0095505F"/>
    <w:rsid w:val="009A354E"/>
    <w:rsid w:val="00A04789"/>
    <w:rsid w:val="00A72207"/>
    <w:rsid w:val="00B11130"/>
    <w:rsid w:val="00B8013F"/>
    <w:rsid w:val="00B868CA"/>
    <w:rsid w:val="00BC169F"/>
    <w:rsid w:val="00C00CC2"/>
    <w:rsid w:val="00C33B5D"/>
    <w:rsid w:val="00DA74F1"/>
    <w:rsid w:val="00DD2B51"/>
    <w:rsid w:val="00DD6C76"/>
    <w:rsid w:val="00E019D9"/>
    <w:rsid w:val="00E2119C"/>
    <w:rsid w:val="00E2256A"/>
    <w:rsid w:val="00E3450B"/>
    <w:rsid w:val="00E5088C"/>
    <w:rsid w:val="00F45761"/>
    <w:rsid w:val="00F54ED7"/>
    <w:rsid w:val="00F85CEA"/>
    <w:rsid w:val="00FC512A"/>
    <w:rsid w:val="00FF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D1CD"/>
  <w15:chartTrackingRefBased/>
  <w15:docId w15:val="{A4A5AAEE-89AB-43A6-BE47-183680F1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33B"/>
  </w:style>
  <w:style w:type="paragraph" w:styleId="Ttulo1">
    <w:name w:val="heading 1"/>
    <w:basedOn w:val="Normal"/>
    <w:next w:val="Normal"/>
    <w:link w:val="Ttulo1Car"/>
    <w:uiPriority w:val="9"/>
    <w:qFormat/>
    <w:rsid w:val="003C333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333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333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33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3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3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3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3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C333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333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33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33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33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33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333B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C33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C333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3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C333B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3C333B"/>
    <w:rPr>
      <w:b/>
      <w:bCs/>
    </w:rPr>
  </w:style>
  <w:style w:type="character" w:styleId="nfasis">
    <w:name w:val="Emphasis"/>
    <w:basedOn w:val="Fuentedeprrafopredeter"/>
    <w:uiPriority w:val="20"/>
    <w:qFormat/>
    <w:rsid w:val="003C333B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3C333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333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3C333B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333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333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C333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3C333B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C333B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3C333B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3C333B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C333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E019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B18DD-D4E8-4FA0-A191-D52C198F9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1231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del Valle Vázquez</dc:creator>
  <cp:keywords/>
  <dc:description/>
  <cp:lastModifiedBy>Jorge del Valle Vázquez</cp:lastModifiedBy>
  <cp:revision>6</cp:revision>
  <dcterms:created xsi:type="dcterms:W3CDTF">2022-02-21T16:34:00Z</dcterms:created>
  <dcterms:modified xsi:type="dcterms:W3CDTF">2022-05-11T23:12:00Z</dcterms:modified>
</cp:coreProperties>
</file>