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Homework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1) Theory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MyBatis guide:</w:t>
      </w:r>
    </w:p>
    <w:p w:rsidR="00000000" w:rsidDel="00000000" w:rsidP="00000000" w:rsidRDefault="00000000" w:rsidRPr="00000000" w14:paraId="00000006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https://www.baeldung.com/mybatis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Solid principles:</w:t>
      </w:r>
    </w:p>
    <w:p w:rsidR="00000000" w:rsidDel="00000000" w:rsidP="00000000" w:rsidRDefault="00000000" w:rsidRPr="00000000" w14:paraId="00000009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https://www.baeldung.com/solid-principles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Design patterns:</w:t>
      </w:r>
    </w:p>
    <w:p w:rsidR="00000000" w:rsidDel="00000000" w:rsidP="00000000" w:rsidRDefault="00000000" w:rsidRPr="00000000" w14:paraId="0000000C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https://www.baeldung.com/creational-design-patterns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https://www.baeldung.com/java-structural-design-patterns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https://www.baeldung.com/java-proxy-pattern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https://www.baeldung.com/java-adapter-pattern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https://www.baeldung.com/java-decorator-pattern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https://www.baeldung.com/java-strategy-pattern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2) Practical tasks</w:t>
      </w:r>
    </w:p>
    <w:p w:rsidR="00000000" w:rsidDel="00000000" w:rsidP="00000000" w:rsidRDefault="00000000" w:rsidRPr="00000000" w14:paraId="0000001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0" w:afterAutospacing="0" w:before="38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highlight w:val="white"/>
          <w:rtl w:val="0"/>
        </w:rPr>
        <w:t xml:space="preserve">Add MyBatis DAOs to the existing hierarchy with the same requirements. Use annotations for the mapping.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highlight w:val="white"/>
          <w:rtl w:val="0"/>
        </w:rPr>
        <w:t xml:space="preserve">Switch service classes to MyBatis.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72b4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highlight w:val="white"/>
          <w:rtl w:val="0"/>
        </w:rPr>
        <w:t xml:space="preserve">Apply SOLID principles to your project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before="0" w:beforeAutospacing="0" w:lineRule="auto"/>
        <w:ind w:left="720" w:hanging="360"/>
        <w:rPr>
          <w:rFonts w:ascii="Roboto" w:cs="Roboto" w:eastAsia="Roboto" w:hAnsi="Roboto"/>
          <w:color w:val="172b4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highlight w:val="white"/>
          <w:rtl w:val="0"/>
        </w:rPr>
        <w:t xml:space="preserve">Apply Design patterns to your project</w:t>
      </w:r>
    </w:p>
    <w:p w:rsidR="00000000" w:rsidDel="00000000" w:rsidP="00000000" w:rsidRDefault="00000000" w:rsidRPr="00000000" w14:paraId="0000001B">
      <w:pPr>
        <w:shd w:fill="ffffff" w:val="clear"/>
        <w:spacing w:before="380" w:lineRule="auto"/>
        <w:ind w:left="720" w:firstLine="0"/>
        <w:rPr>
          <w:rFonts w:ascii="Roboto" w:cs="Roboto" w:eastAsia="Roboto" w:hAnsi="Roboto"/>
          <w:color w:val="172b4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before="380" w:lineRule="auto"/>
        <w:rPr>
          <w:rFonts w:ascii="Roboto" w:cs="Roboto" w:eastAsia="Roboto" w:hAnsi="Roboto"/>
          <w:color w:val="172b4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highlight w:val="white"/>
          <w:rtl w:val="0"/>
        </w:rPr>
        <w:t xml:space="preserve">Assignment of patterns:</w:t>
      </w:r>
    </w:p>
    <w:p w:rsidR="00000000" w:rsidDel="00000000" w:rsidP="00000000" w:rsidRDefault="00000000" w:rsidRPr="00000000" w14:paraId="0000001D">
      <w:pPr>
        <w:shd w:fill="ffffff" w:val="clear"/>
        <w:spacing w:before="380" w:lineRule="auto"/>
        <w:rPr>
          <w:rFonts w:ascii="Roboto" w:cs="Roboto" w:eastAsia="Roboto" w:hAnsi="Roboto"/>
          <w:color w:val="172b4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0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30"/>
        <w:gridCol w:w="3030"/>
        <w:tblGridChange w:id="0">
          <w:tblGrid>
            <w:gridCol w:w="3030"/>
            <w:gridCol w:w="303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Romi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Factory and Proxy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Ramiro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Adapter and Builder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Emily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Decorator and Builder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Ulises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Factory and Proxy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Jorge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Adapter and Builder</w:t>
            </w:r>
          </w:p>
        </w:tc>
      </w:tr>
    </w:tbl>
    <w:p w:rsidR="00000000" w:rsidDel="00000000" w:rsidP="00000000" w:rsidRDefault="00000000" w:rsidRPr="00000000" w14:paraId="00000028">
      <w:pPr>
        <w:shd w:fill="ffffff" w:val="clear"/>
        <w:spacing w:before="380" w:lineRule="auto"/>
        <w:rPr>
          <w:rFonts w:ascii="Roboto" w:cs="Roboto" w:eastAsia="Roboto" w:hAnsi="Roboto"/>
          <w:color w:val="172b4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before="380" w:lineRule="auto"/>
        <w:ind w:left="720" w:firstLine="0"/>
        <w:rPr>
          <w:rFonts w:ascii="Roboto" w:cs="Roboto" w:eastAsia="Roboto" w:hAnsi="Roboto"/>
          <w:color w:val="172b4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before="38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72b4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baeldung.com/java-adapter-pattern" TargetMode="External"/><Relationship Id="rId10" Type="http://schemas.openxmlformats.org/officeDocument/2006/relationships/hyperlink" Target="https://www.baeldung.com/java-proxy-pattern" TargetMode="External"/><Relationship Id="rId13" Type="http://schemas.openxmlformats.org/officeDocument/2006/relationships/hyperlink" Target="https://www.baeldung.com/java-strategy-pattern" TargetMode="External"/><Relationship Id="rId12" Type="http://schemas.openxmlformats.org/officeDocument/2006/relationships/hyperlink" Target="https://www.baeldung.com/java-decorator-patter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baeldung.com/java-structural-design-pattern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baeldung.com/mybatis" TargetMode="External"/><Relationship Id="rId7" Type="http://schemas.openxmlformats.org/officeDocument/2006/relationships/hyperlink" Target="https://www.baeldung.com/solid-principles" TargetMode="External"/><Relationship Id="rId8" Type="http://schemas.openxmlformats.org/officeDocument/2006/relationships/hyperlink" Target="https://www.baeldung.com/creational-design-pattern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