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679A" w:rsidRDefault="001F698B" w:rsidP="00A4679A">
      <w:pPr>
        <w:spacing w:line="480" w:lineRule="auto"/>
        <w:jc w:val="both"/>
        <w:rPr>
          <w:rFonts w:ascii="Arial" w:hAnsi="Arial"/>
        </w:rPr>
      </w:pPr>
      <w:r>
        <w:rPr>
          <w:rFonts w:ascii="Arial" w:hAnsi="Arial"/>
        </w:rPr>
        <w:softHyphen/>
      </w:r>
      <w:r>
        <w:rPr>
          <w:rFonts w:ascii="Arial" w:hAnsi="Arial"/>
        </w:rPr>
        <w:softHyphen/>
      </w:r>
      <w:r>
        <w:rPr>
          <w:rFonts w:ascii="Arial" w:hAnsi="Arial"/>
        </w:rPr>
        <w:softHyphen/>
      </w:r>
      <w:r>
        <w:rPr>
          <w:rFonts w:ascii="Arial" w:hAnsi="Arial"/>
        </w:rPr>
        <w:softHyphen/>
      </w:r>
    </w:p>
    <w:p w:rsidR="00A4679A" w:rsidRDefault="00A4679A" w:rsidP="00A4679A">
      <w:pPr>
        <w:spacing w:line="480" w:lineRule="auto"/>
        <w:jc w:val="both"/>
        <w:rPr>
          <w:rFonts w:ascii="Arial" w:hAnsi="Arial"/>
        </w:rPr>
      </w:pPr>
    </w:p>
    <w:p w:rsidR="00BD71F1" w:rsidRDefault="00BD71F1" w:rsidP="00BD71F1">
      <w:pPr>
        <w:spacing w:line="480" w:lineRule="auto"/>
        <w:jc w:val="center"/>
        <w:rPr>
          <w:rFonts w:ascii="Arial" w:hAnsi="Arial"/>
          <w:b/>
          <w:sz w:val="48"/>
          <w:szCs w:val="48"/>
        </w:rPr>
      </w:pPr>
      <w:r w:rsidRPr="00C97F2A">
        <w:rPr>
          <w:rFonts w:ascii="Arial" w:hAnsi="Arial"/>
          <w:b/>
          <w:sz w:val="48"/>
          <w:szCs w:val="48"/>
        </w:rPr>
        <w:t>FOR FIN 4310 MANAGERIAL FINANCE</w:t>
      </w:r>
    </w:p>
    <w:p w:rsidR="00BD71F1" w:rsidRDefault="00BD71F1" w:rsidP="00BD71F1">
      <w:pPr>
        <w:spacing w:line="480" w:lineRule="auto"/>
        <w:jc w:val="center"/>
        <w:rPr>
          <w:rFonts w:ascii="Arial" w:hAnsi="Arial" w:cs="Arial"/>
          <w:b/>
          <w:bCs/>
          <w:i/>
          <w:sz w:val="48"/>
          <w:szCs w:val="48"/>
        </w:rPr>
      </w:pPr>
      <w:r>
        <w:rPr>
          <w:rFonts w:ascii="Arial" w:hAnsi="Arial"/>
          <w:b/>
          <w:sz w:val="48"/>
          <w:szCs w:val="48"/>
        </w:rPr>
        <w:t>LECTURE 6</w:t>
      </w:r>
    </w:p>
    <w:p w:rsidR="00A4679A" w:rsidRPr="00C8635C" w:rsidRDefault="00A4679A" w:rsidP="00A4679A">
      <w:pPr>
        <w:jc w:val="center"/>
        <w:rPr>
          <w:rFonts w:ascii="Arial" w:hAnsi="Arial" w:cs="Arial"/>
          <w:b/>
          <w:sz w:val="48"/>
          <w:szCs w:val="48"/>
        </w:rPr>
      </w:pPr>
      <w:r>
        <w:rPr>
          <w:rFonts w:ascii="Arial" w:hAnsi="Arial" w:cs="Arial"/>
          <w:b/>
          <w:bCs/>
          <w:i/>
          <w:sz w:val="48"/>
          <w:szCs w:val="48"/>
        </w:rPr>
        <w:t xml:space="preserve">FINANCIAL ANALYSIS, </w:t>
      </w:r>
      <w:r w:rsidRPr="00C8635C">
        <w:rPr>
          <w:rFonts w:ascii="Arial" w:hAnsi="Arial" w:cs="Arial"/>
          <w:b/>
          <w:bCs/>
          <w:i/>
          <w:sz w:val="48"/>
          <w:szCs w:val="48"/>
        </w:rPr>
        <w:t>CORPORATE VALUATION AND CAPITAL FORMATION</w:t>
      </w:r>
    </w:p>
    <w:p w:rsidR="00A4679A" w:rsidRDefault="00A4679A" w:rsidP="00A4679A">
      <w:pPr>
        <w:jc w:val="center"/>
        <w:rPr>
          <w:rFonts w:ascii="Arial" w:hAnsi="Arial"/>
        </w:rPr>
      </w:pPr>
    </w:p>
    <w:p w:rsidR="00A4679A" w:rsidRDefault="00A4679A" w:rsidP="00A4679A">
      <w:pPr>
        <w:jc w:val="center"/>
        <w:rPr>
          <w:rFonts w:ascii="Arial" w:hAnsi="Arial"/>
        </w:rPr>
      </w:pPr>
    </w:p>
    <w:p w:rsidR="00A4679A" w:rsidRDefault="00A4679A" w:rsidP="00A4679A">
      <w:pPr>
        <w:jc w:val="center"/>
        <w:rPr>
          <w:rFonts w:ascii="Arial" w:hAnsi="Arial"/>
        </w:rPr>
      </w:pPr>
      <w:r>
        <w:rPr>
          <w:rFonts w:ascii="Arial" w:hAnsi="Arial"/>
        </w:rPr>
        <w:t>by</w:t>
      </w:r>
    </w:p>
    <w:p w:rsidR="00A4679A" w:rsidRDefault="00A4679A" w:rsidP="00A4679A">
      <w:pPr>
        <w:jc w:val="center"/>
        <w:rPr>
          <w:rFonts w:ascii="Arial" w:hAnsi="Arial"/>
        </w:rPr>
      </w:pPr>
    </w:p>
    <w:p w:rsidR="00A4679A" w:rsidRDefault="00A4679A" w:rsidP="00A4679A">
      <w:pPr>
        <w:jc w:val="center"/>
        <w:rPr>
          <w:rFonts w:ascii="Arial" w:hAnsi="Arial"/>
        </w:rPr>
      </w:pPr>
    </w:p>
    <w:p w:rsidR="00A4679A" w:rsidRDefault="00510F5C" w:rsidP="00A4679A">
      <w:pPr>
        <w:pStyle w:val="Heading6"/>
        <w:numPr>
          <w:ilvl w:val="5"/>
          <w:numId w:val="27"/>
        </w:numPr>
        <w:rPr>
          <w:sz w:val="36"/>
        </w:rPr>
      </w:pPr>
      <w:r>
        <w:rPr>
          <w:sz w:val="36"/>
        </w:rPr>
        <w:t>OSCAR VARELA, Ph.D.</w:t>
      </w:r>
    </w:p>
    <w:p w:rsidR="00A4679A" w:rsidRDefault="00A4679A" w:rsidP="00A4679A">
      <w:pPr>
        <w:pStyle w:val="Heading6"/>
        <w:numPr>
          <w:ilvl w:val="5"/>
          <w:numId w:val="27"/>
        </w:numPr>
      </w:pPr>
      <w:r>
        <w:t xml:space="preserve">Charles R. and Dorothy S. Carter Chair in Business Administration and Professor of Finance </w:t>
      </w:r>
    </w:p>
    <w:p w:rsidR="00A4679A" w:rsidRDefault="00A4679A" w:rsidP="00A4679A">
      <w:pPr>
        <w:pStyle w:val="Heading6"/>
        <w:numPr>
          <w:ilvl w:val="5"/>
          <w:numId w:val="27"/>
        </w:numPr>
      </w:pPr>
      <w:r>
        <w:t>The University of Texas at El Paso</w:t>
      </w:r>
    </w:p>
    <w:p w:rsidR="00A4679A" w:rsidRDefault="00A4679A" w:rsidP="00A4679A">
      <w:pPr>
        <w:jc w:val="center"/>
        <w:rPr>
          <w:rFonts w:ascii="Arial" w:hAnsi="Arial"/>
          <w:sz w:val="28"/>
        </w:rPr>
      </w:pPr>
      <w:r>
        <w:rPr>
          <w:rFonts w:ascii="Arial" w:hAnsi="Arial"/>
          <w:sz w:val="28"/>
        </w:rPr>
        <w:t>Department of Economics and Finance</w:t>
      </w:r>
    </w:p>
    <w:p w:rsidR="00A4679A" w:rsidRDefault="00A4679A" w:rsidP="00A4679A">
      <w:pPr>
        <w:jc w:val="center"/>
        <w:rPr>
          <w:rFonts w:ascii="Arial" w:hAnsi="Arial"/>
          <w:sz w:val="28"/>
        </w:rPr>
      </w:pPr>
      <w:r>
        <w:rPr>
          <w:rFonts w:ascii="Arial" w:hAnsi="Arial"/>
          <w:sz w:val="28"/>
        </w:rPr>
        <w:t>El Paso, TX 79968-0543, USA</w:t>
      </w:r>
    </w:p>
    <w:p w:rsidR="00A4679A" w:rsidRDefault="00A4679A" w:rsidP="00A4679A">
      <w:pPr>
        <w:jc w:val="center"/>
        <w:rPr>
          <w:rFonts w:ascii="Arial" w:hAnsi="Arial"/>
          <w:sz w:val="28"/>
        </w:rPr>
      </w:pPr>
      <w:r>
        <w:rPr>
          <w:rFonts w:ascii="Arial" w:hAnsi="Arial"/>
          <w:sz w:val="28"/>
        </w:rPr>
        <w:t>Ph 915-747-7771, Fax 915-747-6282</w:t>
      </w:r>
    </w:p>
    <w:p w:rsidR="00A4679A" w:rsidRDefault="00A4679A" w:rsidP="00A4679A">
      <w:pPr>
        <w:jc w:val="center"/>
        <w:rPr>
          <w:rFonts w:ascii="Arial" w:hAnsi="Arial"/>
          <w:sz w:val="28"/>
        </w:rPr>
      </w:pPr>
      <w:r>
        <w:rPr>
          <w:rFonts w:ascii="Arial" w:hAnsi="Arial"/>
          <w:sz w:val="28"/>
        </w:rPr>
        <w:t>Email ovarela3@utep.edu</w:t>
      </w:r>
    </w:p>
    <w:p w:rsidR="00A4679A" w:rsidRDefault="00A4679A" w:rsidP="00A4679A">
      <w:pPr>
        <w:jc w:val="center"/>
        <w:rPr>
          <w:rFonts w:ascii="Arial" w:hAnsi="Arial"/>
          <w:sz w:val="28"/>
        </w:rPr>
      </w:pPr>
    </w:p>
    <w:p w:rsidR="00510F5C" w:rsidRPr="00780318" w:rsidRDefault="00510F5C" w:rsidP="00510F5C">
      <w:pPr>
        <w:jc w:val="center"/>
        <w:rPr>
          <w:rFonts w:ascii="Arial" w:hAnsi="Arial" w:cs="Arial"/>
          <w:color w:val="000000"/>
          <w:sz w:val="28"/>
          <w:szCs w:val="28"/>
        </w:rPr>
      </w:pPr>
      <w:r w:rsidRPr="00780318">
        <w:rPr>
          <w:rFonts w:ascii="Arial" w:hAnsi="Arial" w:cs="Arial"/>
          <w:color w:val="000000"/>
          <w:sz w:val="28"/>
          <w:szCs w:val="28"/>
        </w:rPr>
        <w:t>Emeritus Professor of Finance, University of New Orleans</w:t>
      </w:r>
    </w:p>
    <w:p w:rsidR="00510F5C" w:rsidRPr="00780318" w:rsidRDefault="00510F5C" w:rsidP="00510F5C">
      <w:pPr>
        <w:jc w:val="center"/>
        <w:rPr>
          <w:rFonts w:ascii="Arial" w:hAnsi="Arial" w:cs="Arial"/>
          <w:color w:val="000000"/>
          <w:sz w:val="28"/>
          <w:szCs w:val="28"/>
        </w:rPr>
      </w:pPr>
    </w:p>
    <w:p w:rsidR="00510F5C" w:rsidRPr="00780318" w:rsidRDefault="00510F5C" w:rsidP="00510F5C">
      <w:pPr>
        <w:jc w:val="center"/>
        <w:rPr>
          <w:rFonts w:ascii="Arial" w:hAnsi="Arial" w:cs="Arial"/>
          <w:color w:val="000000"/>
          <w:sz w:val="28"/>
          <w:szCs w:val="28"/>
        </w:rPr>
      </w:pPr>
      <w:r w:rsidRPr="00780318">
        <w:rPr>
          <w:rFonts w:ascii="Arial" w:hAnsi="Arial" w:cs="Arial"/>
          <w:color w:val="000000"/>
          <w:sz w:val="28"/>
          <w:szCs w:val="28"/>
        </w:rPr>
        <w:t>CFA, Institute of Chartered Financial Analysts</w:t>
      </w:r>
    </w:p>
    <w:p w:rsidR="00A4679A" w:rsidRDefault="00A4679A" w:rsidP="00A4679A">
      <w:pPr>
        <w:jc w:val="center"/>
        <w:rPr>
          <w:rFonts w:ascii="Arial" w:hAnsi="Arial"/>
          <w:sz w:val="28"/>
        </w:rPr>
      </w:pPr>
    </w:p>
    <w:p w:rsidR="00A4679A" w:rsidRPr="0084749D" w:rsidRDefault="00A4679A" w:rsidP="00A4679A">
      <w:pPr>
        <w:rPr>
          <w:rFonts w:ascii="Arial" w:hAnsi="Arial" w:cs="Arial"/>
          <w:bCs/>
          <w:i/>
          <w:szCs w:val="24"/>
        </w:rPr>
      </w:pPr>
      <w:r>
        <w:rPr>
          <w:rFonts w:ascii="Arial" w:hAnsi="Arial"/>
          <w:spacing w:val="-3"/>
        </w:rPr>
        <w:t xml:space="preserve">© Oscar </w:t>
      </w:r>
      <w:r w:rsidRPr="0084749D">
        <w:rPr>
          <w:rFonts w:ascii="Arial" w:hAnsi="Arial"/>
          <w:spacing w:val="-3"/>
          <w:szCs w:val="24"/>
        </w:rPr>
        <w:t xml:space="preserve">Varela, </w:t>
      </w:r>
      <w:r w:rsidRPr="0084749D">
        <w:rPr>
          <w:rFonts w:ascii="Arial" w:hAnsi="Arial" w:cs="Arial"/>
          <w:bCs/>
          <w:i/>
          <w:szCs w:val="24"/>
        </w:rPr>
        <w:t>Financial Analysis, Corporate Valuation</w:t>
      </w:r>
      <w:r>
        <w:rPr>
          <w:rFonts w:ascii="Arial" w:hAnsi="Arial" w:cs="Arial"/>
          <w:bCs/>
          <w:i/>
          <w:szCs w:val="24"/>
        </w:rPr>
        <w:t xml:space="preserve"> </w:t>
      </w:r>
      <w:r w:rsidRPr="0084749D">
        <w:rPr>
          <w:rFonts w:ascii="Arial" w:hAnsi="Arial" w:cs="Arial"/>
          <w:bCs/>
          <w:i/>
          <w:szCs w:val="24"/>
        </w:rPr>
        <w:t>and Capital Formation</w:t>
      </w:r>
      <w:r w:rsidRPr="0084749D">
        <w:rPr>
          <w:rFonts w:ascii="Arial" w:hAnsi="Arial"/>
          <w:spacing w:val="-3"/>
          <w:szCs w:val="24"/>
        </w:rPr>
        <w:t>, 20</w:t>
      </w:r>
      <w:r>
        <w:rPr>
          <w:rFonts w:ascii="Arial" w:hAnsi="Arial"/>
          <w:spacing w:val="-3"/>
          <w:szCs w:val="24"/>
        </w:rPr>
        <w:t>1</w:t>
      </w:r>
      <w:r w:rsidR="001845E5">
        <w:rPr>
          <w:rFonts w:ascii="Arial" w:hAnsi="Arial"/>
          <w:spacing w:val="-3"/>
          <w:szCs w:val="24"/>
        </w:rPr>
        <w:t>4</w:t>
      </w:r>
      <w:r w:rsidRPr="0084749D">
        <w:rPr>
          <w:rFonts w:ascii="Arial" w:hAnsi="Arial"/>
          <w:spacing w:val="-3"/>
          <w:szCs w:val="24"/>
        </w:rPr>
        <w:t>, Varela Publishing.</w:t>
      </w:r>
    </w:p>
    <w:p w:rsidR="00A4679A" w:rsidRDefault="00A4679A" w:rsidP="00A4679A">
      <w:pPr>
        <w:pStyle w:val="Footer"/>
        <w:ind w:right="360"/>
        <w:jc w:val="center"/>
        <w:rPr>
          <w:rFonts w:ascii="Arial" w:hAnsi="Arial"/>
        </w:rPr>
      </w:pPr>
    </w:p>
    <w:p w:rsidR="00A4679A" w:rsidRDefault="00A4679A" w:rsidP="00A4679A">
      <w:pPr>
        <w:jc w:val="center"/>
        <w:rPr>
          <w:rFonts w:ascii="Arial" w:hAnsi="Arial"/>
          <w:spacing w:val="-3"/>
          <w:sz w:val="22"/>
        </w:rPr>
      </w:pPr>
    </w:p>
    <w:p w:rsidR="00A4679A" w:rsidRDefault="00A4679A" w:rsidP="00A4679A">
      <w:pPr>
        <w:spacing w:line="480" w:lineRule="auto"/>
        <w:jc w:val="both"/>
        <w:rPr>
          <w:rFonts w:ascii="Arial" w:hAnsi="Arial"/>
        </w:rPr>
      </w:pPr>
    </w:p>
    <w:p w:rsidR="00A4679A" w:rsidRDefault="00A4679A" w:rsidP="00A4679A">
      <w:pPr>
        <w:spacing w:line="480" w:lineRule="auto"/>
        <w:jc w:val="both"/>
        <w:rPr>
          <w:rFonts w:ascii="Arial" w:hAnsi="Arial"/>
        </w:rPr>
      </w:pPr>
    </w:p>
    <w:p w:rsidR="00066E2A" w:rsidRDefault="00066E2A" w:rsidP="006D11CC">
      <w:pPr>
        <w:pStyle w:val="Heading1"/>
        <w:numPr>
          <w:ilvl w:val="0"/>
          <w:numId w:val="0"/>
        </w:numPr>
        <w:rPr>
          <w:rFonts w:ascii="Arial" w:hAnsi="Arial" w:cs="Arial"/>
          <w:b/>
          <w:szCs w:val="24"/>
        </w:rPr>
      </w:pPr>
    </w:p>
    <w:p w:rsidR="003415A9" w:rsidRDefault="00BD71F1" w:rsidP="003415A9">
      <w:pPr>
        <w:pStyle w:val="Heading1"/>
        <w:numPr>
          <w:ilvl w:val="0"/>
          <w:numId w:val="0"/>
        </w:numPr>
        <w:rPr>
          <w:rFonts w:ascii="Arial" w:hAnsi="Arial" w:cs="Arial"/>
          <w:b/>
          <w:szCs w:val="24"/>
        </w:rPr>
      </w:pPr>
      <w:r>
        <w:rPr>
          <w:rFonts w:ascii="Arial" w:hAnsi="Arial" w:cs="Arial"/>
          <w:b/>
          <w:szCs w:val="24"/>
        </w:rPr>
        <w:t xml:space="preserve">LECTURE </w:t>
      </w:r>
      <w:r w:rsidR="003415A9">
        <w:rPr>
          <w:rFonts w:ascii="Arial" w:hAnsi="Arial" w:cs="Arial"/>
          <w:b/>
          <w:szCs w:val="24"/>
        </w:rPr>
        <w:t>6 STOCK VALUATION</w:t>
      </w:r>
    </w:p>
    <w:p w:rsidR="00BD71F1" w:rsidRPr="000F0948" w:rsidRDefault="00BD71F1" w:rsidP="00BD71F1">
      <w:pPr>
        <w:ind w:left="360" w:hanging="360"/>
        <w:rPr>
          <w:rFonts w:ascii="Arial" w:hAnsi="Arial" w:cs="Arial"/>
          <w:bCs/>
        </w:rPr>
      </w:pPr>
      <w:r w:rsidRPr="000F0948">
        <w:rPr>
          <w:rFonts w:ascii="Arial" w:hAnsi="Arial" w:cs="Arial"/>
          <w:szCs w:val="24"/>
        </w:rPr>
        <w:t xml:space="preserve">6.1. </w:t>
      </w:r>
      <w:r w:rsidRPr="000F0948">
        <w:rPr>
          <w:rFonts w:ascii="Arial" w:hAnsi="Arial" w:cs="Arial"/>
          <w:bCs/>
        </w:rPr>
        <w:t>General Fundamental Stock Valuation Model</w:t>
      </w:r>
    </w:p>
    <w:p w:rsidR="00BD71F1" w:rsidRPr="000F0948" w:rsidRDefault="00BD71F1" w:rsidP="00BD71F1">
      <w:pPr>
        <w:ind w:left="720" w:hanging="720"/>
        <w:rPr>
          <w:rFonts w:ascii="Arial" w:hAnsi="Arial" w:cs="Arial"/>
          <w:bCs/>
        </w:rPr>
      </w:pPr>
      <w:r w:rsidRPr="000F0948">
        <w:rPr>
          <w:rFonts w:ascii="Arial" w:hAnsi="Arial" w:cs="Arial"/>
          <w:bCs/>
        </w:rPr>
        <w:t>6.2. Constant Growth Stock Valuation Model</w:t>
      </w:r>
    </w:p>
    <w:p w:rsidR="00BD71F1" w:rsidRPr="00ED2888" w:rsidRDefault="00BD71F1" w:rsidP="00BD71F1">
      <w:pPr>
        <w:rPr>
          <w:rFonts w:ascii="Arial" w:hAnsi="Arial" w:cs="Arial"/>
          <w:bCs/>
        </w:rPr>
      </w:pPr>
      <w:r w:rsidRPr="000F0948">
        <w:rPr>
          <w:rFonts w:ascii="Arial" w:hAnsi="Arial" w:cs="Arial"/>
          <w:bCs/>
        </w:rPr>
        <w:t>6.3. Role of the Return</w:t>
      </w:r>
      <w:r w:rsidRPr="00ED2888">
        <w:rPr>
          <w:rFonts w:ascii="Arial" w:hAnsi="Arial" w:cs="Arial"/>
          <w:bCs/>
        </w:rPr>
        <w:t xml:space="preserve"> on Equity and Retention Rate in the Constant Growth </w:t>
      </w:r>
    </w:p>
    <w:p w:rsidR="00BD71F1" w:rsidRPr="00ED2888" w:rsidRDefault="00BD71F1" w:rsidP="00BD71F1">
      <w:pPr>
        <w:rPr>
          <w:rFonts w:ascii="Arial" w:hAnsi="Arial" w:cs="Arial"/>
          <w:bCs/>
        </w:rPr>
      </w:pPr>
      <w:r>
        <w:rPr>
          <w:rFonts w:ascii="Arial" w:hAnsi="Arial" w:cs="Arial"/>
          <w:bCs/>
        </w:rPr>
        <w:tab/>
      </w:r>
      <w:r w:rsidRPr="00ED2888">
        <w:rPr>
          <w:rFonts w:ascii="Arial" w:hAnsi="Arial" w:cs="Arial"/>
          <w:bCs/>
        </w:rPr>
        <w:t>Stock Valuation Model</w:t>
      </w:r>
    </w:p>
    <w:p w:rsidR="00BD71F1" w:rsidRPr="000F0948" w:rsidRDefault="00BD71F1" w:rsidP="00BD71F1">
      <w:pPr>
        <w:rPr>
          <w:rFonts w:ascii="Arial" w:hAnsi="Arial" w:cs="Arial"/>
          <w:b/>
          <w:bCs/>
        </w:rPr>
      </w:pPr>
      <w:r w:rsidRPr="000F0948">
        <w:rPr>
          <w:rFonts w:ascii="Arial" w:hAnsi="Arial" w:cs="Arial"/>
          <w:b/>
          <w:bCs/>
        </w:rPr>
        <w:t>6.4. Value of Firm as a Cash Cow versus as an Earnings Retaining Firm</w:t>
      </w:r>
    </w:p>
    <w:p w:rsidR="00BD71F1" w:rsidRPr="000F0948" w:rsidRDefault="00BD71F1" w:rsidP="00BD71F1">
      <w:pPr>
        <w:rPr>
          <w:rFonts w:ascii="Arial" w:hAnsi="Arial" w:cs="Arial"/>
          <w:b/>
          <w:bCs/>
        </w:rPr>
      </w:pPr>
      <w:r w:rsidRPr="000F0948">
        <w:rPr>
          <w:rFonts w:ascii="Arial" w:hAnsi="Arial" w:cs="Arial"/>
          <w:b/>
          <w:bCs/>
        </w:rPr>
        <w:t>6.5. Investment Patterns in the Valuation of Stocks Given the Constant Growth Stock Valuation Model</w:t>
      </w:r>
    </w:p>
    <w:p w:rsidR="00BD71F1" w:rsidRPr="000F0948" w:rsidRDefault="00BD71F1" w:rsidP="00BD71F1">
      <w:pPr>
        <w:rPr>
          <w:rFonts w:ascii="Arial" w:hAnsi="Arial" w:cs="Arial"/>
          <w:b/>
          <w:bCs/>
          <w:szCs w:val="24"/>
        </w:rPr>
      </w:pPr>
      <w:r w:rsidRPr="000F0948">
        <w:rPr>
          <w:rFonts w:ascii="Arial" w:hAnsi="Arial" w:cs="Arial"/>
          <w:b/>
          <w:bCs/>
        </w:rPr>
        <w:t xml:space="preserve">6.6. Extension Question on </w:t>
      </w:r>
      <w:r w:rsidRPr="000F0948">
        <w:rPr>
          <w:rFonts w:ascii="Arial" w:hAnsi="Arial" w:cs="Arial"/>
          <w:b/>
          <w:bCs/>
          <w:szCs w:val="24"/>
        </w:rPr>
        <w:t>the Value of Growth</w:t>
      </w:r>
    </w:p>
    <w:p w:rsidR="00BD71F1" w:rsidRDefault="00BD71F1" w:rsidP="003415A9"/>
    <w:p w:rsidR="00BD71F1" w:rsidRPr="003415A9" w:rsidRDefault="00BD71F1" w:rsidP="003415A9"/>
    <w:p w:rsidR="00A35093" w:rsidRPr="00AC74FE" w:rsidRDefault="00A35093" w:rsidP="00AC74FE">
      <w:pPr>
        <w:spacing w:line="360" w:lineRule="auto"/>
        <w:rPr>
          <w:rFonts w:ascii="Arial" w:hAnsi="Arial" w:cs="Arial"/>
          <w:bCs/>
        </w:rPr>
      </w:pPr>
      <w:bookmarkStart w:id="0" w:name="OLE_LINK2"/>
      <w:r>
        <w:rPr>
          <w:rFonts w:ascii="Arial" w:hAnsi="Arial" w:cs="Arial"/>
          <w:b/>
          <w:bCs/>
        </w:rPr>
        <w:tab/>
      </w:r>
      <w:r w:rsidRPr="00AC74FE">
        <w:rPr>
          <w:rFonts w:ascii="Arial" w:hAnsi="Arial" w:cs="Arial"/>
          <w:bCs/>
        </w:rPr>
        <w:t xml:space="preserve">A corporation’s stock represents an ownership interest in the company, based on the number of shares one owns compared to the total number of shares that have been issued.  Such an ownership interest has value on a per share basis from the cash flow that the interest will generate for the owner.  The cash flow inherently must come from dividend payments.  Any company that announces that it will never pay dividends must have a fundamental value for its stock that is equal to zero, for there is no other way for the firm’s management to transfer earnings to its owners than through dividends.  Dividends in this broad sense includes the cash payments associated with stock repurchases, and even special deals that stockholders may receive from owning a particular firm’s stock, such as lower subscription rates on magazines that the firm </w:t>
      </w:r>
      <w:r w:rsidR="004C1F65" w:rsidRPr="00AC74FE">
        <w:rPr>
          <w:rFonts w:ascii="Arial" w:hAnsi="Arial" w:cs="Arial"/>
          <w:bCs/>
        </w:rPr>
        <w:t xml:space="preserve">may </w:t>
      </w:r>
      <w:r w:rsidRPr="00AC74FE">
        <w:rPr>
          <w:rFonts w:ascii="Arial" w:hAnsi="Arial" w:cs="Arial"/>
          <w:bCs/>
        </w:rPr>
        <w:t xml:space="preserve">publish.  </w:t>
      </w:r>
    </w:p>
    <w:p w:rsidR="00AC74FE" w:rsidRDefault="004C1F65" w:rsidP="00AC74FE">
      <w:pPr>
        <w:spacing w:line="360" w:lineRule="auto"/>
        <w:rPr>
          <w:rFonts w:ascii="Arial" w:hAnsi="Arial" w:cs="Arial"/>
          <w:bCs/>
        </w:rPr>
      </w:pPr>
      <w:r w:rsidRPr="00AC74FE">
        <w:rPr>
          <w:rFonts w:ascii="Arial" w:hAnsi="Arial" w:cs="Arial"/>
          <w:bCs/>
        </w:rPr>
        <w:tab/>
        <w:t>Stocks derive fundamental values from the stream of cash flows associated with dividend payments.  This does not mean that firms must regularly pay cash dividends, for there are firms that currently pay no dividends.  However, it does mean that a firm must ultimately transfer earnings to i</w:t>
      </w:r>
      <w:r w:rsidR="00AC74FE" w:rsidRPr="00AC74FE">
        <w:rPr>
          <w:rFonts w:ascii="Arial" w:hAnsi="Arial" w:cs="Arial"/>
          <w:bCs/>
        </w:rPr>
        <w:t>ts stockholders</w:t>
      </w:r>
      <w:r w:rsidRPr="00AC74FE">
        <w:rPr>
          <w:rFonts w:ascii="Arial" w:hAnsi="Arial" w:cs="Arial"/>
          <w:bCs/>
        </w:rPr>
        <w:t xml:space="preserve"> for stocks to have value, and this ultimate transfer requires a cash dividend.</w:t>
      </w:r>
      <w:r w:rsidR="00AC74FE" w:rsidRPr="00AC74FE">
        <w:rPr>
          <w:rFonts w:ascii="Arial" w:hAnsi="Arial" w:cs="Arial"/>
          <w:bCs/>
        </w:rPr>
        <w:t xml:space="preserve">  Dividend policy therefore involves the decision concerning the timing of cash dividend payments, and not whether dividends are to be paid at all.</w:t>
      </w:r>
      <w:r w:rsidRPr="00AC74FE">
        <w:rPr>
          <w:rFonts w:ascii="Arial" w:hAnsi="Arial" w:cs="Arial"/>
          <w:bCs/>
        </w:rPr>
        <w:t xml:space="preserve"> </w:t>
      </w:r>
    </w:p>
    <w:p w:rsidR="00AC74FE" w:rsidRPr="00AC74FE" w:rsidRDefault="00AC74FE" w:rsidP="005E79A7">
      <w:pPr>
        <w:spacing w:line="360" w:lineRule="auto"/>
        <w:ind w:firstLine="720"/>
        <w:rPr>
          <w:rFonts w:ascii="Arial" w:hAnsi="Arial" w:cs="Arial"/>
          <w:szCs w:val="24"/>
        </w:rPr>
      </w:pPr>
      <w:r>
        <w:rPr>
          <w:rFonts w:ascii="Arial" w:hAnsi="Arial" w:cs="Arial"/>
          <w:bCs/>
        </w:rPr>
        <w:t xml:space="preserve">Whether the timing of the cash dividend payments affects the stock price has </w:t>
      </w:r>
      <w:r w:rsidRPr="00AC74FE">
        <w:rPr>
          <w:rFonts w:ascii="Arial" w:hAnsi="Arial" w:cs="Arial"/>
          <w:bCs/>
        </w:rPr>
        <w:t xml:space="preserve">received much attention in the literature.  The classic paper by </w:t>
      </w:r>
      <w:r w:rsidRPr="00AC74FE">
        <w:rPr>
          <w:rFonts w:ascii="Arial" w:hAnsi="Arial" w:cs="Arial"/>
          <w:szCs w:val="24"/>
        </w:rPr>
        <w:t xml:space="preserve">Miller and Modigliani (MM, 1961) showed that the value of the stock or return to the investor is invariant to the </w:t>
      </w:r>
      <w:r w:rsidRPr="00AC74FE">
        <w:rPr>
          <w:rFonts w:ascii="Arial" w:hAnsi="Arial" w:cs="Arial"/>
          <w:szCs w:val="24"/>
        </w:rPr>
        <w:lastRenderedPageBreak/>
        <w:t>payment of a (cash) dividend, with investors indifferent between the receipt of value from a dividend payout or share repurchase.  This issue has to do more with the timing of the payment rather than whether a payment is to be made at all.  Indeed, MM showed that an investor’s ability to create homemade dividends or homemade capital gains is critical for support of their corporate dividend policy irrelevance proposition.  No one has significantly challenged the basis for this theory, even though empirically it is obvious that dividend policy is eclectic.</w:t>
      </w:r>
    </w:p>
    <w:p w:rsidR="00AC74FE" w:rsidRPr="00AC74FE" w:rsidRDefault="00AC74FE" w:rsidP="00AC74FE">
      <w:pPr>
        <w:spacing w:line="360" w:lineRule="auto"/>
        <w:ind w:firstLine="720"/>
        <w:rPr>
          <w:rFonts w:ascii="Arial" w:hAnsi="Arial" w:cs="Arial"/>
          <w:szCs w:val="24"/>
        </w:rPr>
      </w:pPr>
      <w:r w:rsidRPr="00AC74FE">
        <w:rPr>
          <w:rFonts w:ascii="Arial" w:hAnsi="Arial" w:cs="Arial"/>
          <w:szCs w:val="24"/>
        </w:rPr>
        <w:t>The “Bird in the Hand” theory [</w:t>
      </w:r>
      <w:r w:rsidRPr="00AC74FE">
        <w:rPr>
          <w:rFonts w:ascii="Arial" w:hAnsi="Arial" w:cs="Arial"/>
        </w:rPr>
        <w:t xml:space="preserve">Gordon (1963) and Lintner (1962)] </w:t>
      </w:r>
      <w:r w:rsidRPr="00AC74FE">
        <w:rPr>
          <w:rFonts w:ascii="Arial" w:hAnsi="Arial" w:cs="Arial"/>
          <w:szCs w:val="24"/>
        </w:rPr>
        <w:t>attempted to argue for higher value for stocks paying dividends</w:t>
      </w:r>
      <w:r>
        <w:rPr>
          <w:rFonts w:ascii="Arial" w:hAnsi="Arial" w:cs="Arial"/>
          <w:szCs w:val="24"/>
        </w:rPr>
        <w:t xml:space="preserve"> sooner rather than later</w:t>
      </w:r>
      <w:r w:rsidRPr="00AC74FE">
        <w:rPr>
          <w:rFonts w:ascii="Arial" w:hAnsi="Arial" w:cs="Arial"/>
          <w:szCs w:val="24"/>
        </w:rPr>
        <w:t xml:space="preserve">, making dividend policy relevant, because dividends now are preferable to dividends later due to its lower risk (lower cost of capital).  However, Miller and Modigliani argued that this </w:t>
      </w:r>
      <w:r>
        <w:rPr>
          <w:rFonts w:ascii="Arial" w:hAnsi="Arial" w:cs="Arial"/>
          <w:szCs w:val="24"/>
        </w:rPr>
        <w:t xml:space="preserve">view </w:t>
      </w:r>
      <w:r w:rsidRPr="00AC74FE">
        <w:rPr>
          <w:rFonts w:ascii="Arial" w:hAnsi="Arial" w:cs="Arial"/>
          <w:szCs w:val="24"/>
        </w:rPr>
        <w:t xml:space="preserve">is fallacious, insofar as the riskiness of the firm depends on the riskiness of its earnings stream rather than its dividend stream.  </w:t>
      </w:r>
    </w:p>
    <w:p w:rsidR="00AC74FE" w:rsidRDefault="00AC74FE" w:rsidP="005E79A7">
      <w:pPr>
        <w:spacing w:line="360" w:lineRule="auto"/>
        <w:ind w:firstLine="720"/>
        <w:rPr>
          <w:rFonts w:ascii="Arial" w:hAnsi="Arial" w:cs="Arial"/>
          <w:szCs w:val="24"/>
        </w:rPr>
      </w:pPr>
      <w:r w:rsidRPr="00AC74FE">
        <w:rPr>
          <w:rFonts w:ascii="Arial" w:hAnsi="Arial" w:cs="Arial"/>
          <w:szCs w:val="24"/>
        </w:rPr>
        <w:t>Overall, these results leave us with the “dividend puzzle”, concerning the question of why firms would employ a policy involving the payment of cash dividends</w:t>
      </w:r>
      <w:r>
        <w:rPr>
          <w:rFonts w:ascii="Arial" w:hAnsi="Arial" w:cs="Arial"/>
          <w:szCs w:val="24"/>
        </w:rPr>
        <w:t xml:space="preserve"> now rather than later, or vice-versa</w:t>
      </w:r>
      <w:r w:rsidRPr="00AC74FE">
        <w:rPr>
          <w:rFonts w:ascii="Arial" w:hAnsi="Arial" w:cs="Arial"/>
          <w:szCs w:val="24"/>
        </w:rPr>
        <w:t xml:space="preserve">.  </w:t>
      </w:r>
      <w:r>
        <w:rPr>
          <w:rFonts w:ascii="Arial" w:hAnsi="Arial" w:cs="Arial"/>
          <w:szCs w:val="24"/>
        </w:rPr>
        <w:t xml:space="preserve">Some of the answers to this question rely on market </w:t>
      </w:r>
      <w:r w:rsidRPr="00AC74FE">
        <w:rPr>
          <w:rFonts w:ascii="Arial" w:hAnsi="Arial" w:cs="Arial"/>
          <w:szCs w:val="24"/>
        </w:rPr>
        <w:t>imperfections</w:t>
      </w:r>
      <w:r w:rsidR="005E79A7">
        <w:rPr>
          <w:rFonts w:ascii="Arial" w:hAnsi="Arial" w:cs="Arial"/>
          <w:szCs w:val="24"/>
        </w:rPr>
        <w:t xml:space="preserve">.  These include </w:t>
      </w:r>
      <w:r w:rsidRPr="00AC74FE">
        <w:rPr>
          <w:rFonts w:ascii="Arial" w:hAnsi="Arial" w:cs="Arial"/>
          <w:szCs w:val="24"/>
        </w:rPr>
        <w:t xml:space="preserve">taxes which generally favor capital gains </w:t>
      </w:r>
      <w:r w:rsidR="005E79A7">
        <w:rPr>
          <w:rFonts w:ascii="Arial" w:hAnsi="Arial" w:cs="Arial"/>
          <w:szCs w:val="24"/>
        </w:rPr>
        <w:t xml:space="preserve">because as gains can be deferred, so can taxes; and </w:t>
      </w:r>
      <w:r w:rsidR="005E79A7" w:rsidRPr="00AC74FE">
        <w:rPr>
          <w:rFonts w:ascii="Arial" w:hAnsi="Arial" w:cs="Arial"/>
          <w:szCs w:val="24"/>
        </w:rPr>
        <w:t xml:space="preserve">signaling effects </w:t>
      </w:r>
      <w:r w:rsidR="005E79A7">
        <w:rPr>
          <w:rFonts w:ascii="Arial" w:hAnsi="Arial" w:cs="Arial"/>
          <w:szCs w:val="24"/>
        </w:rPr>
        <w:t xml:space="preserve">where management can use dividends to overcome </w:t>
      </w:r>
      <w:r w:rsidR="005E79A7" w:rsidRPr="00AC74FE">
        <w:rPr>
          <w:rFonts w:ascii="Arial" w:hAnsi="Arial" w:cs="Arial"/>
          <w:szCs w:val="24"/>
        </w:rPr>
        <w:t xml:space="preserve">information asymmetry </w:t>
      </w:r>
      <w:r w:rsidR="005E79A7">
        <w:rPr>
          <w:rFonts w:ascii="Arial" w:hAnsi="Arial" w:cs="Arial"/>
          <w:szCs w:val="24"/>
        </w:rPr>
        <w:t xml:space="preserve">and signal stockholders that the firm’s future prospects are good by raising dividends.   Other reasons include </w:t>
      </w:r>
      <w:r w:rsidR="005E79A7" w:rsidRPr="00AC74FE">
        <w:rPr>
          <w:rFonts w:ascii="Arial" w:hAnsi="Arial" w:cs="Arial"/>
          <w:szCs w:val="24"/>
        </w:rPr>
        <w:t xml:space="preserve">clientele effects </w:t>
      </w:r>
      <w:r w:rsidR="005E79A7">
        <w:rPr>
          <w:rFonts w:ascii="Arial" w:hAnsi="Arial" w:cs="Arial"/>
          <w:szCs w:val="24"/>
        </w:rPr>
        <w:t xml:space="preserve">that suggest that management tailors its dividend policy to the preferences of the stockholders, which also reduces their </w:t>
      </w:r>
      <w:r w:rsidRPr="00AC74FE">
        <w:rPr>
          <w:rFonts w:ascii="Arial" w:hAnsi="Arial" w:cs="Arial"/>
          <w:szCs w:val="24"/>
        </w:rPr>
        <w:t>transaction costs</w:t>
      </w:r>
      <w:r w:rsidR="005E79A7">
        <w:rPr>
          <w:rFonts w:ascii="Arial" w:hAnsi="Arial" w:cs="Arial"/>
          <w:szCs w:val="24"/>
        </w:rPr>
        <w:t xml:space="preserve"> in dealing in the stock, and agency costs when </w:t>
      </w:r>
      <w:r w:rsidRPr="00AC74FE">
        <w:rPr>
          <w:rFonts w:ascii="Arial" w:hAnsi="Arial" w:cs="Arial"/>
          <w:szCs w:val="24"/>
        </w:rPr>
        <w:t>dividends serve to bond managers and owners</w:t>
      </w:r>
      <w:r w:rsidR="005E79A7">
        <w:rPr>
          <w:rFonts w:ascii="Arial" w:hAnsi="Arial" w:cs="Arial"/>
          <w:szCs w:val="24"/>
        </w:rPr>
        <w:t>.  D</w:t>
      </w:r>
      <w:r w:rsidRPr="00AC74FE">
        <w:rPr>
          <w:rFonts w:ascii="Arial" w:hAnsi="Arial" w:cs="Arial"/>
          <w:szCs w:val="24"/>
        </w:rPr>
        <w:t>ifferential costs in raising capital internally and externally, leading to a pecking order theory</w:t>
      </w:r>
      <w:r w:rsidR="005E79A7">
        <w:rPr>
          <w:rFonts w:ascii="Arial" w:hAnsi="Arial" w:cs="Arial"/>
          <w:szCs w:val="24"/>
        </w:rPr>
        <w:t xml:space="preserve">, also impact dividend policy, such that dividends are only paid when the firm’s cheaper, internal capital (retained earnings) is not needed. </w:t>
      </w:r>
      <w:r w:rsidRPr="00AC74FE">
        <w:rPr>
          <w:rFonts w:ascii="Arial" w:hAnsi="Arial" w:cs="Arial"/>
          <w:szCs w:val="24"/>
        </w:rPr>
        <w:t xml:space="preserve">  </w:t>
      </w:r>
      <w:r w:rsidR="005E79A7">
        <w:rPr>
          <w:rFonts w:ascii="Arial" w:hAnsi="Arial" w:cs="Arial"/>
          <w:szCs w:val="24"/>
        </w:rPr>
        <w:t xml:space="preserve">A final more recent motive is that dividend payments reduce the </w:t>
      </w:r>
      <w:r w:rsidRPr="00AC74FE">
        <w:rPr>
          <w:rFonts w:ascii="Arial" w:hAnsi="Arial" w:cs="Arial"/>
          <w:szCs w:val="24"/>
        </w:rPr>
        <w:t>sensitivity of the stock’s value to a change in its cost of equity</w:t>
      </w:r>
      <w:r w:rsidR="005E79A7">
        <w:rPr>
          <w:rFonts w:ascii="Arial" w:hAnsi="Arial" w:cs="Arial"/>
          <w:szCs w:val="24"/>
        </w:rPr>
        <w:t>, affecting the riskiness of the stock to its owners.</w:t>
      </w:r>
    </w:p>
    <w:p w:rsidR="001F713E" w:rsidRDefault="001F713E" w:rsidP="005E79A7">
      <w:pPr>
        <w:spacing w:line="360" w:lineRule="auto"/>
        <w:ind w:firstLine="720"/>
        <w:rPr>
          <w:rFonts w:ascii="Arial" w:hAnsi="Arial" w:cs="Arial"/>
          <w:szCs w:val="24"/>
        </w:rPr>
      </w:pPr>
    </w:p>
    <w:p w:rsidR="006342FF" w:rsidRPr="001F713E" w:rsidRDefault="001F713E" w:rsidP="001F713E">
      <w:pPr>
        <w:spacing w:line="360" w:lineRule="auto"/>
        <w:ind w:left="360" w:hanging="360"/>
        <w:rPr>
          <w:rFonts w:ascii="Arial" w:hAnsi="Arial" w:cs="Arial"/>
          <w:b/>
          <w:bCs/>
        </w:rPr>
      </w:pPr>
      <w:r w:rsidRPr="001F713E">
        <w:rPr>
          <w:rFonts w:ascii="Arial" w:hAnsi="Arial" w:cs="Arial"/>
          <w:b/>
          <w:szCs w:val="24"/>
        </w:rPr>
        <w:lastRenderedPageBreak/>
        <w:t>6.1</w:t>
      </w:r>
      <w:r w:rsidR="00C07D43">
        <w:rPr>
          <w:rFonts w:ascii="Arial" w:hAnsi="Arial" w:cs="Arial"/>
          <w:b/>
          <w:szCs w:val="24"/>
        </w:rPr>
        <w:t>.</w:t>
      </w:r>
      <w:r w:rsidRPr="001F713E">
        <w:rPr>
          <w:rFonts w:ascii="Arial" w:hAnsi="Arial" w:cs="Arial"/>
          <w:b/>
          <w:szCs w:val="24"/>
        </w:rPr>
        <w:t xml:space="preserve"> </w:t>
      </w:r>
      <w:r w:rsidR="006342FF" w:rsidRPr="001F713E">
        <w:rPr>
          <w:rFonts w:ascii="Arial" w:hAnsi="Arial" w:cs="Arial"/>
          <w:b/>
          <w:bCs/>
        </w:rPr>
        <w:t>General Fundamental Stock Valuation Model</w:t>
      </w:r>
    </w:p>
    <w:p w:rsidR="005E79A7" w:rsidRPr="006342FF" w:rsidRDefault="005E79A7" w:rsidP="006342FF">
      <w:pPr>
        <w:spacing w:line="360" w:lineRule="auto"/>
        <w:ind w:firstLine="720"/>
        <w:rPr>
          <w:rFonts w:ascii="Arial" w:hAnsi="Arial" w:cs="Arial"/>
          <w:szCs w:val="24"/>
        </w:rPr>
      </w:pPr>
      <w:r>
        <w:rPr>
          <w:rFonts w:ascii="Arial" w:hAnsi="Arial" w:cs="Arial"/>
          <w:szCs w:val="24"/>
        </w:rPr>
        <w:t xml:space="preserve">As </w:t>
      </w:r>
      <w:r w:rsidRPr="006342FF">
        <w:rPr>
          <w:rFonts w:ascii="Arial" w:hAnsi="Arial" w:cs="Arial"/>
          <w:szCs w:val="24"/>
        </w:rPr>
        <w:t>cash dividends are necessary in or</w:t>
      </w:r>
      <w:r w:rsidR="001F713E">
        <w:rPr>
          <w:rFonts w:ascii="Arial" w:hAnsi="Arial" w:cs="Arial"/>
          <w:szCs w:val="24"/>
        </w:rPr>
        <w:t xml:space="preserve">der to give a stock value, the </w:t>
      </w:r>
      <w:r w:rsidR="006342FF" w:rsidRPr="006342FF">
        <w:rPr>
          <w:rFonts w:ascii="Arial" w:hAnsi="Arial" w:cs="Arial"/>
          <w:szCs w:val="24"/>
        </w:rPr>
        <w:t>g</w:t>
      </w:r>
      <w:r w:rsidR="006342FF" w:rsidRPr="006342FF">
        <w:rPr>
          <w:rFonts w:ascii="Arial" w:hAnsi="Arial" w:cs="Arial"/>
        </w:rPr>
        <w:t>eneral fundamental stock valuation model has the following form:</w:t>
      </w:r>
    </w:p>
    <w:p w:rsidR="00FD7635" w:rsidRPr="006342FF" w:rsidRDefault="00FD7635" w:rsidP="00FD7635">
      <w:pPr>
        <w:rPr>
          <w:rFonts w:ascii="Arial" w:hAnsi="Arial" w:cs="Arial"/>
        </w:rPr>
      </w:pPr>
      <w:r w:rsidRPr="006342FF">
        <w:rPr>
          <w:rFonts w:ascii="Arial" w:hAnsi="Arial" w:cs="Arial"/>
        </w:rPr>
        <w:t xml:space="preserve"> </w:t>
      </w:r>
    </w:p>
    <w:p w:rsidR="00FD7635" w:rsidRPr="006342FF" w:rsidRDefault="000B65BB" w:rsidP="009D7F15">
      <w:pPr>
        <w:ind w:left="720" w:firstLine="720"/>
        <w:rPr>
          <w:rFonts w:ascii="Arial" w:hAnsi="Arial" w:cs="Arial"/>
          <w:bCs/>
        </w:rPr>
      </w:pPr>
      <w:r w:rsidRPr="000B65BB">
        <w:rPr>
          <w:rFonts w:ascii="Arial" w:hAnsi="Arial" w:cs="Arial"/>
          <w:noProof/>
          <w:snapToGrid/>
          <w:position w:val="-12"/>
        </w:rPr>
        <w:object w:dxaOrig="5179"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alt="" style="width:258.55pt;height:18.8pt;mso-width-percent:0;mso-height-percent:0;mso-width-percent:0;mso-height-percent:0" o:ole="">
            <v:imagedata r:id="rId8" o:title=""/>
          </v:shape>
          <o:OLEObject Type="Embed" ProgID="Equation.3" ShapeID="_x0000_i1035" DrawAspect="Content" ObjectID="_1647681337" r:id="rId9"/>
        </w:object>
      </w:r>
      <w:r w:rsidR="001F713E">
        <w:rPr>
          <w:rFonts w:ascii="Arial" w:hAnsi="Arial" w:cs="Arial"/>
        </w:rPr>
        <w:tab/>
      </w:r>
      <w:r w:rsidR="001F713E">
        <w:rPr>
          <w:rFonts w:ascii="Arial" w:hAnsi="Arial" w:cs="Arial"/>
        </w:rPr>
        <w:tab/>
      </w:r>
      <w:r w:rsidR="001F713E">
        <w:rPr>
          <w:rFonts w:ascii="Arial" w:hAnsi="Arial" w:cs="Arial"/>
        </w:rPr>
        <w:tab/>
        <w:t>(6</w:t>
      </w:r>
      <w:r w:rsidR="006342FF">
        <w:rPr>
          <w:rFonts w:ascii="Arial" w:hAnsi="Arial" w:cs="Arial"/>
        </w:rPr>
        <w:t>.1)</w:t>
      </w:r>
    </w:p>
    <w:p w:rsidR="00FD7635" w:rsidRPr="006342FF" w:rsidRDefault="00FD7635" w:rsidP="00FD7635">
      <w:pPr>
        <w:rPr>
          <w:rFonts w:ascii="Arial" w:hAnsi="Arial" w:cs="Arial"/>
          <w:bCs/>
        </w:rPr>
      </w:pPr>
    </w:p>
    <w:p w:rsidR="00FD7635" w:rsidRPr="006342FF" w:rsidRDefault="006342FF" w:rsidP="006342FF">
      <w:pPr>
        <w:spacing w:line="360" w:lineRule="auto"/>
        <w:rPr>
          <w:rFonts w:ascii="Arial" w:hAnsi="Arial" w:cs="Arial"/>
          <w:bCs/>
        </w:rPr>
      </w:pPr>
      <w:r w:rsidRPr="006342FF">
        <w:rPr>
          <w:rFonts w:ascii="Arial" w:hAnsi="Arial" w:cs="Arial"/>
          <w:bCs/>
        </w:rPr>
        <w:t xml:space="preserve">where </w:t>
      </w:r>
      <w:r w:rsidR="00FD7635" w:rsidRPr="006342FF">
        <w:rPr>
          <w:rFonts w:ascii="Arial" w:hAnsi="Arial" w:cs="Arial"/>
          <w:bCs/>
        </w:rPr>
        <w:t>d</w:t>
      </w:r>
      <w:r w:rsidR="00FD7635" w:rsidRPr="006342FF">
        <w:rPr>
          <w:rFonts w:ascii="Arial" w:hAnsi="Arial" w:cs="Arial"/>
          <w:bCs/>
          <w:i/>
          <w:vertAlign w:val="subscript"/>
        </w:rPr>
        <w:t>0</w:t>
      </w:r>
      <w:r w:rsidR="00FD7635" w:rsidRPr="006342FF">
        <w:rPr>
          <w:rFonts w:ascii="Arial" w:hAnsi="Arial" w:cs="Arial"/>
          <w:bCs/>
        </w:rPr>
        <w:t xml:space="preserve"> represents current dividend payments, </w:t>
      </w:r>
      <w:r w:rsidRPr="006342FF">
        <w:rPr>
          <w:rFonts w:ascii="Arial" w:hAnsi="Arial" w:cs="Arial"/>
          <w:bCs/>
        </w:rPr>
        <w:t>d</w:t>
      </w:r>
      <w:r w:rsidRPr="006342FF">
        <w:rPr>
          <w:rFonts w:ascii="Arial" w:hAnsi="Arial" w:cs="Arial"/>
          <w:bCs/>
          <w:i/>
          <w:vertAlign w:val="subscript"/>
        </w:rPr>
        <w:t>1</w:t>
      </w:r>
      <w:r w:rsidRPr="006342FF">
        <w:rPr>
          <w:rFonts w:ascii="Arial" w:hAnsi="Arial" w:cs="Arial"/>
          <w:bCs/>
        </w:rPr>
        <w:t xml:space="preserve"> , d</w:t>
      </w:r>
      <w:r w:rsidRPr="006342FF">
        <w:rPr>
          <w:rFonts w:ascii="Arial" w:hAnsi="Arial" w:cs="Arial"/>
          <w:bCs/>
          <w:i/>
          <w:vertAlign w:val="subscript"/>
        </w:rPr>
        <w:t>2</w:t>
      </w:r>
      <w:r w:rsidRPr="006342FF">
        <w:rPr>
          <w:rFonts w:ascii="Arial" w:hAnsi="Arial" w:cs="Arial"/>
          <w:bCs/>
        </w:rPr>
        <w:t>, and d</w:t>
      </w:r>
      <w:r w:rsidRPr="006342FF">
        <w:rPr>
          <w:rFonts w:ascii="Arial" w:hAnsi="Arial" w:cs="Arial"/>
          <w:bCs/>
          <w:i/>
          <w:vertAlign w:val="subscript"/>
        </w:rPr>
        <w:t>3</w:t>
      </w:r>
      <w:r w:rsidRPr="006342FF">
        <w:rPr>
          <w:rFonts w:ascii="Arial" w:hAnsi="Arial" w:cs="Arial"/>
          <w:bCs/>
        </w:rPr>
        <w:t xml:space="preserve"> represents dividend payments in years 1, 2 and 3, such that </w:t>
      </w:r>
      <w:r w:rsidR="00FD7635" w:rsidRPr="006342FF">
        <w:rPr>
          <w:rFonts w:ascii="Arial" w:hAnsi="Arial" w:cs="Arial"/>
          <w:bCs/>
        </w:rPr>
        <w:t xml:space="preserve">if the </w:t>
      </w:r>
      <w:r w:rsidRPr="006342FF">
        <w:rPr>
          <w:rFonts w:ascii="Arial" w:hAnsi="Arial" w:cs="Arial"/>
          <w:bCs/>
        </w:rPr>
        <w:t xml:space="preserve">g is defined as the </w:t>
      </w:r>
      <w:r w:rsidR="00FD7635" w:rsidRPr="006342FF">
        <w:rPr>
          <w:rFonts w:ascii="Arial" w:hAnsi="Arial" w:cs="Arial"/>
          <w:bCs/>
        </w:rPr>
        <w:t xml:space="preserve">growth rate of dividends </w:t>
      </w:r>
      <w:r w:rsidRPr="006342FF">
        <w:rPr>
          <w:rFonts w:ascii="Arial" w:hAnsi="Arial" w:cs="Arial"/>
          <w:bCs/>
        </w:rPr>
        <w:t xml:space="preserve">and assumed to be constant, then </w:t>
      </w:r>
    </w:p>
    <w:p w:rsidR="00FD7635" w:rsidRPr="006342FF" w:rsidRDefault="000B65BB" w:rsidP="00FD7635">
      <w:pPr>
        <w:ind w:firstLine="720"/>
        <w:rPr>
          <w:rFonts w:ascii="Arial" w:hAnsi="Arial" w:cs="Arial"/>
          <w:bCs/>
        </w:rPr>
      </w:pPr>
      <w:r w:rsidRPr="000B65BB">
        <w:rPr>
          <w:rFonts w:ascii="Arial" w:hAnsi="Arial" w:cs="Arial"/>
          <w:noProof/>
          <w:snapToGrid/>
          <w:position w:val="-12"/>
        </w:rPr>
        <w:object w:dxaOrig="7420" w:dyaOrig="380">
          <v:shape id="_x0000_i1034" type="#_x0000_t75" alt="" style="width:371.25pt;height:18.8pt;mso-width-percent:0;mso-height-percent:0;mso-width-percent:0;mso-height-percent:0" o:ole="">
            <v:imagedata r:id="rId10" o:title=""/>
          </v:shape>
          <o:OLEObject Type="Embed" ProgID="Equation.3" ShapeID="_x0000_i1034" DrawAspect="Content" ObjectID="_1647681338" r:id="rId11"/>
        </w:object>
      </w:r>
      <w:r w:rsidR="001F713E">
        <w:rPr>
          <w:rFonts w:ascii="Arial" w:hAnsi="Arial" w:cs="Arial"/>
        </w:rPr>
        <w:tab/>
        <w:t>(6</w:t>
      </w:r>
      <w:r w:rsidR="006342FF">
        <w:rPr>
          <w:rFonts w:ascii="Arial" w:hAnsi="Arial" w:cs="Arial"/>
        </w:rPr>
        <w:t>.2)</w:t>
      </w:r>
    </w:p>
    <w:p w:rsidR="001D0379" w:rsidRDefault="001D0379" w:rsidP="00FD7635">
      <w:pPr>
        <w:rPr>
          <w:rFonts w:ascii="Arial" w:hAnsi="Arial" w:cs="Arial"/>
          <w:bCs/>
        </w:rPr>
      </w:pPr>
    </w:p>
    <w:p w:rsidR="00FD7635" w:rsidRPr="006342FF" w:rsidRDefault="006342FF" w:rsidP="00FD7635">
      <w:pPr>
        <w:rPr>
          <w:rFonts w:ascii="Arial" w:hAnsi="Arial" w:cs="Arial"/>
          <w:bCs/>
        </w:rPr>
      </w:pPr>
      <w:r w:rsidRPr="006342FF">
        <w:rPr>
          <w:rFonts w:ascii="Arial" w:hAnsi="Arial" w:cs="Arial"/>
          <w:bCs/>
        </w:rPr>
        <w:t xml:space="preserve">where the series of dividend payments extends </w:t>
      </w:r>
      <w:r>
        <w:rPr>
          <w:rFonts w:ascii="Arial" w:hAnsi="Arial" w:cs="Arial"/>
          <w:bCs/>
        </w:rPr>
        <w:t xml:space="preserve">from year one </w:t>
      </w:r>
      <w:r w:rsidRPr="006342FF">
        <w:rPr>
          <w:rFonts w:ascii="Arial" w:hAnsi="Arial" w:cs="Arial"/>
          <w:bCs/>
        </w:rPr>
        <w:t>to infinity.</w:t>
      </w:r>
    </w:p>
    <w:p w:rsidR="001F713E" w:rsidRDefault="001F713E" w:rsidP="001F713E">
      <w:pPr>
        <w:spacing w:line="360" w:lineRule="auto"/>
        <w:ind w:left="720"/>
        <w:rPr>
          <w:rFonts w:ascii="Arial" w:hAnsi="Arial" w:cs="Arial"/>
          <w:bCs/>
        </w:rPr>
      </w:pPr>
    </w:p>
    <w:p w:rsidR="00FD7635" w:rsidRPr="001F713E" w:rsidRDefault="001F713E" w:rsidP="001F713E">
      <w:pPr>
        <w:spacing w:line="360" w:lineRule="auto"/>
        <w:ind w:left="720" w:hanging="720"/>
        <w:rPr>
          <w:rFonts w:ascii="Arial" w:hAnsi="Arial" w:cs="Arial"/>
          <w:b/>
          <w:bCs/>
        </w:rPr>
      </w:pPr>
      <w:r w:rsidRPr="001F713E">
        <w:rPr>
          <w:rFonts w:ascii="Arial" w:hAnsi="Arial" w:cs="Arial"/>
          <w:b/>
          <w:bCs/>
        </w:rPr>
        <w:t>6.2</w:t>
      </w:r>
      <w:r w:rsidR="00C07D43">
        <w:rPr>
          <w:rFonts w:ascii="Arial" w:hAnsi="Arial" w:cs="Arial"/>
          <w:b/>
          <w:bCs/>
        </w:rPr>
        <w:t>.</w:t>
      </w:r>
      <w:r w:rsidRPr="001F713E">
        <w:rPr>
          <w:rFonts w:ascii="Arial" w:hAnsi="Arial" w:cs="Arial"/>
          <w:b/>
          <w:bCs/>
        </w:rPr>
        <w:t xml:space="preserve"> </w:t>
      </w:r>
      <w:r w:rsidR="00FD7635" w:rsidRPr="001F713E">
        <w:rPr>
          <w:rFonts w:ascii="Arial" w:hAnsi="Arial" w:cs="Arial"/>
          <w:b/>
          <w:bCs/>
        </w:rPr>
        <w:t>Constant Growth Stock Valuation Model</w:t>
      </w:r>
    </w:p>
    <w:p w:rsidR="006342FF" w:rsidRPr="006342FF" w:rsidRDefault="006342FF" w:rsidP="00463021">
      <w:pPr>
        <w:spacing w:line="360" w:lineRule="auto"/>
        <w:ind w:left="360"/>
        <w:rPr>
          <w:rFonts w:ascii="Arial" w:hAnsi="Arial" w:cs="Arial"/>
          <w:bCs/>
        </w:rPr>
      </w:pPr>
      <w:r>
        <w:rPr>
          <w:rFonts w:ascii="Arial" w:hAnsi="Arial" w:cs="Arial"/>
          <w:bCs/>
        </w:rPr>
        <w:t>The constant growth model shown in (</w:t>
      </w:r>
      <w:r w:rsidR="001F713E">
        <w:rPr>
          <w:rFonts w:ascii="Arial" w:hAnsi="Arial" w:cs="Arial"/>
          <w:bCs/>
        </w:rPr>
        <w:t>6</w:t>
      </w:r>
      <w:r>
        <w:rPr>
          <w:rFonts w:ascii="Arial" w:hAnsi="Arial" w:cs="Arial"/>
          <w:bCs/>
        </w:rPr>
        <w:t>.2) can be</w:t>
      </w:r>
      <w:r w:rsidR="00463021">
        <w:rPr>
          <w:rFonts w:ascii="Arial" w:hAnsi="Arial" w:cs="Arial"/>
          <w:bCs/>
        </w:rPr>
        <w:t xml:space="preserve"> </w:t>
      </w:r>
      <w:r>
        <w:rPr>
          <w:rFonts w:ascii="Arial" w:hAnsi="Arial" w:cs="Arial"/>
          <w:bCs/>
        </w:rPr>
        <w:t xml:space="preserve">simplified </w:t>
      </w:r>
      <w:r w:rsidRPr="006342FF">
        <w:rPr>
          <w:rFonts w:ascii="Arial" w:hAnsi="Arial" w:cs="Arial"/>
          <w:bCs/>
        </w:rPr>
        <w:t>to equal:</w:t>
      </w:r>
      <w:r w:rsidR="001D0379">
        <w:rPr>
          <w:rStyle w:val="FootnoteReference"/>
          <w:rFonts w:cs="Arial"/>
          <w:bCs/>
        </w:rPr>
        <w:footnoteReference w:id="1"/>
      </w:r>
    </w:p>
    <w:p w:rsidR="006342FF" w:rsidRPr="006342FF" w:rsidRDefault="000B65BB" w:rsidP="009D7F15">
      <w:pPr>
        <w:spacing w:line="360" w:lineRule="auto"/>
        <w:ind w:left="720" w:firstLine="720"/>
        <w:rPr>
          <w:rFonts w:ascii="Arial" w:hAnsi="Arial" w:cs="Arial"/>
          <w:bCs/>
        </w:rPr>
      </w:pPr>
      <w:r w:rsidRPr="000B65BB">
        <w:rPr>
          <w:rFonts w:ascii="Arial" w:hAnsi="Arial" w:cs="Arial"/>
          <w:noProof/>
          <w:snapToGrid/>
          <w:position w:val="-12"/>
        </w:rPr>
        <w:object w:dxaOrig="3840" w:dyaOrig="360">
          <v:shape id="_x0000_i1033" type="#_x0000_t75" alt="" style="width:192.2pt;height:18.15pt;mso-width-percent:0;mso-height-percent:0;mso-width-percent:0;mso-height-percent:0" o:ole="">
            <v:imagedata r:id="rId12" o:title=""/>
          </v:shape>
          <o:OLEObject Type="Embed" ProgID="Equation.3" ShapeID="_x0000_i1033" DrawAspect="Content" ObjectID="_1647681339" r:id="rId13"/>
        </w:object>
      </w:r>
      <w:r w:rsidR="006342FF" w:rsidRPr="006342FF">
        <w:rPr>
          <w:rFonts w:ascii="Arial" w:hAnsi="Arial" w:cs="Arial"/>
        </w:rPr>
        <w:tab/>
      </w:r>
      <w:r w:rsidR="006342FF" w:rsidRPr="006342FF">
        <w:rPr>
          <w:rFonts w:ascii="Arial" w:hAnsi="Arial" w:cs="Arial"/>
        </w:rPr>
        <w:tab/>
      </w:r>
      <w:r w:rsidR="006342FF" w:rsidRPr="006342FF">
        <w:rPr>
          <w:rFonts w:ascii="Arial" w:hAnsi="Arial" w:cs="Arial"/>
        </w:rPr>
        <w:tab/>
      </w:r>
      <w:r w:rsidR="006342FF" w:rsidRPr="006342FF">
        <w:rPr>
          <w:rFonts w:ascii="Arial" w:hAnsi="Arial" w:cs="Arial"/>
        </w:rPr>
        <w:tab/>
      </w:r>
      <w:r w:rsidR="006342FF" w:rsidRPr="006342FF">
        <w:rPr>
          <w:rFonts w:ascii="Arial" w:hAnsi="Arial" w:cs="Arial"/>
        </w:rPr>
        <w:tab/>
      </w:r>
      <w:r w:rsidR="001F713E">
        <w:rPr>
          <w:rFonts w:ascii="Arial" w:hAnsi="Arial" w:cs="Arial"/>
        </w:rPr>
        <w:t>(6</w:t>
      </w:r>
      <w:r w:rsidR="006342FF" w:rsidRPr="006342FF">
        <w:rPr>
          <w:rFonts w:ascii="Arial" w:hAnsi="Arial" w:cs="Arial"/>
        </w:rPr>
        <w:t>.3)</w:t>
      </w:r>
    </w:p>
    <w:p w:rsidR="00FD7635" w:rsidRPr="00017460" w:rsidRDefault="00463021" w:rsidP="00017460">
      <w:pPr>
        <w:spacing w:line="360" w:lineRule="auto"/>
        <w:ind w:firstLine="720"/>
        <w:rPr>
          <w:rFonts w:ascii="Arial" w:hAnsi="Arial" w:cs="Arial"/>
        </w:rPr>
      </w:pPr>
      <w:r>
        <w:rPr>
          <w:rFonts w:ascii="Arial" w:hAnsi="Arial" w:cs="Arial"/>
          <w:bCs/>
        </w:rPr>
        <w:t xml:space="preserve">To </w:t>
      </w:r>
      <w:r w:rsidRPr="002C04CD">
        <w:rPr>
          <w:rFonts w:ascii="Arial" w:hAnsi="Arial" w:cs="Arial"/>
          <w:bCs/>
        </w:rPr>
        <w:t xml:space="preserve">illustrate the use of this model, imagine a stock where </w:t>
      </w:r>
      <w:r w:rsidR="00FD7635" w:rsidRPr="002C04CD">
        <w:rPr>
          <w:rFonts w:ascii="Arial" w:hAnsi="Arial" w:cs="Arial"/>
          <w:bCs/>
          <w:i/>
        </w:rPr>
        <w:t>d</w:t>
      </w:r>
      <w:r w:rsidR="00FD7635" w:rsidRPr="002C04CD">
        <w:rPr>
          <w:rFonts w:ascii="Arial" w:hAnsi="Arial" w:cs="Arial"/>
          <w:bCs/>
          <w:i/>
          <w:vertAlign w:val="subscript"/>
        </w:rPr>
        <w:t>1</w:t>
      </w:r>
      <w:r w:rsidRPr="002C04CD">
        <w:rPr>
          <w:rFonts w:ascii="Arial" w:hAnsi="Arial" w:cs="Arial"/>
          <w:bCs/>
        </w:rPr>
        <w:t xml:space="preserve"> equals</w:t>
      </w:r>
      <w:r w:rsidR="00FD7635" w:rsidRPr="002C04CD">
        <w:rPr>
          <w:rFonts w:ascii="Arial" w:hAnsi="Arial" w:cs="Arial"/>
          <w:bCs/>
        </w:rPr>
        <w:t xml:space="preserve"> $1, </w:t>
      </w:r>
      <w:proofErr w:type="spellStart"/>
      <w:r w:rsidR="00FD7635" w:rsidRPr="002C04CD">
        <w:rPr>
          <w:rFonts w:ascii="Arial" w:hAnsi="Arial" w:cs="Arial"/>
          <w:bCs/>
          <w:i/>
        </w:rPr>
        <w:t>k</w:t>
      </w:r>
      <w:r w:rsidR="00FD7635" w:rsidRPr="002C04CD">
        <w:rPr>
          <w:rFonts w:ascii="Arial" w:hAnsi="Arial" w:cs="Arial"/>
          <w:bCs/>
          <w:i/>
          <w:vertAlign w:val="subscript"/>
        </w:rPr>
        <w:t>e</w:t>
      </w:r>
      <w:proofErr w:type="spellEnd"/>
      <w:r w:rsidR="00FD7635" w:rsidRPr="002C04CD">
        <w:rPr>
          <w:rFonts w:ascii="Arial" w:hAnsi="Arial" w:cs="Arial"/>
          <w:bCs/>
          <w:i/>
          <w:vertAlign w:val="subscript"/>
        </w:rPr>
        <w:t xml:space="preserve"> </w:t>
      </w:r>
      <w:r w:rsidRPr="002C04CD">
        <w:rPr>
          <w:rFonts w:ascii="Arial" w:hAnsi="Arial" w:cs="Arial"/>
          <w:bCs/>
        </w:rPr>
        <w:t>equals</w:t>
      </w:r>
      <w:r w:rsidR="00FD7635" w:rsidRPr="002C04CD">
        <w:rPr>
          <w:rFonts w:ascii="Arial" w:hAnsi="Arial" w:cs="Arial"/>
          <w:bCs/>
        </w:rPr>
        <w:t xml:space="preserve"> 9%, </w:t>
      </w:r>
      <w:r w:rsidRPr="002C04CD">
        <w:rPr>
          <w:rFonts w:ascii="Arial" w:hAnsi="Arial" w:cs="Arial"/>
          <w:bCs/>
        </w:rPr>
        <w:t>and</w:t>
      </w:r>
      <w:r w:rsidR="00FD7635" w:rsidRPr="002C04CD">
        <w:rPr>
          <w:rFonts w:ascii="Arial" w:hAnsi="Arial" w:cs="Arial"/>
          <w:bCs/>
        </w:rPr>
        <w:t xml:space="preserve"> </w:t>
      </w:r>
      <w:r w:rsidR="00FD7635" w:rsidRPr="002C04CD">
        <w:rPr>
          <w:rFonts w:ascii="Arial" w:hAnsi="Arial" w:cs="Arial"/>
          <w:bCs/>
          <w:i/>
        </w:rPr>
        <w:t xml:space="preserve">g </w:t>
      </w:r>
      <w:r w:rsidRPr="002C04CD">
        <w:rPr>
          <w:rFonts w:ascii="Arial" w:hAnsi="Arial" w:cs="Arial"/>
          <w:bCs/>
          <w:i/>
        </w:rPr>
        <w:t>equals</w:t>
      </w:r>
      <w:r w:rsidR="00FD7635" w:rsidRPr="002C04CD">
        <w:rPr>
          <w:rFonts w:ascii="Arial" w:hAnsi="Arial" w:cs="Arial"/>
          <w:bCs/>
        </w:rPr>
        <w:t xml:space="preserve"> 4%</w:t>
      </w:r>
      <w:r w:rsidRPr="002C04CD">
        <w:rPr>
          <w:rFonts w:ascii="Arial" w:hAnsi="Arial" w:cs="Arial"/>
          <w:bCs/>
        </w:rPr>
        <w:t xml:space="preserve">. </w:t>
      </w:r>
      <w:r w:rsidRPr="00017460">
        <w:rPr>
          <w:rFonts w:ascii="Arial" w:hAnsi="Arial" w:cs="Arial"/>
          <w:bCs/>
        </w:rPr>
        <w:t>According to</w:t>
      </w:r>
      <w:r w:rsidR="00285DFB">
        <w:rPr>
          <w:rFonts w:ascii="Arial" w:hAnsi="Arial" w:cs="Arial"/>
          <w:bCs/>
        </w:rPr>
        <w:t xml:space="preserve"> the constant growth model in (6</w:t>
      </w:r>
      <w:r w:rsidRPr="00017460">
        <w:rPr>
          <w:rFonts w:ascii="Arial" w:hAnsi="Arial" w:cs="Arial"/>
          <w:bCs/>
        </w:rPr>
        <w:t>.3), the fundamental value of this stock is</w:t>
      </w:r>
      <w:r w:rsidR="002C04CD" w:rsidRPr="00017460">
        <w:rPr>
          <w:rFonts w:ascii="Arial" w:hAnsi="Arial" w:cs="Arial"/>
          <w:bCs/>
        </w:rPr>
        <w:t xml:space="preserve"> $20.  </w:t>
      </w:r>
      <w:r w:rsidRPr="00017460">
        <w:rPr>
          <w:rFonts w:ascii="Arial" w:hAnsi="Arial" w:cs="Arial"/>
          <w:bCs/>
        </w:rPr>
        <w:t>Since</w:t>
      </w:r>
      <w:r w:rsidR="002C04CD" w:rsidRPr="00017460">
        <w:rPr>
          <w:rFonts w:ascii="Arial" w:hAnsi="Arial" w:cs="Arial"/>
          <w:bCs/>
        </w:rPr>
        <w:t xml:space="preserve"> </w:t>
      </w:r>
      <w:r w:rsidR="000B65BB" w:rsidRPr="000B65BB">
        <w:rPr>
          <w:rFonts w:ascii="Arial" w:hAnsi="Arial" w:cs="Arial"/>
          <w:noProof/>
          <w:snapToGrid/>
          <w:position w:val="-12"/>
        </w:rPr>
        <w:object w:dxaOrig="1680" w:dyaOrig="360">
          <v:shape id="_x0000_i1032" type="#_x0000_t75" alt="" style="width:83.9pt;height:18.15pt;mso-width-percent:0;mso-height-percent:0;mso-width-percent:0;mso-height-percent:0" o:ole="">
            <v:imagedata r:id="rId14" o:title=""/>
          </v:shape>
          <o:OLEObject Type="Embed" ProgID="Equation.3" ShapeID="_x0000_i1032" DrawAspect="Content" ObjectID="_1647681340" r:id="rId15"/>
        </w:object>
      </w:r>
      <w:r w:rsidRPr="00017460">
        <w:rPr>
          <w:rFonts w:ascii="Arial" w:hAnsi="Arial" w:cs="Arial"/>
        </w:rPr>
        <w:t>, it follows that</w:t>
      </w:r>
      <w:r w:rsidR="002C04CD" w:rsidRPr="00017460">
        <w:rPr>
          <w:rFonts w:ascii="Arial" w:hAnsi="Arial" w:cs="Arial"/>
        </w:rPr>
        <w:t>:</w:t>
      </w:r>
    </w:p>
    <w:p w:rsidR="00FD7635" w:rsidRPr="00017460" w:rsidRDefault="00FD7635" w:rsidP="009D7F15">
      <w:pPr>
        <w:spacing w:line="360" w:lineRule="auto"/>
        <w:ind w:left="720" w:firstLine="720"/>
        <w:rPr>
          <w:rFonts w:ascii="Arial" w:hAnsi="Arial" w:cs="Arial"/>
          <w:bCs/>
        </w:rPr>
      </w:pPr>
      <w:r w:rsidRPr="00017460">
        <w:rPr>
          <w:rFonts w:ascii="Arial" w:hAnsi="Arial" w:cs="Arial"/>
          <w:bCs/>
        </w:rPr>
        <w:t>$20 = $1 / (.09 - .04)</w:t>
      </w:r>
    </w:p>
    <w:p w:rsidR="00FD7635" w:rsidRPr="00017460" w:rsidRDefault="002C04CD" w:rsidP="00017460">
      <w:pPr>
        <w:spacing w:line="360" w:lineRule="auto"/>
        <w:ind w:firstLine="720"/>
        <w:rPr>
          <w:rFonts w:ascii="Arial" w:hAnsi="Arial" w:cs="Arial"/>
          <w:bCs/>
        </w:rPr>
      </w:pPr>
      <w:r w:rsidRPr="00017460">
        <w:rPr>
          <w:rFonts w:ascii="Arial" w:hAnsi="Arial" w:cs="Arial"/>
          <w:bCs/>
        </w:rPr>
        <w:t xml:space="preserve">Assume now that underlying the $1 </w:t>
      </w:r>
      <w:r w:rsidR="00FD7635" w:rsidRPr="00017460">
        <w:rPr>
          <w:rFonts w:ascii="Arial" w:hAnsi="Arial" w:cs="Arial"/>
          <w:bCs/>
        </w:rPr>
        <w:t>dividend</w:t>
      </w:r>
      <w:r w:rsidRPr="00017460">
        <w:rPr>
          <w:rFonts w:ascii="Arial" w:hAnsi="Arial" w:cs="Arial"/>
          <w:bCs/>
        </w:rPr>
        <w:t xml:space="preserve"> (per share) is </w:t>
      </w:r>
      <w:r w:rsidR="00FD7635" w:rsidRPr="00017460">
        <w:rPr>
          <w:rFonts w:ascii="Arial" w:hAnsi="Arial" w:cs="Arial"/>
          <w:bCs/>
        </w:rPr>
        <w:t>earnings (per share) of $1.6667</w:t>
      </w:r>
      <w:r w:rsidRPr="00017460">
        <w:rPr>
          <w:rFonts w:ascii="Arial" w:hAnsi="Arial" w:cs="Arial"/>
          <w:bCs/>
        </w:rPr>
        <w:t xml:space="preserve"> - that is, </w:t>
      </w:r>
      <w:r w:rsidRPr="00017460">
        <w:rPr>
          <w:rFonts w:ascii="Arial" w:hAnsi="Arial" w:cs="Arial"/>
          <w:bCs/>
          <w:i/>
        </w:rPr>
        <w:t>d</w:t>
      </w:r>
      <w:r w:rsidRPr="00017460">
        <w:rPr>
          <w:rFonts w:ascii="Arial" w:hAnsi="Arial" w:cs="Arial"/>
          <w:bCs/>
          <w:i/>
          <w:vertAlign w:val="subscript"/>
        </w:rPr>
        <w:t>1</w:t>
      </w:r>
      <w:r w:rsidRPr="00017460">
        <w:rPr>
          <w:rFonts w:ascii="Arial" w:hAnsi="Arial" w:cs="Arial"/>
          <w:bCs/>
        </w:rPr>
        <w:t xml:space="preserve"> of $1 comes from </w:t>
      </w:r>
      <w:r w:rsidR="00FD7635" w:rsidRPr="00017460">
        <w:rPr>
          <w:rFonts w:ascii="Arial" w:hAnsi="Arial" w:cs="Arial"/>
          <w:bCs/>
        </w:rPr>
        <w:t>EPS</w:t>
      </w:r>
      <w:r w:rsidR="00FD7635" w:rsidRPr="00017460">
        <w:rPr>
          <w:rFonts w:ascii="Arial" w:hAnsi="Arial" w:cs="Arial"/>
          <w:bCs/>
          <w:i/>
          <w:vertAlign w:val="subscript"/>
        </w:rPr>
        <w:t>1</w:t>
      </w:r>
      <w:r w:rsidRPr="00017460">
        <w:rPr>
          <w:rFonts w:ascii="Arial" w:hAnsi="Arial" w:cs="Arial"/>
          <w:bCs/>
          <w:i/>
          <w:vertAlign w:val="subscript"/>
        </w:rPr>
        <w:t xml:space="preserve"> </w:t>
      </w:r>
      <w:r w:rsidRPr="00017460">
        <w:rPr>
          <w:rFonts w:ascii="Arial" w:hAnsi="Arial" w:cs="Arial"/>
          <w:bCs/>
        </w:rPr>
        <w:t xml:space="preserve"> of $</w:t>
      </w:r>
      <w:r w:rsidR="00FD7635" w:rsidRPr="00017460">
        <w:rPr>
          <w:rFonts w:ascii="Arial" w:hAnsi="Arial" w:cs="Arial"/>
          <w:bCs/>
        </w:rPr>
        <w:t>1.6667</w:t>
      </w:r>
      <w:r w:rsidRPr="00017460">
        <w:rPr>
          <w:rFonts w:ascii="Arial" w:hAnsi="Arial" w:cs="Arial"/>
          <w:bCs/>
        </w:rPr>
        <w:t xml:space="preserve">. </w:t>
      </w:r>
      <w:r w:rsidR="005578B9" w:rsidRPr="00017460">
        <w:rPr>
          <w:rFonts w:ascii="Arial" w:hAnsi="Arial" w:cs="Arial"/>
          <w:bCs/>
        </w:rPr>
        <w:t>Now</w:t>
      </w:r>
      <w:r w:rsidR="00FD7635" w:rsidRPr="00017460">
        <w:rPr>
          <w:rFonts w:ascii="Arial" w:hAnsi="Arial" w:cs="Arial"/>
          <w:bCs/>
        </w:rPr>
        <w:t>, what is the</w:t>
      </w:r>
      <w:r w:rsidR="005578B9" w:rsidRPr="00017460">
        <w:rPr>
          <w:rFonts w:ascii="Arial" w:hAnsi="Arial" w:cs="Arial"/>
          <w:bCs/>
        </w:rPr>
        <w:t xml:space="preserve"> fundamental</w:t>
      </w:r>
      <w:r w:rsidR="00FD7635" w:rsidRPr="00017460">
        <w:rPr>
          <w:rFonts w:ascii="Arial" w:hAnsi="Arial" w:cs="Arial"/>
          <w:bCs/>
        </w:rPr>
        <w:t xml:space="preserve"> value of the stock if the firm is a cash cow?  A cash cow </w:t>
      </w:r>
      <w:r w:rsidR="005578B9" w:rsidRPr="00017460">
        <w:rPr>
          <w:rFonts w:ascii="Arial" w:hAnsi="Arial" w:cs="Arial"/>
          <w:bCs/>
        </w:rPr>
        <w:t xml:space="preserve">is a firm that </w:t>
      </w:r>
      <w:r w:rsidR="00FD7635" w:rsidRPr="00017460">
        <w:rPr>
          <w:rFonts w:ascii="Arial" w:hAnsi="Arial" w:cs="Arial"/>
          <w:bCs/>
        </w:rPr>
        <w:t xml:space="preserve">pays </w:t>
      </w:r>
      <w:r w:rsidR="005578B9" w:rsidRPr="00017460">
        <w:rPr>
          <w:rFonts w:ascii="Arial" w:hAnsi="Arial" w:cs="Arial"/>
          <w:bCs/>
        </w:rPr>
        <w:t xml:space="preserve">out </w:t>
      </w:r>
      <w:r w:rsidR="00FD7635" w:rsidRPr="00017460">
        <w:rPr>
          <w:rFonts w:ascii="Arial" w:hAnsi="Arial" w:cs="Arial"/>
          <w:bCs/>
        </w:rPr>
        <w:t xml:space="preserve">all its earnings as dividends, </w:t>
      </w:r>
      <w:r w:rsidR="005578B9" w:rsidRPr="00017460">
        <w:rPr>
          <w:rFonts w:ascii="Arial" w:hAnsi="Arial" w:cs="Arial"/>
          <w:bCs/>
        </w:rPr>
        <w:t>such that it retains no earnings</w:t>
      </w:r>
      <w:r w:rsidR="00017460">
        <w:rPr>
          <w:rFonts w:ascii="Arial" w:hAnsi="Arial" w:cs="Arial"/>
          <w:bCs/>
        </w:rPr>
        <w:t>,</w:t>
      </w:r>
      <w:r w:rsidR="005578B9" w:rsidRPr="00017460">
        <w:rPr>
          <w:rFonts w:ascii="Arial" w:hAnsi="Arial" w:cs="Arial"/>
          <w:bCs/>
        </w:rPr>
        <w:t xml:space="preserve"> and </w:t>
      </w:r>
      <w:r w:rsidR="00FD7635" w:rsidRPr="00017460">
        <w:rPr>
          <w:rFonts w:ascii="Arial" w:hAnsi="Arial" w:cs="Arial"/>
          <w:bCs/>
        </w:rPr>
        <w:t xml:space="preserve">as a result has </w:t>
      </w:r>
      <w:r w:rsidR="005578B9" w:rsidRPr="00017460">
        <w:rPr>
          <w:rFonts w:ascii="Arial" w:hAnsi="Arial" w:cs="Arial"/>
          <w:bCs/>
        </w:rPr>
        <w:t xml:space="preserve">a </w:t>
      </w:r>
      <w:proofErr w:type="gramStart"/>
      <w:r w:rsidR="00FD7635" w:rsidRPr="00017460">
        <w:rPr>
          <w:rFonts w:ascii="Arial" w:hAnsi="Arial" w:cs="Arial"/>
          <w:bCs/>
        </w:rPr>
        <w:t>zero growth</w:t>
      </w:r>
      <w:proofErr w:type="gramEnd"/>
      <w:r w:rsidR="005578B9" w:rsidRPr="00017460">
        <w:rPr>
          <w:rFonts w:ascii="Arial" w:hAnsi="Arial" w:cs="Arial"/>
          <w:bCs/>
        </w:rPr>
        <w:t xml:space="preserve"> rate (as explained later)</w:t>
      </w:r>
      <w:r w:rsidR="00FD7635" w:rsidRPr="00017460">
        <w:rPr>
          <w:rFonts w:ascii="Arial" w:hAnsi="Arial" w:cs="Arial"/>
          <w:bCs/>
        </w:rPr>
        <w:t>.</w:t>
      </w:r>
      <w:r w:rsidR="005578B9" w:rsidRPr="00017460">
        <w:rPr>
          <w:rFonts w:ascii="Arial" w:hAnsi="Arial" w:cs="Arial"/>
          <w:bCs/>
        </w:rPr>
        <w:t xml:space="preserve">  Under these conditions, the fundamental value of this stock is $18.518, as calculated below. </w:t>
      </w:r>
    </w:p>
    <w:p w:rsidR="00FD7635" w:rsidRPr="00017460" w:rsidRDefault="00FD7635" w:rsidP="00017460">
      <w:pPr>
        <w:spacing w:line="360" w:lineRule="auto"/>
        <w:rPr>
          <w:rFonts w:ascii="Arial" w:hAnsi="Arial" w:cs="Arial"/>
          <w:bCs/>
        </w:rPr>
      </w:pPr>
      <w:r w:rsidRPr="00017460">
        <w:rPr>
          <w:rFonts w:ascii="Arial" w:hAnsi="Arial" w:cs="Arial"/>
          <w:bCs/>
        </w:rPr>
        <w:t xml:space="preserve"> </w:t>
      </w:r>
      <w:r w:rsidRPr="00017460">
        <w:rPr>
          <w:rFonts w:ascii="Arial" w:hAnsi="Arial" w:cs="Arial"/>
          <w:bCs/>
        </w:rPr>
        <w:tab/>
      </w:r>
      <w:r w:rsidR="009D7F15">
        <w:rPr>
          <w:rFonts w:ascii="Arial" w:hAnsi="Arial" w:cs="Arial"/>
          <w:bCs/>
        </w:rPr>
        <w:tab/>
      </w:r>
      <w:r w:rsidRPr="00017460">
        <w:rPr>
          <w:rFonts w:ascii="Arial" w:hAnsi="Arial" w:cs="Arial"/>
          <w:bCs/>
        </w:rPr>
        <w:t>$18.518 = $1.6667 / (.09 - 0)</w:t>
      </w:r>
    </w:p>
    <w:p w:rsidR="00FD7635" w:rsidRPr="00017460" w:rsidRDefault="005578B9" w:rsidP="00017460">
      <w:pPr>
        <w:spacing w:line="360" w:lineRule="auto"/>
        <w:ind w:firstLine="720"/>
        <w:rPr>
          <w:rFonts w:ascii="Arial" w:hAnsi="Arial" w:cs="Arial"/>
          <w:bCs/>
        </w:rPr>
      </w:pPr>
      <w:r w:rsidRPr="00017460">
        <w:rPr>
          <w:rFonts w:ascii="Arial" w:hAnsi="Arial" w:cs="Arial"/>
          <w:bCs/>
        </w:rPr>
        <w:t xml:space="preserve">It is noteworthy to observe that </w:t>
      </w:r>
      <w:r w:rsidR="00FD7635" w:rsidRPr="00017460">
        <w:rPr>
          <w:rFonts w:ascii="Arial" w:hAnsi="Arial" w:cs="Arial"/>
          <w:bCs/>
        </w:rPr>
        <w:t xml:space="preserve">the </w:t>
      </w:r>
      <w:r w:rsidR="00017460">
        <w:rPr>
          <w:rFonts w:ascii="Arial" w:hAnsi="Arial" w:cs="Arial"/>
          <w:bCs/>
        </w:rPr>
        <w:t xml:space="preserve">fundamental </w:t>
      </w:r>
      <w:r w:rsidR="00FD7635" w:rsidRPr="00017460">
        <w:rPr>
          <w:rFonts w:ascii="Arial" w:hAnsi="Arial" w:cs="Arial"/>
          <w:bCs/>
        </w:rPr>
        <w:t xml:space="preserve">value of the stock when the firm is a cash cow </w:t>
      </w:r>
      <w:r w:rsidR="00017460">
        <w:rPr>
          <w:rFonts w:ascii="Arial" w:hAnsi="Arial" w:cs="Arial"/>
          <w:bCs/>
        </w:rPr>
        <w:t xml:space="preserve">is </w:t>
      </w:r>
      <w:r w:rsidR="00FD7635" w:rsidRPr="00017460">
        <w:rPr>
          <w:rFonts w:ascii="Arial" w:hAnsi="Arial" w:cs="Arial"/>
          <w:bCs/>
        </w:rPr>
        <w:t>lower than when it is not</w:t>
      </w:r>
      <w:r w:rsidR="00017460">
        <w:rPr>
          <w:rFonts w:ascii="Arial" w:hAnsi="Arial" w:cs="Arial"/>
          <w:bCs/>
        </w:rPr>
        <w:t>.</w:t>
      </w:r>
      <w:r w:rsidR="00FD7635" w:rsidRPr="00017460">
        <w:rPr>
          <w:rFonts w:ascii="Arial" w:hAnsi="Arial" w:cs="Arial"/>
          <w:bCs/>
        </w:rPr>
        <w:t xml:space="preserve">  </w:t>
      </w:r>
      <w:r w:rsidR="001A1C66">
        <w:rPr>
          <w:rFonts w:ascii="Arial" w:hAnsi="Arial" w:cs="Arial"/>
          <w:bCs/>
        </w:rPr>
        <w:t xml:space="preserve">We will explore the reasons why this is the </w:t>
      </w:r>
      <w:r w:rsidR="001A1C66">
        <w:rPr>
          <w:rFonts w:ascii="Arial" w:hAnsi="Arial" w:cs="Arial"/>
          <w:bCs/>
        </w:rPr>
        <w:lastRenderedPageBreak/>
        <w:t>case a little later in this chapter.</w:t>
      </w:r>
    </w:p>
    <w:p w:rsidR="001A1C66" w:rsidRPr="0016416F" w:rsidRDefault="001A1C66" w:rsidP="0016416F">
      <w:pPr>
        <w:spacing w:line="360" w:lineRule="auto"/>
        <w:ind w:firstLine="720"/>
        <w:rPr>
          <w:rFonts w:ascii="Arial" w:hAnsi="Arial" w:cs="Arial"/>
        </w:rPr>
      </w:pPr>
      <w:r>
        <w:rPr>
          <w:rFonts w:ascii="Arial" w:hAnsi="Arial" w:cs="Arial"/>
          <w:bCs/>
        </w:rPr>
        <w:t>But first, let’s return to our initial situation</w:t>
      </w:r>
      <w:r w:rsidR="00FD7635" w:rsidRPr="00017460">
        <w:rPr>
          <w:rFonts w:ascii="Arial" w:hAnsi="Arial" w:cs="Arial"/>
          <w:bCs/>
        </w:rPr>
        <w:t>.</w:t>
      </w:r>
      <w:r>
        <w:rPr>
          <w:rFonts w:ascii="Arial" w:hAnsi="Arial" w:cs="Arial"/>
          <w:bCs/>
        </w:rPr>
        <w:t xml:space="preserve">  Recall that the $20 fundamental price was based on </w:t>
      </w:r>
      <w:r w:rsidRPr="002C04CD">
        <w:rPr>
          <w:rFonts w:ascii="Arial" w:hAnsi="Arial" w:cs="Arial"/>
          <w:bCs/>
          <w:i/>
        </w:rPr>
        <w:t>d</w:t>
      </w:r>
      <w:r w:rsidRPr="002C04CD">
        <w:rPr>
          <w:rFonts w:ascii="Arial" w:hAnsi="Arial" w:cs="Arial"/>
          <w:bCs/>
          <w:i/>
          <w:vertAlign w:val="subscript"/>
        </w:rPr>
        <w:t>1</w:t>
      </w:r>
      <w:r w:rsidRPr="002C04CD">
        <w:rPr>
          <w:rFonts w:ascii="Arial" w:hAnsi="Arial" w:cs="Arial"/>
          <w:bCs/>
        </w:rPr>
        <w:t xml:space="preserve"> equals $1, </w:t>
      </w:r>
      <w:proofErr w:type="spellStart"/>
      <w:r w:rsidRPr="002C04CD">
        <w:rPr>
          <w:rFonts w:ascii="Arial" w:hAnsi="Arial" w:cs="Arial"/>
          <w:bCs/>
          <w:i/>
        </w:rPr>
        <w:t>k</w:t>
      </w:r>
      <w:r w:rsidRPr="002C04CD">
        <w:rPr>
          <w:rFonts w:ascii="Arial" w:hAnsi="Arial" w:cs="Arial"/>
          <w:bCs/>
          <w:i/>
          <w:vertAlign w:val="subscript"/>
        </w:rPr>
        <w:t>e</w:t>
      </w:r>
      <w:proofErr w:type="spellEnd"/>
      <w:r w:rsidRPr="002C04CD">
        <w:rPr>
          <w:rFonts w:ascii="Arial" w:hAnsi="Arial" w:cs="Arial"/>
          <w:bCs/>
          <w:i/>
          <w:vertAlign w:val="subscript"/>
        </w:rPr>
        <w:t xml:space="preserve"> </w:t>
      </w:r>
      <w:r w:rsidRPr="002C04CD">
        <w:rPr>
          <w:rFonts w:ascii="Arial" w:hAnsi="Arial" w:cs="Arial"/>
          <w:bCs/>
        </w:rPr>
        <w:t xml:space="preserve">equals 9%, and </w:t>
      </w:r>
      <w:r w:rsidRPr="002C04CD">
        <w:rPr>
          <w:rFonts w:ascii="Arial" w:hAnsi="Arial" w:cs="Arial"/>
          <w:bCs/>
          <w:i/>
        </w:rPr>
        <w:t>g equals</w:t>
      </w:r>
      <w:r w:rsidRPr="002C04CD">
        <w:rPr>
          <w:rFonts w:ascii="Arial" w:hAnsi="Arial" w:cs="Arial"/>
          <w:bCs/>
        </w:rPr>
        <w:t xml:space="preserve"> 4%</w:t>
      </w:r>
      <w:r>
        <w:rPr>
          <w:rFonts w:ascii="Arial" w:hAnsi="Arial" w:cs="Arial"/>
          <w:bCs/>
        </w:rPr>
        <w:t>, such that s</w:t>
      </w:r>
      <w:r w:rsidRPr="00017460">
        <w:rPr>
          <w:rFonts w:ascii="Arial" w:hAnsi="Arial" w:cs="Arial"/>
          <w:bCs/>
        </w:rPr>
        <w:t xml:space="preserve">ince </w:t>
      </w:r>
      <w:r w:rsidR="000B65BB" w:rsidRPr="000B65BB">
        <w:rPr>
          <w:rFonts w:ascii="Arial" w:hAnsi="Arial" w:cs="Arial"/>
          <w:noProof/>
          <w:snapToGrid/>
          <w:position w:val="-12"/>
        </w:rPr>
        <w:object w:dxaOrig="1680" w:dyaOrig="360">
          <v:shape id="_x0000_i1031" type="#_x0000_t75" alt="" style="width:83.9pt;height:18.15pt;mso-width-percent:0;mso-height-percent:0;mso-width-percent:0;mso-height-percent:0" o:ole="">
            <v:imagedata r:id="rId14" o:title=""/>
          </v:shape>
          <o:OLEObject Type="Embed" ProgID="Equation.3" ShapeID="_x0000_i1031" DrawAspect="Content" ObjectID="_1647681341" r:id="rId16"/>
        </w:object>
      </w:r>
      <w:r w:rsidRPr="00017460">
        <w:rPr>
          <w:rFonts w:ascii="Arial" w:hAnsi="Arial" w:cs="Arial"/>
        </w:rPr>
        <w:t xml:space="preserve">, it </w:t>
      </w:r>
      <w:r w:rsidRPr="0016416F">
        <w:rPr>
          <w:rFonts w:ascii="Arial" w:hAnsi="Arial" w:cs="Arial"/>
        </w:rPr>
        <w:t>follows that:</w:t>
      </w:r>
    </w:p>
    <w:p w:rsidR="001A1C66" w:rsidRPr="0016416F" w:rsidRDefault="001A1C66" w:rsidP="009D7F15">
      <w:pPr>
        <w:spacing w:line="360" w:lineRule="auto"/>
        <w:ind w:left="720" w:firstLine="720"/>
        <w:rPr>
          <w:rFonts w:ascii="Arial" w:hAnsi="Arial" w:cs="Arial"/>
          <w:bCs/>
        </w:rPr>
      </w:pPr>
      <w:r w:rsidRPr="0016416F">
        <w:rPr>
          <w:rFonts w:ascii="Arial" w:hAnsi="Arial" w:cs="Arial"/>
          <w:bCs/>
        </w:rPr>
        <w:t>$20 = $1 / (.09 - .04)</w:t>
      </w:r>
      <w:r w:rsidR="00D23521" w:rsidRPr="0016416F">
        <w:rPr>
          <w:rFonts w:ascii="Arial" w:hAnsi="Arial" w:cs="Arial"/>
          <w:bCs/>
        </w:rPr>
        <w:t>.</w:t>
      </w:r>
    </w:p>
    <w:p w:rsidR="00FD7635" w:rsidRPr="0016416F" w:rsidRDefault="00D23521" w:rsidP="0016416F">
      <w:pPr>
        <w:spacing w:line="360" w:lineRule="auto"/>
        <w:ind w:firstLine="720"/>
        <w:rPr>
          <w:rFonts w:ascii="Arial" w:hAnsi="Arial" w:cs="Arial"/>
          <w:bCs/>
        </w:rPr>
      </w:pPr>
      <w:r w:rsidRPr="0016416F">
        <w:rPr>
          <w:rFonts w:ascii="Arial" w:hAnsi="Arial" w:cs="Arial"/>
          <w:bCs/>
        </w:rPr>
        <w:t>The $20 price is the fundamental price now, in year 0.  However, the constant growth model can be more generally applied to obtain prices for other years besides year zero.  To illustrate this point,</w:t>
      </w:r>
      <w:r w:rsidR="00774723" w:rsidRPr="0016416F">
        <w:rPr>
          <w:rFonts w:ascii="Arial" w:hAnsi="Arial" w:cs="Arial"/>
          <w:bCs/>
        </w:rPr>
        <w:t xml:space="preserve"> </w:t>
      </w:r>
      <w:r w:rsidR="00FD7635" w:rsidRPr="0016416F">
        <w:rPr>
          <w:rFonts w:ascii="Arial" w:hAnsi="Arial" w:cs="Arial"/>
          <w:bCs/>
        </w:rPr>
        <w:t xml:space="preserve">what is the </w:t>
      </w:r>
      <w:r w:rsidR="00774723" w:rsidRPr="0016416F">
        <w:rPr>
          <w:rFonts w:ascii="Arial" w:hAnsi="Arial" w:cs="Arial"/>
          <w:bCs/>
        </w:rPr>
        <w:t xml:space="preserve">fundamental price </w:t>
      </w:r>
      <w:r w:rsidR="00FD7635" w:rsidRPr="0016416F">
        <w:rPr>
          <w:rFonts w:ascii="Arial" w:hAnsi="Arial" w:cs="Arial"/>
          <w:bCs/>
        </w:rPr>
        <w:t xml:space="preserve">of this stock </w:t>
      </w:r>
      <w:r w:rsidR="00774723" w:rsidRPr="0016416F">
        <w:rPr>
          <w:rFonts w:ascii="Arial" w:hAnsi="Arial" w:cs="Arial"/>
          <w:bCs/>
        </w:rPr>
        <w:t xml:space="preserve">in </w:t>
      </w:r>
      <w:r w:rsidR="00FD7635" w:rsidRPr="0016416F">
        <w:rPr>
          <w:rFonts w:ascii="Arial" w:hAnsi="Arial" w:cs="Arial"/>
          <w:bCs/>
        </w:rPr>
        <w:t>year 1?</w:t>
      </w:r>
      <w:r w:rsidR="00774723" w:rsidRPr="0016416F">
        <w:rPr>
          <w:rFonts w:ascii="Arial" w:hAnsi="Arial" w:cs="Arial"/>
          <w:bCs/>
        </w:rPr>
        <w:t xml:space="preserve">  The key to this calculation is to recognize that fundamental price is lagged relative to the dividend.  Thus, to obtain the fundamental price in year 0, we needed the dividend in year 1.  Similarly, to obtain the fundamental price in year 1, we needed the dividend in year 2.  The dividend in year 2 can be easily calculated since it equals the dividend in year 1 compounded one year at the growth rate, that is </w:t>
      </w:r>
      <w:r w:rsidR="00774723" w:rsidRPr="0016416F">
        <w:rPr>
          <w:rFonts w:ascii="Arial" w:hAnsi="Arial" w:cs="Arial"/>
          <w:bCs/>
          <w:i/>
        </w:rPr>
        <w:t>d</w:t>
      </w:r>
      <w:r w:rsidR="00774723" w:rsidRPr="0016416F">
        <w:rPr>
          <w:rFonts w:ascii="Arial" w:hAnsi="Arial" w:cs="Arial"/>
          <w:bCs/>
          <w:i/>
          <w:vertAlign w:val="subscript"/>
        </w:rPr>
        <w:t>2</w:t>
      </w:r>
      <w:r w:rsidR="00774723" w:rsidRPr="0016416F">
        <w:rPr>
          <w:rFonts w:ascii="Arial" w:hAnsi="Arial" w:cs="Arial"/>
          <w:bCs/>
        </w:rPr>
        <w:t xml:space="preserve">  equals </w:t>
      </w:r>
      <w:r w:rsidR="00774723" w:rsidRPr="0016416F">
        <w:rPr>
          <w:rFonts w:ascii="Arial" w:hAnsi="Arial" w:cs="Arial"/>
          <w:bCs/>
          <w:i/>
        </w:rPr>
        <w:t>d</w:t>
      </w:r>
      <w:r w:rsidR="00774723" w:rsidRPr="0016416F">
        <w:rPr>
          <w:rFonts w:ascii="Arial" w:hAnsi="Arial" w:cs="Arial"/>
          <w:bCs/>
          <w:i/>
          <w:vertAlign w:val="subscript"/>
        </w:rPr>
        <w:t>1</w:t>
      </w:r>
      <w:r w:rsidR="00774723" w:rsidRPr="0016416F">
        <w:rPr>
          <w:rFonts w:ascii="Arial" w:hAnsi="Arial" w:cs="Arial"/>
          <w:bCs/>
        </w:rPr>
        <w:t xml:space="preserve"> (1+</w:t>
      </w:r>
      <w:r w:rsidR="00774723" w:rsidRPr="0016416F">
        <w:rPr>
          <w:rFonts w:ascii="Arial" w:hAnsi="Arial" w:cs="Arial"/>
          <w:bCs/>
          <w:i/>
        </w:rPr>
        <w:t>g</w:t>
      </w:r>
      <w:r w:rsidR="00774723" w:rsidRPr="0016416F">
        <w:rPr>
          <w:rFonts w:ascii="Arial" w:hAnsi="Arial" w:cs="Arial"/>
          <w:bCs/>
        </w:rPr>
        <w:t>).</w:t>
      </w:r>
    </w:p>
    <w:p w:rsidR="0016416F" w:rsidRPr="0016416F" w:rsidRDefault="0016416F" w:rsidP="0016416F">
      <w:pPr>
        <w:spacing w:line="360" w:lineRule="auto"/>
        <w:ind w:firstLine="720"/>
        <w:rPr>
          <w:rFonts w:ascii="Arial" w:hAnsi="Arial" w:cs="Arial"/>
          <w:bCs/>
        </w:rPr>
      </w:pPr>
      <w:r w:rsidRPr="0016416F">
        <w:rPr>
          <w:rFonts w:ascii="Arial" w:hAnsi="Arial" w:cs="Arial"/>
          <w:bCs/>
        </w:rPr>
        <w:t>Therefore, the fundamental price in year 1 is:</w:t>
      </w:r>
    </w:p>
    <w:p w:rsidR="00FD7635" w:rsidRPr="0016416F" w:rsidRDefault="000B65BB" w:rsidP="009D7F15">
      <w:pPr>
        <w:spacing w:line="360" w:lineRule="auto"/>
        <w:ind w:left="720" w:firstLine="720"/>
        <w:rPr>
          <w:rFonts w:ascii="Arial" w:hAnsi="Arial" w:cs="Arial"/>
        </w:rPr>
      </w:pPr>
      <w:r w:rsidRPr="000B65BB">
        <w:rPr>
          <w:rFonts w:ascii="Arial" w:hAnsi="Arial" w:cs="Arial"/>
          <w:noProof/>
          <w:snapToGrid/>
          <w:position w:val="-12"/>
        </w:rPr>
        <w:object w:dxaOrig="3739" w:dyaOrig="360">
          <v:shape id="_x0000_i1030" type="#_x0000_t75" alt="" style="width:186.55pt;height:18.15pt;mso-width-percent:0;mso-height-percent:0;mso-width-percent:0;mso-height-percent:0" o:ole="">
            <v:imagedata r:id="rId17" o:title=""/>
          </v:shape>
          <o:OLEObject Type="Embed" ProgID="Equation.3" ShapeID="_x0000_i1030" DrawAspect="Content" ObjectID="_1647681342" r:id="rId18"/>
        </w:object>
      </w:r>
    </w:p>
    <w:p w:rsidR="0016416F" w:rsidRPr="0016416F" w:rsidRDefault="0016416F" w:rsidP="0016416F">
      <w:pPr>
        <w:spacing w:line="360" w:lineRule="auto"/>
        <w:rPr>
          <w:rFonts w:ascii="Arial" w:hAnsi="Arial" w:cs="Arial"/>
          <w:bCs/>
        </w:rPr>
      </w:pPr>
      <w:r w:rsidRPr="0016416F">
        <w:rPr>
          <w:rFonts w:ascii="Arial" w:hAnsi="Arial" w:cs="Arial"/>
          <w:bCs/>
        </w:rPr>
        <w:t xml:space="preserve"> or</w:t>
      </w:r>
    </w:p>
    <w:p w:rsidR="00FD7635" w:rsidRPr="0016416F" w:rsidRDefault="00FD7635" w:rsidP="009D7F15">
      <w:pPr>
        <w:spacing w:line="360" w:lineRule="auto"/>
        <w:ind w:left="720" w:firstLine="720"/>
        <w:rPr>
          <w:rFonts w:ascii="Arial" w:hAnsi="Arial" w:cs="Arial"/>
          <w:bCs/>
        </w:rPr>
      </w:pPr>
      <w:r w:rsidRPr="0016416F">
        <w:rPr>
          <w:rFonts w:ascii="Arial" w:hAnsi="Arial" w:cs="Arial"/>
          <w:bCs/>
        </w:rPr>
        <w:t>0.80 = $1(1.04) / (.09 - .04)</w:t>
      </w:r>
      <w:r w:rsidR="00B0659C">
        <w:rPr>
          <w:rFonts w:ascii="Arial" w:hAnsi="Arial" w:cs="Arial"/>
          <w:bCs/>
        </w:rPr>
        <w:t xml:space="preserve"> = $1.04 / </w:t>
      </w:r>
      <w:r w:rsidR="00B0659C" w:rsidRPr="0016416F">
        <w:rPr>
          <w:rFonts w:ascii="Arial" w:hAnsi="Arial" w:cs="Arial"/>
          <w:bCs/>
        </w:rPr>
        <w:t>(.09 - .04)</w:t>
      </w:r>
      <w:r w:rsidR="0016416F" w:rsidRPr="0016416F">
        <w:rPr>
          <w:rFonts w:ascii="Arial" w:hAnsi="Arial" w:cs="Arial"/>
          <w:bCs/>
        </w:rPr>
        <w:t>.</w:t>
      </w:r>
    </w:p>
    <w:p w:rsidR="00FD7635" w:rsidRDefault="00FF3E29" w:rsidP="0016416F">
      <w:pPr>
        <w:spacing w:line="360" w:lineRule="auto"/>
        <w:rPr>
          <w:rFonts w:ascii="Arial" w:hAnsi="Arial" w:cs="Arial"/>
          <w:bCs/>
        </w:rPr>
      </w:pPr>
      <w:r>
        <w:rPr>
          <w:rFonts w:ascii="Arial" w:hAnsi="Arial" w:cs="Arial"/>
          <w:bCs/>
        </w:rPr>
        <w:tab/>
        <w:t>Some other fundamental characteristics of a stock’s value concern the determinants of the dividend yield and capital gains yield, assuming that the stock is fundamentally priced (in equilibrium).</w:t>
      </w:r>
      <w:r w:rsidR="00B0659C">
        <w:rPr>
          <w:rFonts w:ascii="Arial" w:hAnsi="Arial" w:cs="Arial"/>
          <w:bCs/>
        </w:rPr>
        <w:t xml:space="preserve">  The dividend yield is conventionally understood to equal next year’s dividend divided by the current year’s price, or </w:t>
      </w:r>
      <w:r w:rsidR="00B0659C" w:rsidRPr="0016416F">
        <w:rPr>
          <w:rFonts w:ascii="Arial" w:hAnsi="Arial" w:cs="Arial"/>
          <w:bCs/>
          <w:i/>
        </w:rPr>
        <w:t>d</w:t>
      </w:r>
      <w:r w:rsidR="00B0659C" w:rsidRPr="0016416F">
        <w:rPr>
          <w:rFonts w:ascii="Arial" w:hAnsi="Arial" w:cs="Arial"/>
          <w:bCs/>
          <w:i/>
          <w:vertAlign w:val="subscript"/>
        </w:rPr>
        <w:t>1</w:t>
      </w:r>
      <w:r w:rsidR="00B0659C" w:rsidRPr="0016416F">
        <w:rPr>
          <w:rFonts w:ascii="Arial" w:hAnsi="Arial" w:cs="Arial"/>
          <w:bCs/>
        </w:rPr>
        <w:t xml:space="preserve"> </w:t>
      </w:r>
      <w:r w:rsidR="00B0659C">
        <w:rPr>
          <w:rFonts w:ascii="Arial" w:hAnsi="Arial" w:cs="Arial"/>
          <w:bCs/>
        </w:rPr>
        <w:t>/</w:t>
      </w:r>
      <w:r w:rsidR="00B0659C" w:rsidRPr="00B0659C">
        <w:rPr>
          <w:rFonts w:ascii="Arial" w:hAnsi="Arial" w:cs="Arial"/>
          <w:bCs/>
          <w:i/>
        </w:rPr>
        <w:t xml:space="preserve"> </w:t>
      </w:r>
      <w:r w:rsidR="00B0659C">
        <w:rPr>
          <w:rFonts w:ascii="Arial" w:hAnsi="Arial" w:cs="Arial"/>
          <w:bCs/>
          <w:i/>
        </w:rPr>
        <w:t>P</w:t>
      </w:r>
      <w:r w:rsidR="00B0659C">
        <w:rPr>
          <w:rFonts w:ascii="Arial" w:hAnsi="Arial" w:cs="Arial"/>
          <w:bCs/>
          <w:i/>
          <w:vertAlign w:val="subscript"/>
        </w:rPr>
        <w:t>0</w:t>
      </w:r>
      <w:r w:rsidR="00B0659C">
        <w:rPr>
          <w:rFonts w:ascii="Arial" w:hAnsi="Arial" w:cs="Arial"/>
          <w:bCs/>
        </w:rPr>
        <w:t>.  Therefore, the dividend yield in our example is:</w:t>
      </w:r>
    </w:p>
    <w:p w:rsidR="00B0659C" w:rsidRDefault="00B0659C" w:rsidP="0016416F">
      <w:pPr>
        <w:spacing w:line="360" w:lineRule="auto"/>
        <w:rPr>
          <w:rFonts w:ascii="Arial" w:hAnsi="Arial" w:cs="Arial"/>
          <w:bCs/>
        </w:rPr>
      </w:pPr>
      <w:r>
        <w:rPr>
          <w:rFonts w:ascii="Arial" w:hAnsi="Arial" w:cs="Arial"/>
          <w:bCs/>
        </w:rPr>
        <w:tab/>
      </w:r>
      <w:r w:rsidR="009D7F15">
        <w:rPr>
          <w:rFonts w:ascii="Arial" w:hAnsi="Arial" w:cs="Arial"/>
          <w:bCs/>
        </w:rPr>
        <w:tab/>
      </w:r>
      <w:r>
        <w:rPr>
          <w:rFonts w:ascii="Arial" w:hAnsi="Arial" w:cs="Arial"/>
          <w:bCs/>
        </w:rPr>
        <w:t xml:space="preserve">dividend yield = </w:t>
      </w:r>
      <w:r w:rsidRPr="0016416F">
        <w:rPr>
          <w:rFonts w:ascii="Arial" w:hAnsi="Arial" w:cs="Arial"/>
          <w:bCs/>
          <w:i/>
        </w:rPr>
        <w:t>d</w:t>
      </w:r>
      <w:r w:rsidRPr="0016416F">
        <w:rPr>
          <w:rFonts w:ascii="Arial" w:hAnsi="Arial" w:cs="Arial"/>
          <w:bCs/>
          <w:i/>
          <w:vertAlign w:val="subscript"/>
        </w:rPr>
        <w:t>1</w:t>
      </w:r>
      <w:r w:rsidRPr="0016416F">
        <w:rPr>
          <w:rFonts w:ascii="Arial" w:hAnsi="Arial" w:cs="Arial"/>
          <w:bCs/>
        </w:rPr>
        <w:t xml:space="preserve"> </w:t>
      </w:r>
      <w:r>
        <w:rPr>
          <w:rFonts w:ascii="Arial" w:hAnsi="Arial" w:cs="Arial"/>
          <w:bCs/>
        </w:rPr>
        <w:t>/</w:t>
      </w:r>
      <w:r w:rsidRPr="00B0659C">
        <w:rPr>
          <w:rFonts w:ascii="Arial" w:hAnsi="Arial" w:cs="Arial"/>
          <w:bCs/>
          <w:i/>
        </w:rPr>
        <w:t xml:space="preserve"> </w:t>
      </w:r>
      <w:r>
        <w:rPr>
          <w:rFonts w:ascii="Arial" w:hAnsi="Arial" w:cs="Arial"/>
          <w:bCs/>
          <w:i/>
        </w:rPr>
        <w:t>P</w:t>
      </w:r>
      <w:r>
        <w:rPr>
          <w:rFonts w:ascii="Arial" w:hAnsi="Arial" w:cs="Arial"/>
          <w:bCs/>
          <w:i/>
          <w:vertAlign w:val="subscript"/>
        </w:rPr>
        <w:t>0</w:t>
      </w:r>
      <w:r>
        <w:rPr>
          <w:rFonts w:ascii="Arial" w:hAnsi="Arial" w:cs="Arial"/>
          <w:bCs/>
        </w:rPr>
        <w:t xml:space="preserve"> = $1.00 / $20 = 5%.</w:t>
      </w:r>
    </w:p>
    <w:p w:rsidR="00B0659C" w:rsidRPr="0016416F" w:rsidRDefault="00B0659C" w:rsidP="0016416F">
      <w:pPr>
        <w:spacing w:line="360" w:lineRule="auto"/>
        <w:rPr>
          <w:rFonts w:ascii="Arial" w:hAnsi="Arial" w:cs="Arial"/>
          <w:bCs/>
        </w:rPr>
      </w:pPr>
      <w:r>
        <w:rPr>
          <w:rFonts w:ascii="Arial" w:hAnsi="Arial" w:cs="Arial"/>
          <w:bCs/>
        </w:rPr>
        <w:tab/>
        <w:t>Notice that the dividend yield is fundamentally equal to the difference between the stock’s cost of equity and growth rate, or (</w:t>
      </w:r>
      <w:proofErr w:type="spellStart"/>
      <w:r w:rsidRPr="002C04CD">
        <w:rPr>
          <w:rFonts w:ascii="Arial" w:hAnsi="Arial" w:cs="Arial"/>
          <w:bCs/>
          <w:i/>
        </w:rPr>
        <w:t>k</w:t>
      </w:r>
      <w:r w:rsidRPr="002C04CD">
        <w:rPr>
          <w:rFonts w:ascii="Arial" w:hAnsi="Arial" w:cs="Arial"/>
          <w:bCs/>
          <w:i/>
          <w:vertAlign w:val="subscript"/>
        </w:rPr>
        <w:t>e</w:t>
      </w:r>
      <w:proofErr w:type="spellEnd"/>
      <w:r>
        <w:rPr>
          <w:rFonts w:ascii="Arial" w:hAnsi="Arial" w:cs="Arial"/>
          <w:bCs/>
        </w:rPr>
        <w:t xml:space="preserve"> - </w:t>
      </w:r>
      <w:r w:rsidRPr="002C04CD">
        <w:rPr>
          <w:rFonts w:ascii="Arial" w:hAnsi="Arial" w:cs="Arial"/>
          <w:bCs/>
          <w:i/>
        </w:rPr>
        <w:t>g</w:t>
      </w:r>
      <w:r>
        <w:rPr>
          <w:rFonts w:ascii="Arial" w:hAnsi="Arial" w:cs="Arial"/>
          <w:bCs/>
        </w:rPr>
        <w:t xml:space="preserve">), which equals </w:t>
      </w:r>
      <w:r w:rsidRPr="0016416F">
        <w:rPr>
          <w:rFonts w:ascii="Arial" w:hAnsi="Arial" w:cs="Arial"/>
          <w:bCs/>
        </w:rPr>
        <w:t>(.09 - .04)</w:t>
      </w:r>
      <w:r>
        <w:rPr>
          <w:rFonts w:ascii="Arial" w:hAnsi="Arial" w:cs="Arial"/>
          <w:bCs/>
        </w:rPr>
        <w:t xml:space="preserve"> or 5%.</w:t>
      </w:r>
    </w:p>
    <w:p w:rsidR="00FD7635" w:rsidRPr="0016416F" w:rsidRDefault="009D7F15" w:rsidP="0016416F">
      <w:pPr>
        <w:spacing w:line="360" w:lineRule="auto"/>
        <w:rPr>
          <w:rFonts w:ascii="Arial" w:hAnsi="Arial" w:cs="Arial"/>
          <w:bCs/>
        </w:rPr>
      </w:pPr>
      <w:r>
        <w:rPr>
          <w:rFonts w:ascii="Arial" w:hAnsi="Arial" w:cs="Arial"/>
          <w:bCs/>
        </w:rPr>
        <w:tab/>
      </w:r>
      <w:r w:rsidR="00647B91">
        <w:rPr>
          <w:rFonts w:ascii="Arial" w:hAnsi="Arial" w:cs="Arial"/>
          <w:bCs/>
        </w:rPr>
        <w:t xml:space="preserve">The capital gain yield results from the change in the price of the stock from year 0 to year 1, such that </w:t>
      </w:r>
    </w:p>
    <w:p w:rsidR="00647B91" w:rsidRPr="00647B91" w:rsidRDefault="00647B91" w:rsidP="00647B91">
      <w:pPr>
        <w:spacing w:line="360" w:lineRule="auto"/>
        <w:ind w:left="720" w:firstLine="720"/>
        <w:rPr>
          <w:rFonts w:ascii="Arial" w:hAnsi="Arial" w:cs="Arial"/>
          <w:bCs/>
        </w:rPr>
      </w:pPr>
      <w:r>
        <w:rPr>
          <w:rFonts w:ascii="Arial" w:hAnsi="Arial" w:cs="Arial"/>
          <w:bCs/>
        </w:rPr>
        <w:lastRenderedPageBreak/>
        <w:t xml:space="preserve">capital gain </w:t>
      </w:r>
      <w:r w:rsidRPr="00647B91">
        <w:rPr>
          <w:rFonts w:ascii="Arial" w:hAnsi="Arial" w:cs="Arial"/>
          <w:bCs/>
        </w:rPr>
        <w:t>yield = (</w:t>
      </w:r>
      <w:r w:rsidRPr="00647B91">
        <w:rPr>
          <w:rFonts w:ascii="Arial" w:hAnsi="Arial" w:cs="Arial"/>
          <w:bCs/>
          <w:i/>
        </w:rPr>
        <w:t>P</w:t>
      </w:r>
      <w:r w:rsidRPr="00647B91">
        <w:rPr>
          <w:rFonts w:ascii="Arial" w:hAnsi="Arial" w:cs="Arial"/>
          <w:bCs/>
          <w:i/>
          <w:vertAlign w:val="subscript"/>
        </w:rPr>
        <w:t>1</w:t>
      </w:r>
      <w:r w:rsidRPr="00647B91">
        <w:rPr>
          <w:rFonts w:ascii="Arial" w:hAnsi="Arial" w:cs="Arial"/>
          <w:bCs/>
        </w:rPr>
        <w:t xml:space="preserve">  - </w:t>
      </w:r>
      <w:r w:rsidRPr="00647B91">
        <w:rPr>
          <w:rFonts w:ascii="Arial" w:hAnsi="Arial" w:cs="Arial"/>
          <w:bCs/>
          <w:i/>
        </w:rPr>
        <w:t>P</w:t>
      </w:r>
      <w:r w:rsidRPr="00647B91">
        <w:rPr>
          <w:rFonts w:ascii="Arial" w:hAnsi="Arial" w:cs="Arial"/>
          <w:bCs/>
          <w:i/>
          <w:vertAlign w:val="subscript"/>
        </w:rPr>
        <w:t>0</w:t>
      </w:r>
      <w:r w:rsidRPr="00647B91">
        <w:rPr>
          <w:rFonts w:ascii="Arial" w:hAnsi="Arial" w:cs="Arial"/>
          <w:bCs/>
        </w:rPr>
        <w:t xml:space="preserve"> ) /</w:t>
      </w:r>
      <w:r w:rsidRPr="00647B91">
        <w:rPr>
          <w:rFonts w:ascii="Arial" w:hAnsi="Arial" w:cs="Arial"/>
          <w:bCs/>
          <w:i/>
        </w:rPr>
        <w:t xml:space="preserve"> P</w:t>
      </w:r>
      <w:r w:rsidRPr="00647B91">
        <w:rPr>
          <w:rFonts w:ascii="Arial" w:hAnsi="Arial" w:cs="Arial"/>
          <w:bCs/>
          <w:i/>
          <w:vertAlign w:val="subscript"/>
        </w:rPr>
        <w:t>0</w:t>
      </w:r>
      <w:r w:rsidRPr="00647B91">
        <w:rPr>
          <w:rFonts w:ascii="Arial" w:hAnsi="Arial" w:cs="Arial"/>
          <w:bCs/>
        </w:rPr>
        <w:t xml:space="preserve"> = ($20.80 - $20) / $20 = 4%.</w:t>
      </w:r>
    </w:p>
    <w:p w:rsidR="00647B91" w:rsidRDefault="00647B91" w:rsidP="00647B91">
      <w:pPr>
        <w:spacing w:line="360" w:lineRule="auto"/>
        <w:rPr>
          <w:rFonts w:ascii="Arial" w:hAnsi="Arial" w:cs="Arial"/>
          <w:bCs/>
        </w:rPr>
      </w:pPr>
      <w:r w:rsidRPr="00647B91">
        <w:rPr>
          <w:rFonts w:ascii="Arial" w:hAnsi="Arial" w:cs="Arial"/>
          <w:bCs/>
        </w:rPr>
        <w:tab/>
        <w:t>Notice that the capital gain</w:t>
      </w:r>
      <w:r>
        <w:rPr>
          <w:rFonts w:ascii="Arial" w:hAnsi="Arial" w:cs="Arial"/>
          <w:bCs/>
        </w:rPr>
        <w:t xml:space="preserve"> yield is fundamentally equal to the growth rate, as it is growth </w:t>
      </w:r>
      <w:r w:rsidRPr="00850489">
        <w:rPr>
          <w:rFonts w:ascii="Arial" w:hAnsi="Arial" w:cs="Arial"/>
          <w:bCs/>
        </w:rPr>
        <w:t xml:space="preserve">rates that are at the core the determinants of growth </w:t>
      </w:r>
      <w:r w:rsidR="00F432A6" w:rsidRPr="00850489">
        <w:rPr>
          <w:rFonts w:ascii="Arial" w:hAnsi="Arial" w:cs="Arial"/>
          <w:bCs/>
        </w:rPr>
        <w:t xml:space="preserve">in </w:t>
      </w:r>
      <w:r w:rsidRPr="00850489">
        <w:rPr>
          <w:rFonts w:ascii="Arial" w:hAnsi="Arial" w:cs="Arial"/>
          <w:bCs/>
        </w:rPr>
        <w:t>stock price</w:t>
      </w:r>
      <w:r w:rsidR="00F432A6" w:rsidRPr="00850489">
        <w:rPr>
          <w:rFonts w:ascii="Arial" w:hAnsi="Arial" w:cs="Arial"/>
          <w:bCs/>
        </w:rPr>
        <w:t>s</w:t>
      </w:r>
      <w:r w:rsidRPr="00850489">
        <w:rPr>
          <w:rFonts w:ascii="Arial" w:hAnsi="Arial" w:cs="Arial"/>
          <w:bCs/>
        </w:rPr>
        <w:t>.</w:t>
      </w:r>
    </w:p>
    <w:p w:rsidR="002702BE" w:rsidRPr="00850489" w:rsidRDefault="002702BE" w:rsidP="00647B91">
      <w:pPr>
        <w:spacing w:line="360" w:lineRule="auto"/>
        <w:rPr>
          <w:rFonts w:ascii="Arial" w:hAnsi="Arial" w:cs="Arial"/>
          <w:bCs/>
        </w:rPr>
      </w:pPr>
    </w:p>
    <w:p w:rsidR="00285DFB" w:rsidRDefault="00285DFB" w:rsidP="00285DFB">
      <w:pPr>
        <w:spacing w:line="360" w:lineRule="auto"/>
        <w:rPr>
          <w:rFonts w:ascii="Arial" w:hAnsi="Arial" w:cs="Arial"/>
          <w:b/>
          <w:bCs/>
        </w:rPr>
      </w:pPr>
      <w:r w:rsidRPr="00285DFB">
        <w:rPr>
          <w:rFonts w:ascii="Arial" w:hAnsi="Arial" w:cs="Arial"/>
          <w:b/>
          <w:bCs/>
        </w:rPr>
        <w:t>6.3</w:t>
      </w:r>
      <w:r w:rsidR="00C07D43">
        <w:rPr>
          <w:rFonts w:ascii="Arial" w:hAnsi="Arial" w:cs="Arial"/>
          <w:b/>
          <w:bCs/>
        </w:rPr>
        <w:t>.</w:t>
      </w:r>
      <w:r w:rsidRPr="00285DFB">
        <w:rPr>
          <w:rFonts w:ascii="Arial" w:hAnsi="Arial" w:cs="Arial"/>
          <w:b/>
          <w:bCs/>
        </w:rPr>
        <w:t xml:space="preserve"> </w:t>
      </w:r>
      <w:r w:rsidR="002702BE" w:rsidRPr="00285DFB">
        <w:rPr>
          <w:rFonts w:ascii="Arial" w:hAnsi="Arial" w:cs="Arial"/>
          <w:b/>
          <w:bCs/>
        </w:rPr>
        <w:t xml:space="preserve">Role of the Return on Equity and Retention Rate in the Constant Growth </w:t>
      </w:r>
    </w:p>
    <w:p w:rsidR="002702BE" w:rsidRPr="00285DFB" w:rsidRDefault="002702BE" w:rsidP="00285DFB">
      <w:pPr>
        <w:spacing w:line="360" w:lineRule="auto"/>
        <w:rPr>
          <w:rFonts w:ascii="Arial" w:hAnsi="Arial" w:cs="Arial"/>
          <w:b/>
          <w:bCs/>
        </w:rPr>
      </w:pPr>
      <w:r w:rsidRPr="00285DFB">
        <w:rPr>
          <w:rFonts w:ascii="Arial" w:hAnsi="Arial" w:cs="Arial"/>
          <w:b/>
          <w:bCs/>
        </w:rPr>
        <w:t>St</w:t>
      </w:r>
      <w:r w:rsidR="00285DFB">
        <w:rPr>
          <w:rFonts w:ascii="Arial" w:hAnsi="Arial" w:cs="Arial"/>
          <w:b/>
          <w:bCs/>
        </w:rPr>
        <w:t xml:space="preserve">ock </w:t>
      </w:r>
      <w:r w:rsidRPr="00285DFB">
        <w:rPr>
          <w:rFonts w:ascii="Arial" w:hAnsi="Arial" w:cs="Arial"/>
          <w:b/>
          <w:bCs/>
        </w:rPr>
        <w:t>Valuation Model</w:t>
      </w:r>
    </w:p>
    <w:p w:rsidR="00850489" w:rsidRPr="00581AAF" w:rsidRDefault="00850489" w:rsidP="00581AAF">
      <w:pPr>
        <w:spacing w:line="360" w:lineRule="auto"/>
        <w:ind w:firstLine="720"/>
        <w:rPr>
          <w:rFonts w:ascii="Arial" w:hAnsi="Arial" w:cs="Arial"/>
          <w:bCs/>
        </w:rPr>
      </w:pPr>
      <w:r w:rsidRPr="00850489">
        <w:rPr>
          <w:rFonts w:ascii="Arial" w:hAnsi="Arial" w:cs="Arial"/>
          <w:bCs/>
        </w:rPr>
        <w:t xml:space="preserve">Now, we proceed </w:t>
      </w:r>
      <w:r w:rsidRPr="00581AAF">
        <w:rPr>
          <w:rFonts w:ascii="Arial" w:hAnsi="Arial" w:cs="Arial"/>
          <w:bCs/>
        </w:rPr>
        <w:t xml:space="preserve">with a new example concerning the use of the constant growth stock valuation model.  Imagine a stock where </w:t>
      </w:r>
      <w:r w:rsidRPr="00581AAF">
        <w:rPr>
          <w:rFonts w:ascii="Arial" w:hAnsi="Arial" w:cs="Arial"/>
          <w:bCs/>
          <w:i/>
        </w:rPr>
        <w:t>d</w:t>
      </w:r>
      <w:r w:rsidRPr="00581AAF">
        <w:rPr>
          <w:rFonts w:ascii="Arial" w:hAnsi="Arial" w:cs="Arial"/>
          <w:bCs/>
          <w:i/>
          <w:vertAlign w:val="subscript"/>
        </w:rPr>
        <w:t>1</w:t>
      </w:r>
      <w:r w:rsidRPr="00581AAF">
        <w:rPr>
          <w:rFonts w:ascii="Arial" w:hAnsi="Arial" w:cs="Arial"/>
          <w:bCs/>
        </w:rPr>
        <w:t xml:space="preserve"> equals $2, </w:t>
      </w:r>
      <w:proofErr w:type="spellStart"/>
      <w:r w:rsidRPr="00581AAF">
        <w:rPr>
          <w:rFonts w:ascii="Arial" w:hAnsi="Arial" w:cs="Arial"/>
          <w:bCs/>
          <w:i/>
        </w:rPr>
        <w:t>k</w:t>
      </w:r>
      <w:r w:rsidRPr="00581AAF">
        <w:rPr>
          <w:rFonts w:ascii="Arial" w:hAnsi="Arial" w:cs="Arial"/>
          <w:bCs/>
          <w:i/>
          <w:vertAlign w:val="subscript"/>
        </w:rPr>
        <w:t>e</w:t>
      </w:r>
      <w:proofErr w:type="spellEnd"/>
      <w:r w:rsidRPr="00581AAF">
        <w:rPr>
          <w:rFonts w:ascii="Arial" w:hAnsi="Arial" w:cs="Arial"/>
          <w:bCs/>
          <w:i/>
          <w:vertAlign w:val="subscript"/>
        </w:rPr>
        <w:t xml:space="preserve"> </w:t>
      </w:r>
      <w:r w:rsidRPr="00581AAF">
        <w:rPr>
          <w:rFonts w:ascii="Arial" w:hAnsi="Arial" w:cs="Arial"/>
          <w:bCs/>
        </w:rPr>
        <w:t xml:space="preserve">equals 12%, and </w:t>
      </w:r>
      <w:r w:rsidRPr="00581AAF">
        <w:rPr>
          <w:rFonts w:ascii="Arial" w:hAnsi="Arial" w:cs="Arial"/>
          <w:bCs/>
          <w:i/>
        </w:rPr>
        <w:t>g equals</w:t>
      </w:r>
      <w:r w:rsidRPr="00581AAF">
        <w:rPr>
          <w:rFonts w:ascii="Arial" w:hAnsi="Arial" w:cs="Arial"/>
          <w:bCs/>
        </w:rPr>
        <w:t xml:space="preserve"> 5%.  According to</w:t>
      </w:r>
      <w:r w:rsidR="00285DFB">
        <w:rPr>
          <w:rFonts w:ascii="Arial" w:hAnsi="Arial" w:cs="Arial"/>
          <w:bCs/>
        </w:rPr>
        <w:t xml:space="preserve"> the constant growth model in (6</w:t>
      </w:r>
      <w:r w:rsidRPr="00581AAF">
        <w:rPr>
          <w:rFonts w:ascii="Arial" w:hAnsi="Arial" w:cs="Arial"/>
          <w:bCs/>
        </w:rPr>
        <w:t xml:space="preserve">.3), the fundamental value of this stock is $28.57.  Since </w:t>
      </w:r>
      <w:r w:rsidR="000B65BB" w:rsidRPr="000B65BB">
        <w:rPr>
          <w:rFonts w:ascii="Arial" w:hAnsi="Arial" w:cs="Arial"/>
          <w:noProof/>
          <w:snapToGrid/>
          <w:position w:val="-12"/>
        </w:rPr>
        <w:object w:dxaOrig="1680" w:dyaOrig="360">
          <v:shape id="_x0000_i1029" type="#_x0000_t75" alt="" style="width:83.9pt;height:18.15pt;mso-width-percent:0;mso-height-percent:0;mso-width-percent:0;mso-height-percent:0" o:ole="">
            <v:imagedata r:id="rId14" o:title=""/>
          </v:shape>
          <o:OLEObject Type="Embed" ProgID="Equation.3" ShapeID="_x0000_i1029" DrawAspect="Content" ObjectID="_1647681343" r:id="rId19"/>
        </w:object>
      </w:r>
      <w:r w:rsidRPr="00581AAF">
        <w:rPr>
          <w:rFonts w:ascii="Arial" w:hAnsi="Arial" w:cs="Arial"/>
        </w:rPr>
        <w:t>, it follows that:</w:t>
      </w:r>
    </w:p>
    <w:p w:rsidR="00850489" w:rsidRPr="00581AAF" w:rsidRDefault="00850489" w:rsidP="00581AAF">
      <w:pPr>
        <w:spacing w:line="360" w:lineRule="auto"/>
        <w:ind w:left="720" w:firstLine="720"/>
        <w:rPr>
          <w:rFonts w:ascii="Arial" w:hAnsi="Arial" w:cs="Arial"/>
          <w:bCs/>
        </w:rPr>
      </w:pPr>
      <w:r w:rsidRPr="00581AAF">
        <w:rPr>
          <w:rFonts w:ascii="Arial" w:hAnsi="Arial" w:cs="Arial"/>
          <w:bCs/>
        </w:rPr>
        <w:t>$28.57 = $2 / (.12 - .05)</w:t>
      </w:r>
    </w:p>
    <w:p w:rsidR="00850489" w:rsidRPr="00581AAF" w:rsidRDefault="00850489" w:rsidP="00581AAF">
      <w:pPr>
        <w:spacing w:line="360" w:lineRule="auto"/>
        <w:rPr>
          <w:rFonts w:ascii="Arial" w:hAnsi="Arial" w:cs="Arial"/>
          <w:bCs/>
        </w:rPr>
      </w:pPr>
      <w:r w:rsidRPr="00581AAF">
        <w:rPr>
          <w:rFonts w:ascii="Arial" w:hAnsi="Arial" w:cs="Arial"/>
          <w:bCs/>
        </w:rPr>
        <w:t>As a test</w:t>
      </w:r>
      <w:r w:rsidR="00285DFB">
        <w:rPr>
          <w:rFonts w:ascii="Arial" w:hAnsi="Arial" w:cs="Arial"/>
          <w:bCs/>
        </w:rPr>
        <w:t xml:space="preserve"> of our previous discussion of the dividend and capital gain yield</w:t>
      </w:r>
      <w:r w:rsidRPr="00581AAF">
        <w:rPr>
          <w:rFonts w:ascii="Arial" w:hAnsi="Arial" w:cs="Arial"/>
          <w:bCs/>
        </w:rPr>
        <w:t>, try to calculate this stock’s dividend yield (equal to 7%) and capital gain yield (equal to 5%).</w:t>
      </w:r>
    </w:p>
    <w:p w:rsidR="00FD7635" w:rsidRPr="00581AAF" w:rsidRDefault="00CD15E2" w:rsidP="00581AAF">
      <w:pPr>
        <w:spacing w:line="360" w:lineRule="auto"/>
        <w:rPr>
          <w:rFonts w:ascii="Arial" w:hAnsi="Arial" w:cs="Arial"/>
          <w:bCs/>
        </w:rPr>
      </w:pPr>
      <w:r w:rsidRPr="00581AAF">
        <w:rPr>
          <w:rFonts w:ascii="Arial" w:hAnsi="Arial" w:cs="Arial"/>
          <w:bCs/>
        </w:rPr>
        <w:tab/>
        <w:t xml:space="preserve">Imagine now that </w:t>
      </w:r>
      <w:r w:rsidR="00FD7635" w:rsidRPr="00581AAF">
        <w:rPr>
          <w:rFonts w:ascii="Arial" w:hAnsi="Arial" w:cs="Arial"/>
          <w:bCs/>
        </w:rPr>
        <w:t xml:space="preserve"> the firm that issued this stock has a return on equity of 15% and earnings (per share) of $3 (EPS</w:t>
      </w:r>
      <w:r w:rsidR="00FD7635" w:rsidRPr="00581AAF">
        <w:rPr>
          <w:rFonts w:ascii="Arial" w:hAnsi="Arial" w:cs="Arial"/>
          <w:bCs/>
          <w:i/>
          <w:vertAlign w:val="subscript"/>
        </w:rPr>
        <w:t xml:space="preserve">1 </w:t>
      </w:r>
      <w:r w:rsidR="00FD7635" w:rsidRPr="00581AAF">
        <w:rPr>
          <w:rFonts w:ascii="Arial" w:hAnsi="Arial" w:cs="Arial"/>
          <w:bCs/>
        </w:rPr>
        <w:t>= $3).</w:t>
      </w:r>
      <w:r w:rsidRPr="00581AAF">
        <w:rPr>
          <w:rFonts w:ascii="Arial" w:hAnsi="Arial" w:cs="Arial"/>
          <w:bCs/>
        </w:rPr>
        <w:t xml:space="preserve"> </w:t>
      </w:r>
      <w:r w:rsidR="00FD7635" w:rsidRPr="00581AAF">
        <w:rPr>
          <w:rFonts w:ascii="Arial" w:hAnsi="Arial" w:cs="Arial"/>
          <w:bCs/>
        </w:rPr>
        <w:t xml:space="preserve">What </w:t>
      </w:r>
      <w:r w:rsidRPr="00581AAF">
        <w:rPr>
          <w:rFonts w:ascii="Arial" w:hAnsi="Arial" w:cs="Arial"/>
          <w:bCs/>
        </w:rPr>
        <w:t>is this firm’s retention rate (</w:t>
      </w:r>
      <w:proofErr w:type="spellStart"/>
      <w:r w:rsidRPr="00581AAF">
        <w:rPr>
          <w:rFonts w:ascii="Arial" w:hAnsi="Arial" w:cs="Arial"/>
          <w:bCs/>
        </w:rPr>
        <w:t>rr</w:t>
      </w:r>
      <w:proofErr w:type="spellEnd"/>
      <w:r w:rsidRPr="00581AAF">
        <w:rPr>
          <w:rFonts w:ascii="Arial" w:hAnsi="Arial" w:cs="Arial"/>
          <w:bCs/>
        </w:rPr>
        <w:t xml:space="preserve">), that is what </w:t>
      </w:r>
      <w:r w:rsidR="00FD7635" w:rsidRPr="00581AAF">
        <w:rPr>
          <w:rFonts w:ascii="Arial" w:hAnsi="Arial" w:cs="Arial"/>
          <w:bCs/>
        </w:rPr>
        <w:t>percent of earnings does this firm retain?</w:t>
      </w:r>
    </w:p>
    <w:p w:rsidR="00FD7635" w:rsidRPr="00581AAF" w:rsidRDefault="00FD7635" w:rsidP="00581AAF">
      <w:pPr>
        <w:spacing w:line="360" w:lineRule="auto"/>
        <w:rPr>
          <w:rFonts w:ascii="Arial" w:hAnsi="Arial" w:cs="Arial"/>
          <w:bCs/>
        </w:rPr>
      </w:pPr>
      <w:r w:rsidRPr="00581AAF">
        <w:rPr>
          <w:rFonts w:ascii="Arial" w:hAnsi="Arial" w:cs="Arial"/>
          <w:bCs/>
        </w:rPr>
        <w:tab/>
      </w:r>
      <w:r w:rsidR="00CD15E2" w:rsidRPr="00581AAF">
        <w:rPr>
          <w:rFonts w:ascii="Arial" w:hAnsi="Arial" w:cs="Arial"/>
          <w:bCs/>
        </w:rPr>
        <w:tab/>
      </w:r>
      <w:proofErr w:type="spellStart"/>
      <w:r w:rsidRPr="00581AAF">
        <w:rPr>
          <w:rFonts w:ascii="Arial" w:hAnsi="Arial" w:cs="Arial"/>
          <w:bCs/>
        </w:rPr>
        <w:t>rr</w:t>
      </w:r>
      <w:proofErr w:type="spellEnd"/>
      <w:r w:rsidRPr="00581AAF">
        <w:rPr>
          <w:rFonts w:ascii="Arial" w:hAnsi="Arial" w:cs="Arial"/>
          <w:bCs/>
        </w:rPr>
        <w:t xml:space="preserve"> = 33% = $1 / $3</w:t>
      </w:r>
    </w:p>
    <w:p w:rsidR="00FD7635" w:rsidRPr="00581AAF" w:rsidRDefault="00FD7635" w:rsidP="00581AAF">
      <w:pPr>
        <w:spacing w:line="360" w:lineRule="auto"/>
        <w:ind w:firstLine="720"/>
        <w:rPr>
          <w:rFonts w:ascii="Arial" w:hAnsi="Arial" w:cs="Arial"/>
          <w:bCs/>
        </w:rPr>
      </w:pPr>
      <w:r w:rsidRPr="00581AAF">
        <w:rPr>
          <w:rFonts w:ascii="Arial" w:hAnsi="Arial" w:cs="Arial"/>
          <w:bCs/>
        </w:rPr>
        <w:t>Under these conditions, what is the growth rate of its earnings and dividends (and indeed its capital gain rate)</w:t>
      </w:r>
      <w:r w:rsidR="00CD15E2" w:rsidRPr="00581AAF">
        <w:rPr>
          <w:rFonts w:ascii="Arial" w:hAnsi="Arial" w:cs="Arial"/>
          <w:bCs/>
        </w:rPr>
        <w:t>.  The growth rate is defined as the Return on Equity (ROE) times the Retention Rate (</w:t>
      </w:r>
      <w:proofErr w:type="spellStart"/>
      <w:r w:rsidR="00CD15E2" w:rsidRPr="00581AAF">
        <w:rPr>
          <w:rFonts w:ascii="Arial" w:hAnsi="Arial" w:cs="Arial"/>
          <w:bCs/>
        </w:rPr>
        <w:t>rr</w:t>
      </w:r>
      <w:proofErr w:type="spellEnd"/>
      <w:r w:rsidR="00CD15E2" w:rsidRPr="00581AAF">
        <w:rPr>
          <w:rFonts w:ascii="Arial" w:hAnsi="Arial" w:cs="Arial"/>
          <w:bCs/>
        </w:rPr>
        <w:t>), such that</w:t>
      </w:r>
      <w:r w:rsidR="004E48FD" w:rsidRPr="00581AAF">
        <w:rPr>
          <w:rStyle w:val="FootnoteReference"/>
          <w:rFonts w:ascii="Arial" w:hAnsi="Arial" w:cs="Arial"/>
          <w:bCs/>
        </w:rPr>
        <w:footnoteReference w:id="2"/>
      </w:r>
      <w:r w:rsidR="00CD15E2" w:rsidRPr="00581AAF">
        <w:rPr>
          <w:rFonts w:ascii="Arial" w:hAnsi="Arial" w:cs="Arial"/>
          <w:bCs/>
        </w:rPr>
        <w:t xml:space="preserve"> </w:t>
      </w:r>
    </w:p>
    <w:p w:rsidR="00FD7635" w:rsidRPr="00581AAF" w:rsidRDefault="00FD7635" w:rsidP="00581AAF">
      <w:pPr>
        <w:spacing w:line="360" w:lineRule="auto"/>
        <w:ind w:left="720" w:firstLine="720"/>
        <w:rPr>
          <w:rFonts w:ascii="Arial" w:hAnsi="Arial" w:cs="Arial"/>
          <w:bCs/>
        </w:rPr>
      </w:pPr>
      <w:r w:rsidRPr="00581AAF">
        <w:rPr>
          <w:rFonts w:ascii="Arial" w:hAnsi="Arial" w:cs="Arial"/>
          <w:bCs/>
          <w:i/>
        </w:rPr>
        <w:t xml:space="preserve">g </w:t>
      </w:r>
      <w:r w:rsidRPr="00581AAF">
        <w:rPr>
          <w:rFonts w:ascii="Arial" w:hAnsi="Arial" w:cs="Arial"/>
          <w:bCs/>
        </w:rPr>
        <w:t xml:space="preserve">= ROE x </w:t>
      </w:r>
      <w:proofErr w:type="spellStart"/>
      <w:r w:rsidRPr="00581AAF">
        <w:rPr>
          <w:rFonts w:ascii="Arial" w:hAnsi="Arial" w:cs="Arial"/>
          <w:bCs/>
        </w:rPr>
        <w:t>rr</w:t>
      </w:r>
      <w:proofErr w:type="spellEnd"/>
      <w:r w:rsidRPr="00581AAF">
        <w:rPr>
          <w:rFonts w:ascii="Arial" w:hAnsi="Arial" w:cs="Arial"/>
          <w:bCs/>
        </w:rPr>
        <w:t xml:space="preserve"> = 5% = 15% x 33%</w:t>
      </w:r>
    </w:p>
    <w:p w:rsidR="00581AAF" w:rsidRDefault="00581AAF" w:rsidP="00581AAF">
      <w:pPr>
        <w:spacing w:line="360" w:lineRule="auto"/>
        <w:ind w:firstLine="720"/>
        <w:rPr>
          <w:rFonts w:ascii="Arial" w:hAnsi="Arial" w:cs="Arial"/>
          <w:bCs/>
        </w:rPr>
      </w:pPr>
      <w:r w:rsidRPr="00581AAF">
        <w:rPr>
          <w:rFonts w:ascii="Arial" w:hAnsi="Arial" w:cs="Arial"/>
          <w:bCs/>
        </w:rPr>
        <w:t>Thus, the growth rate of 5% that was initially given at the start of this example is derived from a calculation such as this.</w:t>
      </w:r>
    </w:p>
    <w:p w:rsidR="00E72CE6" w:rsidRDefault="00E72CE6" w:rsidP="00581AAF">
      <w:pPr>
        <w:spacing w:line="360" w:lineRule="auto"/>
        <w:ind w:firstLine="720"/>
        <w:rPr>
          <w:rFonts w:ascii="Arial" w:hAnsi="Arial" w:cs="Arial"/>
          <w:bCs/>
        </w:rPr>
      </w:pPr>
    </w:p>
    <w:p w:rsidR="00E72CE6" w:rsidRDefault="00E72CE6" w:rsidP="00581AAF">
      <w:pPr>
        <w:spacing w:line="360" w:lineRule="auto"/>
        <w:ind w:firstLine="720"/>
        <w:rPr>
          <w:rFonts w:ascii="Arial" w:hAnsi="Arial" w:cs="Arial"/>
          <w:bCs/>
        </w:rPr>
      </w:pPr>
    </w:p>
    <w:p w:rsidR="00B359D2" w:rsidRDefault="00B359D2" w:rsidP="00581AAF">
      <w:pPr>
        <w:spacing w:line="360" w:lineRule="auto"/>
        <w:ind w:firstLine="720"/>
        <w:rPr>
          <w:rFonts w:ascii="Arial" w:hAnsi="Arial" w:cs="Arial"/>
          <w:bCs/>
        </w:rPr>
      </w:pPr>
    </w:p>
    <w:p w:rsidR="00B359D2" w:rsidRDefault="00B359D2" w:rsidP="00581AAF">
      <w:pPr>
        <w:spacing w:line="360" w:lineRule="auto"/>
        <w:ind w:firstLine="720"/>
        <w:rPr>
          <w:rFonts w:ascii="Arial" w:hAnsi="Arial" w:cs="Arial"/>
          <w:bCs/>
        </w:rPr>
      </w:pPr>
    </w:p>
    <w:p w:rsidR="00E72CE6" w:rsidRPr="00285DFB" w:rsidRDefault="00E72CE6" w:rsidP="00E72CE6">
      <w:pPr>
        <w:spacing w:line="360" w:lineRule="auto"/>
        <w:rPr>
          <w:rFonts w:ascii="Arial" w:hAnsi="Arial" w:cs="Arial"/>
          <w:b/>
          <w:bCs/>
        </w:rPr>
      </w:pPr>
      <w:r w:rsidRPr="00285DFB">
        <w:rPr>
          <w:rFonts w:ascii="Arial" w:hAnsi="Arial" w:cs="Arial"/>
          <w:b/>
          <w:bCs/>
        </w:rPr>
        <w:t>6.</w:t>
      </w:r>
      <w:r>
        <w:rPr>
          <w:rFonts w:ascii="Arial" w:hAnsi="Arial" w:cs="Arial"/>
          <w:b/>
          <w:bCs/>
        </w:rPr>
        <w:t>4</w:t>
      </w:r>
      <w:r w:rsidR="00C07D43">
        <w:rPr>
          <w:rFonts w:ascii="Arial" w:hAnsi="Arial" w:cs="Arial"/>
          <w:b/>
          <w:bCs/>
        </w:rPr>
        <w:t>.</w:t>
      </w:r>
      <w:r w:rsidRPr="00285DFB">
        <w:rPr>
          <w:rFonts w:ascii="Arial" w:hAnsi="Arial" w:cs="Arial"/>
          <w:b/>
          <w:bCs/>
        </w:rPr>
        <w:t xml:space="preserve"> </w:t>
      </w:r>
      <w:r>
        <w:rPr>
          <w:rFonts w:ascii="Arial" w:hAnsi="Arial" w:cs="Arial"/>
          <w:b/>
          <w:bCs/>
        </w:rPr>
        <w:t>Value of Firm as a Cash Cow versus as an Earnings Retaining Firm</w:t>
      </w:r>
    </w:p>
    <w:p w:rsidR="00FD7635" w:rsidRPr="00581AAF" w:rsidRDefault="00FD7635" w:rsidP="00581AAF">
      <w:pPr>
        <w:spacing w:line="360" w:lineRule="auto"/>
        <w:ind w:firstLine="720"/>
        <w:rPr>
          <w:rFonts w:ascii="Arial" w:hAnsi="Arial" w:cs="Arial"/>
          <w:bCs/>
        </w:rPr>
      </w:pPr>
      <w:r w:rsidRPr="00581AAF">
        <w:rPr>
          <w:rFonts w:ascii="Arial" w:hAnsi="Arial" w:cs="Arial"/>
          <w:bCs/>
        </w:rPr>
        <w:t xml:space="preserve">Now, </w:t>
      </w:r>
      <w:r w:rsidR="004E48FD" w:rsidRPr="00581AAF">
        <w:rPr>
          <w:rFonts w:ascii="Arial" w:hAnsi="Arial" w:cs="Arial"/>
          <w:bCs/>
        </w:rPr>
        <w:t>what is the current value of this</w:t>
      </w:r>
      <w:r w:rsidRPr="00581AAF">
        <w:rPr>
          <w:rFonts w:ascii="Arial" w:hAnsi="Arial" w:cs="Arial"/>
          <w:bCs/>
        </w:rPr>
        <w:t xml:space="preserve"> stock if the firm is a cash cow?</w:t>
      </w:r>
      <w:r w:rsidR="00581AAF" w:rsidRPr="00581AAF">
        <w:rPr>
          <w:rFonts w:ascii="Arial" w:hAnsi="Arial" w:cs="Arial"/>
          <w:bCs/>
        </w:rPr>
        <w:t xml:space="preserve">  Recall that when the firm is a cash cow, it pays all its earnings out in dividends, leaving it with  zero percent growth rate.  Therefore, the current value of this stock when the firm is a cash cow is:</w:t>
      </w:r>
    </w:p>
    <w:p w:rsidR="00FD7635" w:rsidRPr="00581AAF" w:rsidRDefault="00FD7635" w:rsidP="00581AAF">
      <w:pPr>
        <w:spacing w:line="360" w:lineRule="auto"/>
        <w:ind w:left="720" w:firstLine="720"/>
        <w:rPr>
          <w:rFonts w:ascii="Arial" w:hAnsi="Arial" w:cs="Arial"/>
          <w:bCs/>
        </w:rPr>
      </w:pPr>
      <w:r w:rsidRPr="00581AAF">
        <w:rPr>
          <w:rFonts w:ascii="Arial" w:hAnsi="Arial" w:cs="Arial"/>
          <w:bCs/>
        </w:rPr>
        <w:t>$25 = $3 / (.12 - 0)</w:t>
      </w:r>
    </w:p>
    <w:p w:rsidR="00FD7635" w:rsidRPr="00581AAF" w:rsidRDefault="00FD7635" w:rsidP="00581AAF">
      <w:pPr>
        <w:spacing w:line="360" w:lineRule="auto"/>
        <w:ind w:firstLine="720"/>
        <w:rPr>
          <w:rFonts w:ascii="Arial" w:hAnsi="Arial" w:cs="Arial"/>
          <w:bCs/>
        </w:rPr>
      </w:pPr>
      <w:r w:rsidRPr="00581AAF">
        <w:rPr>
          <w:rFonts w:ascii="Arial" w:hAnsi="Arial" w:cs="Arial"/>
          <w:bCs/>
        </w:rPr>
        <w:t xml:space="preserve">Why is the value of the stock when the firm is a cash cow lower than when it is not?  </w:t>
      </w:r>
    </w:p>
    <w:p w:rsidR="00FD7635" w:rsidRPr="005101AD" w:rsidRDefault="00FD7635" w:rsidP="005101AD">
      <w:pPr>
        <w:spacing w:line="360" w:lineRule="auto"/>
        <w:ind w:firstLine="720"/>
        <w:rPr>
          <w:rFonts w:ascii="Arial" w:hAnsi="Arial" w:cs="Arial"/>
          <w:bCs/>
        </w:rPr>
      </w:pPr>
      <w:r w:rsidRPr="00581AAF">
        <w:rPr>
          <w:rFonts w:ascii="Arial" w:hAnsi="Arial" w:cs="Arial"/>
          <w:bCs/>
        </w:rPr>
        <w:t>Not</w:t>
      </w:r>
      <w:r w:rsidR="005101AD">
        <w:rPr>
          <w:rFonts w:ascii="Arial" w:hAnsi="Arial" w:cs="Arial"/>
          <w:bCs/>
        </w:rPr>
        <w:t>ice that this firm’s Return on Equity (</w:t>
      </w:r>
      <w:r w:rsidRPr="00581AAF">
        <w:rPr>
          <w:rFonts w:ascii="Arial" w:hAnsi="Arial" w:cs="Arial"/>
          <w:bCs/>
        </w:rPr>
        <w:t>ROE</w:t>
      </w:r>
      <w:r w:rsidR="005101AD">
        <w:rPr>
          <w:rFonts w:ascii="Arial" w:hAnsi="Arial" w:cs="Arial"/>
          <w:bCs/>
        </w:rPr>
        <w:t>) is</w:t>
      </w:r>
      <w:r w:rsidRPr="00581AAF">
        <w:rPr>
          <w:rFonts w:ascii="Arial" w:hAnsi="Arial" w:cs="Arial"/>
          <w:bCs/>
        </w:rPr>
        <w:t xml:space="preserve"> 15%</w:t>
      </w:r>
      <w:r w:rsidR="005101AD">
        <w:rPr>
          <w:rFonts w:ascii="Arial" w:hAnsi="Arial" w:cs="Arial"/>
          <w:bCs/>
        </w:rPr>
        <w:t>, and that this return</w:t>
      </w:r>
      <w:r w:rsidRPr="00581AAF">
        <w:rPr>
          <w:rFonts w:ascii="Arial" w:hAnsi="Arial" w:cs="Arial"/>
          <w:bCs/>
        </w:rPr>
        <w:t xml:space="preserve"> is greater than its </w:t>
      </w:r>
      <w:r w:rsidR="005101AD" w:rsidRPr="005101AD">
        <w:rPr>
          <w:rFonts w:ascii="Arial" w:hAnsi="Arial" w:cs="Arial"/>
          <w:bCs/>
        </w:rPr>
        <w:t>C</w:t>
      </w:r>
      <w:r w:rsidRPr="005101AD">
        <w:rPr>
          <w:rFonts w:ascii="Arial" w:hAnsi="Arial" w:cs="Arial"/>
          <w:bCs/>
        </w:rPr>
        <w:t xml:space="preserve">ost of </w:t>
      </w:r>
      <w:r w:rsidR="005101AD" w:rsidRPr="005101AD">
        <w:rPr>
          <w:rFonts w:ascii="Arial" w:hAnsi="Arial" w:cs="Arial"/>
          <w:bCs/>
        </w:rPr>
        <w:t>E</w:t>
      </w:r>
      <w:r w:rsidRPr="005101AD">
        <w:rPr>
          <w:rFonts w:ascii="Arial" w:hAnsi="Arial" w:cs="Arial"/>
          <w:bCs/>
        </w:rPr>
        <w:t>quity</w:t>
      </w:r>
      <w:r w:rsidR="005101AD" w:rsidRPr="005101AD">
        <w:rPr>
          <w:rFonts w:ascii="Arial" w:hAnsi="Arial" w:cs="Arial"/>
          <w:bCs/>
        </w:rPr>
        <w:t xml:space="preserve"> (</w:t>
      </w:r>
      <w:proofErr w:type="spellStart"/>
      <w:r w:rsidR="005101AD" w:rsidRPr="005101AD">
        <w:rPr>
          <w:rFonts w:ascii="Arial" w:hAnsi="Arial" w:cs="Arial"/>
          <w:bCs/>
          <w:i/>
        </w:rPr>
        <w:t>k</w:t>
      </w:r>
      <w:r w:rsidR="005101AD" w:rsidRPr="005101AD">
        <w:rPr>
          <w:rFonts w:ascii="Arial" w:hAnsi="Arial" w:cs="Arial"/>
          <w:bCs/>
          <w:i/>
          <w:vertAlign w:val="subscript"/>
        </w:rPr>
        <w:t>e</w:t>
      </w:r>
      <w:proofErr w:type="spellEnd"/>
      <w:r w:rsidR="005101AD" w:rsidRPr="005101AD">
        <w:rPr>
          <w:rFonts w:ascii="Arial" w:hAnsi="Arial" w:cs="Arial"/>
          <w:bCs/>
        </w:rPr>
        <w:t>), i.e. its required return to equity, of</w:t>
      </w:r>
      <w:r w:rsidRPr="005101AD">
        <w:rPr>
          <w:rFonts w:ascii="Arial" w:hAnsi="Arial" w:cs="Arial"/>
          <w:bCs/>
        </w:rPr>
        <w:t xml:space="preserve"> 12%.   </w:t>
      </w:r>
    </w:p>
    <w:p w:rsidR="00FD7635" w:rsidRPr="005101AD" w:rsidRDefault="00FD7635" w:rsidP="005101AD">
      <w:pPr>
        <w:spacing w:line="360" w:lineRule="auto"/>
        <w:ind w:firstLine="720"/>
        <w:rPr>
          <w:rFonts w:ascii="Arial" w:hAnsi="Arial" w:cs="Arial"/>
          <w:bCs/>
        </w:rPr>
      </w:pPr>
      <w:r w:rsidRPr="005101AD">
        <w:rPr>
          <w:rFonts w:ascii="Arial" w:hAnsi="Arial" w:cs="Arial"/>
          <w:bCs/>
        </w:rPr>
        <w:t xml:space="preserve">This firm earns a greater return on </w:t>
      </w:r>
      <w:r w:rsidR="005101AD" w:rsidRPr="005101AD">
        <w:rPr>
          <w:rFonts w:ascii="Arial" w:hAnsi="Arial" w:cs="Arial"/>
          <w:bCs/>
        </w:rPr>
        <w:t xml:space="preserve">any </w:t>
      </w:r>
      <w:r w:rsidRPr="005101AD">
        <w:rPr>
          <w:rFonts w:ascii="Arial" w:hAnsi="Arial" w:cs="Arial"/>
          <w:bCs/>
        </w:rPr>
        <w:t>money it retains than what the stockholders can earn on their own</w:t>
      </w:r>
      <w:r w:rsidR="005101AD" w:rsidRPr="005101AD">
        <w:rPr>
          <w:rFonts w:ascii="Arial" w:hAnsi="Arial" w:cs="Arial"/>
          <w:bCs/>
        </w:rPr>
        <w:t xml:space="preserve"> when dividends are paid out</w:t>
      </w:r>
      <w:r w:rsidRPr="005101AD">
        <w:rPr>
          <w:rFonts w:ascii="Arial" w:hAnsi="Arial" w:cs="Arial"/>
          <w:bCs/>
        </w:rPr>
        <w:t>.  Therefore, a strategy of retaining earnings improves the value of the stock, and as a result, as well, there is positive value, $3.57 equal to $28.57 - $25, in its 5% growth rate.</w:t>
      </w:r>
    </w:p>
    <w:p w:rsidR="00FD7635" w:rsidRPr="005101AD" w:rsidRDefault="00FD7635" w:rsidP="005101AD">
      <w:pPr>
        <w:spacing w:line="360" w:lineRule="auto"/>
        <w:ind w:firstLine="720"/>
        <w:rPr>
          <w:rFonts w:ascii="Arial" w:hAnsi="Arial" w:cs="Arial"/>
          <w:bCs/>
        </w:rPr>
      </w:pPr>
      <w:r w:rsidRPr="005101AD">
        <w:rPr>
          <w:rFonts w:ascii="Arial" w:hAnsi="Arial" w:cs="Arial"/>
          <w:bCs/>
        </w:rPr>
        <w:t xml:space="preserve">What would happen if </w:t>
      </w:r>
      <w:r w:rsidR="005101AD" w:rsidRPr="005101AD">
        <w:rPr>
          <w:rFonts w:ascii="Arial" w:hAnsi="Arial" w:cs="Arial"/>
          <w:bCs/>
        </w:rPr>
        <w:t xml:space="preserve">this firm’s </w:t>
      </w:r>
      <w:r w:rsidRPr="005101AD">
        <w:rPr>
          <w:rFonts w:ascii="Arial" w:hAnsi="Arial" w:cs="Arial"/>
          <w:bCs/>
        </w:rPr>
        <w:t xml:space="preserve">ROE was </w:t>
      </w:r>
      <w:r w:rsidR="005101AD" w:rsidRPr="005101AD">
        <w:rPr>
          <w:rFonts w:ascii="Arial" w:hAnsi="Arial" w:cs="Arial"/>
          <w:bCs/>
        </w:rPr>
        <w:t xml:space="preserve">equal to </w:t>
      </w:r>
      <w:r w:rsidRPr="005101AD">
        <w:rPr>
          <w:rFonts w:ascii="Arial" w:hAnsi="Arial" w:cs="Arial"/>
          <w:bCs/>
        </w:rPr>
        <w:t>10%?</w:t>
      </w:r>
      <w:r w:rsidR="005101AD">
        <w:rPr>
          <w:rFonts w:ascii="Arial" w:hAnsi="Arial" w:cs="Arial"/>
          <w:bCs/>
        </w:rPr>
        <w:t xml:space="preserve">  </w:t>
      </w:r>
      <w:r w:rsidRPr="005101AD">
        <w:rPr>
          <w:rFonts w:ascii="Arial" w:hAnsi="Arial" w:cs="Arial"/>
          <w:bCs/>
        </w:rPr>
        <w:t>Then, if the retention rate is 33%, the growth rate is 3.33% instead of 5%</w:t>
      </w:r>
      <w:r w:rsidR="005101AD" w:rsidRPr="005101AD">
        <w:rPr>
          <w:rFonts w:ascii="Arial" w:hAnsi="Arial" w:cs="Arial"/>
          <w:bCs/>
        </w:rPr>
        <w:t>, that is:</w:t>
      </w:r>
    </w:p>
    <w:p w:rsidR="00FD7635" w:rsidRPr="005101AD" w:rsidRDefault="00FD7635" w:rsidP="005101AD">
      <w:pPr>
        <w:spacing w:line="360" w:lineRule="auto"/>
        <w:ind w:left="720" w:firstLine="720"/>
        <w:rPr>
          <w:rFonts w:ascii="Arial" w:hAnsi="Arial" w:cs="Arial"/>
          <w:bCs/>
        </w:rPr>
      </w:pPr>
      <w:r w:rsidRPr="005101AD">
        <w:rPr>
          <w:rFonts w:ascii="Arial" w:hAnsi="Arial" w:cs="Arial"/>
          <w:bCs/>
          <w:i/>
        </w:rPr>
        <w:t xml:space="preserve">g </w:t>
      </w:r>
      <w:r w:rsidRPr="005101AD">
        <w:rPr>
          <w:rFonts w:ascii="Arial" w:hAnsi="Arial" w:cs="Arial"/>
          <w:bCs/>
        </w:rPr>
        <w:t xml:space="preserve">= ROE x </w:t>
      </w:r>
      <w:proofErr w:type="spellStart"/>
      <w:r w:rsidRPr="005101AD">
        <w:rPr>
          <w:rFonts w:ascii="Arial" w:hAnsi="Arial" w:cs="Arial"/>
          <w:bCs/>
        </w:rPr>
        <w:t>rr</w:t>
      </w:r>
      <w:proofErr w:type="spellEnd"/>
      <w:r w:rsidRPr="005101AD">
        <w:rPr>
          <w:rFonts w:ascii="Arial" w:hAnsi="Arial" w:cs="Arial"/>
          <w:bCs/>
        </w:rPr>
        <w:t xml:space="preserve"> = 3.33% = 10% x 33%</w:t>
      </w:r>
    </w:p>
    <w:p w:rsidR="00FD7635" w:rsidRPr="005101AD" w:rsidRDefault="00FD7635" w:rsidP="005101AD">
      <w:pPr>
        <w:spacing w:line="360" w:lineRule="auto"/>
        <w:ind w:firstLine="720"/>
        <w:rPr>
          <w:rFonts w:ascii="Arial" w:hAnsi="Arial" w:cs="Arial"/>
          <w:bCs/>
        </w:rPr>
      </w:pPr>
      <w:r w:rsidRPr="005101AD">
        <w:rPr>
          <w:rFonts w:ascii="Arial" w:hAnsi="Arial" w:cs="Arial"/>
          <w:bCs/>
        </w:rPr>
        <w:t>The current value of th</w:t>
      </w:r>
      <w:r w:rsidR="005101AD" w:rsidRPr="005101AD">
        <w:rPr>
          <w:rFonts w:ascii="Arial" w:hAnsi="Arial" w:cs="Arial"/>
          <w:bCs/>
        </w:rPr>
        <w:t xml:space="preserve">is firm’s </w:t>
      </w:r>
      <w:r w:rsidRPr="005101AD">
        <w:rPr>
          <w:rFonts w:ascii="Arial" w:hAnsi="Arial" w:cs="Arial"/>
          <w:bCs/>
        </w:rPr>
        <w:t>stock then</w:t>
      </w:r>
      <w:r w:rsidR="005101AD" w:rsidRPr="005101AD">
        <w:rPr>
          <w:rFonts w:ascii="Arial" w:hAnsi="Arial" w:cs="Arial"/>
          <w:bCs/>
        </w:rPr>
        <w:t>, given constant growth conditions such that:</w:t>
      </w:r>
    </w:p>
    <w:p w:rsidR="00FD7635" w:rsidRPr="005101AD" w:rsidRDefault="00FD7635" w:rsidP="005101AD">
      <w:pPr>
        <w:spacing w:line="360" w:lineRule="auto"/>
        <w:rPr>
          <w:rFonts w:ascii="Arial" w:hAnsi="Arial" w:cs="Arial"/>
        </w:rPr>
      </w:pPr>
      <w:r w:rsidRPr="005101AD">
        <w:rPr>
          <w:rFonts w:ascii="Arial" w:hAnsi="Arial" w:cs="Arial"/>
          <w:bCs/>
        </w:rPr>
        <w:tab/>
      </w:r>
      <w:r w:rsidRPr="005101AD">
        <w:rPr>
          <w:rFonts w:ascii="Arial" w:hAnsi="Arial" w:cs="Arial"/>
          <w:bCs/>
        </w:rPr>
        <w:tab/>
      </w:r>
      <w:r w:rsidR="000B65BB" w:rsidRPr="000B65BB">
        <w:rPr>
          <w:rFonts w:ascii="Arial" w:hAnsi="Arial" w:cs="Arial"/>
          <w:noProof/>
          <w:snapToGrid/>
          <w:position w:val="-12"/>
        </w:rPr>
        <w:object w:dxaOrig="1680" w:dyaOrig="360">
          <v:shape id="_x0000_i1028" type="#_x0000_t75" alt="" style="width:83.9pt;height:18.15pt;mso-width-percent:0;mso-height-percent:0;mso-width-percent:0;mso-height-percent:0" o:ole="">
            <v:imagedata r:id="rId14" o:title=""/>
          </v:shape>
          <o:OLEObject Type="Embed" ProgID="Equation.3" ShapeID="_x0000_i1028" DrawAspect="Content" ObjectID="_1647681344" r:id="rId20"/>
        </w:object>
      </w:r>
    </w:p>
    <w:p w:rsidR="005101AD" w:rsidRPr="005101AD" w:rsidRDefault="005101AD" w:rsidP="005101AD">
      <w:pPr>
        <w:spacing w:line="360" w:lineRule="auto"/>
        <w:rPr>
          <w:rFonts w:ascii="Arial" w:hAnsi="Arial" w:cs="Arial"/>
          <w:bCs/>
        </w:rPr>
      </w:pPr>
      <w:r w:rsidRPr="005101AD">
        <w:rPr>
          <w:rFonts w:ascii="Arial" w:hAnsi="Arial" w:cs="Arial"/>
          <w:bCs/>
        </w:rPr>
        <w:t>results in a value of</w:t>
      </w:r>
    </w:p>
    <w:p w:rsidR="00FD7635" w:rsidRPr="005101AD" w:rsidRDefault="00FD7635" w:rsidP="005101AD">
      <w:pPr>
        <w:spacing w:line="360" w:lineRule="auto"/>
        <w:rPr>
          <w:rFonts w:ascii="Arial" w:hAnsi="Arial" w:cs="Arial"/>
          <w:bCs/>
        </w:rPr>
      </w:pPr>
      <w:r w:rsidRPr="005101AD">
        <w:rPr>
          <w:rFonts w:ascii="Arial" w:hAnsi="Arial" w:cs="Arial"/>
          <w:bCs/>
        </w:rPr>
        <w:t xml:space="preserve"> </w:t>
      </w:r>
      <w:r w:rsidRPr="005101AD">
        <w:rPr>
          <w:rFonts w:ascii="Arial" w:hAnsi="Arial" w:cs="Arial"/>
          <w:bCs/>
        </w:rPr>
        <w:tab/>
      </w:r>
      <w:r w:rsidRPr="005101AD">
        <w:rPr>
          <w:rFonts w:ascii="Arial" w:hAnsi="Arial" w:cs="Arial"/>
          <w:bCs/>
        </w:rPr>
        <w:tab/>
        <w:t>$23.07 = $2 / (.12 - .0333)</w:t>
      </w:r>
    </w:p>
    <w:p w:rsidR="00FD7635" w:rsidRPr="005101AD" w:rsidRDefault="00FD7635" w:rsidP="005101AD">
      <w:pPr>
        <w:spacing w:line="360" w:lineRule="auto"/>
        <w:ind w:firstLine="720"/>
        <w:rPr>
          <w:rFonts w:ascii="Arial" w:hAnsi="Arial" w:cs="Arial"/>
          <w:bCs/>
        </w:rPr>
      </w:pPr>
      <w:r w:rsidRPr="005101AD">
        <w:rPr>
          <w:rFonts w:ascii="Arial" w:hAnsi="Arial" w:cs="Arial"/>
          <w:bCs/>
        </w:rPr>
        <w:t>The current value of the stock if the firm is a cash cow remains the same, that is</w:t>
      </w:r>
    </w:p>
    <w:p w:rsidR="00FD7635" w:rsidRPr="005101AD" w:rsidRDefault="00FD7635" w:rsidP="005101AD">
      <w:pPr>
        <w:spacing w:line="360" w:lineRule="auto"/>
        <w:ind w:left="720" w:firstLine="720"/>
        <w:rPr>
          <w:rFonts w:ascii="Arial" w:hAnsi="Arial" w:cs="Arial"/>
          <w:bCs/>
        </w:rPr>
      </w:pPr>
      <w:r w:rsidRPr="005101AD">
        <w:rPr>
          <w:rFonts w:ascii="Arial" w:hAnsi="Arial" w:cs="Arial"/>
          <w:bCs/>
        </w:rPr>
        <w:t>$25 = $3 / (.12 - 0)</w:t>
      </w:r>
    </w:p>
    <w:p w:rsidR="00FD7635" w:rsidRPr="005101AD" w:rsidRDefault="005101AD" w:rsidP="005101AD">
      <w:pPr>
        <w:spacing w:line="360" w:lineRule="auto"/>
        <w:ind w:firstLine="720"/>
        <w:rPr>
          <w:rFonts w:ascii="Arial" w:hAnsi="Arial" w:cs="Arial"/>
          <w:bCs/>
        </w:rPr>
      </w:pPr>
      <w:r w:rsidRPr="005101AD">
        <w:rPr>
          <w:rFonts w:ascii="Arial" w:hAnsi="Arial" w:cs="Arial"/>
          <w:bCs/>
        </w:rPr>
        <w:lastRenderedPageBreak/>
        <w:t>In this case, why is the value of this firm’s</w:t>
      </w:r>
      <w:r w:rsidR="00FD7635" w:rsidRPr="005101AD">
        <w:rPr>
          <w:rFonts w:ascii="Arial" w:hAnsi="Arial" w:cs="Arial"/>
          <w:bCs/>
        </w:rPr>
        <w:t xml:space="preserve"> stock when the firm is a cash cow greater than when it is not?  </w:t>
      </w:r>
    </w:p>
    <w:p w:rsidR="00FD7635" w:rsidRPr="005101AD" w:rsidRDefault="005101AD" w:rsidP="005101AD">
      <w:pPr>
        <w:spacing w:line="360" w:lineRule="auto"/>
        <w:ind w:firstLine="720"/>
        <w:rPr>
          <w:rFonts w:ascii="Arial" w:hAnsi="Arial" w:cs="Arial"/>
          <w:bCs/>
        </w:rPr>
      </w:pPr>
      <w:r w:rsidRPr="005101AD">
        <w:rPr>
          <w:rFonts w:ascii="Arial" w:hAnsi="Arial" w:cs="Arial"/>
          <w:bCs/>
        </w:rPr>
        <w:t>Notice that now this firm’s Return on Equity (ROE) is 10%, and that this return is less than its Cost of Equity (</w:t>
      </w:r>
      <w:proofErr w:type="spellStart"/>
      <w:r w:rsidRPr="005101AD">
        <w:rPr>
          <w:rFonts w:ascii="Arial" w:hAnsi="Arial" w:cs="Arial"/>
          <w:bCs/>
          <w:i/>
        </w:rPr>
        <w:t>k</w:t>
      </w:r>
      <w:r w:rsidRPr="005101AD">
        <w:rPr>
          <w:rFonts w:ascii="Arial" w:hAnsi="Arial" w:cs="Arial"/>
          <w:bCs/>
          <w:i/>
          <w:vertAlign w:val="subscript"/>
        </w:rPr>
        <w:t>e</w:t>
      </w:r>
      <w:proofErr w:type="spellEnd"/>
      <w:r w:rsidRPr="005101AD">
        <w:rPr>
          <w:rFonts w:ascii="Arial" w:hAnsi="Arial" w:cs="Arial"/>
          <w:bCs/>
        </w:rPr>
        <w:t xml:space="preserve">) of 12%.   </w:t>
      </w:r>
      <w:r w:rsidR="00FD7635" w:rsidRPr="005101AD">
        <w:rPr>
          <w:rFonts w:ascii="Arial" w:hAnsi="Arial" w:cs="Arial"/>
          <w:bCs/>
        </w:rPr>
        <w:t xml:space="preserve"> </w:t>
      </w:r>
    </w:p>
    <w:p w:rsidR="00FD7635" w:rsidRPr="005101AD" w:rsidRDefault="00FD7635" w:rsidP="005101AD">
      <w:pPr>
        <w:spacing w:line="360" w:lineRule="auto"/>
        <w:ind w:firstLine="720"/>
        <w:rPr>
          <w:rFonts w:ascii="Arial" w:hAnsi="Arial" w:cs="Arial"/>
          <w:bCs/>
        </w:rPr>
      </w:pPr>
      <w:r w:rsidRPr="005101AD">
        <w:rPr>
          <w:rFonts w:ascii="Arial" w:hAnsi="Arial" w:cs="Arial"/>
          <w:bCs/>
        </w:rPr>
        <w:t>This firm earns a lower return on money it retains than what the stockholders can earn on their own</w:t>
      </w:r>
      <w:r w:rsidR="005101AD" w:rsidRPr="005101AD">
        <w:rPr>
          <w:rFonts w:ascii="Arial" w:hAnsi="Arial" w:cs="Arial"/>
          <w:bCs/>
        </w:rPr>
        <w:t xml:space="preserve"> when dividends are paid out.</w:t>
      </w:r>
      <w:r w:rsidRPr="005101AD">
        <w:rPr>
          <w:rFonts w:ascii="Arial" w:hAnsi="Arial" w:cs="Arial"/>
          <w:bCs/>
        </w:rPr>
        <w:t xml:space="preserve">  Therefore, a strategy of retaining earnings reduces the value of the stock, and as a result, as well, there is negative value, -$1.97 equal to $23.07 - $25, in its 3.33% growth rate.</w:t>
      </w:r>
    </w:p>
    <w:p w:rsidR="00FD7635" w:rsidRPr="005101AD" w:rsidRDefault="00FD7635" w:rsidP="005101AD">
      <w:pPr>
        <w:spacing w:line="360" w:lineRule="auto"/>
        <w:rPr>
          <w:rFonts w:ascii="Arial" w:hAnsi="Arial" w:cs="Arial"/>
          <w:bCs/>
        </w:rPr>
      </w:pPr>
    </w:p>
    <w:p w:rsidR="00FD7635" w:rsidRPr="005101AD" w:rsidRDefault="005101AD" w:rsidP="005101AD">
      <w:pPr>
        <w:spacing w:line="360" w:lineRule="auto"/>
        <w:ind w:firstLine="720"/>
        <w:rPr>
          <w:rFonts w:ascii="Arial" w:hAnsi="Arial" w:cs="Arial"/>
          <w:bCs/>
        </w:rPr>
      </w:pPr>
      <w:r w:rsidRPr="005101AD">
        <w:rPr>
          <w:rFonts w:ascii="Arial" w:hAnsi="Arial" w:cs="Arial"/>
          <w:bCs/>
        </w:rPr>
        <w:t>It is critical to n</w:t>
      </w:r>
      <w:r w:rsidR="00FD7635" w:rsidRPr="005101AD">
        <w:rPr>
          <w:rFonts w:ascii="Arial" w:hAnsi="Arial" w:cs="Arial"/>
          <w:bCs/>
        </w:rPr>
        <w:t>otice that positive growth rates do not automatically produce positive values</w:t>
      </w:r>
      <w:r w:rsidRPr="005101AD">
        <w:rPr>
          <w:rFonts w:ascii="Arial" w:hAnsi="Arial" w:cs="Arial"/>
          <w:bCs/>
        </w:rPr>
        <w:t>, for in this case the positive growth rate is associated with negative value</w:t>
      </w:r>
      <w:r w:rsidR="00FD7635" w:rsidRPr="005101AD">
        <w:rPr>
          <w:rFonts w:ascii="Arial" w:hAnsi="Arial" w:cs="Arial"/>
          <w:bCs/>
        </w:rPr>
        <w:t xml:space="preserve">.  </w:t>
      </w:r>
    </w:p>
    <w:p w:rsidR="00FD7635" w:rsidRPr="00133942" w:rsidRDefault="00FD7635" w:rsidP="00755A19">
      <w:pPr>
        <w:spacing w:line="360" w:lineRule="auto"/>
        <w:ind w:firstLine="720"/>
        <w:rPr>
          <w:rFonts w:ascii="Arial" w:hAnsi="Arial" w:cs="Arial"/>
          <w:bCs/>
          <w:i/>
        </w:rPr>
      </w:pPr>
      <w:r w:rsidRPr="00133942">
        <w:rPr>
          <w:rFonts w:ascii="Arial" w:hAnsi="Arial" w:cs="Arial"/>
          <w:bCs/>
          <w:i/>
        </w:rPr>
        <w:t>A firm with positive growth can hurt its value, if the positive growth comes from returns on equity that while positive are less than the cost of equity</w:t>
      </w:r>
      <w:r w:rsidR="00755A19" w:rsidRPr="00133942">
        <w:rPr>
          <w:rFonts w:ascii="Arial" w:hAnsi="Arial" w:cs="Arial"/>
          <w:bCs/>
          <w:i/>
        </w:rPr>
        <w:t>.  This type of firm is effectively an in</w:t>
      </w:r>
      <w:r w:rsidRPr="00133942">
        <w:rPr>
          <w:rFonts w:ascii="Arial" w:hAnsi="Arial" w:cs="Arial"/>
          <w:bCs/>
          <w:i/>
        </w:rPr>
        <w:t>vest</w:t>
      </w:r>
      <w:r w:rsidR="00755A19" w:rsidRPr="00133942">
        <w:rPr>
          <w:rFonts w:ascii="Arial" w:hAnsi="Arial" w:cs="Arial"/>
          <w:bCs/>
          <w:i/>
        </w:rPr>
        <w:t>or</w:t>
      </w:r>
      <w:r w:rsidRPr="00133942">
        <w:rPr>
          <w:rFonts w:ascii="Arial" w:hAnsi="Arial" w:cs="Arial"/>
          <w:bCs/>
          <w:i/>
        </w:rPr>
        <w:t xml:space="preserve"> in negative net present value projects. </w:t>
      </w:r>
    </w:p>
    <w:p w:rsidR="00FD7635" w:rsidRPr="005101AD" w:rsidRDefault="00FD7635" w:rsidP="005101AD">
      <w:pPr>
        <w:spacing w:line="360" w:lineRule="auto"/>
        <w:rPr>
          <w:rFonts w:ascii="Arial" w:hAnsi="Arial" w:cs="Arial"/>
          <w:b/>
          <w:bCs/>
        </w:rPr>
      </w:pPr>
    </w:p>
    <w:p w:rsidR="00240A02" w:rsidRPr="00285DFB" w:rsidRDefault="00240A02" w:rsidP="00240A02">
      <w:pPr>
        <w:spacing w:line="360" w:lineRule="auto"/>
        <w:rPr>
          <w:rFonts w:ascii="Arial" w:hAnsi="Arial" w:cs="Arial"/>
          <w:b/>
          <w:bCs/>
        </w:rPr>
      </w:pPr>
      <w:r w:rsidRPr="00285DFB">
        <w:rPr>
          <w:rFonts w:ascii="Arial" w:hAnsi="Arial" w:cs="Arial"/>
          <w:b/>
          <w:bCs/>
        </w:rPr>
        <w:t>6.</w:t>
      </w:r>
      <w:r>
        <w:rPr>
          <w:rFonts w:ascii="Arial" w:hAnsi="Arial" w:cs="Arial"/>
          <w:b/>
          <w:bCs/>
        </w:rPr>
        <w:t>5</w:t>
      </w:r>
      <w:r w:rsidR="00C07D43">
        <w:rPr>
          <w:rFonts w:ascii="Arial" w:hAnsi="Arial" w:cs="Arial"/>
          <w:b/>
          <w:bCs/>
        </w:rPr>
        <w:t>.</w:t>
      </w:r>
      <w:r w:rsidRPr="00285DFB">
        <w:rPr>
          <w:rFonts w:ascii="Arial" w:hAnsi="Arial" w:cs="Arial"/>
          <w:b/>
          <w:bCs/>
        </w:rPr>
        <w:t xml:space="preserve"> </w:t>
      </w:r>
      <w:r w:rsidRPr="00240A02">
        <w:rPr>
          <w:rFonts w:ascii="Arial" w:hAnsi="Arial" w:cs="Arial"/>
          <w:b/>
          <w:bCs/>
        </w:rPr>
        <w:t>Investment Patterns in the Valuation of Stocks Given the Constant Growth Stock Valuation Model</w:t>
      </w:r>
    </w:p>
    <w:p w:rsidR="00332762" w:rsidRDefault="00240A02" w:rsidP="00D33ED3">
      <w:pPr>
        <w:spacing w:line="360" w:lineRule="auto"/>
        <w:ind w:firstLine="360"/>
        <w:rPr>
          <w:rFonts w:ascii="Arial" w:hAnsi="Arial" w:cs="Arial"/>
          <w:bCs/>
        </w:rPr>
      </w:pPr>
      <w:r>
        <w:rPr>
          <w:rFonts w:ascii="Arial" w:hAnsi="Arial" w:cs="Arial"/>
          <w:bCs/>
        </w:rPr>
        <w:t>L</w:t>
      </w:r>
      <w:r w:rsidR="00FD7635" w:rsidRPr="00D33ED3">
        <w:rPr>
          <w:rFonts w:ascii="Arial" w:hAnsi="Arial" w:cs="Arial"/>
          <w:bCs/>
        </w:rPr>
        <w:t>et’s go back to our example with the following conditions</w:t>
      </w:r>
      <w:r w:rsidR="00332762" w:rsidRPr="00D33ED3">
        <w:rPr>
          <w:rFonts w:ascii="Arial" w:hAnsi="Arial" w:cs="Arial"/>
          <w:bCs/>
        </w:rPr>
        <w:t>:</w:t>
      </w:r>
      <w:r w:rsidR="00FD7635" w:rsidRPr="00D33ED3">
        <w:rPr>
          <w:rFonts w:ascii="Arial" w:hAnsi="Arial" w:cs="Arial"/>
          <w:bCs/>
        </w:rPr>
        <w:t xml:space="preserve"> </w:t>
      </w:r>
      <w:r w:rsidR="00332762" w:rsidRPr="00D33ED3">
        <w:rPr>
          <w:rFonts w:ascii="Arial" w:hAnsi="Arial" w:cs="Arial"/>
          <w:bCs/>
        </w:rPr>
        <w:t xml:space="preserve"> </w:t>
      </w:r>
      <w:r w:rsidR="00332762" w:rsidRPr="00D33ED3">
        <w:rPr>
          <w:rFonts w:ascii="Arial" w:hAnsi="Arial" w:cs="Arial"/>
          <w:bCs/>
          <w:i/>
        </w:rPr>
        <w:t>d</w:t>
      </w:r>
      <w:r w:rsidR="00332762" w:rsidRPr="00D33ED3">
        <w:rPr>
          <w:rFonts w:ascii="Arial" w:hAnsi="Arial" w:cs="Arial"/>
          <w:bCs/>
          <w:i/>
          <w:vertAlign w:val="subscript"/>
        </w:rPr>
        <w:t>1</w:t>
      </w:r>
      <w:r w:rsidR="00332762" w:rsidRPr="00D33ED3">
        <w:rPr>
          <w:rFonts w:ascii="Arial" w:hAnsi="Arial" w:cs="Arial"/>
          <w:bCs/>
        </w:rPr>
        <w:t xml:space="preserve"> equals $2, </w:t>
      </w:r>
      <w:proofErr w:type="spellStart"/>
      <w:r w:rsidR="00332762" w:rsidRPr="00D33ED3">
        <w:rPr>
          <w:rFonts w:ascii="Arial" w:hAnsi="Arial" w:cs="Arial"/>
          <w:bCs/>
          <w:i/>
        </w:rPr>
        <w:t>k</w:t>
      </w:r>
      <w:r w:rsidR="00332762" w:rsidRPr="00D33ED3">
        <w:rPr>
          <w:rFonts w:ascii="Arial" w:hAnsi="Arial" w:cs="Arial"/>
          <w:bCs/>
          <w:i/>
          <w:vertAlign w:val="subscript"/>
        </w:rPr>
        <w:t>e</w:t>
      </w:r>
      <w:proofErr w:type="spellEnd"/>
      <w:r w:rsidR="00332762" w:rsidRPr="00D33ED3">
        <w:rPr>
          <w:rFonts w:ascii="Arial" w:hAnsi="Arial" w:cs="Arial"/>
          <w:bCs/>
          <w:i/>
          <w:vertAlign w:val="subscript"/>
        </w:rPr>
        <w:t xml:space="preserve"> </w:t>
      </w:r>
      <w:r w:rsidR="00332762" w:rsidRPr="00D33ED3">
        <w:rPr>
          <w:rFonts w:ascii="Arial" w:hAnsi="Arial" w:cs="Arial"/>
          <w:bCs/>
        </w:rPr>
        <w:t xml:space="preserve">equals 12%, and </w:t>
      </w:r>
      <w:r w:rsidR="00332762" w:rsidRPr="00D33ED3">
        <w:rPr>
          <w:rFonts w:ascii="Arial" w:hAnsi="Arial" w:cs="Arial"/>
          <w:bCs/>
          <w:i/>
        </w:rPr>
        <w:t>g equals</w:t>
      </w:r>
      <w:r w:rsidR="00332762" w:rsidRPr="00D33ED3">
        <w:rPr>
          <w:rFonts w:ascii="Arial" w:hAnsi="Arial" w:cs="Arial"/>
          <w:bCs/>
        </w:rPr>
        <w:t xml:space="preserve"> 5%, such that the current fundamental value of this stock is:</w:t>
      </w:r>
    </w:p>
    <w:p w:rsidR="00332762" w:rsidRPr="00D33ED3" w:rsidRDefault="000B65BB" w:rsidP="00D33ED3">
      <w:pPr>
        <w:spacing w:line="360" w:lineRule="auto"/>
        <w:ind w:firstLine="720"/>
        <w:rPr>
          <w:rFonts w:ascii="Arial" w:hAnsi="Arial" w:cs="Arial"/>
          <w:bCs/>
        </w:rPr>
      </w:pPr>
      <w:r w:rsidRPr="000B65BB">
        <w:rPr>
          <w:rFonts w:ascii="Arial" w:hAnsi="Arial" w:cs="Arial"/>
          <w:noProof/>
          <w:snapToGrid/>
          <w:position w:val="-12"/>
        </w:rPr>
        <w:object w:dxaOrig="1680" w:dyaOrig="360">
          <v:shape id="_x0000_i1027" type="#_x0000_t75" alt="" style="width:83.9pt;height:18.15pt;mso-width-percent:0;mso-height-percent:0;mso-width-percent:0;mso-height-percent:0" o:ole="">
            <v:imagedata r:id="rId14" o:title=""/>
          </v:shape>
          <o:OLEObject Type="Embed" ProgID="Equation.3" ShapeID="_x0000_i1027" DrawAspect="Content" ObjectID="_1647681345" r:id="rId21"/>
        </w:object>
      </w:r>
      <w:r w:rsidR="00332762" w:rsidRPr="00D33ED3">
        <w:rPr>
          <w:rFonts w:ascii="Arial" w:hAnsi="Arial" w:cs="Arial"/>
        </w:rPr>
        <w:t>, or $</w:t>
      </w:r>
      <w:r w:rsidR="00332762" w:rsidRPr="00D33ED3">
        <w:rPr>
          <w:rFonts w:ascii="Arial" w:hAnsi="Arial" w:cs="Arial"/>
          <w:bCs/>
        </w:rPr>
        <w:t>28.57 = $2 / (.12 - .05)</w:t>
      </w:r>
    </w:p>
    <w:p w:rsidR="00FD7635" w:rsidRPr="00D33ED3" w:rsidRDefault="00D33ED3" w:rsidP="00D33ED3">
      <w:pPr>
        <w:spacing w:line="360" w:lineRule="auto"/>
        <w:ind w:firstLine="720"/>
        <w:rPr>
          <w:rFonts w:ascii="Arial" w:hAnsi="Arial" w:cs="Arial"/>
          <w:bCs/>
        </w:rPr>
      </w:pPr>
      <w:r w:rsidRPr="00D33ED3">
        <w:rPr>
          <w:rFonts w:ascii="Arial" w:hAnsi="Arial" w:cs="Arial"/>
          <w:bCs/>
        </w:rPr>
        <w:t>As t</w:t>
      </w:r>
      <w:r w:rsidR="00FD7635" w:rsidRPr="00D33ED3">
        <w:rPr>
          <w:rFonts w:ascii="Arial" w:hAnsi="Arial" w:cs="Arial"/>
          <w:bCs/>
        </w:rPr>
        <w:t xml:space="preserve">his stock </w:t>
      </w:r>
      <w:r w:rsidRPr="00D33ED3">
        <w:rPr>
          <w:rFonts w:ascii="Arial" w:hAnsi="Arial" w:cs="Arial"/>
          <w:bCs/>
        </w:rPr>
        <w:t xml:space="preserve">also </w:t>
      </w:r>
      <w:r w:rsidR="00FD7635" w:rsidRPr="00D33ED3">
        <w:rPr>
          <w:rFonts w:ascii="Arial" w:hAnsi="Arial" w:cs="Arial"/>
          <w:bCs/>
        </w:rPr>
        <w:t xml:space="preserve">has a </w:t>
      </w:r>
      <w:r w:rsidRPr="00D33ED3">
        <w:rPr>
          <w:rFonts w:ascii="Arial" w:hAnsi="Arial" w:cs="Arial"/>
          <w:bCs/>
        </w:rPr>
        <w:t>R</w:t>
      </w:r>
      <w:r w:rsidR="00FD7635" w:rsidRPr="00D33ED3">
        <w:rPr>
          <w:rFonts w:ascii="Arial" w:hAnsi="Arial" w:cs="Arial"/>
          <w:bCs/>
        </w:rPr>
        <w:t xml:space="preserve">eturn on </w:t>
      </w:r>
      <w:r w:rsidRPr="00D33ED3">
        <w:rPr>
          <w:rFonts w:ascii="Arial" w:hAnsi="Arial" w:cs="Arial"/>
          <w:bCs/>
        </w:rPr>
        <w:t>E</w:t>
      </w:r>
      <w:r w:rsidR="00FD7635" w:rsidRPr="00D33ED3">
        <w:rPr>
          <w:rFonts w:ascii="Arial" w:hAnsi="Arial" w:cs="Arial"/>
          <w:bCs/>
        </w:rPr>
        <w:t xml:space="preserve">quity of 15% and </w:t>
      </w:r>
      <w:r w:rsidRPr="00D33ED3">
        <w:rPr>
          <w:rFonts w:ascii="Arial" w:hAnsi="Arial" w:cs="Arial"/>
          <w:bCs/>
        </w:rPr>
        <w:t>E</w:t>
      </w:r>
      <w:r w:rsidR="00FD7635" w:rsidRPr="00D33ED3">
        <w:rPr>
          <w:rFonts w:ascii="Arial" w:hAnsi="Arial" w:cs="Arial"/>
          <w:bCs/>
        </w:rPr>
        <w:t xml:space="preserve">arnings per </w:t>
      </w:r>
      <w:r w:rsidRPr="00D33ED3">
        <w:rPr>
          <w:rFonts w:ascii="Arial" w:hAnsi="Arial" w:cs="Arial"/>
          <w:bCs/>
        </w:rPr>
        <w:t>Share</w:t>
      </w:r>
      <w:r w:rsidR="00FD7635" w:rsidRPr="00D33ED3">
        <w:rPr>
          <w:rFonts w:ascii="Arial" w:hAnsi="Arial" w:cs="Arial"/>
          <w:bCs/>
        </w:rPr>
        <w:t xml:space="preserve"> </w:t>
      </w:r>
      <w:r w:rsidRPr="00D33ED3">
        <w:rPr>
          <w:rFonts w:ascii="Arial" w:hAnsi="Arial" w:cs="Arial"/>
          <w:bCs/>
        </w:rPr>
        <w:t>(EPS</w:t>
      </w:r>
      <w:r w:rsidRPr="00D33ED3">
        <w:rPr>
          <w:rFonts w:ascii="Arial" w:hAnsi="Arial" w:cs="Arial"/>
          <w:bCs/>
          <w:i/>
          <w:vertAlign w:val="subscript"/>
        </w:rPr>
        <w:t>1</w:t>
      </w:r>
      <w:r w:rsidRPr="00D33ED3">
        <w:rPr>
          <w:rFonts w:ascii="Arial" w:hAnsi="Arial" w:cs="Arial"/>
          <w:bCs/>
        </w:rPr>
        <w:t>)</w:t>
      </w:r>
      <w:r>
        <w:rPr>
          <w:rFonts w:ascii="Arial" w:hAnsi="Arial" w:cs="Arial"/>
          <w:bCs/>
        </w:rPr>
        <w:t xml:space="preserve"> </w:t>
      </w:r>
      <w:r w:rsidR="00FD7635" w:rsidRPr="00D33ED3">
        <w:rPr>
          <w:rFonts w:ascii="Arial" w:hAnsi="Arial" w:cs="Arial"/>
          <w:bCs/>
        </w:rPr>
        <w:t>of $3</w:t>
      </w:r>
      <w:r w:rsidRPr="00D33ED3">
        <w:rPr>
          <w:rFonts w:ascii="Arial" w:hAnsi="Arial" w:cs="Arial"/>
          <w:bCs/>
        </w:rPr>
        <w:t>, t</w:t>
      </w:r>
      <w:r w:rsidR="00FD7635" w:rsidRPr="00D33ED3">
        <w:rPr>
          <w:rFonts w:ascii="Arial" w:hAnsi="Arial" w:cs="Arial"/>
          <w:bCs/>
        </w:rPr>
        <w:t>he percent of earnings that this firm retains (</w:t>
      </w:r>
      <w:proofErr w:type="spellStart"/>
      <w:r w:rsidR="00FD7635" w:rsidRPr="00D33ED3">
        <w:rPr>
          <w:rFonts w:ascii="Arial" w:hAnsi="Arial" w:cs="Arial"/>
          <w:bCs/>
        </w:rPr>
        <w:t>rr</w:t>
      </w:r>
      <w:proofErr w:type="spellEnd"/>
      <w:r w:rsidR="00FD7635" w:rsidRPr="00D33ED3">
        <w:rPr>
          <w:rFonts w:ascii="Arial" w:hAnsi="Arial" w:cs="Arial"/>
          <w:bCs/>
        </w:rPr>
        <w:t>) is</w:t>
      </w:r>
    </w:p>
    <w:p w:rsidR="00FD7635" w:rsidRPr="00D33ED3" w:rsidRDefault="00FD7635" w:rsidP="00D33ED3">
      <w:pPr>
        <w:spacing w:line="360" w:lineRule="auto"/>
        <w:rPr>
          <w:rFonts w:ascii="Arial" w:hAnsi="Arial" w:cs="Arial"/>
          <w:bCs/>
        </w:rPr>
      </w:pPr>
      <w:r w:rsidRPr="00D33ED3">
        <w:rPr>
          <w:rFonts w:ascii="Arial" w:hAnsi="Arial" w:cs="Arial"/>
          <w:bCs/>
        </w:rPr>
        <w:tab/>
      </w:r>
      <w:proofErr w:type="spellStart"/>
      <w:r w:rsidRPr="00D33ED3">
        <w:rPr>
          <w:rFonts w:ascii="Arial" w:hAnsi="Arial" w:cs="Arial"/>
          <w:bCs/>
        </w:rPr>
        <w:t>rr</w:t>
      </w:r>
      <w:proofErr w:type="spellEnd"/>
      <w:r w:rsidRPr="00D33ED3">
        <w:rPr>
          <w:rFonts w:ascii="Arial" w:hAnsi="Arial" w:cs="Arial"/>
          <w:bCs/>
        </w:rPr>
        <w:t xml:space="preserve"> = 33% = $1 / $3</w:t>
      </w:r>
    </w:p>
    <w:p w:rsidR="00FD7635" w:rsidRPr="00D33ED3" w:rsidRDefault="00FD7635" w:rsidP="00D33ED3">
      <w:pPr>
        <w:spacing w:line="360" w:lineRule="auto"/>
        <w:ind w:firstLine="720"/>
        <w:rPr>
          <w:rFonts w:ascii="Arial" w:hAnsi="Arial" w:cs="Arial"/>
          <w:bCs/>
        </w:rPr>
      </w:pPr>
      <w:r w:rsidRPr="00D33ED3">
        <w:rPr>
          <w:rFonts w:ascii="Arial" w:hAnsi="Arial" w:cs="Arial"/>
          <w:bCs/>
        </w:rPr>
        <w:t>And the growth rate of its earnings and dividends (and indeed its capital gain rate) is</w:t>
      </w:r>
    </w:p>
    <w:p w:rsidR="00FD7635" w:rsidRPr="00D33ED3" w:rsidRDefault="00FD7635" w:rsidP="00D33ED3">
      <w:pPr>
        <w:spacing w:line="360" w:lineRule="auto"/>
        <w:ind w:firstLine="720"/>
        <w:rPr>
          <w:rFonts w:ascii="Arial" w:hAnsi="Arial" w:cs="Arial"/>
          <w:bCs/>
        </w:rPr>
      </w:pPr>
      <w:r w:rsidRPr="00D33ED3">
        <w:rPr>
          <w:rFonts w:ascii="Arial" w:hAnsi="Arial" w:cs="Arial"/>
          <w:bCs/>
          <w:i/>
        </w:rPr>
        <w:t xml:space="preserve">g </w:t>
      </w:r>
      <w:r w:rsidRPr="00D33ED3">
        <w:rPr>
          <w:rFonts w:ascii="Arial" w:hAnsi="Arial" w:cs="Arial"/>
          <w:bCs/>
        </w:rPr>
        <w:t xml:space="preserve">= ROE x </w:t>
      </w:r>
      <w:proofErr w:type="spellStart"/>
      <w:r w:rsidRPr="00D33ED3">
        <w:rPr>
          <w:rFonts w:ascii="Arial" w:hAnsi="Arial" w:cs="Arial"/>
          <w:bCs/>
        </w:rPr>
        <w:t>rr</w:t>
      </w:r>
      <w:proofErr w:type="spellEnd"/>
      <w:r w:rsidRPr="00D33ED3">
        <w:rPr>
          <w:rFonts w:ascii="Arial" w:hAnsi="Arial" w:cs="Arial"/>
          <w:bCs/>
        </w:rPr>
        <w:t xml:space="preserve"> = 5% = 15% x 33%</w:t>
      </w:r>
    </w:p>
    <w:p w:rsidR="00D33ED3" w:rsidRDefault="00672D3E" w:rsidP="00D33ED3">
      <w:pPr>
        <w:spacing w:line="360" w:lineRule="auto"/>
        <w:ind w:firstLine="720"/>
        <w:rPr>
          <w:rFonts w:ascii="Arial" w:hAnsi="Arial" w:cs="Arial"/>
          <w:bCs/>
        </w:rPr>
      </w:pPr>
      <w:r>
        <w:rPr>
          <w:rFonts w:ascii="Arial" w:hAnsi="Arial" w:cs="Arial"/>
          <w:bCs/>
        </w:rPr>
        <w:t>Recall as well that the value of this firm as a cash cow is:</w:t>
      </w:r>
    </w:p>
    <w:p w:rsidR="00672D3E" w:rsidRDefault="00672D3E" w:rsidP="00D33ED3">
      <w:pPr>
        <w:spacing w:line="360" w:lineRule="auto"/>
        <w:ind w:firstLine="720"/>
        <w:rPr>
          <w:rFonts w:ascii="Arial" w:hAnsi="Arial" w:cs="Arial"/>
          <w:bCs/>
        </w:rPr>
      </w:pPr>
      <w:r w:rsidRPr="00D33ED3">
        <w:rPr>
          <w:rFonts w:ascii="Arial" w:hAnsi="Arial" w:cs="Arial"/>
        </w:rPr>
        <w:t>$</w:t>
      </w:r>
      <w:r>
        <w:rPr>
          <w:rFonts w:ascii="Arial" w:hAnsi="Arial" w:cs="Arial"/>
          <w:bCs/>
        </w:rPr>
        <w:t>25</w:t>
      </w:r>
      <w:r w:rsidRPr="00D33ED3">
        <w:rPr>
          <w:rFonts w:ascii="Arial" w:hAnsi="Arial" w:cs="Arial"/>
          <w:bCs/>
        </w:rPr>
        <w:t xml:space="preserve"> = $</w:t>
      </w:r>
      <w:r>
        <w:rPr>
          <w:rFonts w:ascii="Arial" w:hAnsi="Arial" w:cs="Arial"/>
          <w:bCs/>
        </w:rPr>
        <w:t>3</w:t>
      </w:r>
      <w:r w:rsidRPr="00D33ED3">
        <w:rPr>
          <w:rFonts w:ascii="Arial" w:hAnsi="Arial" w:cs="Arial"/>
          <w:bCs/>
        </w:rPr>
        <w:t xml:space="preserve"> / (.12)</w:t>
      </w:r>
    </w:p>
    <w:p w:rsidR="00672D3E" w:rsidRDefault="00672D3E" w:rsidP="00D33ED3">
      <w:pPr>
        <w:spacing w:line="360" w:lineRule="auto"/>
        <w:ind w:firstLine="720"/>
        <w:rPr>
          <w:rFonts w:ascii="Arial" w:hAnsi="Arial" w:cs="Arial"/>
          <w:bCs/>
        </w:rPr>
      </w:pPr>
    </w:p>
    <w:p w:rsidR="00FD7635" w:rsidRPr="00D33ED3" w:rsidRDefault="00FD7635" w:rsidP="00D33ED3">
      <w:pPr>
        <w:spacing w:line="360" w:lineRule="auto"/>
        <w:ind w:firstLine="720"/>
        <w:rPr>
          <w:rFonts w:ascii="Arial" w:hAnsi="Arial" w:cs="Arial"/>
          <w:bCs/>
        </w:rPr>
      </w:pPr>
      <w:r w:rsidRPr="00D33ED3">
        <w:rPr>
          <w:rFonts w:ascii="Arial" w:hAnsi="Arial" w:cs="Arial"/>
          <w:bCs/>
        </w:rPr>
        <w:t>Let’s analyze how the value of the stock increases based on the company’s investments</w:t>
      </w:r>
      <w:r w:rsidR="00D33ED3" w:rsidRPr="00D33ED3">
        <w:rPr>
          <w:rFonts w:ascii="Arial" w:hAnsi="Arial" w:cs="Arial"/>
          <w:bCs/>
        </w:rPr>
        <w:t xml:space="preserve"> - </w:t>
      </w:r>
      <w:r w:rsidRPr="00D33ED3">
        <w:rPr>
          <w:rFonts w:ascii="Arial" w:hAnsi="Arial" w:cs="Arial"/>
          <w:bCs/>
        </w:rPr>
        <w:t>the value of its growth opportunities.</w:t>
      </w:r>
    </w:p>
    <w:p w:rsidR="00FD7635" w:rsidRPr="00D33ED3" w:rsidRDefault="00D33ED3" w:rsidP="00D33ED3">
      <w:pPr>
        <w:spacing w:line="360" w:lineRule="auto"/>
        <w:rPr>
          <w:rFonts w:ascii="Arial" w:hAnsi="Arial" w:cs="Arial"/>
          <w:bCs/>
        </w:rPr>
      </w:pPr>
      <w:r w:rsidRPr="00D33ED3">
        <w:rPr>
          <w:rFonts w:ascii="Arial" w:hAnsi="Arial" w:cs="Arial"/>
          <w:bCs/>
        </w:rPr>
        <w:t>Now, t</w:t>
      </w:r>
      <w:r w:rsidR="00FD7635" w:rsidRPr="00D33ED3">
        <w:rPr>
          <w:rFonts w:ascii="Arial" w:hAnsi="Arial" w:cs="Arial"/>
          <w:bCs/>
        </w:rPr>
        <w:t>his firm expects to earn $3 per share in year 1, that is EPS</w:t>
      </w:r>
      <w:r w:rsidR="00FD7635" w:rsidRPr="00D33ED3">
        <w:rPr>
          <w:rFonts w:ascii="Arial" w:hAnsi="Arial" w:cs="Arial"/>
          <w:bCs/>
          <w:i/>
          <w:vertAlign w:val="subscript"/>
        </w:rPr>
        <w:t xml:space="preserve">1 </w:t>
      </w:r>
      <w:r w:rsidR="00FD7635" w:rsidRPr="00D33ED3">
        <w:rPr>
          <w:rFonts w:ascii="Arial" w:hAnsi="Arial" w:cs="Arial"/>
          <w:bCs/>
        </w:rPr>
        <w:t>= $3.</w:t>
      </w:r>
      <w:r w:rsidRPr="00D33ED3">
        <w:rPr>
          <w:rFonts w:ascii="Arial" w:hAnsi="Arial" w:cs="Arial"/>
          <w:bCs/>
        </w:rPr>
        <w:t xml:space="preserve"> </w:t>
      </w:r>
      <w:r w:rsidR="00FD7635" w:rsidRPr="00D33ED3">
        <w:rPr>
          <w:rFonts w:ascii="Arial" w:hAnsi="Arial" w:cs="Arial"/>
          <w:bCs/>
        </w:rPr>
        <w:t xml:space="preserve">It plans to retain 33% of its earnings, or $1 per share, and these funds will then be available for it to invest for a 15% return on equity.  </w:t>
      </w:r>
    </w:p>
    <w:p w:rsidR="00FD7635" w:rsidRPr="00D33ED3" w:rsidRDefault="00FD7635" w:rsidP="00D33ED3">
      <w:pPr>
        <w:spacing w:line="360" w:lineRule="auto"/>
        <w:rPr>
          <w:rFonts w:ascii="Arial" w:hAnsi="Arial" w:cs="Arial"/>
          <w:bCs/>
        </w:rPr>
      </w:pPr>
    </w:p>
    <w:p w:rsidR="00FD7635" w:rsidRPr="00D33ED3" w:rsidRDefault="00FD7635" w:rsidP="00D33ED3">
      <w:pPr>
        <w:spacing w:line="360" w:lineRule="auto"/>
        <w:ind w:firstLine="720"/>
        <w:rPr>
          <w:rFonts w:ascii="Arial" w:hAnsi="Arial" w:cs="Arial"/>
          <w:bCs/>
        </w:rPr>
      </w:pPr>
      <w:r w:rsidRPr="00D33ED3">
        <w:rPr>
          <w:rFonts w:ascii="Arial" w:hAnsi="Arial" w:cs="Arial"/>
          <w:bCs/>
        </w:rPr>
        <w:t xml:space="preserve">What is the value </w:t>
      </w:r>
      <w:r w:rsidR="00D33ED3" w:rsidRPr="00D33ED3">
        <w:rPr>
          <w:rFonts w:ascii="Arial" w:hAnsi="Arial" w:cs="Arial"/>
          <w:bCs/>
        </w:rPr>
        <w:t xml:space="preserve">(the net present value) </w:t>
      </w:r>
      <w:r w:rsidRPr="00D33ED3">
        <w:rPr>
          <w:rFonts w:ascii="Arial" w:hAnsi="Arial" w:cs="Arial"/>
          <w:bCs/>
        </w:rPr>
        <w:t xml:space="preserve">of this investment </w:t>
      </w:r>
      <w:r w:rsidR="00D33ED3" w:rsidRPr="00D33ED3">
        <w:rPr>
          <w:rFonts w:ascii="Arial" w:hAnsi="Arial" w:cs="Arial"/>
          <w:bCs/>
        </w:rPr>
        <w:t xml:space="preserve">in year 1 </w:t>
      </w:r>
      <w:r w:rsidRPr="00D33ED3">
        <w:rPr>
          <w:rFonts w:ascii="Arial" w:hAnsi="Arial" w:cs="Arial"/>
          <w:bCs/>
        </w:rPr>
        <w:t>assu</w:t>
      </w:r>
      <w:r w:rsidR="00D33ED3" w:rsidRPr="00D33ED3">
        <w:rPr>
          <w:rFonts w:ascii="Arial" w:hAnsi="Arial" w:cs="Arial"/>
          <w:bCs/>
        </w:rPr>
        <w:t xml:space="preserve">ming (for the sake of convenience) </w:t>
      </w:r>
      <w:r w:rsidRPr="00D33ED3">
        <w:rPr>
          <w:rFonts w:ascii="Arial" w:hAnsi="Arial" w:cs="Arial"/>
          <w:bCs/>
        </w:rPr>
        <w:t>a perpetuity</w:t>
      </w:r>
      <w:r w:rsidR="00D33ED3" w:rsidRPr="00D33ED3">
        <w:rPr>
          <w:rFonts w:ascii="Arial" w:hAnsi="Arial" w:cs="Arial"/>
          <w:bCs/>
        </w:rPr>
        <w:t xml:space="preserve"> in cash flow</w:t>
      </w:r>
      <w:r w:rsidRPr="00D33ED3">
        <w:rPr>
          <w:rFonts w:ascii="Arial" w:hAnsi="Arial" w:cs="Arial"/>
          <w:bCs/>
        </w:rPr>
        <w:t>?</w:t>
      </w:r>
    </w:p>
    <w:p w:rsidR="00D33ED3" w:rsidRPr="00D33ED3" w:rsidRDefault="00D33ED3" w:rsidP="00D33ED3">
      <w:pPr>
        <w:spacing w:line="360" w:lineRule="auto"/>
        <w:ind w:firstLine="720"/>
        <w:rPr>
          <w:rFonts w:ascii="Arial" w:hAnsi="Arial" w:cs="Arial"/>
          <w:bCs/>
        </w:rPr>
      </w:pPr>
      <w:r w:rsidRPr="00D33ED3">
        <w:rPr>
          <w:rFonts w:ascii="Arial" w:hAnsi="Arial" w:cs="Arial"/>
          <w:bCs/>
        </w:rPr>
        <w:t xml:space="preserve">The </w:t>
      </w:r>
      <w:r w:rsidR="00FD7635" w:rsidRPr="00D33ED3">
        <w:rPr>
          <w:rFonts w:ascii="Arial" w:hAnsi="Arial" w:cs="Arial"/>
          <w:bCs/>
        </w:rPr>
        <w:t xml:space="preserve">Value of </w:t>
      </w:r>
      <w:r w:rsidRPr="00D33ED3">
        <w:rPr>
          <w:rFonts w:ascii="Arial" w:hAnsi="Arial" w:cs="Arial"/>
          <w:bCs/>
        </w:rPr>
        <w:t>the Investment in Y</w:t>
      </w:r>
      <w:r w:rsidR="00FD7635" w:rsidRPr="00D33ED3">
        <w:rPr>
          <w:rFonts w:ascii="Arial" w:hAnsi="Arial" w:cs="Arial"/>
          <w:bCs/>
        </w:rPr>
        <w:t>ear 1</w:t>
      </w:r>
      <w:r w:rsidRPr="00D33ED3">
        <w:rPr>
          <w:rFonts w:ascii="Arial" w:hAnsi="Arial" w:cs="Arial"/>
          <w:bCs/>
        </w:rPr>
        <w:t xml:space="preserve"> is:</w:t>
      </w:r>
    </w:p>
    <w:p w:rsidR="00FD7635" w:rsidRPr="00D33ED3" w:rsidRDefault="00FD7635" w:rsidP="00D33ED3">
      <w:pPr>
        <w:spacing w:line="360" w:lineRule="auto"/>
        <w:ind w:firstLine="720"/>
        <w:rPr>
          <w:rFonts w:ascii="Arial" w:hAnsi="Arial" w:cs="Arial"/>
          <w:bCs/>
        </w:rPr>
      </w:pPr>
      <w:r w:rsidRPr="00D33ED3">
        <w:rPr>
          <w:rFonts w:ascii="Arial" w:hAnsi="Arial" w:cs="Arial"/>
          <w:bCs/>
        </w:rPr>
        <w:t xml:space="preserve">-$1.00 + </w:t>
      </w:r>
      <w:r w:rsidR="00D33ED3" w:rsidRPr="00D33ED3">
        <w:rPr>
          <w:rFonts w:ascii="Arial" w:hAnsi="Arial" w:cs="Arial"/>
          <w:bCs/>
        </w:rPr>
        <w:t>[</w:t>
      </w:r>
      <w:r w:rsidRPr="00D33ED3">
        <w:rPr>
          <w:rFonts w:ascii="Arial" w:hAnsi="Arial" w:cs="Arial"/>
          <w:bCs/>
        </w:rPr>
        <w:t>($1.00)(0.15)</w:t>
      </w:r>
      <w:r w:rsidR="00D33ED3" w:rsidRPr="00D33ED3">
        <w:rPr>
          <w:rFonts w:ascii="Arial" w:hAnsi="Arial" w:cs="Arial"/>
          <w:bCs/>
        </w:rPr>
        <w:t>]</w:t>
      </w:r>
      <w:r w:rsidRPr="00D33ED3">
        <w:rPr>
          <w:rFonts w:ascii="Arial" w:hAnsi="Arial" w:cs="Arial"/>
          <w:bCs/>
        </w:rPr>
        <w:t xml:space="preserve">/.12 </w:t>
      </w:r>
      <w:r w:rsidR="00D33ED3" w:rsidRPr="00D33ED3">
        <w:rPr>
          <w:rFonts w:ascii="Arial" w:hAnsi="Arial" w:cs="Arial"/>
          <w:bCs/>
        </w:rPr>
        <w:t>=</w:t>
      </w:r>
    </w:p>
    <w:p w:rsidR="00D33ED3" w:rsidRPr="00D33ED3" w:rsidRDefault="00FD7635" w:rsidP="00D33ED3">
      <w:pPr>
        <w:spacing w:line="360" w:lineRule="auto"/>
        <w:ind w:firstLine="720"/>
        <w:rPr>
          <w:rFonts w:ascii="Arial" w:hAnsi="Arial" w:cs="Arial"/>
          <w:bCs/>
        </w:rPr>
      </w:pPr>
      <w:r w:rsidRPr="00D33ED3">
        <w:rPr>
          <w:rFonts w:ascii="Arial" w:hAnsi="Arial" w:cs="Arial"/>
          <w:bCs/>
        </w:rPr>
        <w:t>-$1.00 + ($0.15)/.12 =</w:t>
      </w:r>
    </w:p>
    <w:p w:rsidR="00D33ED3" w:rsidRPr="00D33ED3" w:rsidRDefault="00FD7635" w:rsidP="00D33ED3">
      <w:pPr>
        <w:spacing w:line="360" w:lineRule="auto"/>
        <w:ind w:firstLine="720"/>
        <w:rPr>
          <w:rFonts w:ascii="Arial" w:hAnsi="Arial" w:cs="Arial"/>
          <w:bCs/>
        </w:rPr>
      </w:pPr>
      <w:r w:rsidRPr="00D33ED3">
        <w:rPr>
          <w:rFonts w:ascii="Arial" w:hAnsi="Arial" w:cs="Arial"/>
          <w:bCs/>
        </w:rPr>
        <w:t xml:space="preserve">-$1.00 + $1.25 </w:t>
      </w:r>
      <w:r w:rsidR="00D33ED3" w:rsidRPr="00D33ED3">
        <w:rPr>
          <w:rFonts w:ascii="Arial" w:hAnsi="Arial" w:cs="Arial"/>
          <w:bCs/>
        </w:rPr>
        <w:t>=</w:t>
      </w:r>
    </w:p>
    <w:p w:rsidR="00FD7635" w:rsidRPr="00D33ED3" w:rsidRDefault="00FD7635" w:rsidP="00D33ED3">
      <w:pPr>
        <w:spacing w:line="360" w:lineRule="auto"/>
        <w:ind w:firstLine="720"/>
        <w:rPr>
          <w:rFonts w:ascii="Arial" w:hAnsi="Arial" w:cs="Arial"/>
          <w:b/>
          <w:bCs/>
        </w:rPr>
      </w:pPr>
      <w:r w:rsidRPr="00D33ED3">
        <w:rPr>
          <w:rFonts w:ascii="Arial" w:hAnsi="Arial" w:cs="Arial"/>
          <w:b/>
          <w:bCs/>
        </w:rPr>
        <w:t>$0.25</w:t>
      </w:r>
    </w:p>
    <w:p w:rsidR="00D85FBC" w:rsidRDefault="00D85FBC" w:rsidP="00D33ED3">
      <w:pPr>
        <w:spacing w:line="360" w:lineRule="auto"/>
        <w:rPr>
          <w:rFonts w:ascii="Arial" w:hAnsi="Arial" w:cs="Arial"/>
          <w:bCs/>
        </w:rPr>
      </w:pPr>
    </w:p>
    <w:p w:rsidR="00FD7635" w:rsidRPr="001354C6" w:rsidRDefault="00FD7635" w:rsidP="00DE10C8">
      <w:pPr>
        <w:spacing w:line="360" w:lineRule="auto"/>
        <w:ind w:firstLine="720"/>
        <w:rPr>
          <w:rFonts w:ascii="Arial" w:hAnsi="Arial" w:cs="Arial"/>
          <w:bCs/>
        </w:rPr>
      </w:pPr>
      <w:r w:rsidRPr="001354C6">
        <w:rPr>
          <w:rFonts w:ascii="Arial" w:hAnsi="Arial" w:cs="Arial"/>
          <w:bCs/>
        </w:rPr>
        <w:t xml:space="preserve">Now, this firm’s earnings per share </w:t>
      </w:r>
      <w:r w:rsidR="00D85FBC" w:rsidRPr="001354C6">
        <w:rPr>
          <w:rFonts w:ascii="Arial" w:hAnsi="Arial" w:cs="Arial"/>
          <w:bCs/>
        </w:rPr>
        <w:t>are expected to</w:t>
      </w:r>
      <w:r w:rsidRPr="001354C6">
        <w:rPr>
          <w:rFonts w:ascii="Arial" w:hAnsi="Arial" w:cs="Arial"/>
          <w:bCs/>
        </w:rPr>
        <w:t xml:space="preserve"> grow by 5%, so that it expects to earn $3.15 per share in year 2, that is EPS</w:t>
      </w:r>
      <w:r w:rsidRPr="001354C6">
        <w:rPr>
          <w:rFonts w:ascii="Arial" w:hAnsi="Arial" w:cs="Arial"/>
          <w:bCs/>
          <w:i/>
          <w:vertAlign w:val="subscript"/>
        </w:rPr>
        <w:t xml:space="preserve">2 </w:t>
      </w:r>
      <w:r w:rsidRPr="001354C6">
        <w:rPr>
          <w:rFonts w:ascii="Arial" w:hAnsi="Arial" w:cs="Arial"/>
          <w:bCs/>
        </w:rPr>
        <w:t>= $3.15</w:t>
      </w:r>
      <w:r w:rsidR="00D85FBC" w:rsidRPr="001354C6">
        <w:rPr>
          <w:rFonts w:ascii="Arial" w:hAnsi="Arial" w:cs="Arial"/>
          <w:bCs/>
        </w:rPr>
        <w:t xml:space="preserve">.  This amount is equal to  </w:t>
      </w:r>
      <w:r w:rsidRPr="001354C6">
        <w:rPr>
          <w:rFonts w:ascii="Arial" w:hAnsi="Arial" w:cs="Arial"/>
          <w:bCs/>
        </w:rPr>
        <w:t>EPS</w:t>
      </w:r>
      <w:r w:rsidRPr="001354C6">
        <w:rPr>
          <w:rFonts w:ascii="Arial" w:hAnsi="Arial" w:cs="Arial"/>
          <w:bCs/>
          <w:i/>
          <w:vertAlign w:val="subscript"/>
        </w:rPr>
        <w:t xml:space="preserve">1 </w:t>
      </w:r>
      <w:r w:rsidR="00D85FBC" w:rsidRPr="001354C6">
        <w:rPr>
          <w:rFonts w:ascii="Arial" w:hAnsi="Arial" w:cs="Arial"/>
          <w:bCs/>
        </w:rPr>
        <w:t>of</w:t>
      </w:r>
      <w:r w:rsidRPr="001354C6">
        <w:rPr>
          <w:rFonts w:ascii="Arial" w:hAnsi="Arial" w:cs="Arial"/>
          <w:bCs/>
        </w:rPr>
        <w:t xml:space="preserve"> $3 </w:t>
      </w:r>
      <w:r w:rsidR="00D85FBC" w:rsidRPr="001354C6">
        <w:rPr>
          <w:rFonts w:ascii="Arial" w:hAnsi="Arial" w:cs="Arial"/>
          <w:bCs/>
        </w:rPr>
        <w:t>compounded by its growth rate for one year (</w:t>
      </w:r>
      <w:r w:rsidRPr="001354C6">
        <w:rPr>
          <w:rFonts w:ascii="Arial" w:hAnsi="Arial" w:cs="Arial"/>
          <w:bCs/>
        </w:rPr>
        <w:t>times 1.05</w:t>
      </w:r>
      <w:r w:rsidR="00D85FBC" w:rsidRPr="001354C6">
        <w:rPr>
          <w:rFonts w:ascii="Arial" w:hAnsi="Arial" w:cs="Arial"/>
          <w:bCs/>
        </w:rPr>
        <w:t>)</w:t>
      </w:r>
      <w:r w:rsidRPr="001354C6">
        <w:rPr>
          <w:rFonts w:ascii="Arial" w:hAnsi="Arial" w:cs="Arial"/>
          <w:bCs/>
        </w:rPr>
        <w:t>.</w:t>
      </w:r>
      <w:r w:rsidR="001354C6" w:rsidRPr="001354C6">
        <w:rPr>
          <w:rFonts w:ascii="Arial" w:hAnsi="Arial" w:cs="Arial"/>
          <w:bCs/>
        </w:rPr>
        <w:t xml:space="preserve">  </w:t>
      </w:r>
      <w:r w:rsidRPr="001354C6">
        <w:rPr>
          <w:rFonts w:ascii="Arial" w:hAnsi="Arial" w:cs="Arial"/>
          <w:bCs/>
        </w:rPr>
        <w:t xml:space="preserve">And, as before, it plans to retain 33% of its earnings, or $1.05 per share for year 2, and these funds will also then be available for it to invest </w:t>
      </w:r>
      <w:r w:rsidR="001354C6" w:rsidRPr="001354C6">
        <w:rPr>
          <w:rFonts w:ascii="Arial" w:hAnsi="Arial" w:cs="Arial"/>
          <w:bCs/>
        </w:rPr>
        <w:t xml:space="preserve">in year 2 to earn </w:t>
      </w:r>
      <w:r w:rsidRPr="001354C6">
        <w:rPr>
          <w:rFonts w:ascii="Arial" w:hAnsi="Arial" w:cs="Arial"/>
          <w:bCs/>
        </w:rPr>
        <w:t xml:space="preserve">a 15% return on equity.  </w:t>
      </w:r>
    </w:p>
    <w:p w:rsidR="001354C6" w:rsidRPr="001354C6" w:rsidRDefault="001354C6" w:rsidP="00DE10C8">
      <w:pPr>
        <w:spacing w:line="360" w:lineRule="auto"/>
        <w:ind w:firstLine="720"/>
        <w:rPr>
          <w:rFonts w:ascii="Arial" w:hAnsi="Arial" w:cs="Arial"/>
          <w:bCs/>
        </w:rPr>
      </w:pPr>
      <w:r w:rsidRPr="001354C6">
        <w:rPr>
          <w:rFonts w:ascii="Arial" w:hAnsi="Arial" w:cs="Arial"/>
          <w:bCs/>
        </w:rPr>
        <w:t>What is the value (the net present value) of this investment in year 2 assuming a perpetuity in cash flow?</w:t>
      </w:r>
    </w:p>
    <w:p w:rsidR="001354C6" w:rsidRPr="001354C6" w:rsidRDefault="001354C6" w:rsidP="00DE10C8">
      <w:pPr>
        <w:spacing w:line="360" w:lineRule="auto"/>
        <w:ind w:firstLine="720"/>
        <w:rPr>
          <w:rFonts w:ascii="Arial" w:hAnsi="Arial" w:cs="Arial"/>
          <w:bCs/>
        </w:rPr>
      </w:pPr>
      <w:r w:rsidRPr="001354C6">
        <w:rPr>
          <w:rFonts w:ascii="Arial" w:hAnsi="Arial" w:cs="Arial"/>
          <w:bCs/>
        </w:rPr>
        <w:t>The Value of the Investment in Year 2 is:</w:t>
      </w:r>
    </w:p>
    <w:p w:rsidR="00FD7635" w:rsidRPr="001354C6" w:rsidRDefault="00FD7635" w:rsidP="00DE10C8">
      <w:pPr>
        <w:spacing w:line="360" w:lineRule="auto"/>
        <w:ind w:firstLine="720"/>
        <w:rPr>
          <w:rFonts w:ascii="Arial" w:hAnsi="Arial" w:cs="Arial"/>
          <w:bCs/>
        </w:rPr>
      </w:pPr>
      <w:r w:rsidRPr="001354C6">
        <w:rPr>
          <w:rFonts w:ascii="Arial" w:hAnsi="Arial" w:cs="Arial"/>
          <w:bCs/>
        </w:rPr>
        <w:t xml:space="preserve">-$1.05 + </w:t>
      </w:r>
      <w:r w:rsidR="001354C6" w:rsidRPr="001354C6">
        <w:rPr>
          <w:rFonts w:ascii="Arial" w:hAnsi="Arial" w:cs="Arial"/>
          <w:bCs/>
        </w:rPr>
        <w:t>[</w:t>
      </w:r>
      <w:r w:rsidRPr="001354C6">
        <w:rPr>
          <w:rFonts w:ascii="Arial" w:hAnsi="Arial" w:cs="Arial"/>
          <w:bCs/>
        </w:rPr>
        <w:t>($1.05)(0.15)</w:t>
      </w:r>
      <w:r w:rsidR="001354C6" w:rsidRPr="001354C6">
        <w:rPr>
          <w:rFonts w:ascii="Arial" w:hAnsi="Arial" w:cs="Arial"/>
          <w:bCs/>
        </w:rPr>
        <w:t>]</w:t>
      </w:r>
      <w:r w:rsidRPr="001354C6">
        <w:rPr>
          <w:rFonts w:ascii="Arial" w:hAnsi="Arial" w:cs="Arial"/>
          <w:bCs/>
        </w:rPr>
        <w:t xml:space="preserve">/.12 </w:t>
      </w:r>
      <w:r w:rsidR="001354C6" w:rsidRPr="001354C6">
        <w:rPr>
          <w:rFonts w:ascii="Arial" w:hAnsi="Arial" w:cs="Arial"/>
          <w:bCs/>
        </w:rPr>
        <w:t>=</w:t>
      </w:r>
    </w:p>
    <w:p w:rsidR="001354C6" w:rsidRPr="001354C6" w:rsidRDefault="00FD7635" w:rsidP="00DE10C8">
      <w:pPr>
        <w:spacing w:line="360" w:lineRule="auto"/>
        <w:ind w:firstLine="720"/>
        <w:rPr>
          <w:rFonts w:ascii="Arial" w:hAnsi="Arial" w:cs="Arial"/>
          <w:bCs/>
        </w:rPr>
      </w:pPr>
      <w:r w:rsidRPr="001354C6">
        <w:rPr>
          <w:rFonts w:ascii="Arial" w:hAnsi="Arial" w:cs="Arial"/>
          <w:bCs/>
        </w:rPr>
        <w:t>-$1.05 + ($0.1575)/.12 =</w:t>
      </w:r>
    </w:p>
    <w:p w:rsidR="001354C6" w:rsidRPr="001354C6" w:rsidRDefault="00FD7635" w:rsidP="00DE10C8">
      <w:pPr>
        <w:spacing w:line="360" w:lineRule="auto"/>
        <w:ind w:firstLine="720"/>
        <w:rPr>
          <w:rFonts w:ascii="Arial" w:hAnsi="Arial" w:cs="Arial"/>
          <w:bCs/>
        </w:rPr>
      </w:pPr>
      <w:r w:rsidRPr="001354C6">
        <w:rPr>
          <w:rFonts w:ascii="Arial" w:hAnsi="Arial" w:cs="Arial"/>
          <w:bCs/>
        </w:rPr>
        <w:t xml:space="preserve">-$1.05 + $1.3125 = </w:t>
      </w:r>
    </w:p>
    <w:p w:rsidR="00FD7635" w:rsidRPr="001354C6" w:rsidRDefault="00FD7635" w:rsidP="00DE10C8">
      <w:pPr>
        <w:spacing w:line="360" w:lineRule="auto"/>
        <w:ind w:firstLine="720"/>
        <w:rPr>
          <w:rFonts w:ascii="Arial" w:hAnsi="Arial" w:cs="Arial"/>
          <w:b/>
          <w:bCs/>
        </w:rPr>
      </w:pPr>
      <w:r w:rsidRPr="001354C6">
        <w:rPr>
          <w:rFonts w:ascii="Arial" w:hAnsi="Arial" w:cs="Arial"/>
          <w:b/>
          <w:bCs/>
        </w:rPr>
        <w:t>$0.2625</w:t>
      </w:r>
    </w:p>
    <w:p w:rsidR="001354C6" w:rsidRDefault="001354C6" w:rsidP="001354C6">
      <w:pPr>
        <w:spacing w:line="360" w:lineRule="auto"/>
        <w:ind w:firstLine="720"/>
        <w:rPr>
          <w:rFonts w:ascii="Arial" w:hAnsi="Arial" w:cs="Arial"/>
          <w:bCs/>
        </w:rPr>
      </w:pPr>
    </w:p>
    <w:p w:rsidR="001354C6" w:rsidRPr="001354C6" w:rsidRDefault="00FD7635" w:rsidP="001354C6">
      <w:pPr>
        <w:spacing w:line="360" w:lineRule="auto"/>
        <w:ind w:firstLine="720"/>
        <w:rPr>
          <w:rFonts w:ascii="Arial" w:hAnsi="Arial" w:cs="Arial"/>
          <w:bCs/>
        </w:rPr>
      </w:pPr>
      <w:r w:rsidRPr="001354C6">
        <w:rPr>
          <w:rFonts w:ascii="Arial" w:hAnsi="Arial" w:cs="Arial"/>
          <w:bCs/>
        </w:rPr>
        <w:t xml:space="preserve">Let’s </w:t>
      </w:r>
      <w:r w:rsidR="001354C6" w:rsidRPr="001354C6">
        <w:rPr>
          <w:rFonts w:ascii="Arial" w:hAnsi="Arial" w:cs="Arial"/>
          <w:bCs/>
        </w:rPr>
        <w:t xml:space="preserve">proceed for </w:t>
      </w:r>
      <w:r w:rsidRPr="001354C6">
        <w:rPr>
          <w:rFonts w:ascii="Arial" w:hAnsi="Arial" w:cs="Arial"/>
          <w:bCs/>
        </w:rPr>
        <w:t>one more year in th</w:t>
      </w:r>
      <w:r w:rsidR="001354C6" w:rsidRPr="001354C6">
        <w:rPr>
          <w:rFonts w:ascii="Arial" w:hAnsi="Arial" w:cs="Arial"/>
          <w:bCs/>
        </w:rPr>
        <w:t>is</w:t>
      </w:r>
      <w:r w:rsidRPr="001354C6">
        <w:rPr>
          <w:rFonts w:ascii="Arial" w:hAnsi="Arial" w:cs="Arial"/>
          <w:bCs/>
        </w:rPr>
        <w:t xml:space="preserve"> analysis.</w:t>
      </w:r>
      <w:r w:rsidR="001354C6" w:rsidRPr="001354C6">
        <w:rPr>
          <w:rFonts w:ascii="Arial" w:hAnsi="Arial" w:cs="Arial"/>
          <w:bCs/>
        </w:rPr>
        <w:t xml:space="preserve"> Now, this firm’s earnings per </w:t>
      </w:r>
      <w:r w:rsidR="001354C6" w:rsidRPr="001354C6">
        <w:rPr>
          <w:rFonts w:ascii="Arial" w:hAnsi="Arial" w:cs="Arial"/>
          <w:bCs/>
        </w:rPr>
        <w:lastRenderedPageBreak/>
        <w:t xml:space="preserve">share are </w:t>
      </w:r>
      <w:r w:rsidR="00EA13A1">
        <w:rPr>
          <w:rFonts w:ascii="Arial" w:hAnsi="Arial" w:cs="Arial"/>
          <w:bCs/>
        </w:rPr>
        <w:t xml:space="preserve">again </w:t>
      </w:r>
      <w:r w:rsidR="001354C6" w:rsidRPr="001354C6">
        <w:rPr>
          <w:rFonts w:ascii="Arial" w:hAnsi="Arial" w:cs="Arial"/>
          <w:bCs/>
        </w:rPr>
        <w:t>expected to grow by 5%, so that it expects to earn $3.3075 per share in year 3, that is EPS</w:t>
      </w:r>
      <w:r w:rsidR="001354C6" w:rsidRPr="001354C6">
        <w:rPr>
          <w:rFonts w:ascii="Arial" w:hAnsi="Arial" w:cs="Arial"/>
          <w:bCs/>
          <w:i/>
          <w:vertAlign w:val="subscript"/>
        </w:rPr>
        <w:t xml:space="preserve">3 </w:t>
      </w:r>
      <w:r w:rsidR="001354C6" w:rsidRPr="001354C6">
        <w:rPr>
          <w:rFonts w:ascii="Arial" w:hAnsi="Arial" w:cs="Arial"/>
          <w:bCs/>
        </w:rPr>
        <w:t>= $3.3075.  This amount is equal to EPS</w:t>
      </w:r>
      <w:r w:rsidR="001354C6" w:rsidRPr="001354C6">
        <w:rPr>
          <w:rFonts w:ascii="Arial" w:hAnsi="Arial" w:cs="Arial"/>
          <w:bCs/>
          <w:i/>
          <w:vertAlign w:val="subscript"/>
        </w:rPr>
        <w:t xml:space="preserve">2 </w:t>
      </w:r>
      <w:r w:rsidR="001354C6" w:rsidRPr="00EA13A1">
        <w:rPr>
          <w:rFonts w:ascii="Arial" w:hAnsi="Arial" w:cs="Arial"/>
          <w:bCs/>
        </w:rPr>
        <w:t xml:space="preserve"> </w:t>
      </w:r>
      <w:r w:rsidR="001354C6" w:rsidRPr="001354C6">
        <w:rPr>
          <w:rFonts w:ascii="Arial" w:hAnsi="Arial" w:cs="Arial"/>
          <w:bCs/>
        </w:rPr>
        <w:t>of $3.15 compounded by its growth rate for one year (times 1.05); or EPS</w:t>
      </w:r>
      <w:r w:rsidR="001354C6" w:rsidRPr="001354C6">
        <w:rPr>
          <w:rFonts w:ascii="Arial" w:hAnsi="Arial" w:cs="Arial"/>
          <w:bCs/>
          <w:i/>
          <w:vertAlign w:val="subscript"/>
        </w:rPr>
        <w:t xml:space="preserve">1  </w:t>
      </w:r>
      <w:r w:rsidR="001354C6" w:rsidRPr="001354C6">
        <w:rPr>
          <w:rFonts w:ascii="Arial" w:hAnsi="Arial" w:cs="Arial"/>
          <w:bCs/>
        </w:rPr>
        <w:t xml:space="preserve">of $3.00 compounded by its growth rate for two year (times 1.05 x 1.05).  And, as before, it plans to retain 33% of its earnings, or $1.1025 per share for year 3, and these funds will also then be available for it to invest in year 3 to earn a 15% return on equity.  </w:t>
      </w:r>
    </w:p>
    <w:p w:rsidR="001354C6" w:rsidRPr="001354C6" w:rsidRDefault="001354C6" w:rsidP="001354C6">
      <w:pPr>
        <w:spacing w:line="360" w:lineRule="auto"/>
        <w:ind w:firstLine="720"/>
        <w:rPr>
          <w:rFonts w:ascii="Arial" w:hAnsi="Arial" w:cs="Arial"/>
          <w:bCs/>
        </w:rPr>
      </w:pPr>
      <w:r w:rsidRPr="001354C6">
        <w:rPr>
          <w:rFonts w:ascii="Arial" w:hAnsi="Arial" w:cs="Arial"/>
          <w:bCs/>
        </w:rPr>
        <w:t>What is the value (the net present value) of this investment in year 3, again assuming a perpetuity in cash flow?</w:t>
      </w:r>
    </w:p>
    <w:p w:rsidR="001354C6" w:rsidRPr="001354C6" w:rsidRDefault="001354C6" w:rsidP="001354C6">
      <w:pPr>
        <w:spacing w:line="360" w:lineRule="auto"/>
        <w:ind w:firstLine="720"/>
        <w:rPr>
          <w:rFonts w:ascii="Arial" w:hAnsi="Arial" w:cs="Arial"/>
          <w:bCs/>
        </w:rPr>
      </w:pPr>
      <w:r w:rsidRPr="001354C6">
        <w:rPr>
          <w:rFonts w:ascii="Arial" w:hAnsi="Arial" w:cs="Arial"/>
          <w:bCs/>
        </w:rPr>
        <w:t>The Value of the Investment in Year 3 is:</w:t>
      </w:r>
    </w:p>
    <w:p w:rsidR="00FD7635" w:rsidRPr="001354C6" w:rsidRDefault="00FD7635" w:rsidP="001354C6">
      <w:pPr>
        <w:spacing w:line="360" w:lineRule="auto"/>
        <w:ind w:firstLine="720"/>
        <w:rPr>
          <w:rFonts w:ascii="Arial" w:hAnsi="Arial" w:cs="Arial"/>
          <w:bCs/>
        </w:rPr>
      </w:pPr>
      <w:r w:rsidRPr="001354C6">
        <w:rPr>
          <w:rFonts w:ascii="Arial" w:hAnsi="Arial" w:cs="Arial"/>
          <w:bCs/>
        </w:rPr>
        <w:t xml:space="preserve">-$1.1025 + </w:t>
      </w:r>
      <w:r w:rsidR="001354C6" w:rsidRPr="001354C6">
        <w:rPr>
          <w:rFonts w:ascii="Arial" w:hAnsi="Arial" w:cs="Arial"/>
          <w:bCs/>
        </w:rPr>
        <w:t>[</w:t>
      </w:r>
      <w:r w:rsidRPr="001354C6">
        <w:rPr>
          <w:rFonts w:ascii="Arial" w:hAnsi="Arial" w:cs="Arial"/>
          <w:bCs/>
        </w:rPr>
        <w:t>($1.1025)(0.15)</w:t>
      </w:r>
      <w:r w:rsidR="001354C6" w:rsidRPr="001354C6">
        <w:rPr>
          <w:rFonts w:ascii="Arial" w:hAnsi="Arial" w:cs="Arial"/>
          <w:bCs/>
        </w:rPr>
        <w:t>]</w:t>
      </w:r>
      <w:r w:rsidRPr="001354C6">
        <w:rPr>
          <w:rFonts w:ascii="Arial" w:hAnsi="Arial" w:cs="Arial"/>
          <w:bCs/>
        </w:rPr>
        <w:t xml:space="preserve">/.12 </w:t>
      </w:r>
      <w:r w:rsidR="001354C6" w:rsidRPr="001354C6">
        <w:rPr>
          <w:rFonts w:ascii="Arial" w:hAnsi="Arial" w:cs="Arial"/>
          <w:bCs/>
        </w:rPr>
        <w:t>=</w:t>
      </w:r>
    </w:p>
    <w:p w:rsidR="001354C6" w:rsidRPr="001354C6" w:rsidRDefault="00FD7635" w:rsidP="001354C6">
      <w:pPr>
        <w:spacing w:line="360" w:lineRule="auto"/>
        <w:ind w:firstLine="720"/>
        <w:rPr>
          <w:rFonts w:ascii="Arial" w:hAnsi="Arial" w:cs="Arial"/>
          <w:bCs/>
        </w:rPr>
      </w:pPr>
      <w:r w:rsidRPr="001354C6">
        <w:rPr>
          <w:rFonts w:ascii="Arial" w:hAnsi="Arial" w:cs="Arial"/>
          <w:bCs/>
        </w:rPr>
        <w:t>-$1.1025 + ($0.165375)/.12 =</w:t>
      </w:r>
    </w:p>
    <w:p w:rsidR="001354C6" w:rsidRPr="001354C6" w:rsidRDefault="00FD7635" w:rsidP="001354C6">
      <w:pPr>
        <w:spacing w:line="360" w:lineRule="auto"/>
        <w:ind w:firstLine="720"/>
        <w:rPr>
          <w:rFonts w:ascii="Arial" w:hAnsi="Arial" w:cs="Arial"/>
          <w:bCs/>
        </w:rPr>
      </w:pPr>
      <w:r w:rsidRPr="001354C6">
        <w:rPr>
          <w:rFonts w:ascii="Arial" w:hAnsi="Arial" w:cs="Arial"/>
          <w:bCs/>
        </w:rPr>
        <w:t xml:space="preserve">-$1.1025 + $1.378125 = </w:t>
      </w:r>
    </w:p>
    <w:p w:rsidR="00FD7635" w:rsidRPr="001354C6" w:rsidRDefault="00FD7635" w:rsidP="001354C6">
      <w:pPr>
        <w:spacing w:line="360" w:lineRule="auto"/>
        <w:ind w:firstLine="720"/>
        <w:rPr>
          <w:rFonts w:ascii="Arial" w:hAnsi="Arial" w:cs="Arial"/>
          <w:b/>
          <w:bCs/>
        </w:rPr>
      </w:pPr>
      <w:r w:rsidRPr="001354C6">
        <w:rPr>
          <w:rFonts w:ascii="Arial" w:hAnsi="Arial" w:cs="Arial"/>
          <w:b/>
          <w:bCs/>
        </w:rPr>
        <w:t>$0.275625</w:t>
      </w:r>
    </w:p>
    <w:p w:rsidR="00FD7635" w:rsidRPr="001354C6" w:rsidRDefault="00FD7635" w:rsidP="00DE10C8">
      <w:pPr>
        <w:spacing w:line="360" w:lineRule="auto"/>
        <w:rPr>
          <w:rFonts w:ascii="Arial" w:hAnsi="Arial" w:cs="Arial"/>
          <w:bCs/>
        </w:rPr>
      </w:pPr>
    </w:p>
    <w:p w:rsidR="00FD7635" w:rsidRPr="00DE10C8" w:rsidRDefault="00DE10C8" w:rsidP="00DE10C8">
      <w:pPr>
        <w:spacing w:line="360" w:lineRule="auto"/>
        <w:ind w:firstLine="720"/>
        <w:rPr>
          <w:rFonts w:ascii="Arial" w:hAnsi="Arial" w:cs="Arial"/>
          <w:bCs/>
        </w:rPr>
      </w:pPr>
      <w:r w:rsidRPr="00DE10C8">
        <w:rPr>
          <w:rFonts w:ascii="Arial" w:hAnsi="Arial" w:cs="Arial"/>
          <w:bCs/>
        </w:rPr>
        <w:t>Thus, the value of the three consecutive investments of retained earnings in years 1, 2, and 3 are $0.25, $0.2625, $0.275625:</w:t>
      </w:r>
    </w:p>
    <w:p w:rsidR="00FD7635" w:rsidRPr="00DE10C8" w:rsidRDefault="00DE10C8" w:rsidP="00DE10C8">
      <w:pPr>
        <w:spacing w:line="360" w:lineRule="auto"/>
        <w:ind w:firstLine="720"/>
        <w:rPr>
          <w:rFonts w:ascii="Arial" w:hAnsi="Arial" w:cs="Arial"/>
          <w:bCs/>
        </w:rPr>
      </w:pPr>
      <w:r w:rsidRPr="00DE10C8">
        <w:rPr>
          <w:rFonts w:ascii="Arial" w:hAnsi="Arial" w:cs="Arial"/>
          <w:bCs/>
        </w:rPr>
        <w:t xml:space="preserve">Value of investment </w:t>
      </w:r>
      <w:proofErr w:type="gramStart"/>
      <w:r w:rsidRPr="00DE10C8">
        <w:rPr>
          <w:rFonts w:ascii="Arial" w:hAnsi="Arial" w:cs="Arial"/>
          <w:bCs/>
        </w:rPr>
        <w:t>in:</w:t>
      </w:r>
      <w:proofErr w:type="gramEnd"/>
      <w:r>
        <w:rPr>
          <w:rFonts w:ascii="Arial" w:hAnsi="Arial" w:cs="Arial"/>
          <w:bCs/>
        </w:rPr>
        <w:tab/>
      </w:r>
      <w:r w:rsidR="00FD7635" w:rsidRPr="00DE10C8">
        <w:rPr>
          <w:rFonts w:ascii="Arial" w:hAnsi="Arial" w:cs="Arial"/>
          <w:bCs/>
        </w:rPr>
        <w:t>year 1</w:t>
      </w:r>
      <w:r w:rsidR="00FD7635" w:rsidRPr="00DE10C8">
        <w:rPr>
          <w:rFonts w:ascii="Arial" w:hAnsi="Arial" w:cs="Arial"/>
          <w:bCs/>
        </w:rPr>
        <w:tab/>
      </w:r>
      <w:r>
        <w:rPr>
          <w:rFonts w:ascii="Arial" w:hAnsi="Arial" w:cs="Arial"/>
          <w:bCs/>
        </w:rPr>
        <w:tab/>
      </w:r>
      <w:r w:rsidR="00FD7635" w:rsidRPr="00DE10C8">
        <w:rPr>
          <w:rFonts w:ascii="Arial" w:hAnsi="Arial" w:cs="Arial"/>
          <w:bCs/>
        </w:rPr>
        <w:t>year 2</w:t>
      </w:r>
      <w:r w:rsidR="00FD7635" w:rsidRPr="00DE10C8">
        <w:rPr>
          <w:rFonts w:ascii="Arial" w:hAnsi="Arial" w:cs="Arial"/>
          <w:bCs/>
        </w:rPr>
        <w:tab/>
      </w:r>
      <w:r>
        <w:rPr>
          <w:rFonts w:ascii="Arial" w:hAnsi="Arial" w:cs="Arial"/>
          <w:bCs/>
        </w:rPr>
        <w:tab/>
      </w:r>
      <w:r w:rsidR="00FD7635" w:rsidRPr="00DE10C8">
        <w:rPr>
          <w:rFonts w:ascii="Arial" w:hAnsi="Arial" w:cs="Arial"/>
          <w:bCs/>
        </w:rPr>
        <w:t>year 3</w:t>
      </w:r>
    </w:p>
    <w:p w:rsidR="00FD7635" w:rsidRPr="00DE10C8" w:rsidRDefault="00FD7635" w:rsidP="00DE10C8">
      <w:pPr>
        <w:spacing w:line="360" w:lineRule="auto"/>
        <w:ind w:left="2880" w:firstLine="720"/>
        <w:rPr>
          <w:rFonts w:ascii="Arial" w:hAnsi="Arial" w:cs="Arial"/>
          <w:bCs/>
        </w:rPr>
      </w:pPr>
      <w:r w:rsidRPr="00DE10C8">
        <w:rPr>
          <w:rFonts w:ascii="Arial" w:hAnsi="Arial" w:cs="Arial"/>
          <w:bCs/>
        </w:rPr>
        <w:t>$0.25</w:t>
      </w:r>
      <w:r w:rsidRPr="00DE10C8">
        <w:rPr>
          <w:rFonts w:ascii="Arial" w:hAnsi="Arial" w:cs="Arial"/>
          <w:bCs/>
        </w:rPr>
        <w:tab/>
      </w:r>
      <w:r w:rsidR="00DE10C8">
        <w:rPr>
          <w:rFonts w:ascii="Arial" w:hAnsi="Arial" w:cs="Arial"/>
          <w:bCs/>
        </w:rPr>
        <w:tab/>
      </w:r>
      <w:r w:rsidRPr="00DE10C8">
        <w:rPr>
          <w:rFonts w:ascii="Arial" w:hAnsi="Arial" w:cs="Arial"/>
          <w:bCs/>
        </w:rPr>
        <w:t>$0.2625</w:t>
      </w:r>
      <w:r w:rsidRPr="00DE10C8">
        <w:rPr>
          <w:rFonts w:ascii="Arial" w:hAnsi="Arial" w:cs="Arial"/>
          <w:bCs/>
        </w:rPr>
        <w:tab/>
        <w:t>$0.275625</w:t>
      </w:r>
    </w:p>
    <w:p w:rsidR="00FD7635" w:rsidRPr="00DE10C8" w:rsidRDefault="00FD7635" w:rsidP="00DE10C8">
      <w:pPr>
        <w:spacing w:line="360" w:lineRule="auto"/>
        <w:ind w:firstLine="720"/>
        <w:rPr>
          <w:rFonts w:ascii="Arial" w:hAnsi="Arial" w:cs="Arial"/>
          <w:bCs/>
        </w:rPr>
      </w:pPr>
      <w:r w:rsidRPr="00DE10C8">
        <w:rPr>
          <w:rFonts w:ascii="Arial" w:hAnsi="Arial" w:cs="Arial"/>
          <w:bCs/>
        </w:rPr>
        <w:t xml:space="preserve">Notice that the growth rate in the value of the investments that the firm makes from its retention policy is also 5%, that is </w:t>
      </w:r>
      <w:r w:rsidR="00DE10C8">
        <w:rPr>
          <w:rFonts w:ascii="Arial" w:hAnsi="Arial" w:cs="Arial"/>
          <w:bCs/>
        </w:rPr>
        <w:t xml:space="preserve">the growth from $0.25 to </w:t>
      </w:r>
      <w:r w:rsidRPr="00DE10C8">
        <w:rPr>
          <w:rFonts w:ascii="Arial" w:hAnsi="Arial" w:cs="Arial"/>
          <w:bCs/>
        </w:rPr>
        <w:t>$0.2625 is 5%, and from $0.2625 to $0.275625 is 5%.</w:t>
      </w:r>
    </w:p>
    <w:p w:rsidR="00FD7635" w:rsidRPr="00672D3E" w:rsidRDefault="00FD7635" w:rsidP="00672D3E">
      <w:pPr>
        <w:spacing w:line="360" w:lineRule="auto"/>
        <w:ind w:firstLine="720"/>
        <w:rPr>
          <w:rFonts w:ascii="Arial" w:hAnsi="Arial" w:cs="Arial"/>
          <w:bCs/>
        </w:rPr>
      </w:pPr>
      <w:r w:rsidRPr="00DE10C8">
        <w:rPr>
          <w:rFonts w:ascii="Arial" w:hAnsi="Arial" w:cs="Arial"/>
          <w:bCs/>
        </w:rPr>
        <w:t xml:space="preserve"> </w:t>
      </w:r>
      <w:r w:rsidRPr="00672D3E">
        <w:rPr>
          <w:rFonts w:ascii="Arial" w:hAnsi="Arial" w:cs="Arial"/>
          <w:bCs/>
        </w:rPr>
        <w:t>What is the value of the firm’s growth opportunities</w:t>
      </w:r>
      <w:r w:rsidR="00DE10C8" w:rsidRPr="00672D3E">
        <w:rPr>
          <w:rFonts w:ascii="Arial" w:hAnsi="Arial" w:cs="Arial"/>
          <w:bCs/>
        </w:rPr>
        <w:t xml:space="preserve"> based on </w:t>
      </w:r>
      <w:r w:rsidRPr="00672D3E">
        <w:rPr>
          <w:rFonts w:ascii="Arial" w:hAnsi="Arial" w:cs="Arial"/>
          <w:bCs/>
        </w:rPr>
        <w:t xml:space="preserve">the value of all the investments it can make through </w:t>
      </w:r>
      <w:r w:rsidR="00DE10C8" w:rsidRPr="00672D3E">
        <w:rPr>
          <w:rFonts w:ascii="Arial" w:hAnsi="Arial" w:cs="Arial"/>
          <w:bCs/>
        </w:rPr>
        <w:t>time given its retention policy?</w:t>
      </w:r>
    </w:p>
    <w:p w:rsidR="00FD7635" w:rsidRPr="00672D3E" w:rsidRDefault="00672D3E" w:rsidP="00672D3E">
      <w:pPr>
        <w:spacing w:line="360" w:lineRule="auto"/>
        <w:rPr>
          <w:rFonts w:ascii="Arial" w:hAnsi="Arial" w:cs="Arial"/>
          <w:bCs/>
        </w:rPr>
      </w:pPr>
      <w:r w:rsidRPr="00672D3E">
        <w:rPr>
          <w:rFonts w:ascii="Arial" w:hAnsi="Arial" w:cs="Arial"/>
          <w:bCs/>
        </w:rPr>
        <w:tab/>
        <w:t>O</w:t>
      </w:r>
      <w:r w:rsidR="00FD7635" w:rsidRPr="00672D3E">
        <w:rPr>
          <w:rFonts w:ascii="Arial" w:hAnsi="Arial" w:cs="Arial"/>
          <w:bCs/>
        </w:rPr>
        <w:t>nce again</w:t>
      </w:r>
      <w:r w:rsidRPr="00672D3E">
        <w:rPr>
          <w:rFonts w:ascii="Arial" w:hAnsi="Arial" w:cs="Arial"/>
          <w:bCs/>
        </w:rPr>
        <w:t>,</w:t>
      </w:r>
      <w:r w:rsidR="00FD7635" w:rsidRPr="00672D3E">
        <w:rPr>
          <w:rFonts w:ascii="Arial" w:hAnsi="Arial" w:cs="Arial"/>
          <w:bCs/>
        </w:rPr>
        <w:t xml:space="preserve"> resort to the constant growth model, because the growth in the value of the investments, as shown above, is constant at 5%.</w:t>
      </w:r>
    </w:p>
    <w:p w:rsidR="00FD7635" w:rsidRPr="00672D3E" w:rsidRDefault="00FD7635" w:rsidP="00672D3E">
      <w:pPr>
        <w:spacing w:line="360" w:lineRule="auto"/>
        <w:ind w:firstLine="720"/>
        <w:rPr>
          <w:rFonts w:ascii="Arial" w:hAnsi="Arial" w:cs="Arial"/>
          <w:bCs/>
        </w:rPr>
      </w:pPr>
      <w:r w:rsidRPr="00672D3E">
        <w:rPr>
          <w:rFonts w:ascii="Arial" w:hAnsi="Arial" w:cs="Arial"/>
          <w:bCs/>
        </w:rPr>
        <w:t>Therefore, the firm’s net present value of its growth opportunities (NPVGO) is:</w:t>
      </w:r>
    </w:p>
    <w:p w:rsidR="00672D3E" w:rsidRPr="00672D3E" w:rsidRDefault="00FD7635" w:rsidP="00672D3E">
      <w:pPr>
        <w:spacing w:line="360" w:lineRule="auto"/>
        <w:ind w:firstLine="720"/>
        <w:rPr>
          <w:rFonts w:ascii="Arial" w:hAnsi="Arial" w:cs="Arial"/>
          <w:bCs/>
        </w:rPr>
      </w:pPr>
      <w:r w:rsidRPr="00672D3E">
        <w:rPr>
          <w:rFonts w:ascii="Arial" w:hAnsi="Arial" w:cs="Arial"/>
          <w:bCs/>
        </w:rPr>
        <w:t>NPVGO = $0.25/(1.12)</w:t>
      </w:r>
      <w:r w:rsidRPr="00672D3E">
        <w:rPr>
          <w:rFonts w:ascii="Arial" w:hAnsi="Arial" w:cs="Arial"/>
          <w:bCs/>
          <w:vertAlign w:val="superscript"/>
        </w:rPr>
        <w:t>1</w:t>
      </w:r>
      <w:r w:rsidRPr="00672D3E">
        <w:rPr>
          <w:rFonts w:ascii="Arial" w:hAnsi="Arial" w:cs="Arial"/>
          <w:bCs/>
        </w:rPr>
        <w:t xml:space="preserve">  +  $0.2625/(1.12)</w:t>
      </w:r>
      <w:r w:rsidRPr="00672D3E">
        <w:rPr>
          <w:rFonts w:ascii="Arial" w:hAnsi="Arial" w:cs="Arial"/>
          <w:bCs/>
          <w:vertAlign w:val="superscript"/>
        </w:rPr>
        <w:t>2</w:t>
      </w:r>
    </w:p>
    <w:p w:rsidR="00FD7635" w:rsidRPr="00672D3E" w:rsidRDefault="00672D3E" w:rsidP="00672D3E">
      <w:pPr>
        <w:spacing w:line="360" w:lineRule="auto"/>
        <w:ind w:left="3600" w:firstLine="720"/>
        <w:rPr>
          <w:rFonts w:ascii="Arial" w:hAnsi="Arial" w:cs="Arial"/>
          <w:bCs/>
        </w:rPr>
      </w:pPr>
      <w:r w:rsidRPr="00672D3E">
        <w:rPr>
          <w:rFonts w:ascii="Arial" w:hAnsi="Arial" w:cs="Arial"/>
          <w:bCs/>
        </w:rPr>
        <w:t xml:space="preserve">+ </w:t>
      </w:r>
      <w:r w:rsidR="00FD7635" w:rsidRPr="00672D3E">
        <w:rPr>
          <w:rFonts w:ascii="Arial" w:hAnsi="Arial" w:cs="Arial"/>
          <w:bCs/>
        </w:rPr>
        <w:t>$0.275625/(1.12)</w:t>
      </w:r>
      <w:r w:rsidR="00FD7635" w:rsidRPr="00672D3E">
        <w:rPr>
          <w:rFonts w:ascii="Arial" w:hAnsi="Arial" w:cs="Arial"/>
          <w:bCs/>
          <w:vertAlign w:val="superscript"/>
        </w:rPr>
        <w:t>3</w:t>
      </w:r>
      <w:r w:rsidR="00FD7635" w:rsidRPr="00672D3E">
        <w:rPr>
          <w:rFonts w:ascii="Arial" w:hAnsi="Arial" w:cs="Arial"/>
          <w:bCs/>
        </w:rPr>
        <w:t xml:space="preserve"> + to perpetuity</w:t>
      </w:r>
    </w:p>
    <w:p w:rsidR="00FD7635" w:rsidRPr="00672D3E" w:rsidRDefault="00FD7635" w:rsidP="00672D3E">
      <w:pPr>
        <w:spacing w:line="360" w:lineRule="auto"/>
        <w:rPr>
          <w:rFonts w:ascii="Arial" w:hAnsi="Arial" w:cs="Arial"/>
          <w:bCs/>
        </w:rPr>
      </w:pPr>
      <w:r w:rsidRPr="00672D3E">
        <w:rPr>
          <w:rFonts w:ascii="Arial" w:hAnsi="Arial" w:cs="Arial"/>
          <w:bCs/>
        </w:rPr>
        <w:t>or</w:t>
      </w:r>
    </w:p>
    <w:p w:rsidR="00FD7635" w:rsidRPr="00672D3E" w:rsidRDefault="00FD7635" w:rsidP="00672D3E">
      <w:pPr>
        <w:spacing w:line="360" w:lineRule="auto"/>
        <w:ind w:firstLine="720"/>
        <w:rPr>
          <w:rFonts w:ascii="Arial" w:hAnsi="Arial" w:cs="Arial"/>
          <w:bCs/>
        </w:rPr>
      </w:pPr>
      <w:r w:rsidRPr="00672D3E">
        <w:rPr>
          <w:rFonts w:ascii="Arial" w:hAnsi="Arial" w:cs="Arial"/>
          <w:bCs/>
        </w:rPr>
        <w:lastRenderedPageBreak/>
        <w:t>NPVGO = $0.25 / (12 - .05) = $3.57</w:t>
      </w:r>
    </w:p>
    <w:p w:rsidR="00FD7635" w:rsidRPr="00672D3E" w:rsidRDefault="00FD7635" w:rsidP="00672D3E">
      <w:pPr>
        <w:spacing w:line="360" w:lineRule="auto"/>
        <w:rPr>
          <w:rFonts w:ascii="Arial" w:hAnsi="Arial" w:cs="Arial"/>
          <w:bCs/>
        </w:rPr>
      </w:pPr>
    </w:p>
    <w:p w:rsidR="00FD7635" w:rsidRPr="00672D3E" w:rsidRDefault="00672D3E" w:rsidP="00672D3E">
      <w:pPr>
        <w:spacing w:line="360" w:lineRule="auto"/>
        <w:ind w:firstLine="720"/>
        <w:rPr>
          <w:rFonts w:ascii="Arial" w:hAnsi="Arial" w:cs="Arial"/>
          <w:bCs/>
        </w:rPr>
      </w:pPr>
      <w:r w:rsidRPr="00672D3E">
        <w:rPr>
          <w:rFonts w:ascii="Arial" w:hAnsi="Arial" w:cs="Arial"/>
          <w:bCs/>
        </w:rPr>
        <w:t>In total, t</w:t>
      </w:r>
      <w:r w:rsidR="00FD7635" w:rsidRPr="00672D3E">
        <w:rPr>
          <w:rFonts w:ascii="Arial" w:hAnsi="Arial" w:cs="Arial"/>
          <w:bCs/>
        </w:rPr>
        <w:t>he value of the growth opportunities together with the value of the firm as a cash cow equals the total value of the firm, that is $3.57 + $25 = $28.57 on a per share basis</w:t>
      </w:r>
      <w:r w:rsidRPr="00672D3E">
        <w:rPr>
          <w:rFonts w:ascii="Arial" w:hAnsi="Arial" w:cs="Arial"/>
          <w:bCs/>
        </w:rPr>
        <w:t>, which is what has been calculated above</w:t>
      </w:r>
      <w:r w:rsidR="00FD7635" w:rsidRPr="00672D3E">
        <w:rPr>
          <w:rFonts w:ascii="Arial" w:hAnsi="Arial" w:cs="Arial"/>
          <w:bCs/>
        </w:rPr>
        <w:t xml:space="preserve">. </w:t>
      </w:r>
    </w:p>
    <w:p w:rsidR="00FD7635" w:rsidRPr="00672D3E" w:rsidRDefault="00FD7635" w:rsidP="00672D3E">
      <w:pPr>
        <w:spacing w:line="360" w:lineRule="auto"/>
        <w:rPr>
          <w:rFonts w:ascii="Arial" w:hAnsi="Arial" w:cs="Arial"/>
          <w:bCs/>
        </w:rPr>
      </w:pPr>
    </w:p>
    <w:bookmarkEnd w:id="0"/>
    <w:p w:rsidR="00FD7635" w:rsidRPr="00992589" w:rsidRDefault="00240A02" w:rsidP="00992589">
      <w:pPr>
        <w:spacing w:line="360" w:lineRule="auto"/>
        <w:rPr>
          <w:rFonts w:ascii="Arial" w:hAnsi="Arial" w:cs="Arial"/>
          <w:b/>
          <w:bCs/>
          <w:szCs w:val="24"/>
        </w:rPr>
      </w:pPr>
      <w:r w:rsidRPr="00240A02">
        <w:rPr>
          <w:rFonts w:ascii="Arial" w:hAnsi="Arial" w:cs="Arial"/>
          <w:b/>
          <w:bCs/>
        </w:rPr>
        <w:t>6.6</w:t>
      </w:r>
      <w:r w:rsidR="00C07D43">
        <w:rPr>
          <w:rFonts w:ascii="Arial" w:hAnsi="Arial" w:cs="Arial"/>
          <w:b/>
          <w:bCs/>
        </w:rPr>
        <w:t>.</w:t>
      </w:r>
      <w:r w:rsidRPr="00240A02">
        <w:rPr>
          <w:rFonts w:ascii="Arial" w:hAnsi="Arial" w:cs="Arial"/>
          <w:b/>
          <w:bCs/>
        </w:rPr>
        <w:t xml:space="preserve"> </w:t>
      </w:r>
      <w:r w:rsidR="00FD7635" w:rsidRPr="00240A02">
        <w:rPr>
          <w:rFonts w:ascii="Arial" w:hAnsi="Arial" w:cs="Arial"/>
          <w:b/>
          <w:bCs/>
        </w:rPr>
        <w:t xml:space="preserve">Extension Question on </w:t>
      </w:r>
      <w:r w:rsidR="00FD7635" w:rsidRPr="00992589">
        <w:rPr>
          <w:rFonts w:ascii="Arial" w:hAnsi="Arial" w:cs="Arial"/>
          <w:b/>
          <w:bCs/>
          <w:szCs w:val="24"/>
        </w:rPr>
        <w:t>the Value of Growth</w:t>
      </w:r>
    </w:p>
    <w:p w:rsidR="00FD7635" w:rsidRPr="00992589" w:rsidRDefault="00992589" w:rsidP="00992589">
      <w:pPr>
        <w:spacing w:line="360" w:lineRule="auto"/>
        <w:rPr>
          <w:rFonts w:ascii="Arial" w:hAnsi="Arial" w:cs="Arial"/>
          <w:bCs/>
          <w:szCs w:val="24"/>
        </w:rPr>
      </w:pPr>
      <w:r w:rsidRPr="00992589">
        <w:rPr>
          <w:rFonts w:ascii="Arial" w:hAnsi="Arial" w:cs="Arial"/>
          <w:bCs/>
          <w:szCs w:val="24"/>
        </w:rPr>
        <w:tab/>
      </w:r>
      <w:r w:rsidR="00FD7635" w:rsidRPr="00992589">
        <w:rPr>
          <w:rFonts w:ascii="Arial" w:hAnsi="Arial" w:cs="Arial"/>
          <w:bCs/>
          <w:szCs w:val="24"/>
        </w:rPr>
        <w:t xml:space="preserve">Imagine, as we did initially in this </w:t>
      </w:r>
      <w:r w:rsidRPr="00992589">
        <w:rPr>
          <w:rFonts w:ascii="Arial" w:hAnsi="Arial" w:cs="Arial"/>
          <w:bCs/>
          <w:szCs w:val="24"/>
        </w:rPr>
        <w:t>chapter</w:t>
      </w:r>
      <w:r w:rsidR="00FD7635" w:rsidRPr="00992589">
        <w:rPr>
          <w:rFonts w:ascii="Arial" w:hAnsi="Arial" w:cs="Arial"/>
          <w:bCs/>
          <w:szCs w:val="24"/>
        </w:rPr>
        <w:t>, that a stock exists with the following conditions</w:t>
      </w:r>
      <w:r>
        <w:rPr>
          <w:rFonts w:ascii="Arial" w:hAnsi="Arial" w:cs="Arial"/>
          <w:bCs/>
          <w:szCs w:val="24"/>
        </w:rPr>
        <w:t>:</w:t>
      </w:r>
    </w:p>
    <w:p w:rsidR="00FD7635" w:rsidRPr="00992589" w:rsidRDefault="00992589" w:rsidP="00992589">
      <w:pPr>
        <w:spacing w:line="360" w:lineRule="auto"/>
        <w:rPr>
          <w:rFonts w:ascii="Arial" w:hAnsi="Arial" w:cs="Arial"/>
          <w:bCs/>
          <w:szCs w:val="24"/>
        </w:rPr>
      </w:pPr>
      <w:r>
        <w:rPr>
          <w:rFonts w:ascii="Arial" w:hAnsi="Arial" w:cs="Arial"/>
          <w:bCs/>
          <w:szCs w:val="24"/>
        </w:rPr>
        <w:tab/>
      </w:r>
      <w:r>
        <w:rPr>
          <w:rFonts w:ascii="Arial" w:hAnsi="Arial" w:cs="Arial"/>
          <w:bCs/>
          <w:szCs w:val="24"/>
        </w:rPr>
        <w:tab/>
      </w:r>
      <w:r w:rsidR="00FD7635" w:rsidRPr="00992589">
        <w:rPr>
          <w:rFonts w:ascii="Arial" w:hAnsi="Arial" w:cs="Arial"/>
          <w:bCs/>
          <w:i/>
          <w:szCs w:val="24"/>
        </w:rPr>
        <w:t>d</w:t>
      </w:r>
      <w:r w:rsidR="00FD7635" w:rsidRPr="00992589">
        <w:rPr>
          <w:rFonts w:ascii="Arial" w:hAnsi="Arial" w:cs="Arial"/>
          <w:bCs/>
          <w:i/>
          <w:szCs w:val="24"/>
          <w:vertAlign w:val="subscript"/>
        </w:rPr>
        <w:t>1</w:t>
      </w:r>
      <w:r w:rsidR="00FD7635" w:rsidRPr="00992589">
        <w:rPr>
          <w:rFonts w:ascii="Arial" w:hAnsi="Arial" w:cs="Arial"/>
          <w:bCs/>
          <w:szCs w:val="24"/>
        </w:rPr>
        <w:t xml:space="preserve"> = $1,  </w:t>
      </w:r>
      <w:proofErr w:type="spellStart"/>
      <w:r w:rsidR="00FD7635" w:rsidRPr="00992589">
        <w:rPr>
          <w:rFonts w:ascii="Arial" w:hAnsi="Arial" w:cs="Arial"/>
          <w:bCs/>
          <w:i/>
          <w:szCs w:val="24"/>
        </w:rPr>
        <w:t>k</w:t>
      </w:r>
      <w:r w:rsidR="00FD7635" w:rsidRPr="00992589">
        <w:rPr>
          <w:rFonts w:ascii="Arial" w:hAnsi="Arial" w:cs="Arial"/>
          <w:bCs/>
          <w:i/>
          <w:szCs w:val="24"/>
          <w:vertAlign w:val="subscript"/>
        </w:rPr>
        <w:t>e</w:t>
      </w:r>
      <w:proofErr w:type="spellEnd"/>
      <w:r w:rsidR="00FD7635" w:rsidRPr="00992589">
        <w:rPr>
          <w:rFonts w:ascii="Arial" w:hAnsi="Arial" w:cs="Arial"/>
          <w:bCs/>
          <w:i/>
          <w:szCs w:val="24"/>
          <w:vertAlign w:val="subscript"/>
        </w:rPr>
        <w:t xml:space="preserve"> </w:t>
      </w:r>
      <w:r w:rsidR="00FD7635" w:rsidRPr="00992589">
        <w:rPr>
          <w:rFonts w:ascii="Arial" w:hAnsi="Arial" w:cs="Arial"/>
          <w:bCs/>
          <w:szCs w:val="24"/>
        </w:rPr>
        <w:t xml:space="preserve">= 9%,  </w:t>
      </w:r>
      <w:r w:rsidR="00FD7635" w:rsidRPr="00992589">
        <w:rPr>
          <w:rFonts w:ascii="Arial" w:hAnsi="Arial" w:cs="Arial"/>
          <w:bCs/>
          <w:i/>
          <w:szCs w:val="24"/>
        </w:rPr>
        <w:t xml:space="preserve">g </w:t>
      </w:r>
      <w:r w:rsidR="00FD7635" w:rsidRPr="00992589">
        <w:rPr>
          <w:rFonts w:ascii="Arial" w:hAnsi="Arial" w:cs="Arial"/>
          <w:bCs/>
          <w:szCs w:val="24"/>
        </w:rPr>
        <w:t>= 4%</w:t>
      </w:r>
    </w:p>
    <w:p w:rsidR="00992589" w:rsidRDefault="00992589" w:rsidP="00992589">
      <w:pPr>
        <w:spacing w:line="360" w:lineRule="auto"/>
        <w:rPr>
          <w:rFonts w:ascii="Arial" w:hAnsi="Arial" w:cs="Arial"/>
          <w:bCs/>
          <w:szCs w:val="24"/>
        </w:rPr>
      </w:pPr>
    </w:p>
    <w:p w:rsidR="00FD7635" w:rsidRPr="00992589" w:rsidRDefault="00FD7635" w:rsidP="00992589">
      <w:pPr>
        <w:spacing w:line="360" w:lineRule="auto"/>
        <w:rPr>
          <w:rFonts w:ascii="Arial" w:hAnsi="Arial" w:cs="Arial"/>
          <w:bCs/>
          <w:szCs w:val="24"/>
        </w:rPr>
      </w:pPr>
      <w:r w:rsidRPr="00992589">
        <w:rPr>
          <w:rFonts w:ascii="Arial" w:hAnsi="Arial" w:cs="Arial"/>
          <w:bCs/>
          <w:szCs w:val="24"/>
        </w:rPr>
        <w:t>What is the current value of this stock?</w:t>
      </w:r>
    </w:p>
    <w:p w:rsidR="00FD7635" w:rsidRPr="00992589" w:rsidRDefault="00992589" w:rsidP="00992589">
      <w:pPr>
        <w:spacing w:line="360" w:lineRule="auto"/>
        <w:rPr>
          <w:rFonts w:ascii="Arial" w:hAnsi="Arial" w:cs="Arial"/>
          <w:szCs w:val="24"/>
        </w:rPr>
      </w:pPr>
      <w:r>
        <w:rPr>
          <w:rFonts w:ascii="Arial" w:hAnsi="Arial" w:cs="Arial"/>
          <w:bCs/>
          <w:szCs w:val="24"/>
        </w:rPr>
        <w:tab/>
      </w:r>
      <w:r w:rsidR="00FD7635" w:rsidRPr="00992589">
        <w:rPr>
          <w:rFonts w:ascii="Arial" w:hAnsi="Arial" w:cs="Arial"/>
          <w:bCs/>
          <w:szCs w:val="24"/>
        </w:rPr>
        <w:t>Given</w:t>
      </w:r>
      <w:r w:rsidR="00FD7635" w:rsidRPr="00992589">
        <w:rPr>
          <w:rFonts w:ascii="Arial" w:hAnsi="Arial" w:cs="Arial"/>
          <w:bCs/>
          <w:szCs w:val="24"/>
        </w:rPr>
        <w:tab/>
      </w:r>
      <w:r w:rsidR="00FD7635" w:rsidRPr="00992589">
        <w:rPr>
          <w:rFonts w:ascii="Arial" w:hAnsi="Arial" w:cs="Arial"/>
          <w:bCs/>
          <w:szCs w:val="24"/>
        </w:rPr>
        <w:tab/>
      </w:r>
      <w:r w:rsidR="000B65BB" w:rsidRPr="000B65BB">
        <w:rPr>
          <w:rFonts w:ascii="Arial" w:hAnsi="Arial" w:cs="Arial"/>
          <w:noProof/>
          <w:snapToGrid/>
          <w:position w:val="-12"/>
          <w:szCs w:val="24"/>
        </w:rPr>
        <w:object w:dxaOrig="1680" w:dyaOrig="360">
          <v:shape id="_x0000_i1026" type="#_x0000_t75" alt="" style="width:83.9pt;height:18.15pt;mso-width-percent:0;mso-height-percent:0;mso-width-percent:0;mso-height-percent:0" o:ole="">
            <v:imagedata r:id="rId14" o:title=""/>
          </v:shape>
          <o:OLEObject Type="Embed" ProgID="Equation.3" ShapeID="_x0000_i1026" DrawAspect="Content" ObjectID="_1647681346" r:id="rId22"/>
        </w:object>
      </w:r>
    </w:p>
    <w:p w:rsidR="00FD7635" w:rsidRPr="00992589" w:rsidRDefault="00FD7635" w:rsidP="00992589">
      <w:pPr>
        <w:spacing w:line="360" w:lineRule="auto"/>
        <w:rPr>
          <w:rFonts w:ascii="Arial" w:hAnsi="Arial" w:cs="Arial"/>
          <w:bCs/>
          <w:szCs w:val="24"/>
        </w:rPr>
      </w:pPr>
    </w:p>
    <w:p w:rsidR="00FD7635" w:rsidRPr="00992589" w:rsidRDefault="00992589" w:rsidP="00992589">
      <w:pPr>
        <w:spacing w:line="360" w:lineRule="auto"/>
        <w:rPr>
          <w:rFonts w:ascii="Arial" w:hAnsi="Arial" w:cs="Arial"/>
          <w:bCs/>
          <w:szCs w:val="24"/>
        </w:rPr>
      </w:pPr>
      <w:r>
        <w:rPr>
          <w:rFonts w:ascii="Arial" w:hAnsi="Arial" w:cs="Arial"/>
          <w:bCs/>
          <w:szCs w:val="24"/>
        </w:rPr>
        <w:tab/>
      </w:r>
      <w:r w:rsidR="00FD7635" w:rsidRPr="00992589">
        <w:rPr>
          <w:rFonts w:ascii="Arial" w:hAnsi="Arial" w:cs="Arial"/>
          <w:bCs/>
          <w:szCs w:val="24"/>
        </w:rPr>
        <w:t xml:space="preserve"> Obtain</w:t>
      </w:r>
      <w:r w:rsidR="00FD7635" w:rsidRPr="00992589">
        <w:rPr>
          <w:rFonts w:ascii="Arial" w:hAnsi="Arial" w:cs="Arial"/>
          <w:bCs/>
          <w:szCs w:val="24"/>
        </w:rPr>
        <w:tab/>
        <w:t>$20 = $1 / (.09 - .04)</w:t>
      </w:r>
    </w:p>
    <w:p w:rsidR="00FD7635" w:rsidRPr="00992589" w:rsidRDefault="00FD7635" w:rsidP="00992589">
      <w:pPr>
        <w:spacing w:line="360" w:lineRule="auto"/>
        <w:rPr>
          <w:rFonts w:ascii="Arial" w:hAnsi="Arial" w:cs="Arial"/>
          <w:bCs/>
          <w:szCs w:val="24"/>
        </w:rPr>
      </w:pPr>
    </w:p>
    <w:p w:rsidR="00FD7635" w:rsidRPr="00992589" w:rsidRDefault="00992589" w:rsidP="00992589">
      <w:pPr>
        <w:spacing w:line="360" w:lineRule="auto"/>
        <w:rPr>
          <w:rFonts w:ascii="Arial" w:hAnsi="Arial" w:cs="Arial"/>
          <w:bCs/>
          <w:szCs w:val="24"/>
        </w:rPr>
      </w:pPr>
      <w:r>
        <w:rPr>
          <w:rFonts w:ascii="Arial" w:hAnsi="Arial" w:cs="Arial"/>
          <w:bCs/>
          <w:szCs w:val="24"/>
        </w:rPr>
        <w:tab/>
        <w:t xml:space="preserve">Assume that </w:t>
      </w:r>
      <w:r w:rsidR="00FD7635" w:rsidRPr="00992589">
        <w:rPr>
          <w:rFonts w:ascii="Arial" w:hAnsi="Arial" w:cs="Arial"/>
          <w:bCs/>
          <w:szCs w:val="24"/>
        </w:rPr>
        <w:t>the dividend paid comes from e</w:t>
      </w:r>
      <w:r>
        <w:rPr>
          <w:rFonts w:ascii="Arial" w:hAnsi="Arial" w:cs="Arial"/>
          <w:bCs/>
          <w:szCs w:val="24"/>
        </w:rPr>
        <w:t xml:space="preserve">arnings (per share) of $1.6667 </w:t>
      </w:r>
      <w:r w:rsidR="00FD7635" w:rsidRPr="00992589">
        <w:rPr>
          <w:rFonts w:ascii="Arial" w:hAnsi="Arial" w:cs="Arial"/>
          <w:bCs/>
          <w:szCs w:val="24"/>
        </w:rPr>
        <w:t>(EPS</w:t>
      </w:r>
      <w:r w:rsidR="00FD7635" w:rsidRPr="00992589">
        <w:rPr>
          <w:rFonts w:ascii="Arial" w:hAnsi="Arial" w:cs="Arial"/>
          <w:bCs/>
          <w:i/>
          <w:szCs w:val="24"/>
          <w:vertAlign w:val="subscript"/>
        </w:rPr>
        <w:t>1</w:t>
      </w:r>
      <w:r w:rsidR="00FD7635" w:rsidRPr="00992589">
        <w:rPr>
          <w:rFonts w:ascii="Arial" w:hAnsi="Arial" w:cs="Arial"/>
          <w:bCs/>
          <w:szCs w:val="24"/>
        </w:rPr>
        <w:t>=1.6667)</w:t>
      </w:r>
      <w:r>
        <w:rPr>
          <w:rFonts w:ascii="Arial" w:hAnsi="Arial" w:cs="Arial"/>
          <w:bCs/>
          <w:szCs w:val="24"/>
        </w:rPr>
        <w:t>.  Then, what is the value of this</w:t>
      </w:r>
      <w:r w:rsidR="00FD7635" w:rsidRPr="00992589">
        <w:rPr>
          <w:rFonts w:ascii="Arial" w:hAnsi="Arial" w:cs="Arial"/>
          <w:bCs/>
          <w:szCs w:val="24"/>
        </w:rPr>
        <w:t xml:space="preserve"> stock if the firm is a cash cow?  (</w:t>
      </w:r>
      <w:r>
        <w:rPr>
          <w:rFonts w:ascii="Arial" w:hAnsi="Arial" w:cs="Arial"/>
          <w:bCs/>
          <w:szCs w:val="24"/>
        </w:rPr>
        <w:t>Recall that a</w:t>
      </w:r>
      <w:r w:rsidR="00FD7635" w:rsidRPr="00992589">
        <w:rPr>
          <w:rFonts w:ascii="Arial" w:hAnsi="Arial" w:cs="Arial"/>
          <w:bCs/>
          <w:szCs w:val="24"/>
        </w:rPr>
        <w:t xml:space="preserve"> cash cow pays all its earnings out as dividends, and as a result has zero growth.)</w:t>
      </w:r>
    </w:p>
    <w:p w:rsidR="00FD7635" w:rsidRPr="00992589" w:rsidRDefault="00FD7635" w:rsidP="00992589">
      <w:pPr>
        <w:spacing w:line="360" w:lineRule="auto"/>
        <w:rPr>
          <w:rFonts w:ascii="Arial" w:hAnsi="Arial" w:cs="Arial"/>
          <w:bCs/>
          <w:szCs w:val="24"/>
        </w:rPr>
      </w:pPr>
    </w:p>
    <w:p w:rsidR="00FD7635" w:rsidRPr="00992589" w:rsidRDefault="00992589" w:rsidP="00992589">
      <w:pPr>
        <w:spacing w:line="360" w:lineRule="auto"/>
        <w:rPr>
          <w:rFonts w:ascii="Arial" w:hAnsi="Arial" w:cs="Arial"/>
          <w:szCs w:val="24"/>
        </w:rPr>
      </w:pPr>
      <w:r>
        <w:rPr>
          <w:rFonts w:ascii="Arial" w:hAnsi="Arial" w:cs="Arial"/>
          <w:bCs/>
          <w:szCs w:val="24"/>
        </w:rPr>
        <w:tab/>
      </w:r>
      <w:r w:rsidR="00FD7635" w:rsidRPr="00992589">
        <w:rPr>
          <w:rFonts w:ascii="Arial" w:hAnsi="Arial" w:cs="Arial"/>
          <w:bCs/>
          <w:szCs w:val="24"/>
        </w:rPr>
        <w:t>Given</w:t>
      </w:r>
      <w:r w:rsidR="00FD7635" w:rsidRPr="00992589">
        <w:rPr>
          <w:rFonts w:ascii="Arial" w:hAnsi="Arial" w:cs="Arial"/>
          <w:bCs/>
          <w:szCs w:val="24"/>
        </w:rPr>
        <w:tab/>
      </w:r>
      <w:r w:rsidR="00FD7635" w:rsidRPr="00992589">
        <w:rPr>
          <w:rFonts w:ascii="Arial" w:hAnsi="Arial" w:cs="Arial"/>
          <w:bCs/>
          <w:szCs w:val="24"/>
        </w:rPr>
        <w:tab/>
      </w:r>
      <w:r w:rsidR="000B65BB" w:rsidRPr="000B65BB">
        <w:rPr>
          <w:rFonts w:ascii="Arial" w:hAnsi="Arial" w:cs="Arial"/>
          <w:noProof/>
          <w:snapToGrid/>
          <w:position w:val="-12"/>
          <w:szCs w:val="24"/>
        </w:rPr>
        <w:object w:dxaOrig="1680" w:dyaOrig="360">
          <v:shape id="_x0000_i1025" type="#_x0000_t75" alt="" style="width:83.9pt;height:18.15pt;mso-width-percent:0;mso-height-percent:0;mso-width-percent:0;mso-height-percent:0" o:ole="">
            <v:imagedata r:id="rId14" o:title=""/>
          </v:shape>
          <o:OLEObject Type="Embed" ProgID="Equation.3" ShapeID="_x0000_i1025" DrawAspect="Content" ObjectID="_1647681347" r:id="rId23"/>
        </w:object>
      </w:r>
    </w:p>
    <w:p w:rsidR="00FD7635" w:rsidRPr="00992589" w:rsidRDefault="00992589" w:rsidP="00992589">
      <w:pPr>
        <w:spacing w:line="360" w:lineRule="auto"/>
        <w:rPr>
          <w:rFonts w:ascii="Arial" w:hAnsi="Arial" w:cs="Arial"/>
          <w:bCs/>
          <w:szCs w:val="24"/>
        </w:rPr>
      </w:pPr>
      <w:r>
        <w:rPr>
          <w:rFonts w:ascii="Arial" w:hAnsi="Arial" w:cs="Arial"/>
          <w:bCs/>
          <w:szCs w:val="24"/>
        </w:rPr>
        <w:tab/>
      </w:r>
      <w:r w:rsidR="00FD7635" w:rsidRPr="00992589">
        <w:rPr>
          <w:rFonts w:ascii="Arial" w:hAnsi="Arial" w:cs="Arial"/>
          <w:bCs/>
          <w:szCs w:val="24"/>
        </w:rPr>
        <w:t>Obtain</w:t>
      </w:r>
      <w:r w:rsidR="00FD7635" w:rsidRPr="00992589">
        <w:rPr>
          <w:rFonts w:ascii="Arial" w:hAnsi="Arial" w:cs="Arial"/>
          <w:bCs/>
          <w:szCs w:val="24"/>
        </w:rPr>
        <w:tab/>
      </w:r>
      <w:r w:rsidR="00FD7635" w:rsidRPr="00992589">
        <w:rPr>
          <w:rFonts w:ascii="Arial" w:hAnsi="Arial" w:cs="Arial"/>
          <w:bCs/>
          <w:szCs w:val="24"/>
        </w:rPr>
        <w:tab/>
        <w:t>$18.518 = $1.6667 / (.09 - 0)</w:t>
      </w:r>
    </w:p>
    <w:p w:rsidR="00FD7635" w:rsidRPr="00992589" w:rsidRDefault="00FD7635" w:rsidP="00992589">
      <w:pPr>
        <w:spacing w:line="360" w:lineRule="auto"/>
        <w:rPr>
          <w:rFonts w:ascii="Arial" w:hAnsi="Arial" w:cs="Arial"/>
          <w:bCs/>
          <w:szCs w:val="24"/>
        </w:rPr>
      </w:pPr>
    </w:p>
    <w:p w:rsidR="00FD7635" w:rsidRPr="00992589" w:rsidRDefault="00992589" w:rsidP="00992589">
      <w:pPr>
        <w:spacing w:line="360" w:lineRule="auto"/>
        <w:rPr>
          <w:rFonts w:ascii="Arial" w:hAnsi="Arial" w:cs="Arial"/>
          <w:bCs/>
          <w:szCs w:val="24"/>
        </w:rPr>
      </w:pPr>
      <w:r>
        <w:rPr>
          <w:rFonts w:ascii="Arial" w:hAnsi="Arial" w:cs="Arial"/>
          <w:bCs/>
          <w:szCs w:val="24"/>
        </w:rPr>
        <w:tab/>
        <w:t>Now s</w:t>
      </w:r>
      <w:r w:rsidR="00FD7635" w:rsidRPr="00992589">
        <w:rPr>
          <w:rFonts w:ascii="Arial" w:hAnsi="Arial" w:cs="Arial"/>
          <w:bCs/>
          <w:szCs w:val="24"/>
        </w:rPr>
        <w:t xml:space="preserve">how using a Net Present Value analysis, and assuming perpetuity, why this firm’s growth of 4% under its initial conditions has a value of $1.482 [equal to ($20 - $18.518)], such that the value of this stock when the firm is a cash cow is lower than when it pays $1 in dividends?  </w:t>
      </w:r>
    </w:p>
    <w:p w:rsidR="00FD7635" w:rsidRPr="00992589" w:rsidRDefault="00FD7635" w:rsidP="00992589">
      <w:pPr>
        <w:spacing w:line="360" w:lineRule="auto"/>
        <w:rPr>
          <w:rFonts w:ascii="Arial" w:hAnsi="Arial" w:cs="Arial"/>
          <w:bCs/>
          <w:szCs w:val="24"/>
        </w:rPr>
      </w:pPr>
    </w:p>
    <w:p w:rsidR="005350CA" w:rsidRDefault="005350CA" w:rsidP="00992589">
      <w:pPr>
        <w:spacing w:line="360" w:lineRule="auto"/>
        <w:rPr>
          <w:rFonts w:ascii="Arial" w:hAnsi="Arial" w:cs="Arial"/>
          <w:bCs/>
          <w:szCs w:val="24"/>
        </w:rPr>
      </w:pPr>
      <w:r>
        <w:rPr>
          <w:rFonts w:ascii="Arial" w:hAnsi="Arial" w:cs="Arial"/>
          <w:b/>
          <w:bCs/>
          <w:szCs w:val="24"/>
        </w:rPr>
        <w:lastRenderedPageBreak/>
        <w:tab/>
      </w:r>
      <w:r w:rsidR="004D1178" w:rsidRPr="004D1178">
        <w:rPr>
          <w:rFonts w:ascii="Arial" w:hAnsi="Arial" w:cs="Arial"/>
          <w:bCs/>
          <w:szCs w:val="24"/>
        </w:rPr>
        <w:t>While t</w:t>
      </w:r>
      <w:r w:rsidRPr="004D1178">
        <w:rPr>
          <w:rFonts w:ascii="Arial" w:hAnsi="Arial" w:cs="Arial"/>
          <w:bCs/>
          <w:szCs w:val="24"/>
        </w:rPr>
        <w:t>he</w:t>
      </w:r>
      <w:r w:rsidRPr="005350CA">
        <w:rPr>
          <w:rFonts w:ascii="Arial" w:hAnsi="Arial" w:cs="Arial"/>
          <w:bCs/>
          <w:szCs w:val="24"/>
        </w:rPr>
        <w:t xml:space="preserve"> a</w:t>
      </w:r>
      <w:r w:rsidR="00FD7635" w:rsidRPr="005350CA">
        <w:rPr>
          <w:rFonts w:ascii="Arial" w:hAnsi="Arial" w:cs="Arial"/>
          <w:bCs/>
          <w:szCs w:val="24"/>
        </w:rPr>
        <w:t>nswer</w:t>
      </w:r>
      <w:r w:rsidRPr="005350CA">
        <w:rPr>
          <w:rFonts w:ascii="Arial" w:hAnsi="Arial" w:cs="Arial"/>
          <w:bCs/>
          <w:szCs w:val="24"/>
        </w:rPr>
        <w:t xml:space="preserve"> to this question is shown next, </w:t>
      </w:r>
      <w:r w:rsidR="004D1178">
        <w:rPr>
          <w:rFonts w:ascii="Arial" w:hAnsi="Arial" w:cs="Arial"/>
          <w:bCs/>
          <w:szCs w:val="24"/>
        </w:rPr>
        <w:t xml:space="preserve">it is recommended that the reader </w:t>
      </w:r>
      <w:r w:rsidRPr="005350CA">
        <w:rPr>
          <w:rFonts w:ascii="Arial" w:hAnsi="Arial" w:cs="Arial"/>
          <w:bCs/>
          <w:szCs w:val="24"/>
        </w:rPr>
        <w:t>first attempt to solve it before reading further.</w:t>
      </w:r>
      <w:r>
        <w:rPr>
          <w:rFonts w:ascii="Arial" w:hAnsi="Arial" w:cs="Arial"/>
          <w:bCs/>
          <w:szCs w:val="24"/>
        </w:rPr>
        <w:t xml:space="preserve">  </w:t>
      </w:r>
    </w:p>
    <w:p w:rsidR="004D1178" w:rsidRDefault="004D1178" w:rsidP="00992589">
      <w:pPr>
        <w:spacing w:line="360" w:lineRule="auto"/>
        <w:rPr>
          <w:rFonts w:ascii="Arial" w:hAnsi="Arial" w:cs="Arial"/>
          <w:bCs/>
          <w:szCs w:val="24"/>
        </w:rPr>
      </w:pPr>
    </w:p>
    <w:p w:rsidR="00FD7635" w:rsidRPr="00992589" w:rsidRDefault="005350CA" w:rsidP="00992589">
      <w:pPr>
        <w:spacing w:line="360" w:lineRule="auto"/>
        <w:rPr>
          <w:rFonts w:ascii="Arial" w:hAnsi="Arial" w:cs="Arial"/>
          <w:bCs/>
          <w:szCs w:val="24"/>
        </w:rPr>
      </w:pPr>
      <w:r>
        <w:rPr>
          <w:rFonts w:ascii="Arial" w:hAnsi="Arial" w:cs="Arial"/>
          <w:bCs/>
          <w:szCs w:val="24"/>
        </w:rPr>
        <w:tab/>
      </w:r>
      <w:r w:rsidR="00FD7635" w:rsidRPr="00992589">
        <w:rPr>
          <w:rFonts w:ascii="Arial" w:hAnsi="Arial" w:cs="Arial"/>
          <w:bCs/>
          <w:szCs w:val="24"/>
        </w:rPr>
        <w:t>This firm’s retention rate (</w:t>
      </w:r>
      <w:proofErr w:type="spellStart"/>
      <w:r w:rsidR="00FD7635" w:rsidRPr="00992589">
        <w:rPr>
          <w:rFonts w:ascii="Arial" w:hAnsi="Arial" w:cs="Arial"/>
          <w:bCs/>
          <w:szCs w:val="24"/>
        </w:rPr>
        <w:t>rr</w:t>
      </w:r>
      <w:proofErr w:type="spellEnd"/>
      <w:r w:rsidR="00FD7635" w:rsidRPr="00992589">
        <w:rPr>
          <w:rFonts w:ascii="Arial" w:hAnsi="Arial" w:cs="Arial"/>
          <w:bCs/>
          <w:szCs w:val="24"/>
        </w:rPr>
        <w:t xml:space="preserve">) is 40%, as it retains $0.6667 per $1.6667 in earnings, and pays out $1 in dividends.  </w:t>
      </w:r>
    </w:p>
    <w:p w:rsidR="00FD7635" w:rsidRPr="00992589" w:rsidRDefault="005350CA" w:rsidP="00992589">
      <w:pPr>
        <w:spacing w:line="360" w:lineRule="auto"/>
        <w:rPr>
          <w:rFonts w:ascii="Arial" w:hAnsi="Arial" w:cs="Arial"/>
          <w:bCs/>
          <w:szCs w:val="24"/>
        </w:rPr>
      </w:pPr>
      <w:r>
        <w:rPr>
          <w:rFonts w:ascii="Arial" w:hAnsi="Arial" w:cs="Arial"/>
          <w:bCs/>
          <w:szCs w:val="24"/>
        </w:rPr>
        <w:tab/>
      </w:r>
      <w:r w:rsidR="00FD7635" w:rsidRPr="00992589">
        <w:rPr>
          <w:rFonts w:ascii="Arial" w:hAnsi="Arial" w:cs="Arial"/>
          <w:bCs/>
          <w:szCs w:val="24"/>
        </w:rPr>
        <w:t xml:space="preserve">As its growth rate is 4%, its ROE must be 10%, as ROE x </w:t>
      </w:r>
      <w:proofErr w:type="spellStart"/>
      <w:r w:rsidR="00FD7635" w:rsidRPr="00992589">
        <w:rPr>
          <w:rFonts w:ascii="Arial" w:hAnsi="Arial" w:cs="Arial"/>
          <w:bCs/>
          <w:szCs w:val="24"/>
        </w:rPr>
        <w:t>rr</w:t>
      </w:r>
      <w:proofErr w:type="spellEnd"/>
      <w:r w:rsidR="00FD7635" w:rsidRPr="00992589">
        <w:rPr>
          <w:rFonts w:ascii="Arial" w:hAnsi="Arial" w:cs="Arial"/>
          <w:bCs/>
          <w:szCs w:val="24"/>
        </w:rPr>
        <w:t xml:space="preserve"> = g, or 10% x 40% = 4%.</w:t>
      </w:r>
    </w:p>
    <w:p w:rsidR="00FD7635" w:rsidRPr="00992589" w:rsidRDefault="005350CA" w:rsidP="00992589">
      <w:pPr>
        <w:spacing w:line="360" w:lineRule="auto"/>
        <w:rPr>
          <w:rFonts w:ascii="Arial" w:hAnsi="Arial" w:cs="Arial"/>
          <w:bCs/>
          <w:szCs w:val="24"/>
        </w:rPr>
      </w:pPr>
      <w:r>
        <w:rPr>
          <w:rFonts w:ascii="Arial" w:hAnsi="Arial" w:cs="Arial"/>
          <w:bCs/>
          <w:szCs w:val="24"/>
        </w:rPr>
        <w:tab/>
        <w:t>Now, l</w:t>
      </w:r>
      <w:r w:rsidR="00FD7635" w:rsidRPr="00992589">
        <w:rPr>
          <w:rFonts w:ascii="Arial" w:hAnsi="Arial" w:cs="Arial"/>
          <w:bCs/>
          <w:szCs w:val="24"/>
        </w:rPr>
        <w:t>et’s analyze how the value of the stock increases based on the company’s investments, that is</w:t>
      </w:r>
      <w:r w:rsidR="004D1178">
        <w:rPr>
          <w:rFonts w:ascii="Arial" w:hAnsi="Arial" w:cs="Arial"/>
          <w:bCs/>
          <w:szCs w:val="24"/>
        </w:rPr>
        <w:t>,</w:t>
      </w:r>
      <w:r w:rsidR="00FD7635" w:rsidRPr="00992589">
        <w:rPr>
          <w:rFonts w:ascii="Arial" w:hAnsi="Arial" w:cs="Arial"/>
          <w:bCs/>
          <w:szCs w:val="24"/>
        </w:rPr>
        <w:t xml:space="preserve"> the value of its growth opportunities.</w:t>
      </w:r>
    </w:p>
    <w:p w:rsidR="00FD7635" w:rsidRPr="00992589" w:rsidRDefault="004E3F53" w:rsidP="00992589">
      <w:pPr>
        <w:spacing w:line="360" w:lineRule="auto"/>
        <w:rPr>
          <w:rFonts w:ascii="Arial" w:hAnsi="Arial" w:cs="Arial"/>
          <w:bCs/>
          <w:szCs w:val="24"/>
        </w:rPr>
      </w:pPr>
      <w:r>
        <w:rPr>
          <w:rFonts w:ascii="Arial" w:hAnsi="Arial" w:cs="Arial"/>
          <w:bCs/>
          <w:szCs w:val="24"/>
        </w:rPr>
        <w:tab/>
      </w:r>
      <w:r w:rsidR="00FD7635" w:rsidRPr="00992589">
        <w:rPr>
          <w:rFonts w:ascii="Arial" w:hAnsi="Arial" w:cs="Arial"/>
          <w:bCs/>
          <w:szCs w:val="24"/>
        </w:rPr>
        <w:t>This firm expects to earn $1.6667 per share in year 1, that is EPS</w:t>
      </w:r>
      <w:r w:rsidR="00FD7635" w:rsidRPr="00992589">
        <w:rPr>
          <w:rFonts w:ascii="Arial" w:hAnsi="Arial" w:cs="Arial"/>
          <w:bCs/>
          <w:i/>
          <w:szCs w:val="24"/>
          <w:vertAlign w:val="subscript"/>
        </w:rPr>
        <w:t xml:space="preserve">1 </w:t>
      </w:r>
      <w:r w:rsidR="00FD7635" w:rsidRPr="00992589">
        <w:rPr>
          <w:rFonts w:ascii="Arial" w:hAnsi="Arial" w:cs="Arial"/>
          <w:bCs/>
          <w:szCs w:val="24"/>
        </w:rPr>
        <w:t>= $1.6667.</w:t>
      </w:r>
    </w:p>
    <w:p w:rsidR="00FD7635" w:rsidRPr="00992589" w:rsidRDefault="00FD7635" w:rsidP="00992589">
      <w:pPr>
        <w:spacing w:line="360" w:lineRule="auto"/>
        <w:rPr>
          <w:rFonts w:ascii="Arial" w:hAnsi="Arial" w:cs="Arial"/>
          <w:bCs/>
          <w:szCs w:val="24"/>
        </w:rPr>
      </w:pPr>
      <w:r w:rsidRPr="00992589">
        <w:rPr>
          <w:rFonts w:ascii="Arial" w:hAnsi="Arial" w:cs="Arial"/>
          <w:bCs/>
          <w:szCs w:val="24"/>
        </w:rPr>
        <w:t xml:space="preserve">It plans to retain 40% of its earnings, or $0.6667 per share, and these funds will then be available for it to invest for a 10% return on equity.  </w:t>
      </w:r>
    </w:p>
    <w:p w:rsidR="00FD7635" w:rsidRPr="00992589" w:rsidRDefault="004D1178" w:rsidP="00992589">
      <w:pPr>
        <w:spacing w:line="360" w:lineRule="auto"/>
        <w:rPr>
          <w:rFonts w:ascii="Arial" w:hAnsi="Arial" w:cs="Arial"/>
          <w:bCs/>
          <w:szCs w:val="24"/>
        </w:rPr>
      </w:pPr>
      <w:r>
        <w:rPr>
          <w:rFonts w:ascii="Arial" w:hAnsi="Arial" w:cs="Arial"/>
          <w:bCs/>
          <w:szCs w:val="24"/>
        </w:rPr>
        <w:tab/>
        <w:t>What is the value of the</w:t>
      </w:r>
      <w:r w:rsidR="00FD7635" w:rsidRPr="00992589">
        <w:rPr>
          <w:rFonts w:ascii="Arial" w:hAnsi="Arial" w:cs="Arial"/>
          <w:bCs/>
          <w:szCs w:val="24"/>
        </w:rPr>
        <w:t xml:space="preserve"> investment (assume a perpetuity) in year 1?</w:t>
      </w:r>
    </w:p>
    <w:p w:rsidR="004D1178" w:rsidRDefault="004D1178" w:rsidP="004D1178">
      <w:pPr>
        <w:spacing w:line="360" w:lineRule="auto"/>
        <w:ind w:firstLine="720"/>
        <w:rPr>
          <w:rFonts w:ascii="Arial" w:hAnsi="Arial" w:cs="Arial"/>
          <w:bCs/>
          <w:szCs w:val="24"/>
        </w:rPr>
      </w:pPr>
      <w:r>
        <w:rPr>
          <w:rFonts w:ascii="Arial" w:hAnsi="Arial" w:cs="Arial"/>
          <w:bCs/>
          <w:szCs w:val="24"/>
        </w:rPr>
        <w:t>The v</w:t>
      </w:r>
      <w:r w:rsidR="00FD7635" w:rsidRPr="00992589">
        <w:rPr>
          <w:rFonts w:ascii="Arial" w:hAnsi="Arial" w:cs="Arial"/>
          <w:bCs/>
          <w:szCs w:val="24"/>
        </w:rPr>
        <w:t xml:space="preserve">alue of </w:t>
      </w:r>
      <w:r>
        <w:rPr>
          <w:rFonts w:ascii="Arial" w:hAnsi="Arial" w:cs="Arial"/>
          <w:bCs/>
          <w:szCs w:val="24"/>
        </w:rPr>
        <w:t xml:space="preserve">the </w:t>
      </w:r>
      <w:r w:rsidR="00FD7635" w:rsidRPr="00992589">
        <w:rPr>
          <w:rFonts w:ascii="Arial" w:hAnsi="Arial" w:cs="Arial"/>
          <w:bCs/>
          <w:szCs w:val="24"/>
        </w:rPr>
        <w:t>investment in year 1</w:t>
      </w:r>
      <w:r>
        <w:rPr>
          <w:rFonts w:ascii="Arial" w:hAnsi="Arial" w:cs="Arial"/>
          <w:bCs/>
          <w:szCs w:val="24"/>
        </w:rPr>
        <w:t xml:space="preserve">is the net value of the cost of the investment ($0.6667 per share) and the discounted value of the investment’s perpetual returns which equal the investment amount </w:t>
      </w:r>
      <w:r w:rsidRPr="00992589">
        <w:rPr>
          <w:rFonts w:ascii="Arial" w:hAnsi="Arial" w:cs="Arial"/>
          <w:bCs/>
          <w:szCs w:val="24"/>
        </w:rPr>
        <w:t>($0.6667)</w:t>
      </w:r>
      <w:r>
        <w:rPr>
          <w:rFonts w:ascii="Arial" w:hAnsi="Arial" w:cs="Arial"/>
          <w:bCs/>
          <w:szCs w:val="24"/>
        </w:rPr>
        <w:t xml:space="preserve"> times the return on equity </w:t>
      </w:r>
      <w:r w:rsidRPr="00992589">
        <w:rPr>
          <w:rFonts w:ascii="Arial" w:hAnsi="Arial" w:cs="Arial"/>
          <w:bCs/>
          <w:szCs w:val="24"/>
        </w:rPr>
        <w:t>(0.10)</w:t>
      </w:r>
      <w:r>
        <w:rPr>
          <w:rFonts w:ascii="Arial" w:hAnsi="Arial" w:cs="Arial"/>
          <w:bCs/>
          <w:szCs w:val="24"/>
        </w:rPr>
        <w:t xml:space="preserve"> capitalized at the required return to equity(0</w:t>
      </w:r>
      <w:r w:rsidRPr="00992589">
        <w:rPr>
          <w:rFonts w:ascii="Arial" w:hAnsi="Arial" w:cs="Arial"/>
          <w:bCs/>
          <w:szCs w:val="24"/>
        </w:rPr>
        <w:t>.09</w:t>
      </w:r>
      <w:r>
        <w:rPr>
          <w:rFonts w:ascii="Arial" w:hAnsi="Arial" w:cs="Arial"/>
          <w:bCs/>
          <w:szCs w:val="24"/>
        </w:rPr>
        <w:t xml:space="preserve">).  That is, the </w:t>
      </w:r>
      <w:r w:rsidRPr="00992589">
        <w:rPr>
          <w:rFonts w:ascii="Arial" w:hAnsi="Arial" w:cs="Arial"/>
          <w:bCs/>
          <w:szCs w:val="24"/>
        </w:rPr>
        <w:t xml:space="preserve">value of this investment </w:t>
      </w:r>
      <w:r>
        <w:rPr>
          <w:rFonts w:ascii="Arial" w:hAnsi="Arial" w:cs="Arial"/>
          <w:bCs/>
          <w:szCs w:val="24"/>
        </w:rPr>
        <w:t xml:space="preserve">made </w:t>
      </w:r>
      <w:r w:rsidRPr="00992589">
        <w:rPr>
          <w:rFonts w:ascii="Arial" w:hAnsi="Arial" w:cs="Arial"/>
          <w:bCs/>
          <w:szCs w:val="24"/>
        </w:rPr>
        <w:t>in year 1</w:t>
      </w:r>
      <w:r>
        <w:rPr>
          <w:rFonts w:ascii="Arial" w:hAnsi="Arial" w:cs="Arial"/>
          <w:bCs/>
          <w:szCs w:val="24"/>
        </w:rPr>
        <w:t xml:space="preserve"> is </w:t>
      </w:r>
      <w:r w:rsidRPr="00992589">
        <w:rPr>
          <w:rFonts w:ascii="Arial" w:hAnsi="Arial" w:cs="Arial"/>
          <w:bCs/>
          <w:szCs w:val="24"/>
        </w:rPr>
        <w:t>$0.07408</w:t>
      </w:r>
      <w:r>
        <w:rPr>
          <w:rFonts w:ascii="Arial" w:hAnsi="Arial" w:cs="Arial"/>
          <w:bCs/>
          <w:szCs w:val="24"/>
        </w:rPr>
        <w:t>, or</w:t>
      </w:r>
    </w:p>
    <w:p w:rsidR="00FD7635" w:rsidRPr="00992589" w:rsidRDefault="004D1178" w:rsidP="00992589">
      <w:pPr>
        <w:spacing w:line="360" w:lineRule="auto"/>
        <w:rPr>
          <w:rFonts w:ascii="Arial" w:hAnsi="Arial" w:cs="Arial"/>
          <w:bCs/>
          <w:szCs w:val="24"/>
        </w:rPr>
      </w:pPr>
      <w:r>
        <w:rPr>
          <w:rFonts w:ascii="Arial" w:hAnsi="Arial" w:cs="Arial"/>
          <w:bCs/>
          <w:szCs w:val="24"/>
        </w:rPr>
        <w:tab/>
      </w:r>
      <w:r>
        <w:rPr>
          <w:rFonts w:ascii="Arial" w:hAnsi="Arial" w:cs="Arial"/>
          <w:bCs/>
          <w:szCs w:val="24"/>
        </w:rPr>
        <w:tab/>
      </w:r>
      <w:r w:rsidR="00FD7635" w:rsidRPr="00992589">
        <w:rPr>
          <w:rFonts w:ascii="Arial" w:hAnsi="Arial" w:cs="Arial"/>
          <w:bCs/>
          <w:szCs w:val="24"/>
        </w:rPr>
        <w:t xml:space="preserve">= -$0.6667 + ($0.6667)(0.10)/.09 </w:t>
      </w:r>
    </w:p>
    <w:p w:rsidR="00FD7635" w:rsidRPr="00992589" w:rsidRDefault="004D1178" w:rsidP="00992589">
      <w:pPr>
        <w:spacing w:line="360" w:lineRule="auto"/>
        <w:ind w:firstLine="720"/>
        <w:rPr>
          <w:rFonts w:ascii="Arial" w:hAnsi="Arial" w:cs="Arial"/>
          <w:bCs/>
          <w:szCs w:val="24"/>
        </w:rPr>
      </w:pPr>
      <w:r>
        <w:rPr>
          <w:rFonts w:ascii="Arial" w:hAnsi="Arial" w:cs="Arial"/>
          <w:bCs/>
          <w:szCs w:val="24"/>
        </w:rPr>
        <w:tab/>
      </w:r>
      <w:r w:rsidR="00FD7635" w:rsidRPr="00992589">
        <w:rPr>
          <w:rFonts w:ascii="Arial" w:hAnsi="Arial" w:cs="Arial"/>
          <w:bCs/>
          <w:szCs w:val="24"/>
        </w:rPr>
        <w:t>= -$0.6667 + ($0.06667)/.09 =-$0.6667 + $0.74078 = $0.07408</w:t>
      </w:r>
    </w:p>
    <w:p w:rsidR="00FD7635" w:rsidRPr="00992589" w:rsidRDefault="00FD7635" w:rsidP="00992589">
      <w:pPr>
        <w:spacing w:line="360" w:lineRule="auto"/>
        <w:rPr>
          <w:rFonts w:ascii="Arial" w:hAnsi="Arial" w:cs="Arial"/>
          <w:bCs/>
          <w:szCs w:val="24"/>
        </w:rPr>
      </w:pPr>
    </w:p>
    <w:p w:rsidR="00FD7635" w:rsidRPr="00992589" w:rsidRDefault="004D1178" w:rsidP="00992589">
      <w:pPr>
        <w:spacing w:line="360" w:lineRule="auto"/>
        <w:rPr>
          <w:rFonts w:ascii="Arial" w:hAnsi="Arial" w:cs="Arial"/>
          <w:bCs/>
          <w:szCs w:val="24"/>
        </w:rPr>
      </w:pPr>
      <w:r>
        <w:rPr>
          <w:rFonts w:ascii="Arial" w:hAnsi="Arial" w:cs="Arial"/>
          <w:bCs/>
          <w:szCs w:val="24"/>
        </w:rPr>
        <w:tab/>
      </w:r>
      <w:r w:rsidR="00FD7635" w:rsidRPr="00992589">
        <w:rPr>
          <w:rFonts w:ascii="Arial" w:hAnsi="Arial" w:cs="Arial"/>
          <w:bCs/>
          <w:szCs w:val="24"/>
        </w:rPr>
        <w:t>Now, this firm’s earnings per share will grow by 4%, so that it expects to earn $1.7333368 per share in year 2, that is EPS</w:t>
      </w:r>
      <w:r w:rsidR="00FD7635" w:rsidRPr="00992589">
        <w:rPr>
          <w:rFonts w:ascii="Arial" w:hAnsi="Arial" w:cs="Arial"/>
          <w:bCs/>
          <w:i/>
          <w:szCs w:val="24"/>
          <w:vertAlign w:val="subscript"/>
        </w:rPr>
        <w:t xml:space="preserve">2 </w:t>
      </w:r>
      <w:r w:rsidR="00FD7635" w:rsidRPr="00992589">
        <w:rPr>
          <w:rFonts w:ascii="Arial" w:hAnsi="Arial" w:cs="Arial"/>
          <w:bCs/>
          <w:szCs w:val="24"/>
        </w:rPr>
        <w:t>= $1.733368 (EPS</w:t>
      </w:r>
      <w:r w:rsidR="00FD7635" w:rsidRPr="00992589">
        <w:rPr>
          <w:rFonts w:ascii="Arial" w:hAnsi="Arial" w:cs="Arial"/>
          <w:bCs/>
          <w:i/>
          <w:szCs w:val="24"/>
          <w:vertAlign w:val="subscript"/>
        </w:rPr>
        <w:t xml:space="preserve">1 </w:t>
      </w:r>
      <w:r w:rsidR="00FD7635" w:rsidRPr="00992589">
        <w:rPr>
          <w:rFonts w:ascii="Arial" w:hAnsi="Arial" w:cs="Arial"/>
          <w:bCs/>
          <w:szCs w:val="24"/>
        </w:rPr>
        <w:t>= $1.6667 times 1.04).</w:t>
      </w:r>
    </w:p>
    <w:p w:rsidR="00FD7635" w:rsidRPr="00992589" w:rsidRDefault="00FD7635" w:rsidP="00992589">
      <w:pPr>
        <w:spacing w:line="360" w:lineRule="auto"/>
        <w:rPr>
          <w:rFonts w:ascii="Arial" w:hAnsi="Arial" w:cs="Arial"/>
          <w:bCs/>
          <w:szCs w:val="24"/>
        </w:rPr>
      </w:pPr>
      <w:r w:rsidRPr="00992589">
        <w:rPr>
          <w:rFonts w:ascii="Arial" w:hAnsi="Arial" w:cs="Arial"/>
          <w:bCs/>
          <w:szCs w:val="24"/>
        </w:rPr>
        <w:t xml:space="preserve">And, as before, it plans to retain 40% of its earnings, or $0.6933472 per share for year 2, and these funds will also then be available for it to invest for a 10% return on equity.  </w:t>
      </w:r>
    </w:p>
    <w:p w:rsidR="00FD7635" w:rsidRPr="00992589" w:rsidRDefault="004D1178" w:rsidP="00992589">
      <w:pPr>
        <w:spacing w:line="360" w:lineRule="auto"/>
        <w:rPr>
          <w:rFonts w:ascii="Arial" w:hAnsi="Arial" w:cs="Arial"/>
          <w:bCs/>
          <w:szCs w:val="24"/>
        </w:rPr>
      </w:pPr>
      <w:r>
        <w:rPr>
          <w:rFonts w:ascii="Arial" w:hAnsi="Arial" w:cs="Arial"/>
          <w:bCs/>
          <w:szCs w:val="24"/>
        </w:rPr>
        <w:t>Thus, the value of the</w:t>
      </w:r>
      <w:r w:rsidR="00FD7635" w:rsidRPr="00992589">
        <w:rPr>
          <w:rFonts w:ascii="Arial" w:hAnsi="Arial" w:cs="Arial"/>
          <w:bCs/>
          <w:szCs w:val="24"/>
        </w:rPr>
        <w:t xml:space="preserve"> investment </w:t>
      </w:r>
      <w:r>
        <w:rPr>
          <w:rFonts w:ascii="Arial" w:hAnsi="Arial" w:cs="Arial"/>
          <w:bCs/>
          <w:szCs w:val="24"/>
        </w:rPr>
        <w:t xml:space="preserve">(assume a perpetuity) in year 2 is </w:t>
      </w:r>
      <w:r w:rsidRPr="00992589">
        <w:rPr>
          <w:rFonts w:ascii="Arial" w:hAnsi="Arial" w:cs="Arial"/>
          <w:bCs/>
          <w:szCs w:val="24"/>
        </w:rPr>
        <w:t>$0.07703857</w:t>
      </w:r>
      <w:r>
        <w:rPr>
          <w:rFonts w:ascii="Arial" w:hAnsi="Arial" w:cs="Arial"/>
          <w:bCs/>
          <w:szCs w:val="24"/>
        </w:rPr>
        <w:t>, or</w:t>
      </w:r>
    </w:p>
    <w:p w:rsidR="00FD7635" w:rsidRPr="00992589" w:rsidRDefault="004D1178" w:rsidP="00992589">
      <w:pPr>
        <w:spacing w:line="360" w:lineRule="auto"/>
        <w:rPr>
          <w:rFonts w:ascii="Arial" w:hAnsi="Arial" w:cs="Arial"/>
          <w:bCs/>
          <w:szCs w:val="24"/>
        </w:rPr>
      </w:pPr>
      <w:r>
        <w:rPr>
          <w:rFonts w:ascii="Arial" w:hAnsi="Arial" w:cs="Arial"/>
          <w:bCs/>
          <w:szCs w:val="24"/>
        </w:rPr>
        <w:tab/>
      </w:r>
      <w:r>
        <w:rPr>
          <w:rFonts w:ascii="Arial" w:hAnsi="Arial" w:cs="Arial"/>
          <w:bCs/>
          <w:szCs w:val="24"/>
        </w:rPr>
        <w:tab/>
      </w:r>
      <w:r w:rsidR="00FD7635" w:rsidRPr="00992589">
        <w:rPr>
          <w:rFonts w:ascii="Arial" w:hAnsi="Arial" w:cs="Arial"/>
          <w:bCs/>
          <w:szCs w:val="24"/>
        </w:rPr>
        <w:t xml:space="preserve">= -$0.6933472 + ($0.6933472)(0.10)/.09 </w:t>
      </w:r>
    </w:p>
    <w:p w:rsidR="00FD7635" w:rsidRPr="00992589" w:rsidRDefault="00FD7635" w:rsidP="00992589">
      <w:pPr>
        <w:spacing w:line="360" w:lineRule="auto"/>
        <w:rPr>
          <w:rFonts w:ascii="Arial" w:hAnsi="Arial" w:cs="Arial"/>
          <w:bCs/>
          <w:szCs w:val="24"/>
        </w:rPr>
      </w:pPr>
    </w:p>
    <w:p w:rsidR="00FD7635" w:rsidRPr="00992589" w:rsidRDefault="004D1178" w:rsidP="00992589">
      <w:pPr>
        <w:spacing w:line="360" w:lineRule="auto"/>
        <w:ind w:firstLine="720"/>
        <w:rPr>
          <w:rFonts w:ascii="Arial" w:hAnsi="Arial" w:cs="Arial"/>
          <w:bCs/>
          <w:szCs w:val="24"/>
        </w:rPr>
      </w:pPr>
      <w:r>
        <w:rPr>
          <w:rFonts w:ascii="Arial" w:hAnsi="Arial" w:cs="Arial"/>
          <w:bCs/>
          <w:szCs w:val="24"/>
        </w:rPr>
        <w:tab/>
      </w:r>
      <w:r w:rsidR="00FD7635" w:rsidRPr="00992589">
        <w:rPr>
          <w:rFonts w:ascii="Arial" w:hAnsi="Arial" w:cs="Arial"/>
          <w:bCs/>
          <w:szCs w:val="24"/>
        </w:rPr>
        <w:t xml:space="preserve">= -$0.6933472 + ($0.06933472)/.09 =-$0.6933472 + $0.77038577 = </w:t>
      </w:r>
      <w:r>
        <w:rPr>
          <w:rFonts w:ascii="Arial" w:hAnsi="Arial" w:cs="Arial"/>
          <w:bCs/>
          <w:szCs w:val="24"/>
        </w:rPr>
        <w:tab/>
      </w:r>
      <w:r>
        <w:rPr>
          <w:rFonts w:ascii="Arial" w:hAnsi="Arial" w:cs="Arial"/>
          <w:bCs/>
          <w:szCs w:val="24"/>
        </w:rPr>
        <w:lastRenderedPageBreak/>
        <w:tab/>
      </w:r>
      <w:r>
        <w:rPr>
          <w:rFonts w:ascii="Arial" w:hAnsi="Arial" w:cs="Arial"/>
          <w:bCs/>
          <w:szCs w:val="24"/>
        </w:rPr>
        <w:tab/>
      </w:r>
      <w:r>
        <w:rPr>
          <w:rFonts w:ascii="Arial" w:hAnsi="Arial" w:cs="Arial"/>
          <w:bCs/>
          <w:szCs w:val="24"/>
        </w:rPr>
        <w:tab/>
      </w:r>
      <w:r w:rsidR="00FD7635" w:rsidRPr="00992589">
        <w:rPr>
          <w:rFonts w:ascii="Arial" w:hAnsi="Arial" w:cs="Arial"/>
          <w:bCs/>
          <w:szCs w:val="24"/>
        </w:rPr>
        <w:t>$0.07703857</w:t>
      </w:r>
    </w:p>
    <w:p w:rsidR="00FD7635" w:rsidRPr="00992589" w:rsidRDefault="00FD7635" w:rsidP="00992589">
      <w:pPr>
        <w:spacing w:line="360" w:lineRule="auto"/>
        <w:rPr>
          <w:rFonts w:ascii="Arial" w:hAnsi="Arial" w:cs="Arial"/>
          <w:bCs/>
          <w:szCs w:val="24"/>
        </w:rPr>
      </w:pPr>
    </w:p>
    <w:p w:rsidR="00FD7635" w:rsidRPr="00992589" w:rsidRDefault="00FD1877" w:rsidP="00992589">
      <w:pPr>
        <w:spacing w:line="360" w:lineRule="auto"/>
        <w:rPr>
          <w:rFonts w:ascii="Arial" w:hAnsi="Arial" w:cs="Arial"/>
          <w:bCs/>
          <w:szCs w:val="24"/>
        </w:rPr>
      </w:pPr>
      <w:r>
        <w:rPr>
          <w:rFonts w:ascii="Arial" w:hAnsi="Arial" w:cs="Arial"/>
          <w:bCs/>
          <w:szCs w:val="24"/>
        </w:rPr>
        <w:tab/>
        <w:t>These results concerning the value of the investments the firm makes from its retained earnings in year 1 and 2 are summarized below.</w:t>
      </w:r>
    </w:p>
    <w:p w:rsidR="00FD1877" w:rsidRDefault="00FD1877" w:rsidP="00992589">
      <w:pPr>
        <w:spacing w:line="360" w:lineRule="auto"/>
        <w:rPr>
          <w:rFonts w:ascii="Arial" w:hAnsi="Arial" w:cs="Arial"/>
          <w:bCs/>
          <w:szCs w:val="24"/>
        </w:rPr>
      </w:pPr>
    </w:p>
    <w:p w:rsidR="00FD7635" w:rsidRPr="00992589" w:rsidRDefault="00FD1877" w:rsidP="00992589">
      <w:pPr>
        <w:spacing w:line="360" w:lineRule="auto"/>
        <w:rPr>
          <w:rFonts w:ascii="Arial" w:hAnsi="Arial" w:cs="Arial"/>
          <w:bCs/>
          <w:szCs w:val="24"/>
        </w:rPr>
      </w:pPr>
      <w:r>
        <w:rPr>
          <w:rFonts w:ascii="Arial" w:hAnsi="Arial" w:cs="Arial"/>
          <w:bCs/>
          <w:szCs w:val="24"/>
        </w:rPr>
        <w:tab/>
      </w:r>
      <w:r w:rsidR="00FD7635" w:rsidRPr="00992589">
        <w:rPr>
          <w:rFonts w:ascii="Arial" w:hAnsi="Arial" w:cs="Arial"/>
          <w:bCs/>
          <w:szCs w:val="24"/>
        </w:rPr>
        <w:t xml:space="preserve">Value of investment in </w:t>
      </w:r>
      <w:r w:rsidR="00FD7635" w:rsidRPr="00992589">
        <w:rPr>
          <w:rFonts w:ascii="Arial" w:hAnsi="Arial" w:cs="Arial"/>
          <w:bCs/>
          <w:szCs w:val="24"/>
        </w:rPr>
        <w:tab/>
        <w:t>year 1</w:t>
      </w:r>
      <w:r w:rsidR="00FD7635" w:rsidRPr="00992589">
        <w:rPr>
          <w:rFonts w:ascii="Arial" w:hAnsi="Arial" w:cs="Arial"/>
          <w:bCs/>
          <w:szCs w:val="24"/>
        </w:rPr>
        <w:tab/>
      </w:r>
      <w:r w:rsidR="00FD7635" w:rsidRPr="00992589">
        <w:rPr>
          <w:rFonts w:ascii="Arial" w:hAnsi="Arial" w:cs="Arial"/>
          <w:bCs/>
          <w:szCs w:val="24"/>
        </w:rPr>
        <w:tab/>
        <w:t>year 2</w:t>
      </w:r>
      <w:r w:rsidR="00FD7635" w:rsidRPr="00992589">
        <w:rPr>
          <w:rFonts w:ascii="Arial" w:hAnsi="Arial" w:cs="Arial"/>
          <w:bCs/>
          <w:szCs w:val="24"/>
        </w:rPr>
        <w:tab/>
      </w:r>
      <w:r w:rsidR="00FD7635" w:rsidRPr="00992589">
        <w:rPr>
          <w:rFonts w:ascii="Arial" w:hAnsi="Arial" w:cs="Arial"/>
          <w:bCs/>
          <w:szCs w:val="24"/>
        </w:rPr>
        <w:tab/>
      </w:r>
    </w:p>
    <w:p w:rsidR="00FD7635" w:rsidRPr="00992589" w:rsidRDefault="00FD7635" w:rsidP="00992589">
      <w:pPr>
        <w:spacing w:line="360" w:lineRule="auto"/>
        <w:rPr>
          <w:rFonts w:ascii="Arial" w:hAnsi="Arial" w:cs="Arial"/>
          <w:bCs/>
          <w:szCs w:val="24"/>
        </w:rPr>
      </w:pPr>
    </w:p>
    <w:p w:rsidR="00FD7635" w:rsidRPr="00992589" w:rsidRDefault="00FD1877" w:rsidP="00992589">
      <w:pPr>
        <w:spacing w:line="360" w:lineRule="auto"/>
        <w:ind w:left="2160" w:firstLine="720"/>
        <w:rPr>
          <w:rFonts w:ascii="Arial" w:hAnsi="Arial" w:cs="Arial"/>
          <w:bCs/>
          <w:szCs w:val="24"/>
        </w:rPr>
      </w:pPr>
      <w:r>
        <w:rPr>
          <w:rFonts w:ascii="Arial" w:hAnsi="Arial" w:cs="Arial"/>
          <w:bCs/>
          <w:szCs w:val="24"/>
        </w:rPr>
        <w:tab/>
      </w:r>
      <w:r w:rsidR="00FD7635" w:rsidRPr="00992589">
        <w:rPr>
          <w:rFonts w:ascii="Arial" w:hAnsi="Arial" w:cs="Arial"/>
          <w:bCs/>
          <w:szCs w:val="24"/>
        </w:rPr>
        <w:t>$0.07408</w:t>
      </w:r>
      <w:r w:rsidR="00FD7635" w:rsidRPr="00992589">
        <w:rPr>
          <w:rFonts w:ascii="Arial" w:hAnsi="Arial" w:cs="Arial"/>
          <w:bCs/>
          <w:szCs w:val="24"/>
        </w:rPr>
        <w:tab/>
        <w:t>$0.07703857</w:t>
      </w:r>
    </w:p>
    <w:p w:rsidR="00FD7635" w:rsidRPr="00992589" w:rsidRDefault="00FD7635" w:rsidP="00992589">
      <w:pPr>
        <w:spacing w:line="360" w:lineRule="auto"/>
        <w:rPr>
          <w:rFonts w:ascii="Arial" w:hAnsi="Arial" w:cs="Arial"/>
          <w:bCs/>
          <w:szCs w:val="24"/>
        </w:rPr>
      </w:pPr>
    </w:p>
    <w:p w:rsidR="00FD7635" w:rsidRPr="00992589" w:rsidRDefault="00FD1877" w:rsidP="00992589">
      <w:pPr>
        <w:spacing w:line="360" w:lineRule="auto"/>
        <w:jc w:val="both"/>
        <w:rPr>
          <w:rFonts w:ascii="Arial" w:hAnsi="Arial" w:cs="Arial"/>
          <w:bCs/>
          <w:szCs w:val="24"/>
        </w:rPr>
      </w:pPr>
      <w:r>
        <w:rPr>
          <w:rFonts w:ascii="Arial" w:hAnsi="Arial" w:cs="Arial"/>
          <w:bCs/>
          <w:szCs w:val="24"/>
        </w:rPr>
        <w:tab/>
      </w:r>
      <w:r w:rsidR="00FD7635" w:rsidRPr="00992589">
        <w:rPr>
          <w:rFonts w:ascii="Arial" w:hAnsi="Arial" w:cs="Arial"/>
          <w:bCs/>
          <w:szCs w:val="24"/>
        </w:rPr>
        <w:t>Notice that the growth rate in the value of the investments that the firm makes from its retention policy is also 4%, that is</w:t>
      </w:r>
      <w:r>
        <w:rPr>
          <w:rFonts w:ascii="Arial" w:hAnsi="Arial" w:cs="Arial"/>
          <w:bCs/>
          <w:szCs w:val="24"/>
        </w:rPr>
        <w:t>,</w:t>
      </w:r>
      <w:r w:rsidR="00FD7635" w:rsidRPr="00992589">
        <w:rPr>
          <w:rFonts w:ascii="Arial" w:hAnsi="Arial" w:cs="Arial"/>
          <w:bCs/>
          <w:szCs w:val="24"/>
        </w:rPr>
        <w:t xml:space="preserve"> the growth from $0.07408 to $0.07703857 is 4%.</w:t>
      </w:r>
    </w:p>
    <w:p w:rsidR="00FD7635" w:rsidRDefault="00FD7635" w:rsidP="00992589">
      <w:pPr>
        <w:spacing w:line="360" w:lineRule="auto"/>
        <w:rPr>
          <w:rFonts w:ascii="Arial" w:hAnsi="Arial" w:cs="Arial"/>
          <w:bCs/>
          <w:szCs w:val="24"/>
        </w:rPr>
      </w:pPr>
    </w:p>
    <w:p w:rsidR="00FD7635" w:rsidRPr="00992589" w:rsidRDefault="00FD1877" w:rsidP="00992589">
      <w:pPr>
        <w:spacing w:line="360" w:lineRule="auto"/>
        <w:rPr>
          <w:rFonts w:ascii="Arial" w:hAnsi="Arial" w:cs="Arial"/>
          <w:bCs/>
          <w:szCs w:val="24"/>
        </w:rPr>
      </w:pPr>
      <w:r>
        <w:rPr>
          <w:rFonts w:ascii="Arial" w:hAnsi="Arial" w:cs="Arial"/>
          <w:bCs/>
          <w:szCs w:val="24"/>
        </w:rPr>
        <w:tab/>
        <w:t xml:space="preserve">As a result, </w:t>
      </w:r>
      <w:r w:rsidR="00FD7635" w:rsidRPr="00992589">
        <w:rPr>
          <w:rFonts w:ascii="Arial" w:hAnsi="Arial" w:cs="Arial"/>
          <w:bCs/>
          <w:szCs w:val="24"/>
        </w:rPr>
        <w:t>the value of the firm’s growth opportunities</w:t>
      </w:r>
      <w:r>
        <w:rPr>
          <w:rFonts w:ascii="Arial" w:hAnsi="Arial" w:cs="Arial"/>
          <w:bCs/>
          <w:szCs w:val="24"/>
        </w:rPr>
        <w:t xml:space="preserve"> - </w:t>
      </w:r>
      <w:r w:rsidR="00FD7635" w:rsidRPr="00992589">
        <w:rPr>
          <w:rFonts w:ascii="Arial" w:hAnsi="Arial" w:cs="Arial"/>
          <w:bCs/>
          <w:szCs w:val="24"/>
        </w:rPr>
        <w:t xml:space="preserve">the </w:t>
      </w:r>
      <w:r>
        <w:rPr>
          <w:rFonts w:ascii="Arial" w:hAnsi="Arial" w:cs="Arial"/>
          <w:bCs/>
          <w:szCs w:val="24"/>
        </w:rPr>
        <w:t xml:space="preserve">combined </w:t>
      </w:r>
      <w:r w:rsidR="00FD7635" w:rsidRPr="00992589">
        <w:rPr>
          <w:rFonts w:ascii="Arial" w:hAnsi="Arial" w:cs="Arial"/>
          <w:bCs/>
          <w:szCs w:val="24"/>
        </w:rPr>
        <w:t>valu</w:t>
      </w:r>
      <w:r>
        <w:rPr>
          <w:rFonts w:ascii="Arial" w:hAnsi="Arial" w:cs="Arial"/>
          <w:bCs/>
          <w:szCs w:val="24"/>
        </w:rPr>
        <w:t xml:space="preserve">e of all the investments it </w:t>
      </w:r>
      <w:r w:rsidR="00FD7635" w:rsidRPr="00992589">
        <w:rPr>
          <w:rFonts w:ascii="Arial" w:hAnsi="Arial" w:cs="Arial"/>
          <w:bCs/>
          <w:szCs w:val="24"/>
        </w:rPr>
        <w:t>make</w:t>
      </w:r>
      <w:r>
        <w:rPr>
          <w:rFonts w:ascii="Arial" w:hAnsi="Arial" w:cs="Arial"/>
          <w:bCs/>
          <w:szCs w:val="24"/>
        </w:rPr>
        <w:t>s</w:t>
      </w:r>
      <w:r w:rsidR="00FD7635" w:rsidRPr="00992589">
        <w:rPr>
          <w:rFonts w:ascii="Arial" w:hAnsi="Arial" w:cs="Arial"/>
          <w:bCs/>
          <w:szCs w:val="24"/>
        </w:rPr>
        <w:t xml:space="preserve"> through time given its retention policy</w:t>
      </w:r>
      <w:r>
        <w:rPr>
          <w:rFonts w:ascii="Arial" w:hAnsi="Arial" w:cs="Arial"/>
          <w:bCs/>
          <w:szCs w:val="24"/>
        </w:rPr>
        <w:t xml:space="preserve"> – can be found resorting once again to </w:t>
      </w:r>
      <w:r w:rsidR="00FD7635" w:rsidRPr="00992589">
        <w:rPr>
          <w:rFonts w:ascii="Arial" w:hAnsi="Arial" w:cs="Arial"/>
          <w:bCs/>
          <w:szCs w:val="24"/>
        </w:rPr>
        <w:t xml:space="preserve">the constant growth model, because the growth in the value of the investments </w:t>
      </w:r>
      <w:r>
        <w:rPr>
          <w:rFonts w:ascii="Arial" w:hAnsi="Arial" w:cs="Arial"/>
          <w:bCs/>
          <w:szCs w:val="24"/>
        </w:rPr>
        <w:t>is</w:t>
      </w:r>
      <w:r w:rsidR="00FD7635" w:rsidRPr="00992589">
        <w:rPr>
          <w:rFonts w:ascii="Arial" w:hAnsi="Arial" w:cs="Arial"/>
          <w:bCs/>
          <w:szCs w:val="24"/>
        </w:rPr>
        <w:t xml:space="preserve"> constant at 4%, as can be shown if one continued the investment of retention track.</w:t>
      </w:r>
    </w:p>
    <w:p w:rsidR="00FD7635" w:rsidRPr="00992589" w:rsidRDefault="00FD7635" w:rsidP="00992589">
      <w:pPr>
        <w:spacing w:line="360" w:lineRule="auto"/>
        <w:rPr>
          <w:rFonts w:ascii="Arial" w:hAnsi="Arial" w:cs="Arial"/>
          <w:bCs/>
          <w:szCs w:val="24"/>
        </w:rPr>
      </w:pPr>
    </w:p>
    <w:p w:rsidR="00FD7635" w:rsidRPr="00992589" w:rsidRDefault="00FD1877" w:rsidP="00992589">
      <w:pPr>
        <w:spacing w:line="360" w:lineRule="auto"/>
        <w:rPr>
          <w:rFonts w:ascii="Arial" w:hAnsi="Arial" w:cs="Arial"/>
          <w:bCs/>
          <w:szCs w:val="24"/>
        </w:rPr>
      </w:pPr>
      <w:r>
        <w:rPr>
          <w:rFonts w:ascii="Arial" w:hAnsi="Arial" w:cs="Arial"/>
          <w:bCs/>
          <w:szCs w:val="24"/>
        </w:rPr>
        <w:tab/>
      </w:r>
      <w:r w:rsidR="00FD7635" w:rsidRPr="00992589">
        <w:rPr>
          <w:rFonts w:ascii="Arial" w:hAnsi="Arial" w:cs="Arial"/>
          <w:bCs/>
          <w:szCs w:val="24"/>
        </w:rPr>
        <w:t>Therefore, the firm’s net present value of its growth opportunities (NPVGO) is:</w:t>
      </w:r>
    </w:p>
    <w:p w:rsidR="00FD1877" w:rsidRDefault="00FD1877" w:rsidP="00992589">
      <w:pPr>
        <w:spacing w:line="360" w:lineRule="auto"/>
        <w:rPr>
          <w:rFonts w:ascii="Arial" w:hAnsi="Arial" w:cs="Arial"/>
          <w:bCs/>
          <w:szCs w:val="24"/>
        </w:rPr>
      </w:pPr>
    </w:p>
    <w:p w:rsidR="00FD7635" w:rsidRPr="00992589" w:rsidRDefault="00FD1877" w:rsidP="00992589">
      <w:pPr>
        <w:spacing w:line="360" w:lineRule="auto"/>
        <w:rPr>
          <w:rFonts w:ascii="Arial" w:hAnsi="Arial" w:cs="Arial"/>
          <w:bCs/>
          <w:szCs w:val="24"/>
        </w:rPr>
      </w:pPr>
      <w:r>
        <w:rPr>
          <w:rFonts w:ascii="Arial" w:hAnsi="Arial" w:cs="Arial"/>
          <w:bCs/>
          <w:szCs w:val="24"/>
        </w:rPr>
        <w:tab/>
      </w:r>
      <w:r>
        <w:rPr>
          <w:rFonts w:ascii="Arial" w:hAnsi="Arial" w:cs="Arial"/>
          <w:bCs/>
          <w:szCs w:val="24"/>
        </w:rPr>
        <w:tab/>
      </w:r>
      <w:r w:rsidR="00FD7635" w:rsidRPr="00992589">
        <w:rPr>
          <w:rFonts w:ascii="Arial" w:hAnsi="Arial" w:cs="Arial"/>
          <w:bCs/>
          <w:szCs w:val="24"/>
        </w:rPr>
        <w:t>NPVGO = $0.07408 / (1.09)</w:t>
      </w:r>
      <w:r w:rsidR="00FD7635" w:rsidRPr="00992589">
        <w:rPr>
          <w:rFonts w:ascii="Arial" w:hAnsi="Arial" w:cs="Arial"/>
          <w:bCs/>
          <w:szCs w:val="24"/>
          <w:vertAlign w:val="superscript"/>
        </w:rPr>
        <w:t>1</w:t>
      </w:r>
      <w:r w:rsidR="00FD7635" w:rsidRPr="00992589">
        <w:rPr>
          <w:rFonts w:ascii="Arial" w:hAnsi="Arial" w:cs="Arial"/>
          <w:bCs/>
          <w:szCs w:val="24"/>
        </w:rPr>
        <w:t xml:space="preserve">  +  $0.07703857 / (1.09)</w:t>
      </w:r>
      <w:r w:rsidR="00FD7635" w:rsidRPr="00992589">
        <w:rPr>
          <w:rFonts w:ascii="Arial" w:hAnsi="Arial" w:cs="Arial"/>
          <w:bCs/>
          <w:szCs w:val="24"/>
          <w:vertAlign w:val="superscript"/>
        </w:rPr>
        <w:t>2</w:t>
      </w:r>
      <w:r w:rsidR="00FD7635" w:rsidRPr="00992589">
        <w:rPr>
          <w:rFonts w:ascii="Arial" w:hAnsi="Arial" w:cs="Arial"/>
          <w:bCs/>
          <w:szCs w:val="24"/>
        </w:rPr>
        <w:t xml:space="preserve">  + to perpetuity</w:t>
      </w:r>
    </w:p>
    <w:p w:rsidR="00FD7635" w:rsidRPr="00992589" w:rsidRDefault="00FD7635" w:rsidP="00992589">
      <w:pPr>
        <w:spacing w:line="360" w:lineRule="auto"/>
        <w:rPr>
          <w:rFonts w:ascii="Arial" w:hAnsi="Arial" w:cs="Arial"/>
          <w:bCs/>
          <w:szCs w:val="24"/>
        </w:rPr>
      </w:pPr>
    </w:p>
    <w:p w:rsidR="00FD7635" w:rsidRPr="00992589" w:rsidRDefault="00FD1877" w:rsidP="00992589">
      <w:pPr>
        <w:spacing w:line="360" w:lineRule="auto"/>
        <w:rPr>
          <w:rFonts w:ascii="Arial" w:hAnsi="Arial" w:cs="Arial"/>
          <w:bCs/>
          <w:szCs w:val="24"/>
        </w:rPr>
      </w:pPr>
      <w:r>
        <w:rPr>
          <w:rFonts w:ascii="Arial" w:hAnsi="Arial" w:cs="Arial"/>
          <w:bCs/>
          <w:szCs w:val="24"/>
        </w:rPr>
        <w:tab/>
      </w:r>
      <w:r>
        <w:rPr>
          <w:rFonts w:ascii="Arial" w:hAnsi="Arial" w:cs="Arial"/>
          <w:bCs/>
          <w:szCs w:val="24"/>
        </w:rPr>
        <w:tab/>
      </w:r>
      <w:r w:rsidR="00FD7635" w:rsidRPr="00992589">
        <w:rPr>
          <w:rFonts w:ascii="Arial" w:hAnsi="Arial" w:cs="Arial"/>
          <w:bCs/>
          <w:szCs w:val="24"/>
        </w:rPr>
        <w:t>or</w:t>
      </w:r>
    </w:p>
    <w:p w:rsidR="00FD7635" w:rsidRPr="00992589" w:rsidRDefault="00FD7635" w:rsidP="00992589">
      <w:pPr>
        <w:spacing w:line="360" w:lineRule="auto"/>
        <w:rPr>
          <w:rFonts w:ascii="Arial" w:hAnsi="Arial" w:cs="Arial"/>
          <w:bCs/>
          <w:szCs w:val="24"/>
        </w:rPr>
      </w:pPr>
    </w:p>
    <w:p w:rsidR="00FD7635" w:rsidRPr="00992589" w:rsidRDefault="00FD1877" w:rsidP="00992589">
      <w:pPr>
        <w:spacing w:line="360" w:lineRule="auto"/>
        <w:rPr>
          <w:rFonts w:ascii="Arial" w:hAnsi="Arial" w:cs="Arial"/>
          <w:bCs/>
          <w:szCs w:val="24"/>
        </w:rPr>
      </w:pPr>
      <w:r>
        <w:rPr>
          <w:rFonts w:ascii="Arial" w:hAnsi="Arial" w:cs="Arial"/>
          <w:bCs/>
          <w:szCs w:val="24"/>
        </w:rPr>
        <w:tab/>
      </w:r>
      <w:r>
        <w:rPr>
          <w:rFonts w:ascii="Arial" w:hAnsi="Arial" w:cs="Arial"/>
          <w:bCs/>
          <w:szCs w:val="24"/>
        </w:rPr>
        <w:tab/>
      </w:r>
      <w:r w:rsidR="00FD7635" w:rsidRPr="00992589">
        <w:rPr>
          <w:rFonts w:ascii="Arial" w:hAnsi="Arial" w:cs="Arial"/>
          <w:bCs/>
          <w:szCs w:val="24"/>
        </w:rPr>
        <w:t>NPVGO = $0.07408 / (.09 - .04) = $1.482</w:t>
      </w:r>
    </w:p>
    <w:p w:rsidR="00FD7635" w:rsidRPr="00992589" w:rsidRDefault="00FD7635" w:rsidP="00992589">
      <w:pPr>
        <w:spacing w:line="360" w:lineRule="auto"/>
        <w:rPr>
          <w:rFonts w:ascii="Arial" w:hAnsi="Arial" w:cs="Arial"/>
          <w:bCs/>
          <w:szCs w:val="24"/>
        </w:rPr>
      </w:pPr>
    </w:p>
    <w:p w:rsidR="00FD7635" w:rsidRPr="00992589" w:rsidRDefault="00FD7635" w:rsidP="00992589">
      <w:pPr>
        <w:spacing w:line="360" w:lineRule="auto"/>
        <w:rPr>
          <w:rFonts w:ascii="Arial" w:hAnsi="Arial" w:cs="Arial"/>
          <w:bCs/>
          <w:szCs w:val="24"/>
        </w:rPr>
      </w:pPr>
    </w:p>
    <w:p w:rsidR="00FD7635" w:rsidRDefault="00FD7635" w:rsidP="00FD7635">
      <w:pPr>
        <w:rPr>
          <w:bCs/>
        </w:rPr>
      </w:pPr>
    </w:p>
    <w:p w:rsidR="00FD7635" w:rsidRDefault="00FD7635" w:rsidP="00FD7635">
      <w:pPr>
        <w:rPr>
          <w:bCs/>
        </w:rPr>
      </w:pPr>
    </w:p>
    <w:p w:rsidR="00993541" w:rsidRPr="006A31A4" w:rsidRDefault="00993541" w:rsidP="00993541">
      <w:pPr>
        <w:pStyle w:val="Heading1"/>
        <w:numPr>
          <w:ilvl w:val="0"/>
          <w:numId w:val="0"/>
        </w:numPr>
        <w:rPr>
          <w:rFonts w:ascii="Arial" w:hAnsi="Arial" w:cs="Arial"/>
          <w:b/>
          <w:szCs w:val="24"/>
        </w:rPr>
      </w:pPr>
    </w:p>
    <w:p w:rsidR="00066E2A" w:rsidRDefault="00066E2A" w:rsidP="00066E2A"/>
    <w:p w:rsidR="00993541" w:rsidRDefault="00993541" w:rsidP="00066E2A"/>
    <w:p w:rsidR="00993541" w:rsidRDefault="00993541" w:rsidP="00066E2A"/>
    <w:p w:rsidR="00993541" w:rsidRDefault="00993541" w:rsidP="00066E2A"/>
    <w:sectPr w:rsidR="00993541" w:rsidSect="00FD7635">
      <w:footerReference w:type="even" r:id="rId24"/>
      <w:footerReference w:type="default" r:id="rId25"/>
      <w:endnotePr>
        <w:numFmt w:val="decimal"/>
      </w:endnotePr>
      <w:pgSz w:w="12240" w:h="15840"/>
      <w:pgMar w:top="1440" w:right="1440" w:bottom="1440" w:left="1440" w:header="1440" w:footer="1440" w:gutter="0"/>
      <w:pgNumType w:start="1"/>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B65BB" w:rsidRDefault="000B65BB">
      <w:pPr>
        <w:spacing w:line="20" w:lineRule="exact"/>
      </w:pPr>
    </w:p>
  </w:endnote>
  <w:endnote w:type="continuationSeparator" w:id="0">
    <w:p w:rsidR="000B65BB" w:rsidRDefault="000B65BB">
      <w:r>
        <w:t xml:space="preserve"> </w:t>
      </w:r>
    </w:p>
  </w:endnote>
  <w:endnote w:type="continuationNotice" w:id="1">
    <w:p w:rsidR="000B65BB" w:rsidRDefault="000B65BB">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w:panose1 w:val="00000000000000000000"/>
    <w:charset w:val="00"/>
    <w:family w:val="auto"/>
    <w:pitch w:val="variable"/>
    <w:sig w:usb0="00000003"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42D2" w:rsidRDefault="00F742D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F742D2" w:rsidRDefault="00F742D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42D2" w:rsidRDefault="00F742D2">
    <w:pPr>
      <w:pStyle w:val="Footer"/>
      <w:jc w:val="right"/>
    </w:pPr>
    <w:r>
      <w:fldChar w:fldCharType="begin"/>
    </w:r>
    <w:r>
      <w:instrText xml:space="preserve"> PAGE   \* MERGEFORMAT </w:instrText>
    </w:r>
    <w:r>
      <w:fldChar w:fldCharType="separate"/>
    </w:r>
    <w:r w:rsidR="00E67F00">
      <w:rPr>
        <w:noProof/>
      </w:rPr>
      <w:t>14</w:t>
    </w:r>
    <w:r>
      <w:rPr>
        <w:noProof/>
      </w:rPr>
      <w:fldChar w:fldCharType="end"/>
    </w:r>
  </w:p>
  <w:p w:rsidR="00F742D2" w:rsidRDefault="00F742D2">
    <w:pPr>
      <w:pStyle w:val="Footer"/>
      <w:ind w:right="360"/>
      <w:rPr>
        <w:rFonts w:ascii="Arial" w:hAnsi="Arial" w:cs="Arial"/>
        <w:sz w:val="20"/>
      </w:rPr>
    </w:pPr>
    <w:r>
      <w:rPr>
        <w:rFonts w:ascii="Arial" w:hAnsi="Arial" w:cs="Arial"/>
        <w:sz w:val="20"/>
      </w:rPr>
      <w:t xml:space="preserve">Financial Analysis, Corporate Valuation and Capital Formation </w:t>
    </w:r>
  </w:p>
  <w:p w:rsidR="00F742D2" w:rsidRDefault="00F742D2">
    <w:pPr>
      <w:pStyle w:val="Footer"/>
      <w:ind w:right="360"/>
      <w:rPr>
        <w:rFonts w:ascii="Arial" w:hAnsi="Arial"/>
        <w:sz w:val="20"/>
      </w:rPr>
    </w:pPr>
    <w:r>
      <w:rPr>
        <w:rFonts w:ascii="Arial" w:hAnsi="Arial" w:cs="Arial"/>
        <w:sz w:val="20"/>
      </w:rPr>
      <w:t>©</w:t>
    </w:r>
    <w:r>
      <w:rPr>
        <w:rFonts w:ascii="Arial" w:hAnsi="Arial"/>
        <w:sz w:val="20"/>
      </w:rPr>
      <w:t xml:space="preserve"> Oscar Varela 2014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B65BB" w:rsidRDefault="000B65BB">
      <w:r>
        <w:separator/>
      </w:r>
    </w:p>
  </w:footnote>
  <w:footnote w:type="continuationSeparator" w:id="0">
    <w:p w:rsidR="000B65BB" w:rsidRDefault="000B65BB">
      <w:r>
        <w:continuationSeparator/>
      </w:r>
    </w:p>
  </w:footnote>
  <w:footnote w:id="1">
    <w:p w:rsidR="00F742D2" w:rsidRPr="001D0379" w:rsidRDefault="00F742D2" w:rsidP="001D0379">
      <w:pPr>
        <w:spacing w:line="360" w:lineRule="auto"/>
        <w:rPr>
          <w:rFonts w:ascii="Arial" w:hAnsi="Arial" w:cs="Arial"/>
          <w:bCs/>
          <w:sz w:val="22"/>
          <w:szCs w:val="22"/>
        </w:rPr>
      </w:pPr>
      <w:r w:rsidRPr="001D0379">
        <w:rPr>
          <w:rStyle w:val="FootnoteReference"/>
          <w:rFonts w:ascii="Arial" w:hAnsi="Arial" w:cs="Arial"/>
          <w:sz w:val="22"/>
          <w:szCs w:val="22"/>
        </w:rPr>
        <w:footnoteRef/>
      </w:r>
      <w:r w:rsidRPr="001D0379">
        <w:rPr>
          <w:rFonts w:ascii="Arial" w:hAnsi="Arial" w:cs="Arial"/>
          <w:sz w:val="22"/>
          <w:szCs w:val="22"/>
        </w:rPr>
        <w:t xml:space="preserve"> </w:t>
      </w:r>
      <w:r>
        <w:rPr>
          <w:rFonts w:ascii="Arial" w:hAnsi="Arial" w:cs="Arial"/>
          <w:sz w:val="22"/>
          <w:szCs w:val="22"/>
        </w:rPr>
        <w:t>To simplify, m</w:t>
      </w:r>
      <w:r>
        <w:rPr>
          <w:rFonts w:ascii="Arial" w:hAnsi="Arial" w:cs="Arial"/>
          <w:bCs/>
          <w:sz w:val="22"/>
          <w:szCs w:val="22"/>
        </w:rPr>
        <w:t>ultiply both sides of (6</w:t>
      </w:r>
      <w:r w:rsidRPr="001D0379">
        <w:rPr>
          <w:rFonts w:ascii="Arial" w:hAnsi="Arial" w:cs="Arial"/>
          <w:bCs/>
          <w:sz w:val="22"/>
          <w:szCs w:val="22"/>
        </w:rPr>
        <w:t>.2) by (1+</w:t>
      </w:r>
      <w:r w:rsidRPr="001D0379">
        <w:rPr>
          <w:rFonts w:ascii="Arial" w:hAnsi="Arial" w:cs="Arial"/>
          <w:bCs/>
          <w:i/>
          <w:sz w:val="22"/>
          <w:szCs w:val="22"/>
        </w:rPr>
        <w:t>k</w:t>
      </w:r>
      <w:r w:rsidRPr="001D0379">
        <w:rPr>
          <w:rFonts w:ascii="Arial" w:hAnsi="Arial" w:cs="Arial"/>
          <w:bCs/>
          <w:i/>
          <w:sz w:val="22"/>
          <w:szCs w:val="22"/>
          <w:vertAlign w:val="subscript"/>
        </w:rPr>
        <w:t>e</w:t>
      </w:r>
      <w:r w:rsidRPr="001D0379">
        <w:rPr>
          <w:rFonts w:ascii="Arial" w:hAnsi="Arial" w:cs="Arial"/>
          <w:bCs/>
          <w:sz w:val="22"/>
          <w:szCs w:val="22"/>
        </w:rPr>
        <w:t>) / (1+</w:t>
      </w:r>
      <w:r w:rsidRPr="001D0379">
        <w:rPr>
          <w:rFonts w:ascii="Arial" w:hAnsi="Arial" w:cs="Arial"/>
          <w:bCs/>
          <w:i/>
          <w:sz w:val="22"/>
          <w:szCs w:val="22"/>
        </w:rPr>
        <w:t>g</w:t>
      </w:r>
      <w:r w:rsidRPr="001D0379">
        <w:rPr>
          <w:rFonts w:ascii="Arial" w:hAnsi="Arial" w:cs="Arial"/>
          <w:bCs/>
          <w:sz w:val="22"/>
          <w:szCs w:val="22"/>
        </w:rPr>
        <w:t>)</w:t>
      </w:r>
      <w:r>
        <w:rPr>
          <w:rFonts w:ascii="Arial" w:hAnsi="Arial" w:cs="Arial"/>
          <w:bCs/>
          <w:sz w:val="22"/>
          <w:szCs w:val="22"/>
        </w:rPr>
        <w:t>, such that</w:t>
      </w:r>
      <w:r w:rsidRPr="001D0379">
        <w:rPr>
          <w:rFonts w:ascii="Arial" w:hAnsi="Arial" w:cs="Arial"/>
          <w:bCs/>
          <w:sz w:val="22"/>
          <w:szCs w:val="22"/>
        </w:rPr>
        <w:t>:</w:t>
      </w:r>
    </w:p>
    <w:p w:rsidR="00F742D2" w:rsidRPr="001D0379" w:rsidRDefault="000B65BB" w:rsidP="001D0379">
      <w:pPr>
        <w:spacing w:line="360" w:lineRule="auto"/>
        <w:ind w:firstLine="720"/>
        <w:rPr>
          <w:rFonts w:ascii="Arial" w:hAnsi="Arial" w:cs="Arial"/>
          <w:bCs/>
          <w:sz w:val="22"/>
          <w:szCs w:val="22"/>
        </w:rPr>
      </w:pPr>
      <w:r w:rsidRPr="000B65BB">
        <w:rPr>
          <w:rFonts w:ascii="Arial" w:hAnsi="Arial" w:cs="Arial"/>
          <w:noProof/>
          <w:snapToGrid/>
          <w:position w:val="-50"/>
          <w:sz w:val="22"/>
          <w:szCs w:val="22"/>
        </w:rPr>
        <w:object w:dxaOrig="8380" w:dyaOrig="1120">
          <v:shape id="_x0000_i1045" type="#_x0000_t75" alt="" style="width:419.5pt;height:56.35pt;mso-width-percent:0;mso-height-percent:0;mso-width-percent:0;mso-height-percent:0" o:ole="">
            <v:imagedata r:id="rId1" o:title=""/>
          </v:shape>
          <o:OLEObject Type="Embed" ProgID="Equation.3" ShapeID="_x0000_i1045" DrawAspect="Content" ObjectID="_1647681348" r:id="rId2"/>
        </w:object>
      </w:r>
    </w:p>
    <w:p w:rsidR="00F742D2" w:rsidRPr="001D0379" w:rsidRDefault="00F742D2" w:rsidP="001D0379">
      <w:pPr>
        <w:spacing w:line="360" w:lineRule="auto"/>
        <w:rPr>
          <w:rFonts w:ascii="Arial" w:hAnsi="Arial" w:cs="Arial"/>
          <w:bCs/>
          <w:sz w:val="22"/>
          <w:szCs w:val="22"/>
        </w:rPr>
      </w:pPr>
      <w:r w:rsidRPr="001D0379">
        <w:rPr>
          <w:rFonts w:ascii="Arial" w:hAnsi="Arial" w:cs="Arial"/>
          <w:bCs/>
          <w:sz w:val="22"/>
          <w:szCs w:val="22"/>
        </w:rPr>
        <w:t>Simplify to:</w:t>
      </w:r>
    </w:p>
    <w:p w:rsidR="00F742D2" w:rsidRPr="001D0379" w:rsidRDefault="000B65BB" w:rsidP="001D0379">
      <w:pPr>
        <w:spacing w:line="360" w:lineRule="auto"/>
        <w:ind w:firstLine="720"/>
        <w:rPr>
          <w:rFonts w:ascii="Arial" w:hAnsi="Arial" w:cs="Arial"/>
          <w:bCs/>
          <w:sz w:val="22"/>
          <w:szCs w:val="22"/>
        </w:rPr>
      </w:pPr>
      <w:r w:rsidRPr="000B65BB">
        <w:rPr>
          <w:rFonts w:ascii="Arial" w:hAnsi="Arial" w:cs="Arial"/>
          <w:noProof/>
          <w:snapToGrid/>
          <w:position w:val="-12"/>
          <w:sz w:val="22"/>
          <w:szCs w:val="22"/>
        </w:rPr>
        <w:object w:dxaOrig="7600" w:dyaOrig="380">
          <v:shape id="_x0000_i1044" type="#_x0000_t75" alt="" style="width:380.65pt;height:18.8pt;mso-width-percent:0;mso-height-percent:0;mso-width-percent:0;mso-height-percent:0" o:ole="">
            <v:imagedata r:id="rId3" o:title=""/>
          </v:shape>
          <o:OLEObject Type="Embed" ProgID="Equation.3" ShapeID="_x0000_i1044" DrawAspect="Content" ObjectID="_1647681349" r:id="rId4"/>
        </w:object>
      </w:r>
    </w:p>
    <w:p w:rsidR="00F742D2" w:rsidRPr="001D0379" w:rsidRDefault="00F742D2" w:rsidP="001D0379">
      <w:pPr>
        <w:spacing w:line="360" w:lineRule="auto"/>
        <w:rPr>
          <w:rFonts w:ascii="Arial" w:hAnsi="Arial" w:cs="Arial"/>
          <w:bCs/>
          <w:sz w:val="22"/>
          <w:szCs w:val="22"/>
        </w:rPr>
      </w:pPr>
      <w:r w:rsidRPr="001D0379">
        <w:rPr>
          <w:rFonts w:ascii="Arial" w:hAnsi="Arial" w:cs="Arial"/>
          <w:bCs/>
          <w:sz w:val="22"/>
          <w:szCs w:val="22"/>
        </w:rPr>
        <w:t>Now, subtracting (3.3) from this equation, such that</w:t>
      </w:r>
    </w:p>
    <w:p w:rsidR="00F742D2" w:rsidRPr="001D0379" w:rsidRDefault="000B65BB" w:rsidP="001D0379">
      <w:pPr>
        <w:spacing w:line="360" w:lineRule="auto"/>
        <w:ind w:firstLine="720"/>
        <w:rPr>
          <w:rFonts w:ascii="Arial" w:hAnsi="Arial" w:cs="Arial"/>
          <w:bCs/>
          <w:sz w:val="22"/>
          <w:szCs w:val="22"/>
        </w:rPr>
      </w:pPr>
      <w:r w:rsidRPr="000B65BB">
        <w:rPr>
          <w:rFonts w:ascii="Arial" w:hAnsi="Arial" w:cs="Arial"/>
          <w:noProof/>
          <w:snapToGrid/>
          <w:position w:val="-86"/>
          <w:sz w:val="22"/>
          <w:szCs w:val="22"/>
        </w:rPr>
        <w:object w:dxaOrig="5260" w:dyaOrig="1880">
          <v:shape id="_x0000_i1043" type="#_x0000_t75" alt="" style="width:262.95pt;height:93.9pt;mso-width-percent:0;mso-height-percent:0;mso-width-percent:0;mso-height-percent:0" o:ole="">
            <v:imagedata r:id="rId5" o:title=""/>
          </v:shape>
          <o:OLEObject Type="Embed" ProgID="Equation.3" ShapeID="_x0000_i1043" DrawAspect="Content" ObjectID="_1647681350" r:id="rId6"/>
        </w:object>
      </w:r>
    </w:p>
    <w:p w:rsidR="00F742D2" w:rsidRPr="001D0379" w:rsidRDefault="00F742D2" w:rsidP="001D0379">
      <w:pPr>
        <w:spacing w:line="360" w:lineRule="auto"/>
        <w:rPr>
          <w:rFonts w:ascii="Arial" w:hAnsi="Arial" w:cs="Arial"/>
          <w:bCs/>
          <w:sz w:val="22"/>
          <w:szCs w:val="22"/>
        </w:rPr>
      </w:pPr>
      <w:r w:rsidRPr="001D0379">
        <w:rPr>
          <w:rFonts w:ascii="Arial" w:hAnsi="Arial" w:cs="Arial"/>
          <w:bCs/>
          <w:sz w:val="22"/>
          <w:szCs w:val="22"/>
        </w:rPr>
        <w:t>simplify, such that</w:t>
      </w:r>
    </w:p>
    <w:p w:rsidR="00F742D2" w:rsidRPr="001D0379" w:rsidRDefault="000B65BB" w:rsidP="001D0379">
      <w:pPr>
        <w:spacing w:line="360" w:lineRule="auto"/>
        <w:ind w:firstLine="720"/>
        <w:rPr>
          <w:rFonts w:ascii="Arial" w:hAnsi="Arial" w:cs="Arial"/>
          <w:bCs/>
          <w:sz w:val="22"/>
          <w:szCs w:val="22"/>
        </w:rPr>
      </w:pPr>
      <w:r w:rsidRPr="000B65BB">
        <w:rPr>
          <w:rFonts w:ascii="Arial" w:hAnsi="Arial" w:cs="Arial"/>
          <w:noProof/>
          <w:snapToGrid/>
          <w:position w:val="-12"/>
          <w:sz w:val="22"/>
          <w:szCs w:val="22"/>
        </w:rPr>
        <w:object w:dxaOrig="5520" w:dyaOrig="380">
          <v:shape id="_x0000_i1042" type="#_x0000_t75" alt="" style="width:276.1pt;height:18.8pt;mso-width-percent:0;mso-height-percent:0;mso-width-percent:0;mso-height-percent:0" o:ole="">
            <v:imagedata r:id="rId7" o:title=""/>
          </v:shape>
          <o:OLEObject Type="Embed" ProgID="Equation.3" ShapeID="_x0000_i1042" DrawAspect="Content" ObjectID="_1647681351" r:id="rId8"/>
        </w:object>
      </w:r>
    </w:p>
    <w:p w:rsidR="00F742D2" w:rsidRPr="001D0379" w:rsidRDefault="00F742D2" w:rsidP="001D0379">
      <w:pPr>
        <w:spacing w:line="360" w:lineRule="auto"/>
        <w:rPr>
          <w:rFonts w:ascii="Arial" w:hAnsi="Arial" w:cs="Arial"/>
          <w:bCs/>
          <w:sz w:val="22"/>
          <w:szCs w:val="22"/>
        </w:rPr>
      </w:pPr>
      <w:r w:rsidRPr="001D0379">
        <w:rPr>
          <w:rFonts w:ascii="Arial" w:hAnsi="Arial" w:cs="Arial"/>
          <w:bCs/>
          <w:sz w:val="22"/>
          <w:szCs w:val="22"/>
        </w:rPr>
        <w:t xml:space="preserve">Now, if instead of 3 years out, had we gone out a much longer time period (to infinity), </w:t>
      </w:r>
    </w:p>
    <w:p w:rsidR="00F742D2" w:rsidRPr="001D0379" w:rsidRDefault="00F742D2" w:rsidP="001D0379">
      <w:pPr>
        <w:spacing w:line="360" w:lineRule="auto"/>
        <w:rPr>
          <w:rFonts w:ascii="Arial" w:hAnsi="Arial" w:cs="Arial"/>
          <w:bCs/>
          <w:sz w:val="22"/>
          <w:szCs w:val="22"/>
        </w:rPr>
      </w:pPr>
      <w:r w:rsidRPr="001D0379">
        <w:rPr>
          <w:rFonts w:ascii="Arial" w:hAnsi="Arial" w:cs="Arial"/>
          <w:bCs/>
          <w:sz w:val="22"/>
          <w:szCs w:val="22"/>
        </w:rPr>
        <w:t xml:space="preserve">the last term on the </w:t>
      </w:r>
      <w:proofErr w:type="gramStart"/>
      <w:r w:rsidRPr="001D0379">
        <w:rPr>
          <w:rFonts w:ascii="Arial" w:hAnsi="Arial" w:cs="Arial"/>
          <w:bCs/>
          <w:sz w:val="22"/>
          <w:szCs w:val="22"/>
        </w:rPr>
        <w:t>right hand</w:t>
      </w:r>
      <w:proofErr w:type="gramEnd"/>
      <w:r w:rsidRPr="001D0379">
        <w:rPr>
          <w:rFonts w:ascii="Arial" w:hAnsi="Arial" w:cs="Arial"/>
          <w:bCs/>
          <w:sz w:val="22"/>
          <w:szCs w:val="22"/>
        </w:rPr>
        <w:t xml:space="preserve"> side would vanish as it approaches zero, that is the exponent is then infinitely large rather than 3.  And we are left with:</w:t>
      </w:r>
    </w:p>
    <w:p w:rsidR="00F742D2" w:rsidRPr="001D0379" w:rsidRDefault="000B65BB" w:rsidP="001D0379">
      <w:pPr>
        <w:spacing w:line="360" w:lineRule="auto"/>
        <w:ind w:firstLine="720"/>
        <w:rPr>
          <w:rFonts w:ascii="Arial" w:hAnsi="Arial" w:cs="Arial"/>
          <w:bCs/>
          <w:sz w:val="22"/>
          <w:szCs w:val="22"/>
        </w:rPr>
      </w:pPr>
      <w:r w:rsidRPr="000B65BB">
        <w:rPr>
          <w:rFonts w:ascii="Arial" w:hAnsi="Arial" w:cs="Arial"/>
          <w:noProof/>
          <w:snapToGrid/>
          <w:position w:val="-12"/>
          <w:sz w:val="22"/>
          <w:szCs w:val="22"/>
        </w:rPr>
        <w:object w:dxaOrig="2840" w:dyaOrig="360">
          <v:shape id="_x0000_i1041" type="#_x0000_t75" alt="" style="width:141.5pt;height:18.15pt;mso-width-percent:0;mso-height-percent:0;mso-width-percent:0;mso-height-percent:0" o:ole="">
            <v:imagedata r:id="rId9" o:title=""/>
          </v:shape>
          <o:OLEObject Type="Embed" ProgID="Equation.3" ShapeID="_x0000_i1041" DrawAspect="Content" ObjectID="_1647681352" r:id="rId10"/>
        </w:object>
      </w:r>
    </w:p>
    <w:p w:rsidR="00F742D2" w:rsidRPr="001D0379" w:rsidRDefault="00F742D2" w:rsidP="001D0379">
      <w:pPr>
        <w:spacing w:line="360" w:lineRule="auto"/>
        <w:rPr>
          <w:rFonts w:ascii="Arial" w:hAnsi="Arial" w:cs="Arial"/>
          <w:bCs/>
          <w:sz w:val="22"/>
          <w:szCs w:val="22"/>
        </w:rPr>
      </w:pPr>
      <w:r w:rsidRPr="001D0379">
        <w:rPr>
          <w:rFonts w:ascii="Arial" w:hAnsi="Arial" w:cs="Arial"/>
          <w:bCs/>
          <w:sz w:val="22"/>
          <w:szCs w:val="22"/>
        </w:rPr>
        <w:t>Or with algebraic manipulation</w:t>
      </w:r>
    </w:p>
    <w:p w:rsidR="00F742D2" w:rsidRPr="001D0379" w:rsidRDefault="000B65BB" w:rsidP="001D0379">
      <w:pPr>
        <w:spacing w:line="360" w:lineRule="auto"/>
        <w:ind w:firstLine="720"/>
        <w:rPr>
          <w:rFonts w:ascii="Arial" w:hAnsi="Arial" w:cs="Arial"/>
          <w:bCs/>
          <w:sz w:val="22"/>
          <w:szCs w:val="22"/>
        </w:rPr>
      </w:pPr>
      <w:r w:rsidRPr="000B65BB">
        <w:rPr>
          <w:rFonts w:ascii="Arial" w:hAnsi="Arial" w:cs="Arial"/>
          <w:noProof/>
          <w:snapToGrid/>
          <w:position w:val="-12"/>
          <w:sz w:val="22"/>
          <w:szCs w:val="22"/>
        </w:rPr>
        <w:object w:dxaOrig="3200" w:dyaOrig="360">
          <v:shape id="_x0000_i1040" type="#_x0000_t75" alt="" style="width:159.65pt;height:18.15pt;mso-width-percent:0;mso-height-percent:0;mso-width-percent:0;mso-height-percent:0" o:ole="">
            <v:imagedata r:id="rId11" o:title=""/>
          </v:shape>
          <o:OLEObject Type="Embed" ProgID="Equation.3" ShapeID="_x0000_i1040" DrawAspect="Content" ObjectID="_1647681353" r:id="rId12"/>
        </w:object>
      </w:r>
    </w:p>
    <w:p w:rsidR="00F742D2" w:rsidRPr="001D0379" w:rsidRDefault="00F742D2" w:rsidP="001D0379">
      <w:pPr>
        <w:spacing w:line="360" w:lineRule="auto"/>
        <w:rPr>
          <w:rFonts w:ascii="Arial" w:hAnsi="Arial" w:cs="Arial"/>
          <w:bCs/>
          <w:sz w:val="22"/>
          <w:szCs w:val="22"/>
        </w:rPr>
      </w:pPr>
      <w:r w:rsidRPr="001D0379">
        <w:rPr>
          <w:rFonts w:ascii="Arial" w:hAnsi="Arial" w:cs="Arial"/>
          <w:bCs/>
          <w:sz w:val="22"/>
          <w:szCs w:val="22"/>
        </w:rPr>
        <w:t>Or</w:t>
      </w:r>
    </w:p>
    <w:p w:rsidR="00F742D2" w:rsidRPr="001D0379" w:rsidRDefault="000B65BB" w:rsidP="001D0379">
      <w:pPr>
        <w:spacing w:line="360" w:lineRule="auto"/>
        <w:ind w:firstLine="720"/>
        <w:rPr>
          <w:rFonts w:ascii="Arial" w:hAnsi="Arial" w:cs="Arial"/>
          <w:bCs/>
          <w:sz w:val="22"/>
          <w:szCs w:val="22"/>
        </w:rPr>
      </w:pPr>
      <w:r w:rsidRPr="000B65BB">
        <w:rPr>
          <w:rFonts w:ascii="Arial" w:hAnsi="Arial" w:cs="Arial"/>
          <w:noProof/>
          <w:snapToGrid/>
          <w:position w:val="-12"/>
          <w:sz w:val="22"/>
          <w:szCs w:val="22"/>
        </w:rPr>
        <w:object w:dxaOrig="4520" w:dyaOrig="360">
          <v:shape id="_x0000_i1039" type="#_x0000_t75" alt="" style="width:226pt;height:18.15pt;mso-width-percent:0;mso-height-percent:0;mso-width-percent:0;mso-height-percent:0" o:ole="">
            <v:imagedata r:id="rId13" o:title=""/>
          </v:shape>
          <o:OLEObject Type="Embed" ProgID="Equation.3" ShapeID="_x0000_i1039" DrawAspect="Content" ObjectID="_1647681354" r:id="rId14"/>
        </w:object>
      </w:r>
    </w:p>
    <w:p w:rsidR="00F742D2" w:rsidRPr="001D0379" w:rsidRDefault="00F742D2" w:rsidP="001D0379">
      <w:pPr>
        <w:spacing w:line="360" w:lineRule="auto"/>
        <w:rPr>
          <w:rFonts w:ascii="Arial" w:hAnsi="Arial" w:cs="Arial"/>
          <w:bCs/>
          <w:sz w:val="22"/>
          <w:szCs w:val="22"/>
        </w:rPr>
      </w:pPr>
      <w:r w:rsidRPr="001D0379">
        <w:rPr>
          <w:rFonts w:ascii="Arial" w:hAnsi="Arial" w:cs="Arial"/>
          <w:bCs/>
          <w:sz w:val="22"/>
          <w:szCs w:val="22"/>
        </w:rPr>
        <w:t>Or</w:t>
      </w:r>
    </w:p>
    <w:p w:rsidR="00F742D2" w:rsidRPr="001D0379" w:rsidRDefault="000B65BB" w:rsidP="001D0379">
      <w:pPr>
        <w:spacing w:line="360" w:lineRule="auto"/>
        <w:ind w:left="720"/>
        <w:rPr>
          <w:rFonts w:ascii="Arial" w:hAnsi="Arial" w:cs="Arial"/>
          <w:bCs/>
          <w:sz w:val="22"/>
          <w:szCs w:val="22"/>
        </w:rPr>
      </w:pPr>
      <w:r w:rsidRPr="000B65BB">
        <w:rPr>
          <w:rFonts w:ascii="Arial" w:hAnsi="Arial" w:cs="Arial"/>
          <w:noProof/>
          <w:snapToGrid/>
          <w:position w:val="-12"/>
          <w:sz w:val="22"/>
          <w:szCs w:val="22"/>
        </w:rPr>
        <w:object w:dxaOrig="3860" w:dyaOrig="360">
          <v:shape id="_x0000_i1038" type="#_x0000_t75" alt="" style="width:192.85pt;height:18.15pt;mso-width-percent:0;mso-height-percent:0;mso-width-percent:0;mso-height-percent:0" o:ole="">
            <v:imagedata r:id="rId15" o:title=""/>
          </v:shape>
          <o:OLEObject Type="Embed" ProgID="Equation.3" ShapeID="_x0000_i1038" DrawAspect="Content" ObjectID="_1647681355" r:id="rId16"/>
        </w:object>
      </w:r>
    </w:p>
    <w:p w:rsidR="00F742D2" w:rsidRPr="001D0379" w:rsidRDefault="00F742D2" w:rsidP="001D0379">
      <w:pPr>
        <w:spacing w:line="360" w:lineRule="auto"/>
        <w:rPr>
          <w:rFonts w:ascii="Arial" w:hAnsi="Arial" w:cs="Arial"/>
          <w:bCs/>
          <w:sz w:val="22"/>
          <w:szCs w:val="22"/>
        </w:rPr>
      </w:pPr>
      <w:r w:rsidRPr="001D0379">
        <w:rPr>
          <w:rFonts w:ascii="Arial" w:hAnsi="Arial" w:cs="Arial"/>
          <w:bCs/>
          <w:sz w:val="22"/>
          <w:szCs w:val="22"/>
        </w:rPr>
        <w:t>Or</w:t>
      </w:r>
    </w:p>
    <w:p w:rsidR="00F742D2" w:rsidRPr="001D0379" w:rsidRDefault="000B65BB" w:rsidP="001D0379">
      <w:pPr>
        <w:spacing w:line="360" w:lineRule="auto"/>
        <w:ind w:firstLine="720"/>
        <w:rPr>
          <w:rFonts w:ascii="Arial" w:hAnsi="Arial" w:cs="Arial"/>
          <w:bCs/>
          <w:sz w:val="22"/>
          <w:szCs w:val="22"/>
        </w:rPr>
      </w:pPr>
      <w:r w:rsidRPr="000B65BB">
        <w:rPr>
          <w:rFonts w:ascii="Arial" w:hAnsi="Arial" w:cs="Arial"/>
          <w:noProof/>
          <w:snapToGrid/>
          <w:position w:val="-12"/>
          <w:sz w:val="22"/>
          <w:szCs w:val="22"/>
        </w:rPr>
        <w:object w:dxaOrig="2480" w:dyaOrig="360">
          <v:shape id="_x0000_i1037" type="#_x0000_t75" alt="" style="width:123.95pt;height:18.15pt;mso-width-percent:0;mso-height-percent:0;mso-width-percent:0;mso-height-percent:0" o:ole="">
            <v:imagedata r:id="rId17" o:title=""/>
          </v:shape>
          <o:OLEObject Type="Embed" ProgID="Equation.3" ShapeID="_x0000_i1037" DrawAspect="Content" ObjectID="_1647681356" r:id="rId18"/>
        </w:object>
      </w:r>
    </w:p>
    <w:p w:rsidR="00F742D2" w:rsidRPr="001D0379" w:rsidRDefault="00F742D2" w:rsidP="001D0379">
      <w:pPr>
        <w:spacing w:line="360" w:lineRule="auto"/>
        <w:rPr>
          <w:rFonts w:ascii="Arial" w:hAnsi="Arial" w:cs="Arial"/>
          <w:bCs/>
          <w:sz w:val="22"/>
          <w:szCs w:val="22"/>
        </w:rPr>
      </w:pPr>
      <w:r w:rsidRPr="001D0379">
        <w:rPr>
          <w:rFonts w:ascii="Arial" w:hAnsi="Arial" w:cs="Arial"/>
          <w:bCs/>
          <w:sz w:val="22"/>
          <w:szCs w:val="22"/>
        </w:rPr>
        <w:t>Or finally, obtain the constant growth model</w:t>
      </w:r>
    </w:p>
    <w:p w:rsidR="00F742D2" w:rsidRPr="001D0379" w:rsidRDefault="000B65BB" w:rsidP="001D0379">
      <w:pPr>
        <w:spacing w:line="360" w:lineRule="auto"/>
        <w:ind w:firstLine="720"/>
        <w:rPr>
          <w:rFonts w:ascii="Arial" w:hAnsi="Arial" w:cs="Arial"/>
          <w:bCs/>
          <w:sz w:val="22"/>
          <w:szCs w:val="22"/>
        </w:rPr>
      </w:pPr>
      <w:r w:rsidRPr="000B65BB">
        <w:rPr>
          <w:rFonts w:ascii="Arial" w:hAnsi="Arial" w:cs="Arial"/>
          <w:noProof/>
          <w:snapToGrid/>
          <w:position w:val="-12"/>
          <w:sz w:val="22"/>
          <w:szCs w:val="22"/>
        </w:rPr>
        <w:object w:dxaOrig="3840" w:dyaOrig="360">
          <v:shape id="_x0000_i1036" type="#_x0000_t75" alt="" style="width:192.2pt;height:18.15pt;mso-width-percent:0;mso-height-percent:0;mso-width-percent:0;mso-height-percent:0" o:ole="">
            <v:imagedata r:id="rId19" o:title=""/>
          </v:shape>
          <o:OLEObject Type="Embed" ProgID="Equation.3" ShapeID="_x0000_i1036" DrawAspect="Content" ObjectID="_1647681357" r:id="rId20"/>
        </w:object>
      </w:r>
    </w:p>
    <w:p w:rsidR="00F742D2" w:rsidRPr="001D0379" w:rsidRDefault="00F742D2">
      <w:pPr>
        <w:pStyle w:val="FootnoteText"/>
        <w:rPr>
          <w:rFonts w:ascii="Arial" w:hAnsi="Arial" w:cs="Arial"/>
          <w:sz w:val="22"/>
          <w:szCs w:val="22"/>
        </w:rPr>
      </w:pPr>
    </w:p>
  </w:footnote>
  <w:footnote w:id="2">
    <w:p w:rsidR="00F742D2" w:rsidRPr="005101AD" w:rsidRDefault="00F742D2">
      <w:pPr>
        <w:pStyle w:val="FootnoteText"/>
        <w:rPr>
          <w:rFonts w:ascii="Arial" w:hAnsi="Arial" w:cs="Arial"/>
          <w:sz w:val="22"/>
          <w:szCs w:val="22"/>
        </w:rPr>
      </w:pPr>
      <w:r w:rsidRPr="005101AD">
        <w:rPr>
          <w:rStyle w:val="FootnoteReference"/>
          <w:rFonts w:ascii="Arial" w:hAnsi="Arial" w:cs="Arial"/>
          <w:sz w:val="22"/>
          <w:szCs w:val="22"/>
        </w:rPr>
        <w:footnoteRef/>
      </w:r>
      <w:r w:rsidRPr="005101AD">
        <w:rPr>
          <w:rFonts w:ascii="Arial" w:hAnsi="Arial" w:cs="Arial"/>
          <w:sz w:val="22"/>
          <w:szCs w:val="22"/>
        </w:rPr>
        <w:t xml:space="preserve"> The idea behind the </w:t>
      </w:r>
      <w:r w:rsidRPr="005101AD">
        <w:rPr>
          <w:rFonts w:ascii="Arial" w:hAnsi="Arial" w:cs="Arial"/>
          <w:bCs/>
          <w:sz w:val="22"/>
          <w:szCs w:val="22"/>
        </w:rPr>
        <w:t>growth rate being equal to the Return on Equity (ROE) times the Retention Rate (</w:t>
      </w:r>
      <w:proofErr w:type="spellStart"/>
      <w:r w:rsidRPr="005101AD">
        <w:rPr>
          <w:rFonts w:ascii="Arial" w:hAnsi="Arial" w:cs="Arial"/>
          <w:bCs/>
          <w:sz w:val="22"/>
          <w:szCs w:val="22"/>
        </w:rPr>
        <w:t>rr</w:t>
      </w:r>
      <w:proofErr w:type="spellEnd"/>
      <w:r w:rsidRPr="005101AD">
        <w:rPr>
          <w:rFonts w:ascii="Arial" w:hAnsi="Arial" w:cs="Arial"/>
          <w:bCs/>
          <w:sz w:val="22"/>
          <w:szCs w:val="22"/>
        </w:rPr>
        <w:t xml:space="preserve">) is the following.  Imagine that one has $1,000 in a Treasury bill paying 5% or $50 in interest annually. The Return on Equity for this investment is 5%.  Now, if one retains 0%, that is withdraws the $50 that has been paid, the beginning of the next year value for this investment is $1,000, such that it has grown by 0%.  But, if one retains 100%, that is reinvests the $50 that has been paid, the beginning of the next year value for this investment is $1,050, such that it has grown by 5%.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C251C"/>
    <w:multiLevelType w:val="hybridMultilevel"/>
    <w:tmpl w:val="F74E19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E50F5E"/>
    <w:multiLevelType w:val="hybridMultilevel"/>
    <w:tmpl w:val="C0EA44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471D94"/>
    <w:multiLevelType w:val="singleLevel"/>
    <w:tmpl w:val="DC764D0E"/>
    <w:lvl w:ilvl="0">
      <w:start w:val="4"/>
      <w:numFmt w:val="upperRoman"/>
      <w:lvlText w:val="%1. "/>
      <w:legacy w:legacy="1" w:legacySpace="0" w:legacyIndent="360"/>
      <w:lvlJc w:val="left"/>
      <w:pPr>
        <w:ind w:left="360" w:hanging="360"/>
      </w:pPr>
      <w:rPr>
        <w:rFonts w:ascii="Courier" w:hAnsi="Courier" w:hint="default"/>
        <w:b w:val="0"/>
        <w:i w:val="0"/>
        <w:sz w:val="24"/>
      </w:rPr>
    </w:lvl>
  </w:abstractNum>
  <w:abstractNum w:abstractNumId="3" w15:restartNumberingAfterBreak="0">
    <w:nsid w:val="034C1CD5"/>
    <w:multiLevelType w:val="singleLevel"/>
    <w:tmpl w:val="A994204A"/>
    <w:lvl w:ilvl="0">
      <w:start w:val="4"/>
      <w:numFmt w:val="decimal"/>
      <w:lvlText w:val="%1."/>
      <w:lvlJc w:val="left"/>
      <w:pPr>
        <w:tabs>
          <w:tab w:val="num" w:pos="720"/>
        </w:tabs>
        <w:ind w:left="720" w:hanging="720"/>
      </w:pPr>
      <w:rPr>
        <w:rFonts w:hint="default"/>
      </w:rPr>
    </w:lvl>
  </w:abstractNum>
  <w:abstractNum w:abstractNumId="4" w15:restartNumberingAfterBreak="0">
    <w:nsid w:val="03D94B68"/>
    <w:multiLevelType w:val="singleLevel"/>
    <w:tmpl w:val="5546DE62"/>
    <w:lvl w:ilvl="0">
      <w:start w:val="14"/>
      <w:numFmt w:val="upperRoman"/>
      <w:lvlText w:val="%1. "/>
      <w:legacy w:legacy="1" w:legacySpace="0" w:legacyIndent="360"/>
      <w:lvlJc w:val="left"/>
      <w:pPr>
        <w:ind w:left="360" w:hanging="360"/>
      </w:pPr>
      <w:rPr>
        <w:rFonts w:ascii="Courier" w:hAnsi="Courier" w:hint="default"/>
        <w:b w:val="0"/>
        <w:i w:val="0"/>
        <w:sz w:val="24"/>
      </w:rPr>
    </w:lvl>
  </w:abstractNum>
  <w:abstractNum w:abstractNumId="5" w15:restartNumberingAfterBreak="0">
    <w:nsid w:val="0BBA03A7"/>
    <w:multiLevelType w:val="singleLevel"/>
    <w:tmpl w:val="A9EE9ACA"/>
    <w:lvl w:ilvl="0">
      <w:start w:val="1982"/>
      <w:numFmt w:val="decimal"/>
      <w:lvlText w:val="%1"/>
      <w:lvlJc w:val="left"/>
      <w:pPr>
        <w:tabs>
          <w:tab w:val="num" w:pos="1200"/>
        </w:tabs>
        <w:ind w:left="1200" w:hanging="1200"/>
      </w:pPr>
      <w:rPr>
        <w:rFonts w:hint="default"/>
      </w:rPr>
    </w:lvl>
  </w:abstractNum>
  <w:abstractNum w:abstractNumId="6" w15:restartNumberingAfterBreak="0">
    <w:nsid w:val="0D745CA5"/>
    <w:multiLevelType w:val="singleLevel"/>
    <w:tmpl w:val="EB56F872"/>
    <w:lvl w:ilvl="0">
      <w:start w:val="19"/>
      <w:numFmt w:val="upperRoman"/>
      <w:lvlText w:val="%1. "/>
      <w:legacy w:legacy="1" w:legacySpace="0" w:legacyIndent="360"/>
      <w:lvlJc w:val="left"/>
      <w:pPr>
        <w:ind w:left="360" w:hanging="360"/>
      </w:pPr>
      <w:rPr>
        <w:rFonts w:ascii="Courier" w:hAnsi="Courier" w:hint="default"/>
        <w:b w:val="0"/>
        <w:i w:val="0"/>
        <w:sz w:val="24"/>
      </w:rPr>
    </w:lvl>
  </w:abstractNum>
  <w:abstractNum w:abstractNumId="7" w15:restartNumberingAfterBreak="0">
    <w:nsid w:val="0E103AD3"/>
    <w:multiLevelType w:val="hybridMultilevel"/>
    <w:tmpl w:val="3780AF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5220F0"/>
    <w:multiLevelType w:val="hybridMultilevel"/>
    <w:tmpl w:val="1562BF64"/>
    <w:lvl w:ilvl="0" w:tplc="B7EA2AE6">
      <w:start w:val="12"/>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0357FC7"/>
    <w:multiLevelType w:val="hybridMultilevel"/>
    <w:tmpl w:val="340C1928"/>
    <w:lvl w:ilvl="0" w:tplc="28967720">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2E17351"/>
    <w:multiLevelType w:val="singleLevel"/>
    <w:tmpl w:val="96862B38"/>
    <w:lvl w:ilvl="0">
      <w:start w:val="6"/>
      <w:numFmt w:val="decimal"/>
      <w:lvlText w:val=""/>
      <w:lvlJc w:val="left"/>
      <w:pPr>
        <w:tabs>
          <w:tab w:val="num" w:pos="360"/>
        </w:tabs>
        <w:ind w:left="360" w:hanging="360"/>
      </w:pPr>
      <w:rPr>
        <w:rFonts w:ascii="Times New Roman" w:hAnsi="Times New Roman" w:hint="default"/>
      </w:rPr>
    </w:lvl>
  </w:abstractNum>
  <w:abstractNum w:abstractNumId="11" w15:restartNumberingAfterBreak="0">
    <w:nsid w:val="13CC327D"/>
    <w:multiLevelType w:val="singleLevel"/>
    <w:tmpl w:val="20AA64A8"/>
    <w:lvl w:ilvl="0">
      <w:start w:val="1982"/>
      <w:numFmt w:val="decimal"/>
      <w:lvlText w:val="%1"/>
      <w:lvlJc w:val="left"/>
      <w:pPr>
        <w:tabs>
          <w:tab w:val="num" w:pos="2820"/>
        </w:tabs>
        <w:ind w:left="2820" w:hanging="2820"/>
      </w:pPr>
      <w:rPr>
        <w:rFonts w:hint="default"/>
      </w:rPr>
    </w:lvl>
  </w:abstractNum>
  <w:abstractNum w:abstractNumId="12" w15:restartNumberingAfterBreak="0">
    <w:nsid w:val="18E00322"/>
    <w:multiLevelType w:val="singleLevel"/>
    <w:tmpl w:val="C27A77DC"/>
    <w:lvl w:ilvl="0">
      <w:start w:val="1"/>
      <w:numFmt w:val="upperLetter"/>
      <w:lvlText w:val="%1."/>
      <w:lvlJc w:val="left"/>
      <w:pPr>
        <w:tabs>
          <w:tab w:val="num" w:pos="1725"/>
        </w:tabs>
        <w:ind w:left="1725" w:hanging="435"/>
      </w:pPr>
      <w:rPr>
        <w:rFonts w:hint="default"/>
      </w:rPr>
    </w:lvl>
  </w:abstractNum>
  <w:abstractNum w:abstractNumId="13" w15:restartNumberingAfterBreak="0">
    <w:nsid w:val="1CAE6B03"/>
    <w:multiLevelType w:val="singleLevel"/>
    <w:tmpl w:val="2F2058B8"/>
    <w:lvl w:ilvl="0">
      <w:start w:val="1976"/>
      <w:numFmt w:val="decimal"/>
      <w:lvlText w:val="%1"/>
      <w:lvlJc w:val="left"/>
      <w:pPr>
        <w:tabs>
          <w:tab w:val="num" w:pos="2310"/>
        </w:tabs>
        <w:ind w:left="2310" w:hanging="2310"/>
      </w:pPr>
      <w:rPr>
        <w:rFonts w:hint="default"/>
      </w:rPr>
    </w:lvl>
  </w:abstractNum>
  <w:abstractNum w:abstractNumId="14" w15:restartNumberingAfterBreak="0">
    <w:nsid w:val="26054B86"/>
    <w:multiLevelType w:val="singleLevel"/>
    <w:tmpl w:val="2EC23864"/>
    <w:lvl w:ilvl="0">
      <w:start w:val="1"/>
      <w:numFmt w:val="lowerLetter"/>
      <w:lvlText w:val="%1."/>
      <w:lvlJc w:val="left"/>
      <w:pPr>
        <w:tabs>
          <w:tab w:val="num" w:pos="360"/>
        </w:tabs>
        <w:ind w:left="360" w:hanging="360"/>
      </w:pPr>
      <w:rPr>
        <w:rFonts w:hint="default"/>
      </w:rPr>
    </w:lvl>
  </w:abstractNum>
  <w:abstractNum w:abstractNumId="15" w15:restartNumberingAfterBreak="0">
    <w:nsid w:val="2BB865A3"/>
    <w:multiLevelType w:val="singleLevel"/>
    <w:tmpl w:val="B52831D6"/>
    <w:lvl w:ilvl="0">
      <w:start w:val="1"/>
      <w:numFmt w:val="lowerLetter"/>
      <w:lvlText w:val="%1."/>
      <w:lvlJc w:val="left"/>
      <w:pPr>
        <w:tabs>
          <w:tab w:val="num" w:pos="885"/>
        </w:tabs>
        <w:ind w:left="885" w:hanging="420"/>
      </w:pPr>
      <w:rPr>
        <w:rFonts w:hint="default"/>
      </w:rPr>
    </w:lvl>
  </w:abstractNum>
  <w:abstractNum w:abstractNumId="16" w15:restartNumberingAfterBreak="0">
    <w:nsid w:val="2FBD17EC"/>
    <w:multiLevelType w:val="multilevel"/>
    <w:tmpl w:val="04090029"/>
    <w:lvl w:ilvl="0">
      <w:start w:val="1"/>
      <w:numFmt w:val="decimal"/>
      <w:pStyle w:val="Heading1"/>
      <w:suff w:val="space"/>
      <w:lvlText w:val="Chapter %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17" w15:restartNumberingAfterBreak="0">
    <w:nsid w:val="3AE34EA5"/>
    <w:multiLevelType w:val="singleLevel"/>
    <w:tmpl w:val="CD6652A4"/>
    <w:lvl w:ilvl="0">
      <w:start w:val="1"/>
      <w:numFmt w:val="decimal"/>
      <w:lvlText w:val="%1."/>
      <w:lvlJc w:val="left"/>
      <w:pPr>
        <w:tabs>
          <w:tab w:val="num" w:pos="420"/>
        </w:tabs>
        <w:ind w:left="420" w:hanging="420"/>
      </w:pPr>
      <w:rPr>
        <w:rFonts w:hint="default"/>
      </w:rPr>
    </w:lvl>
  </w:abstractNum>
  <w:abstractNum w:abstractNumId="18" w15:restartNumberingAfterBreak="0">
    <w:nsid w:val="3BD21D5B"/>
    <w:multiLevelType w:val="singleLevel"/>
    <w:tmpl w:val="B684537E"/>
    <w:lvl w:ilvl="0">
      <w:start w:val="1"/>
      <w:numFmt w:val="lowerLetter"/>
      <w:lvlText w:val="%1."/>
      <w:lvlJc w:val="left"/>
      <w:pPr>
        <w:tabs>
          <w:tab w:val="num" w:pos="885"/>
        </w:tabs>
        <w:ind w:left="885" w:hanging="420"/>
      </w:pPr>
      <w:rPr>
        <w:rFonts w:hint="default"/>
      </w:rPr>
    </w:lvl>
  </w:abstractNum>
  <w:abstractNum w:abstractNumId="19" w15:restartNumberingAfterBreak="0">
    <w:nsid w:val="3C166A60"/>
    <w:multiLevelType w:val="singleLevel"/>
    <w:tmpl w:val="6DBE9812"/>
    <w:lvl w:ilvl="0">
      <w:start w:val="1"/>
      <w:numFmt w:val="lowerLetter"/>
      <w:lvlText w:val="%1."/>
      <w:lvlJc w:val="left"/>
      <w:pPr>
        <w:tabs>
          <w:tab w:val="num" w:pos="885"/>
        </w:tabs>
        <w:ind w:left="885" w:hanging="420"/>
      </w:pPr>
      <w:rPr>
        <w:rFonts w:hint="default"/>
      </w:rPr>
    </w:lvl>
  </w:abstractNum>
  <w:abstractNum w:abstractNumId="20" w15:restartNumberingAfterBreak="0">
    <w:nsid w:val="3D202264"/>
    <w:multiLevelType w:val="hybridMultilevel"/>
    <w:tmpl w:val="E118D30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3FF55DD6"/>
    <w:multiLevelType w:val="singleLevel"/>
    <w:tmpl w:val="4BBE2292"/>
    <w:lvl w:ilvl="0">
      <w:start w:val="2"/>
      <w:numFmt w:val="upperLetter"/>
      <w:lvlText w:val="%1. "/>
      <w:legacy w:legacy="1" w:legacySpace="0" w:legacyIndent="360"/>
      <w:lvlJc w:val="left"/>
      <w:pPr>
        <w:ind w:left="1230" w:hanging="360"/>
      </w:pPr>
      <w:rPr>
        <w:rFonts w:ascii="Courier" w:hAnsi="Courier" w:hint="default"/>
        <w:b w:val="0"/>
        <w:i w:val="0"/>
        <w:sz w:val="24"/>
      </w:rPr>
    </w:lvl>
  </w:abstractNum>
  <w:abstractNum w:abstractNumId="22" w15:restartNumberingAfterBreak="0">
    <w:nsid w:val="426150A8"/>
    <w:multiLevelType w:val="singleLevel"/>
    <w:tmpl w:val="EF960FCA"/>
    <w:lvl w:ilvl="0">
      <w:start w:val="15"/>
      <w:numFmt w:val="upperRoman"/>
      <w:lvlText w:val="%1. "/>
      <w:legacy w:legacy="1" w:legacySpace="0" w:legacyIndent="360"/>
      <w:lvlJc w:val="left"/>
      <w:pPr>
        <w:ind w:left="360" w:hanging="360"/>
      </w:pPr>
      <w:rPr>
        <w:rFonts w:ascii="Courier" w:hAnsi="Courier" w:hint="default"/>
        <w:b w:val="0"/>
        <w:i w:val="0"/>
        <w:sz w:val="24"/>
      </w:rPr>
    </w:lvl>
  </w:abstractNum>
  <w:abstractNum w:abstractNumId="23" w15:restartNumberingAfterBreak="0">
    <w:nsid w:val="45255D34"/>
    <w:multiLevelType w:val="singleLevel"/>
    <w:tmpl w:val="04090013"/>
    <w:lvl w:ilvl="0">
      <w:start w:val="1"/>
      <w:numFmt w:val="upperRoman"/>
      <w:lvlText w:val="%1."/>
      <w:lvlJc w:val="left"/>
      <w:pPr>
        <w:tabs>
          <w:tab w:val="num" w:pos="720"/>
        </w:tabs>
        <w:ind w:left="720" w:hanging="720"/>
      </w:pPr>
      <w:rPr>
        <w:rFonts w:hint="default"/>
      </w:rPr>
    </w:lvl>
  </w:abstractNum>
  <w:abstractNum w:abstractNumId="24" w15:restartNumberingAfterBreak="0">
    <w:nsid w:val="47723283"/>
    <w:multiLevelType w:val="hybridMultilevel"/>
    <w:tmpl w:val="C85E5600"/>
    <w:lvl w:ilvl="0" w:tplc="AECC5F2E">
      <w:start w:val="1"/>
      <w:numFmt w:val="bullet"/>
      <w:lvlText w:val=""/>
      <w:lvlJc w:val="left"/>
      <w:pPr>
        <w:tabs>
          <w:tab w:val="num" w:pos="720"/>
        </w:tabs>
        <w:ind w:left="720" w:hanging="360"/>
      </w:pPr>
      <w:rPr>
        <w:rFonts w:ascii="Wingdings" w:hAnsi="Wingdings" w:hint="default"/>
      </w:rPr>
    </w:lvl>
    <w:lvl w:ilvl="1" w:tplc="D98A333C" w:tentative="1">
      <w:start w:val="1"/>
      <w:numFmt w:val="bullet"/>
      <w:lvlText w:val=""/>
      <w:lvlJc w:val="left"/>
      <w:pPr>
        <w:tabs>
          <w:tab w:val="num" w:pos="1440"/>
        </w:tabs>
        <w:ind w:left="1440" w:hanging="360"/>
      </w:pPr>
      <w:rPr>
        <w:rFonts w:ascii="Wingdings" w:hAnsi="Wingdings" w:hint="default"/>
      </w:rPr>
    </w:lvl>
    <w:lvl w:ilvl="2" w:tplc="11E85858" w:tentative="1">
      <w:start w:val="1"/>
      <w:numFmt w:val="bullet"/>
      <w:lvlText w:val=""/>
      <w:lvlJc w:val="left"/>
      <w:pPr>
        <w:tabs>
          <w:tab w:val="num" w:pos="2160"/>
        </w:tabs>
        <w:ind w:left="2160" w:hanging="360"/>
      </w:pPr>
      <w:rPr>
        <w:rFonts w:ascii="Wingdings" w:hAnsi="Wingdings" w:hint="default"/>
      </w:rPr>
    </w:lvl>
    <w:lvl w:ilvl="3" w:tplc="B2923614" w:tentative="1">
      <w:start w:val="1"/>
      <w:numFmt w:val="bullet"/>
      <w:lvlText w:val=""/>
      <w:lvlJc w:val="left"/>
      <w:pPr>
        <w:tabs>
          <w:tab w:val="num" w:pos="2880"/>
        </w:tabs>
        <w:ind w:left="2880" w:hanging="360"/>
      </w:pPr>
      <w:rPr>
        <w:rFonts w:ascii="Wingdings" w:hAnsi="Wingdings" w:hint="default"/>
      </w:rPr>
    </w:lvl>
    <w:lvl w:ilvl="4" w:tplc="EF820370" w:tentative="1">
      <w:start w:val="1"/>
      <w:numFmt w:val="bullet"/>
      <w:lvlText w:val=""/>
      <w:lvlJc w:val="left"/>
      <w:pPr>
        <w:tabs>
          <w:tab w:val="num" w:pos="3600"/>
        </w:tabs>
        <w:ind w:left="3600" w:hanging="360"/>
      </w:pPr>
      <w:rPr>
        <w:rFonts w:ascii="Wingdings" w:hAnsi="Wingdings" w:hint="default"/>
      </w:rPr>
    </w:lvl>
    <w:lvl w:ilvl="5" w:tplc="268AD248" w:tentative="1">
      <w:start w:val="1"/>
      <w:numFmt w:val="bullet"/>
      <w:lvlText w:val=""/>
      <w:lvlJc w:val="left"/>
      <w:pPr>
        <w:tabs>
          <w:tab w:val="num" w:pos="4320"/>
        </w:tabs>
        <w:ind w:left="4320" w:hanging="360"/>
      </w:pPr>
      <w:rPr>
        <w:rFonts w:ascii="Wingdings" w:hAnsi="Wingdings" w:hint="default"/>
      </w:rPr>
    </w:lvl>
    <w:lvl w:ilvl="6" w:tplc="B26EA50E" w:tentative="1">
      <w:start w:val="1"/>
      <w:numFmt w:val="bullet"/>
      <w:lvlText w:val=""/>
      <w:lvlJc w:val="left"/>
      <w:pPr>
        <w:tabs>
          <w:tab w:val="num" w:pos="5040"/>
        </w:tabs>
        <w:ind w:left="5040" w:hanging="360"/>
      </w:pPr>
      <w:rPr>
        <w:rFonts w:ascii="Wingdings" w:hAnsi="Wingdings" w:hint="default"/>
      </w:rPr>
    </w:lvl>
    <w:lvl w:ilvl="7" w:tplc="87180384" w:tentative="1">
      <w:start w:val="1"/>
      <w:numFmt w:val="bullet"/>
      <w:lvlText w:val=""/>
      <w:lvlJc w:val="left"/>
      <w:pPr>
        <w:tabs>
          <w:tab w:val="num" w:pos="5760"/>
        </w:tabs>
        <w:ind w:left="5760" w:hanging="360"/>
      </w:pPr>
      <w:rPr>
        <w:rFonts w:ascii="Wingdings" w:hAnsi="Wingdings" w:hint="default"/>
      </w:rPr>
    </w:lvl>
    <w:lvl w:ilvl="8" w:tplc="482C48A0"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B0E27B4"/>
    <w:multiLevelType w:val="singleLevel"/>
    <w:tmpl w:val="C50035B0"/>
    <w:lvl w:ilvl="0">
      <w:start w:val="1"/>
      <w:numFmt w:val="upperRoman"/>
      <w:lvlText w:val="%1. "/>
      <w:legacy w:legacy="1" w:legacySpace="0" w:legacyIndent="360"/>
      <w:lvlJc w:val="left"/>
      <w:pPr>
        <w:ind w:left="360" w:hanging="360"/>
      </w:pPr>
      <w:rPr>
        <w:rFonts w:ascii="Courier" w:hAnsi="Courier" w:hint="default"/>
        <w:b w:val="0"/>
        <w:i w:val="0"/>
        <w:sz w:val="24"/>
      </w:rPr>
    </w:lvl>
  </w:abstractNum>
  <w:abstractNum w:abstractNumId="26" w15:restartNumberingAfterBreak="0">
    <w:nsid w:val="4BCE5D65"/>
    <w:multiLevelType w:val="singleLevel"/>
    <w:tmpl w:val="625CEA2A"/>
    <w:lvl w:ilvl="0">
      <w:start w:val="1"/>
      <w:numFmt w:val="lowerLetter"/>
      <w:lvlText w:val="(%1)"/>
      <w:lvlJc w:val="left"/>
      <w:pPr>
        <w:tabs>
          <w:tab w:val="num" w:pos="1080"/>
        </w:tabs>
        <w:ind w:left="1080" w:hanging="360"/>
      </w:pPr>
      <w:rPr>
        <w:rFonts w:hint="default"/>
      </w:rPr>
    </w:lvl>
  </w:abstractNum>
  <w:abstractNum w:abstractNumId="27" w15:restartNumberingAfterBreak="0">
    <w:nsid w:val="4D503F02"/>
    <w:multiLevelType w:val="hybridMultilevel"/>
    <w:tmpl w:val="ED7E8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0D66E41"/>
    <w:multiLevelType w:val="singleLevel"/>
    <w:tmpl w:val="EA64A3C8"/>
    <w:lvl w:ilvl="0">
      <w:start w:val="6"/>
      <w:numFmt w:val="upperRoman"/>
      <w:lvlText w:val="%1. "/>
      <w:legacy w:legacy="1" w:legacySpace="0" w:legacyIndent="360"/>
      <w:lvlJc w:val="left"/>
      <w:pPr>
        <w:ind w:left="360" w:hanging="360"/>
      </w:pPr>
      <w:rPr>
        <w:rFonts w:ascii="Courier" w:hAnsi="Courier" w:hint="default"/>
        <w:b w:val="0"/>
        <w:i w:val="0"/>
        <w:sz w:val="24"/>
      </w:rPr>
    </w:lvl>
  </w:abstractNum>
  <w:abstractNum w:abstractNumId="29" w15:restartNumberingAfterBreak="0">
    <w:nsid w:val="56860D24"/>
    <w:multiLevelType w:val="singleLevel"/>
    <w:tmpl w:val="817CDB4E"/>
    <w:lvl w:ilvl="0">
      <w:start w:val="1"/>
      <w:numFmt w:val="decimal"/>
      <w:lvlText w:val="(%1)"/>
      <w:lvlJc w:val="left"/>
      <w:pPr>
        <w:tabs>
          <w:tab w:val="num" w:pos="720"/>
        </w:tabs>
        <w:ind w:left="720" w:hanging="720"/>
      </w:pPr>
      <w:rPr>
        <w:rFonts w:hint="default"/>
      </w:rPr>
    </w:lvl>
  </w:abstractNum>
  <w:abstractNum w:abstractNumId="30" w15:restartNumberingAfterBreak="0">
    <w:nsid w:val="5BA6397C"/>
    <w:multiLevelType w:val="singleLevel"/>
    <w:tmpl w:val="FDB6D41A"/>
    <w:lvl w:ilvl="0">
      <w:start w:val="1"/>
      <w:numFmt w:val="decimal"/>
      <w:lvlText w:val="%1."/>
      <w:lvlJc w:val="left"/>
      <w:pPr>
        <w:tabs>
          <w:tab w:val="num" w:pos="465"/>
        </w:tabs>
        <w:ind w:left="465" w:hanging="465"/>
      </w:pPr>
      <w:rPr>
        <w:rFonts w:hint="default"/>
      </w:rPr>
    </w:lvl>
  </w:abstractNum>
  <w:abstractNum w:abstractNumId="31" w15:restartNumberingAfterBreak="0">
    <w:nsid w:val="5E9F32E1"/>
    <w:multiLevelType w:val="singleLevel"/>
    <w:tmpl w:val="38104802"/>
    <w:lvl w:ilvl="0">
      <w:start w:val="9"/>
      <w:numFmt w:val="upperRoman"/>
      <w:lvlText w:val="%1. "/>
      <w:legacy w:legacy="1" w:legacySpace="0" w:legacyIndent="360"/>
      <w:lvlJc w:val="left"/>
      <w:pPr>
        <w:ind w:left="360" w:hanging="360"/>
      </w:pPr>
      <w:rPr>
        <w:rFonts w:ascii="Courier" w:hAnsi="Courier" w:hint="default"/>
        <w:b w:val="0"/>
        <w:i w:val="0"/>
        <w:sz w:val="24"/>
      </w:rPr>
    </w:lvl>
  </w:abstractNum>
  <w:abstractNum w:abstractNumId="32" w15:restartNumberingAfterBreak="0">
    <w:nsid w:val="6A103909"/>
    <w:multiLevelType w:val="singleLevel"/>
    <w:tmpl w:val="BF9E97AE"/>
    <w:lvl w:ilvl="0">
      <w:start w:val="1"/>
      <w:numFmt w:val="decimal"/>
      <w:lvlText w:val="%1."/>
      <w:lvlJc w:val="left"/>
      <w:pPr>
        <w:tabs>
          <w:tab w:val="num" w:pos="720"/>
        </w:tabs>
        <w:ind w:left="720" w:hanging="720"/>
      </w:pPr>
      <w:rPr>
        <w:rFonts w:hint="default"/>
      </w:rPr>
    </w:lvl>
  </w:abstractNum>
  <w:abstractNum w:abstractNumId="33" w15:restartNumberingAfterBreak="0">
    <w:nsid w:val="6E411263"/>
    <w:multiLevelType w:val="hybridMultilevel"/>
    <w:tmpl w:val="DD7EC1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FEC7FF6"/>
    <w:multiLevelType w:val="singleLevel"/>
    <w:tmpl w:val="997A6B98"/>
    <w:lvl w:ilvl="0">
      <w:start w:val="1950"/>
      <w:numFmt w:val="decimal"/>
      <w:lvlText w:val="%1"/>
      <w:lvlJc w:val="left"/>
      <w:pPr>
        <w:tabs>
          <w:tab w:val="num" w:pos="780"/>
        </w:tabs>
        <w:ind w:left="780" w:hanging="780"/>
      </w:pPr>
      <w:rPr>
        <w:rFonts w:hint="default"/>
      </w:rPr>
    </w:lvl>
  </w:abstractNum>
  <w:abstractNum w:abstractNumId="35" w15:restartNumberingAfterBreak="0">
    <w:nsid w:val="742467F9"/>
    <w:multiLevelType w:val="hybridMultilevel"/>
    <w:tmpl w:val="91C6EC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86760FB"/>
    <w:multiLevelType w:val="singleLevel"/>
    <w:tmpl w:val="4BBE2292"/>
    <w:lvl w:ilvl="0">
      <w:start w:val="1"/>
      <w:numFmt w:val="upperLetter"/>
      <w:lvlText w:val="%1. "/>
      <w:legacy w:legacy="1" w:legacySpace="0" w:legacyIndent="360"/>
      <w:lvlJc w:val="left"/>
      <w:pPr>
        <w:ind w:left="1545" w:hanging="360"/>
      </w:pPr>
      <w:rPr>
        <w:rFonts w:ascii="Courier" w:hAnsi="Courier" w:hint="default"/>
        <w:b w:val="0"/>
        <w:i w:val="0"/>
        <w:sz w:val="24"/>
      </w:rPr>
    </w:lvl>
  </w:abstractNum>
  <w:abstractNum w:abstractNumId="37" w15:restartNumberingAfterBreak="0">
    <w:nsid w:val="795F78E0"/>
    <w:multiLevelType w:val="singleLevel"/>
    <w:tmpl w:val="0F1AC094"/>
    <w:lvl w:ilvl="0">
      <w:start w:val="1979"/>
      <w:numFmt w:val="decimal"/>
      <w:lvlText w:val="%1"/>
      <w:lvlJc w:val="left"/>
      <w:pPr>
        <w:tabs>
          <w:tab w:val="num" w:pos="1200"/>
        </w:tabs>
        <w:ind w:left="1200" w:hanging="1200"/>
      </w:pPr>
      <w:rPr>
        <w:rFonts w:hint="default"/>
      </w:rPr>
    </w:lvl>
  </w:abstractNum>
  <w:abstractNum w:abstractNumId="38" w15:restartNumberingAfterBreak="0">
    <w:nsid w:val="79BE3ECB"/>
    <w:multiLevelType w:val="hybridMultilevel"/>
    <w:tmpl w:val="21725E02"/>
    <w:lvl w:ilvl="0" w:tplc="28967720">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BAA0BC9"/>
    <w:multiLevelType w:val="singleLevel"/>
    <w:tmpl w:val="917A6C26"/>
    <w:lvl w:ilvl="0">
      <w:start w:val="1"/>
      <w:numFmt w:val="lowerLetter"/>
      <w:lvlText w:val="%1."/>
      <w:lvlJc w:val="left"/>
      <w:pPr>
        <w:tabs>
          <w:tab w:val="num" w:pos="615"/>
        </w:tabs>
        <w:ind w:left="615" w:hanging="360"/>
      </w:pPr>
      <w:rPr>
        <w:rFonts w:hint="default"/>
      </w:rPr>
    </w:lvl>
  </w:abstractNum>
  <w:abstractNum w:abstractNumId="40" w15:restartNumberingAfterBreak="0">
    <w:nsid w:val="7DBB497C"/>
    <w:multiLevelType w:val="singleLevel"/>
    <w:tmpl w:val="CE6C8E14"/>
    <w:lvl w:ilvl="0">
      <w:start w:val="1"/>
      <w:numFmt w:val="decimal"/>
      <w:lvlText w:val="(%1)"/>
      <w:lvlJc w:val="left"/>
      <w:pPr>
        <w:tabs>
          <w:tab w:val="num" w:pos="720"/>
        </w:tabs>
        <w:ind w:left="720" w:hanging="720"/>
      </w:pPr>
      <w:rPr>
        <w:rFonts w:hint="default"/>
      </w:rPr>
    </w:lvl>
  </w:abstractNum>
  <w:num w:numId="1">
    <w:abstractNumId w:val="23"/>
  </w:num>
  <w:num w:numId="2">
    <w:abstractNumId w:val="25"/>
  </w:num>
  <w:num w:numId="3">
    <w:abstractNumId w:val="2"/>
  </w:num>
  <w:num w:numId="4">
    <w:abstractNumId w:val="21"/>
  </w:num>
  <w:num w:numId="5">
    <w:abstractNumId w:val="21"/>
    <w:lvlOverride w:ilvl="0">
      <w:lvl w:ilvl="0">
        <w:start w:val="1"/>
        <w:numFmt w:val="upperLetter"/>
        <w:lvlText w:val="%1. "/>
        <w:legacy w:legacy="1" w:legacySpace="0" w:legacyIndent="360"/>
        <w:lvlJc w:val="left"/>
        <w:pPr>
          <w:ind w:left="1230" w:hanging="360"/>
        </w:pPr>
        <w:rPr>
          <w:rFonts w:ascii="Courier" w:hAnsi="Courier" w:hint="default"/>
          <w:b w:val="0"/>
          <w:i w:val="0"/>
          <w:sz w:val="24"/>
        </w:rPr>
      </w:lvl>
    </w:lvlOverride>
  </w:num>
  <w:num w:numId="6">
    <w:abstractNumId w:val="28"/>
  </w:num>
  <w:num w:numId="7">
    <w:abstractNumId w:val="28"/>
    <w:lvlOverride w:ilvl="0">
      <w:lvl w:ilvl="0">
        <w:start w:val="1"/>
        <w:numFmt w:val="upperRoman"/>
        <w:lvlText w:val="%1. "/>
        <w:legacy w:legacy="1" w:legacySpace="0" w:legacyIndent="360"/>
        <w:lvlJc w:val="left"/>
        <w:pPr>
          <w:ind w:left="360" w:hanging="360"/>
        </w:pPr>
        <w:rPr>
          <w:rFonts w:ascii="Courier" w:hAnsi="Courier" w:hint="default"/>
          <w:b w:val="0"/>
          <w:i w:val="0"/>
          <w:sz w:val="24"/>
        </w:rPr>
      </w:lvl>
    </w:lvlOverride>
  </w:num>
  <w:num w:numId="8">
    <w:abstractNumId w:val="31"/>
  </w:num>
  <w:num w:numId="9">
    <w:abstractNumId w:val="31"/>
    <w:lvlOverride w:ilvl="0">
      <w:lvl w:ilvl="0">
        <w:start w:val="1"/>
        <w:numFmt w:val="upperRoman"/>
        <w:lvlText w:val="%1. "/>
        <w:legacy w:legacy="1" w:legacySpace="0" w:legacyIndent="360"/>
        <w:lvlJc w:val="left"/>
        <w:pPr>
          <w:ind w:left="360" w:hanging="360"/>
        </w:pPr>
        <w:rPr>
          <w:rFonts w:ascii="Courier" w:hAnsi="Courier" w:hint="default"/>
          <w:b w:val="0"/>
          <w:i w:val="0"/>
          <w:sz w:val="24"/>
        </w:rPr>
      </w:lvl>
    </w:lvlOverride>
  </w:num>
  <w:num w:numId="10">
    <w:abstractNumId w:val="4"/>
  </w:num>
  <w:num w:numId="11">
    <w:abstractNumId w:val="36"/>
  </w:num>
  <w:num w:numId="12">
    <w:abstractNumId w:val="22"/>
  </w:num>
  <w:num w:numId="13">
    <w:abstractNumId w:val="6"/>
  </w:num>
  <w:num w:numId="14">
    <w:abstractNumId w:val="12"/>
  </w:num>
  <w:num w:numId="15">
    <w:abstractNumId w:val="29"/>
  </w:num>
  <w:num w:numId="16">
    <w:abstractNumId w:val="40"/>
  </w:num>
  <w:num w:numId="17">
    <w:abstractNumId w:val="30"/>
  </w:num>
  <w:num w:numId="18">
    <w:abstractNumId w:val="19"/>
  </w:num>
  <w:num w:numId="19">
    <w:abstractNumId w:val="15"/>
  </w:num>
  <w:num w:numId="20">
    <w:abstractNumId w:val="10"/>
  </w:num>
  <w:num w:numId="21">
    <w:abstractNumId w:val="14"/>
  </w:num>
  <w:num w:numId="22">
    <w:abstractNumId w:val="17"/>
  </w:num>
  <w:num w:numId="23">
    <w:abstractNumId w:val="18"/>
  </w:num>
  <w:num w:numId="24">
    <w:abstractNumId w:val="32"/>
  </w:num>
  <w:num w:numId="25">
    <w:abstractNumId w:val="26"/>
  </w:num>
  <w:num w:numId="26">
    <w:abstractNumId w:val="3"/>
  </w:num>
  <w:num w:numId="27">
    <w:abstractNumId w:val="16"/>
  </w:num>
  <w:num w:numId="2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6"/>
  </w:num>
  <w:num w:numId="3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3"/>
  </w:num>
  <w:num w:numId="32">
    <w:abstractNumId w:val="27"/>
  </w:num>
  <w:num w:numId="33">
    <w:abstractNumId w:val="38"/>
  </w:num>
  <w:num w:numId="34">
    <w:abstractNumId w:val="34"/>
  </w:num>
  <w:num w:numId="35">
    <w:abstractNumId w:val="13"/>
  </w:num>
  <w:num w:numId="36">
    <w:abstractNumId w:val="37"/>
  </w:num>
  <w:num w:numId="37">
    <w:abstractNumId w:val="5"/>
  </w:num>
  <w:num w:numId="38">
    <w:abstractNumId w:val="11"/>
  </w:num>
  <w:num w:numId="39">
    <w:abstractNumId w:val="0"/>
  </w:num>
  <w:num w:numId="40">
    <w:abstractNumId w:val="1"/>
  </w:num>
  <w:num w:numId="41">
    <w:abstractNumId w:val="35"/>
  </w:num>
  <w:num w:numId="42">
    <w:abstractNumId w:val="7"/>
  </w:num>
  <w:num w:numId="43">
    <w:abstractNumId w:val="8"/>
  </w:num>
  <w:num w:numId="4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9"/>
  </w:num>
  <w:num w:numId="46">
    <w:abstractNumId w:val="39"/>
  </w:num>
  <w:num w:numId="47">
    <w:abstractNumId w:val="24"/>
  </w:num>
  <w:num w:numId="4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oNotTrackMoves/>
  <w:defaultTabStop w:val="720"/>
  <w:hyphenationZone w:val="950"/>
  <w:doNotHyphenateCaps/>
  <w:drawingGridHorizontalSpacing w:val="120"/>
  <w:drawingGridVerticalSpacing w:val="0"/>
  <w:displayHorizontalDrawingGridEvery w:val="0"/>
  <w:displayVerticalDrawingGridEvery w:val="0"/>
  <w:doNotShadeFormData/>
  <w:noPunctuationKerning/>
  <w:characterSpacingControl w:val="doNotCompress"/>
  <w:footnotePr>
    <w:footnote w:id="-1"/>
    <w:footnote w:id="0"/>
  </w:footnotePr>
  <w:endnotePr>
    <w:numFmt w:val="decimal"/>
    <w:endnote w:id="-1"/>
    <w:endnote w:id="0"/>
    <w:endnote w:id="1"/>
  </w:endnotePr>
  <w:compat>
    <w:noTabHangInd/>
    <w:noColumnBalance/>
    <w:suppressTopSpacingWP/>
    <w:usePrinterMetrics/>
    <w:wrapTrailSpace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ACTIVE" w:val="IntroFrBookFrClSp04_122703.doc"/>
    <w:docVar w:name="VTCASE" w:val="4"/>
    <w:docVar w:name="VTCommandPending" w:val="NONE"/>
    <w:docVar w:name="VTCurMacroFlags$" w:val="NNNN"/>
    <w:docVar w:name="VTINIT" w:val="1"/>
    <w:docVar w:name="VTypeCAPFlag$" w:val="TRUE"/>
    <w:docVar w:name="VTypeJoinDigitFlag$" w:val="FALSE"/>
    <w:docVar w:name="VTypeLCFlag$" w:val="FALSE"/>
    <w:docVar w:name="VTypeNoSpaceFlag$" w:val="TRUE"/>
    <w:docVar w:name="VTypeSpaceFlag$" w:val="FALSE"/>
    <w:docVar w:name="VTypeUCFlag$" w:val="FALSE"/>
  </w:docVars>
  <w:rsids>
    <w:rsidRoot w:val="00390B0C"/>
    <w:rsid w:val="00002EC7"/>
    <w:rsid w:val="0000327B"/>
    <w:rsid w:val="00003B38"/>
    <w:rsid w:val="0000465D"/>
    <w:rsid w:val="00004B34"/>
    <w:rsid w:val="00004BC4"/>
    <w:rsid w:val="00006809"/>
    <w:rsid w:val="00010C03"/>
    <w:rsid w:val="00013E4A"/>
    <w:rsid w:val="00014744"/>
    <w:rsid w:val="000147A7"/>
    <w:rsid w:val="00017460"/>
    <w:rsid w:val="0001786B"/>
    <w:rsid w:val="00034639"/>
    <w:rsid w:val="0003591B"/>
    <w:rsid w:val="00035B26"/>
    <w:rsid w:val="00045264"/>
    <w:rsid w:val="00045D07"/>
    <w:rsid w:val="0004748B"/>
    <w:rsid w:val="0005158D"/>
    <w:rsid w:val="00052007"/>
    <w:rsid w:val="000535E6"/>
    <w:rsid w:val="00057A86"/>
    <w:rsid w:val="00060693"/>
    <w:rsid w:val="00061EA8"/>
    <w:rsid w:val="00066E2A"/>
    <w:rsid w:val="00070571"/>
    <w:rsid w:val="000715C9"/>
    <w:rsid w:val="00074503"/>
    <w:rsid w:val="00076A23"/>
    <w:rsid w:val="0008348E"/>
    <w:rsid w:val="00083639"/>
    <w:rsid w:val="00084E79"/>
    <w:rsid w:val="00090F49"/>
    <w:rsid w:val="00091665"/>
    <w:rsid w:val="00095B64"/>
    <w:rsid w:val="00097B56"/>
    <w:rsid w:val="00097F7C"/>
    <w:rsid w:val="000A0D6C"/>
    <w:rsid w:val="000A0E26"/>
    <w:rsid w:val="000A2319"/>
    <w:rsid w:val="000B08FC"/>
    <w:rsid w:val="000B1C0C"/>
    <w:rsid w:val="000B65BB"/>
    <w:rsid w:val="000B6B46"/>
    <w:rsid w:val="000B704D"/>
    <w:rsid w:val="000C066A"/>
    <w:rsid w:val="000C6CD8"/>
    <w:rsid w:val="000C704B"/>
    <w:rsid w:val="000C7180"/>
    <w:rsid w:val="000D0F7E"/>
    <w:rsid w:val="000D10E6"/>
    <w:rsid w:val="000D20AB"/>
    <w:rsid w:val="000D4175"/>
    <w:rsid w:val="000D565A"/>
    <w:rsid w:val="000D5BC6"/>
    <w:rsid w:val="000D6592"/>
    <w:rsid w:val="000E217F"/>
    <w:rsid w:val="000E2698"/>
    <w:rsid w:val="000E38AA"/>
    <w:rsid w:val="000E5AF1"/>
    <w:rsid w:val="000E714C"/>
    <w:rsid w:val="000E7773"/>
    <w:rsid w:val="000F2AD7"/>
    <w:rsid w:val="000F3DC3"/>
    <w:rsid w:val="000F5096"/>
    <w:rsid w:val="000F58FF"/>
    <w:rsid w:val="00102F41"/>
    <w:rsid w:val="00105A46"/>
    <w:rsid w:val="00105E89"/>
    <w:rsid w:val="00107622"/>
    <w:rsid w:val="00107A52"/>
    <w:rsid w:val="00113AD2"/>
    <w:rsid w:val="001174E6"/>
    <w:rsid w:val="00120422"/>
    <w:rsid w:val="00120CAB"/>
    <w:rsid w:val="00121464"/>
    <w:rsid w:val="00126F8F"/>
    <w:rsid w:val="00133942"/>
    <w:rsid w:val="001354C6"/>
    <w:rsid w:val="0014492B"/>
    <w:rsid w:val="001528A8"/>
    <w:rsid w:val="00154323"/>
    <w:rsid w:val="00156E5E"/>
    <w:rsid w:val="001571C6"/>
    <w:rsid w:val="00157D6A"/>
    <w:rsid w:val="001600F2"/>
    <w:rsid w:val="001601BC"/>
    <w:rsid w:val="00163981"/>
    <w:rsid w:val="0016416F"/>
    <w:rsid w:val="00164AC4"/>
    <w:rsid w:val="0016723F"/>
    <w:rsid w:val="00171249"/>
    <w:rsid w:val="001716BA"/>
    <w:rsid w:val="00172BBE"/>
    <w:rsid w:val="00173DAF"/>
    <w:rsid w:val="00174A8E"/>
    <w:rsid w:val="00175890"/>
    <w:rsid w:val="00175B8D"/>
    <w:rsid w:val="0017697F"/>
    <w:rsid w:val="00176F63"/>
    <w:rsid w:val="001845E5"/>
    <w:rsid w:val="001860C7"/>
    <w:rsid w:val="00190107"/>
    <w:rsid w:val="001906E8"/>
    <w:rsid w:val="001914A3"/>
    <w:rsid w:val="00191CA4"/>
    <w:rsid w:val="001A0BE7"/>
    <w:rsid w:val="001A19D2"/>
    <w:rsid w:val="001A1C66"/>
    <w:rsid w:val="001A367E"/>
    <w:rsid w:val="001A73C7"/>
    <w:rsid w:val="001A7C80"/>
    <w:rsid w:val="001B424D"/>
    <w:rsid w:val="001C1572"/>
    <w:rsid w:val="001C1AF4"/>
    <w:rsid w:val="001C1C85"/>
    <w:rsid w:val="001C3CE5"/>
    <w:rsid w:val="001C5D08"/>
    <w:rsid w:val="001D0379"/>
    <w:rsid w:val="001D1A71"/>
    <w:rsid w:val="001D6016"/>
    <w:rsid w:val="001D61E2"/>
    <w:rsid w:val="001D7A74"/>
    <w:rsid w:val="001E2A21"/>
    <w:rsid w:val="001F0FFA"/>
    <w:rsid w:val="001F5ADD"/>
    <w:rsid w:val="001F698B"/>
    <w:rsid w:val="001F70AB"/>
    <w:rsid w:val="001F713E"/>
    <w:rsid w:val="00201361"/>
    <w:rsid w:val="002021B1"/>
    <w:rsid w:val="00202937"/>
    <w:rsid w:val="00207A3F"/>
    <w:rsid w:val="00210FDE"/>
    <w:rsid w:val="00214CEF"/>
    <w:rsid w:val="002151DB"/>
    <w:rsid w:val="00215744"/>
    <w:rsid w:val="002219FE"/>
    <w:rsid w:val="00224E75"/>
    <w:rsid w:val="00240A02"/>
    <w:rsid w:val="00242420"/>
    <w:rsid w:val="00244336"/>
    <w:rsid w:val="00247DFB"/>
    <w:rsid w:val="00252ABC"/>
    <w:rsid w:val="002702BE"/>
    <w:rsid w:val="0027329B"/>
    <w:rsid w:val="0027491C"/>
    <w:rsid w:val="00280B6D"/>
    <w:rsid w:val="0028140D"/>
    <w:rsid w:val="0028272D"/>
    <w:rsid w:val="00285DFB"/>
    <w:rsid w:val="002877E9"/>
    <w:rsid w:val="00291901"/>
    <w:rsid w:val="00291CB0"/>
    <w:rsid w:val="00294E5F"/>
    <w:rsid w:val="002A22B6"/>
    <w:rsid w:val="002A301F"/>
    <w:rsid w:val="002A48CF"/>
    <w:rsid w:val="002B153A"/>
    <w:rsid w:val="002B3CA5"/>
    <w:rsid w:val="002C04CD"/>
    <w:rsid w:val="002C1341"/>
    <w:rsid w:val="002C1564"/>
    <w:rsid w:val="002C362E"/>
    <w:rsid w:val="002D25AE"/>
    <w:rsid w:val="002D3B33"/>
    <w:rsid w:val="002D79EA"/>
    <w:rsid w:val="002E0B12"/>
    <w:rsid w:val="002E28CE"/>
    <w:rsid w:val="002E46E1"/>
    <w:rsid w:val="002F09BD"/>
    <w:rsid w:val="002F1364"/>
    <w:rsid w:val="002F20D0"/>
    <w:rsid w:val="002F5E93"/>
    <w:rsid w:val="00302AF7"/>
    <w:rsid w:val="00304E0B"/>
    <w:rsid w:val="00310AB0"/>
    <w:rsid w:val="00311874"/>
    <w:rsid w:val="00313760"/>
    <w:rsid w:val="003172DF"/>
    <w:rsid w:val="003231AC"/>
    <w:rsid w:val="00326DEE"/>
    <w:rsid w:val="00327458"/>
    <w:rsid w:val="00332237"/>
    <w:rsid w:val="0033250B"/>
    <w:rsid w:val="00332762"/>
    <w:rsid w:val="00335AE5"/>
    <w:rsid w:val="003415A9"/>
    <w:rsid w:val="003424D2"/>
    <w:rsid w:val="00342D27"/>
    <w:rsid w:val="0034415C"/>
    <w:rsid w:val="003453EF"/>
    <w:rsid w:val="00345A00"/>
    <w:rsid w:val="00345E16"/>
    <w:rsid w:val="003536DC"/>
    <w:rsid w:val="00361700"/>
    <w:rsid w:val="003652A5"/>
    <w:rsid w:val="003709F2"/>
    <w:rsid w:val="0037225B"/>
    <w:rsid w:val="0037316C"/>
    <w:rsid w:val="00374669"/>
    <w:rsid w:val="00376524"/>
    <w:rsid w:val="00377D76"/>
    <w:rsid w:val="00383A1B"/>
    <w:rsid w:val="0038419E"/>
    <w:rsid w:val="003844D8"/>
    <w:rsid w:val="00390B0C"/>
    <w:rsid w:val="003950E3"/>
    <w:rsid w:val="003A302F"/>
    <w:rsid w:val="003A3A9C"/>
    <w:rsid w:val="003A45ED"/>
    <w:rsid w:val="003B04A4"/>
    <w:rsid w:val="003B3673"/>
    <w:rsid w:val="003B456C"/>
    <w:rsid w:val="003B56B2"/>
    <w:rsid w:val="003B593B"/>
    <w:rsid w:val="003B66D4"/>
    <w:rsid w:val="003B6701"/>
    <w:rsid w:val="003C09B7"/>
    <w:rsid w:val="003C39B8"/>
    <w:rsid w:val="003D0B56"/>
    <w:rsid w:val="003D5BBB"/>
    <w:rsid w:val="003E0555"/>
    <w:rsid w:val="003E3F0F"/>
    <w:rsid w:val="003E53D3"/>
    <w:rsid w:val="003F1B5D"/>
    <w:rsid w:val="003F2F34"/>
    <w:rsid w:val="003F3131"/>
    <w:rsid w:val="003F7DE2"/>
    <w:rsid w:val="00400903"/>
    <w:rsid w:val="00401E56"/>
    <w:rsid w:val="00403C46"/>
    <w:rsid w:val="00407696"/>
    <w:rsid w:val="00407831"/>
    <w:rsid w:val="00411523"/>
    <w:rsid w:val="004137F1"/>
    <w:rsid w:val="00416037"/>
    <w:rsid w:val="00416DA3"/>
    <w:rsid w:val="004175EC"/>
    <w:rsid w:val="004200A9"/>
    <w:rsid w:val="00420355"/>
    <w:rsid w:val="00431C94"/>
    <w:rsid w:val="00431E89"/>
    <w:rsid w:val="0043229D"/>
    <w:rsid w:val="00436444"/>
    <w:rsid w:val="00436861"/>
    <w:rsid w:val="00437BA1"/>
    <w:rsid w:val="004455B6"/>
    <w:rsid w:val="00447AC5"/>
    <w:rsid w:val="00447EC2"/>
    <w:rsid w:val="00455911"/>
    <w:rsid w:val="00455990"/>
    <w:rsid w:val="004566F7"/>
    <w:rsid w:val="0045784D"/>
    <w:rsid w:val="00462C76"/>
    <w:rsid w:val="00463021"/>
    <w:rsid w:val="00464509"/>
    <w:rsid w:val="0046477A"/>
    <w:rsid w:val="00470ABB"/>
    <w:rsid w:val="004716D2"/>
    <w:rsid w:val="00473453"/>
    <w:rsid w:val="00473F7C"/>
    <w:rsid w:val="004761F0"/>
    <w:rsid w:val="00486280"/>
    <w:rsid w:val="00491A58"/>
    <w:rsid w:val="00492376"/>
    <w:rsid w:val="004926FF"/>
    <w:rsid w:val="004A03C4"/>
    <w:rsid w:val="004A28D2"/>
    <w:rsid w:val="004A6DD7"/>
    <w:rsid w:val="004A780D"/>
    <w:rsid w:val="004B0FC7"/>
    <w:rsid w:val="004C196C"/>
    <w:rsid w:val="004C1F65"/>
    <w:rsid w:val="004C350E"/>
    <w:rsid w:val="004D0A82"/>
    <w:rsid w:val="004D1178"/>
    <w:rsid w:val="004D209B"/>
    <w:rsid w:val="004D3467"/>
    <w:rsid w:val="004D3F5B"/>
    <w:rsid w:val="004D43C9"/>
    <w:rsid w:val="004D63D2"/>
    <w:rsid w:val="004E3F53"/>
    <w:rsid w:val="004E48FA"/>
    <w:rsid w:val="004E48FD"/>
    <w:rsid w:val="004E62BF"/>
    <w:rsid w:val="004F3714"/>
    <w:rsid w:val="004F59A5"/>
    <w:rsid w:val="005009FD"/>
    <w:rsid w:val="00502864"/>
    <w:rsid w:val="00505DD9"/>
    <w:rsid w:val="005101AD"/>
    <w:rsid w:val="00510F5C"/>
    <w:rsid w:val="00511BCF"/>
    <w:rsid w:val="00515243"/>
    <w:rsid w:val="005154E0"/>
    <w:rsid w:val="005240B0"/>
    <w:rsid w:val="00524B4D"/>
    <w:rsid w:val="005256C1"/>
    <w:rsid w:val="00525A61"/>
    <w:rsid w:val="00525B5A"/>
    <w:rsid w:val="00525C8E"/>
    <w:rsid w:val="00526742"/>
    <w:rsid w:val="00531A04"/>
    <w:rsid w:val="005350CA"/>
    <w:rsid w:val="0053510D"/>
    <w:rsid w:val="00537981"/>
    <w:rsid w:val="00537E7F"/>
    <w:rsid w:val="00542079"/>
    <w:rsid w:val="00543C82"/>
    <w:rsid w:val="005504BA"/>
    <w:rsid w:val="00553F5C"/>
    <w:rsid w:val="0055409B"/>
    <w:rsid w:val="00554AEE"/>
    <w:rsid w:val="00554F25"/>
    <w:rsid w:val="005574AB"/>
    <w:rsid w:val="005578B9"/>
    <w:rsid w:val="00561B17"/>
    <w:rsid w:val="0056354B"/>
    <w:rsid w:val="00566EAB"/>
    <w:rsid w:val="00567AC3"/>
    <w:rsid w:val="005707B5"/>
    <w:rsid w:val="005718BC"/>
    <w:rsid w:val="00581AAF"/>
    <w:rsid w:val="00582195"/>
    <w:rsid w:val="005833F6"/>
    <w:rsid w:val="00584F12"/>
    <w:rsid w:val="00586B00"/>
    <w:rsid w:val="005916BD"/>
    <w:rsid w:val="00593D4D"/>
    <w:rsid w:val="005941E6"/>
    <w:rsid w:val="005972C1"/>
    <w:rsid w:val="005A06B6"/>
    <w:rsid w:val="005A3B58"/>
    <w:rsid w:val="005A46CB"/>
    <w:rsid w:val="005A5F9D"/>
    <w:rsid w:val="005A77EA"/>
    <w:rsid w:val="005B0142"/>
    <w:rsid w:val="005B1560"/>
    <w:rsid w:val="005B31EB"/>
    <w:rsid w:val="005B380F"/>
    <w:rsid w:val="005B49E5"/>
    <w:rsid w:val="005B69E9"/>
    <w:rsid w:val="005C4331"/>
    <w:rsid w:val="005D2960"/>
    <w:rsid w:val="005D4F4E"/>
    <w:rsid w:val="005D5510"/>
    <w:rsid w:val="005D630E"/>
    <w:rsid w:val="005E0429"/>
    <w:rsid w:val="005E3DD4"/>
    <w:rsid w:val="005E4F37"/>
    <w:rsid w:val="005E79A7"/>
    <w:rsid w:val="005F48E0"/>
    <w:rsid w:val="005F5F87"/>
    <w:rsid w:val="005F6DBE"/>
    <w:rsid w:val="00601DDE"/>
    <w:rsid w:val="00602A67"/>
    <w:rsid w:val="00605B52"/>
    <w:rsid w:val="006060A7"/>
    <w:rsid w:val="006072FD"/>
    <w:rsid w:val="006110CE"/>
    <w:rsid w:val="0061344B"/>
    <w:rsid w:val="00613771"/>
    <w:rsid w:val="00614118"/>
    <w:rsid w:val="006148CF"/>
    <w:rsid w:val="006164BE"/>
    <w:rsid w:val="006213F8"/>
    <w:rsid w:val="00631879"/>
    <w:rsid w:val="0063242E"/>
    <w:rsid w:val="00632652"/>
    <w:rsid w:val="0063310E"/>
    <w:rsid w:val="006342FF"/>
    <w:rsid w:val="00635642"/>
    <w:rsid w:val="006454C6"/>
    <w:rsid w:val="00647B91"/>
    <w:rsid w:val="00650EC1"/>
    <w:rsid w:val="00652B89"/>
    <w:rsid w:val="0065347A"/>
    <w:rsid w:val="00653B63"/>
    <w:rsid w:val="00660CA3"/>
    <w:rsid w:val="00665A83"/>
    <w:rsid w:val="00667F03"/>
    <w:rsid w:val="00670340"/>
    <w:rsid w:val="00670A37"/>
    <w:rsid w:val="006710F0"/>
    <w:rsid w:val="00672D3E"/>
    <w:rsid w:val="00676837"/>
    <w:rsid w:val="0067735C"/>
    <w:rsid w:val="006877AB"/>
    <w:rsid w:val="00696051"/>
    <w:rsid w:val="00697C95"/>
    <w:rsid w:val="006A100E"/>
    <w:rsid w:val="006A2DD2"/>
    <w:rsid w:val="006A31A4"/>
    <w:rsid w:val="006A6D36"/>
    <w:rsid w:val="006A724B"/>
    <w:rsid w:val="006B125D"/>
    <w:rsid w:val="006B15AD"/>
    <w:rsid w:val="006B41B6"/>
    <w:rsid w:val="006B596A"/>
    <w:rsid w:val="006B5B8A"/>
    <w:rsid w:val="006B6EA9"/>
    <w:rsid w:val="006C1B63"/>
    <w:rsid w:val="006C2440"/>
    <w:rsid w:val="006D027C"/>
    <w:rsid w:val="006D11CC"/>
    <w:rsid w:val="006D1C83"/>
    <w:rsid w:val="006D3F1B"/>
    <w:rsid w:val="006D4D8E"/>
    <w:rsid w:val="006E006F"/>
    <w:rsid w:val="006E050F"/>
    <w:rsid w:val="006E39B0"/>
    <w:rsid w:val="006E4081"/>
    <w:rsid w:val="006E4445"/>
    <w:rsid w:val="006F608A"/>
    <w:rsid w:val="006F69E2"/>
    <w:rsid w:val="00705F9A"/>
    <w:rsid w:val="007102FC"/>
    <w:rsid w:val="00710AE3"/>
    <w:rsid w:val="00713CEC"/>
    <w:rsid w:val="007144AA"/>
    <w:rsid w:val="007156E9"/>
    <w:rsid w:val="00716031"/>
    <w:rsid w:val="00716BEF"/>
    <w:rsid w:val="00720932"/>
    <w:rsid w:val="007216FD"/>
    <w:rsid w:val="00723A42"/>
    <w:rsid w:val="00724419"/>
    <w:rsid w:val="0072445E"/>
    <w:rsid w:val="0072459F"/>
    <w:rsid w:val="00727205"/>
    <w:rsid w:val="007311B2"/>
    <w:rsid w:val="00732082"/>
    <w:rsid w:val="007328E1"/>
    <w:rsid w:val="00733221"/>
    <w:rsid w:val="00742A98"/>
    <w:rsid w:val="007454A9"/>
    <w:rsid w:val="00753621"/>
    <w:rsid w:val="00754757"/>
    <w:rsid w:val="00754F40"/>
    <w:rsid w:val="00755A19"/>
    <w:rsid w:val="007628FE"/>
    <w:rsid w:val="00764045"/>
    <w:rsid w:val="007645F1"/>
    <w:rsid w:val="0076734A"/>
    <w:rsid w:val="007716D5"/>
    <w:rsid w:val="00772176"/>
    <w:rsid w:val="0077262F"/>
    <w:rsid w:val="00774723"/>
    <w:rsid w:val="0077795E"/>
    <w:rsid w:val="00783068"/>
    <w:rsid w:val="00787638"/>
    <w:rsid w:val="00790D79"/>
    <w:rsid w:val="00793DD3"/>
    <w:rsid w:val="0079500D"/>
    <w:rsid w:val="007954F4"/>
    <w:rsid w:val="007A0056"/>
    <w:rsid w:val="007A2FAD"/>
    <w:rsid w:val="007A44D3"/>
    <w:rsid w:val="007A6C06"/>
    <w:rsid w:val="007A73AD"/>
    <w:rsid w:val="007B3A50"/>
    <w:rsid w:val="007B4562"/>
    <w:rsid w:val="007B5BE0"/>
    <w:rsid w:val="007B60AE"/>
    <w:rsid w:val="007C1734"/>
    <w:rsid w:val="007C29D3"/>
    <w:rsid w:val="007C4D0D"/>
    <w:rsid w:val="007C50BE"/>
    <w:rsid w:val="007C5B6F"/>
    <w:rsid w:val="007D5226"/>
    <w:rsid w:val="007E3E02"/>
    <w:rsid w:val="007F2D6A"/>
    <w:rsid w:val="007F4499"/>
    <w:rsid w:val="00807513"/>
    <w:rsid w:val="008075BE"/>
    <w:rsid w:val="0081189C"/>
    <w:rsid w:val="00812416"/>
    <w:rsid w:val="00816209"/>
    <w:rsid w:val="0081780D"/>
    <w:rsid w:val="00817B63"/>
    <w:rsid w:val="0082083D"/>
    <w:rsid w:val="00824ADA"/>
    <w:rsid w:val="00825E72"/>
    <w:rsid w:val="008268CC"/>
    <w:rsid w:val="00833325"/>
    <w:rsid w:val="00842DB7"/>
    <w:rsid w:val="00845E91"/>
    <w:rsid w:val="0084749D"/>
    <w:rsid w:val="00850489"/>
    <w:rsid w:val="00851A07"/>
    <w:rsid w:val="00861652"/>
    <w:rsid w:val="008630AC"/>
    <w:rsid w:val="00863F46"/>
    <w:rsid w:val="00864291"/>
    <w:rsid w:val="00867991"/>
    <w:rsid w:val="008679BC"/>
    <w:rsid w:val="00867F6A"/>
    <w:rsid w:val="0087140C"/>
    <w:rsid w:val="00872C8D"/>
    <w:rsid w:val="00873846"/>
    <w:rsid w:val="00873B7D"/>
    <w:rsid w:val="0087709A"/>
    <w:rsid w:val="0087713F"/>
    <w:rsid w:val="00880C7C"/>
    <w:rsid w:val="00885E0B"/>
    <w:rsid w:val="00886D35"/>
    <w:rsid w:val="008906C1"/>
    <w:rsid w:val="00890938"/>
    <w:rsid w:val="00896241"/>
    <w:rsid w:val="008977C0"/>
    <w:rsid w:val="008A0237"/>
    <w:rsid w:val="008A202C"/>
    <w:rsid w:val="008A3513"/>
    <w:rsid w:val="008A5F7F"/>
    <w:rsid w:val="008B5B1B"/>
    <w:rsid w:val="008B6D0B"/>
    <w:rsid w:val="008B7647"/>
    <w:rsid w:val="008C0013"/>
    <w:rsid w:val="008C3100"/>
    <w:rsid w:val="008D2EA2"/>
    <w:rsid w:val="008D3DC4"/>
    <w:rsid w:val="008D45FA"/>
    <w:rsid w:val="008E1A1D"/>
    <w:rsid w:val="008F2256"/>
    <w:rsid w:val="008F4135"/>
    <w:rsid w:val="008F62A1"/>
    <w:rsid w:val="008F659B"/>
    <w:rsid w:val="0090527E"/>
    <w:rsid w:val="00905409"/>
    <w:rsid w:val="00913224"/>
    <w:rsid w:val="00914154"/>
    <w:rsid w:val="00916573"/>
    <w:rsid w:val="00917449"/>
    <w:rsid w:val="00921D6F"/>
    <w:rsid w:val="00921E4C"/>
    <w:rsid w:val="0092677F"/>
    <w:rsid w:val="009336BC"/>
    <w:rsid w:val="00940821"/>
    <w:rsid w:val="00940BA7"/>
    <w:rsid w:val="00941944"/>
    <w:rsid w:val="009438BD"/>
    <w:rsid w:val="00943F58"/>
    <w:rsid w:val="00947D6F"/>
    <w:rsid w:val="00950F0D"/>
    <w:rsid w:val="00951687"/>
    <w:rsid w:val="009527B1"/>
    <w:rsid w:val="00956241"/>
    <w:rsid w:val="009565E4"/>
    <w:rsid w:val="009611E7"/>
    <w:rsid w:val="0096514C"/>
    <w:rsid w:val="009678C8"/>
    <w:rsid w:val="0097086D"/>
    <w:rsid w:val="00971682"/>
    <w:rsid w:val="00971D6A"/>
    <w:rsid w:val="00972621"/>
    <w:rsid w:val="00973569"/>
    <w:rsid w:val="009741A3"/>
    <w:rsid w:val="00983CEA"/>
    <w:rsid w:val="00985DB5"/>
    <w:rsid w:val="00990A98"/>
    <w:rsid w:val="00990F30"/>
    <w:rsid w:val="00990F6A"/>
    <w:rsid w:val="00991F63"/>
    <w:rsid w:val="00992037"/>
    <w:rsid w:val="00992589"/>
    <w:rsid w:val="00993541"/>
    <w:rsid w:val="00993997"/>
    <w:rsid w:val="00993E95"/>
    <w:rsid w:val="0099634A"/>
    <w:rsid w:val="009964E6"/>
    <w:rsid w:val="009A0A39"/>
    <w:rsid w:val="009A0C0E"/>
    <w:rsid w:val="009A3856"/>
    <w:rsid w:val="009A646B"/>
    <w:rsid w:val="009A78C3"/>
    <w:rsid w:val="009B174F"/>
    <w:rsid w:val="009B17AE"/>
    <w:rsid w:val="009B2598"/>
    <w:rsid w:val="009B295E"/>
    <w:rsid w:val="009B5A91"/>
    <w:rsid w:val="009B70AC"/>
    <w:rsid w:val="009C0960"/>
    <w:rsid w:val="009C344A"/>
    <w:rsid w:val="009C3626"/>
    <w:rsid w:val="009C4335"/>
    <w:rsid w:val="009D2ED3"/>
    <w:rsid w:val="009D52D3"/>
    <w:rsid w:val="009D7F15"/>
    <w:rsid w:val="009E130A"/>
    <w:rsid w:val="009E48D7"/>
    <w:rsid w:val="009E57B4"/>
    <w:rsid w:val="009E60A5"/>
    <w:rsid w:val="009E633D"/>
    <w:rsid w:val="009E74D3"/>
    <w:rsid w:val="009F0EB7"/>
    <w:rsid w:val="009F0F88"/>
    <w:rsid w:val="009F1C92"/>
    <w:rsid w:val="009F7A64"/>
    <w:rsid w:val="00A00E8F"/>
    <w:rsid w:val="00A03BA9"/>
    <w:rsid w:val="00A054EA"/>
    <w:rsid w:val="00A0627F"/>
    <w:rsid w:val="00A06FA9"/>
    <w:rsid w:val="00A10D22"/>
    <w:rsid w:val="00A1161C"/>
    <w:rsid w:val="00A11B5B"/>
    <w:rsid w:val="00A1268E"/>
    <w:rsid w:val="00A16E9C"/>
    <w:rsid w:val="00A25A27"/>
    <w:rsid w:val="00A324A1"/>
    <w:rsid w:val="00A3306E"/>
    <w:rsid w:val="00A33900"/>
    <w:rsid w:val="00A35093"/>
    <w:rsid w:val="00A37516"/>
    <w:rsid w:val="00A413C9"/>
    <w:rsid w:val="00A4679A"/>
    <w:rsid w:val="00A52BB9"/>
    <w:rsid w:val="00A563A1"/>
    <w:rsid w:val="00A6081A"/>
    <w:rsid w:val="00A60BED"/>
    <w:rsid w:val="00A61977"/>
    <w:rsid w:val="00A625FC"/>
    <w:rsid w:val="00A63EC1"/>
    <w:rsid w:val="00A664F0"/>
    <w:rsid w:val="00A676D5"/>
    <w:rsid w:val="00A70623"/>
    <w:rsid w:val="00A71B42"/>
    <w:rsid w:val="00A71F1D"/>
    <w:rsid w:val="00A72AE0"/>
    <w:rsid w:val="00A750EA"/>
    <w:rsid w:val="00A751AD"/>
    <w:rsid w:val="00A757D0"/>
    <w:rsid w:val="00A8085D"/>
    <w:rsid w:val="00A8245E"/>
    <w:rsid w:val="00A8397D"/>
    <w:rsid w:val="00A8423F"/>
    <w:rsid w:val="00A86836"/>
    <w:rsid w:val="00A87225"/>
    <w:rsid w:val="00A93949"/>
    <w:rsid w:val="00A93DA3"/>
    <w:rsid w:val="00AA02F2"/>
    <w:rsid w:val="00AA0DD5"/>
    <w:rsid w:val="00AA36FB"/>
    <w:rsid w:val="00AA3CDB"/>
    <w:rsid w:val="00AA4BC7"/>
    <w:rsid w:val="00AA6FE8"/>
    <w:rsid w:val="00AB0D00"/>
    <w:rsid w:val="00AB56BD"/>
    <w:rsid w:val="00AB584F"/>
    <w:rsid w:val="00AB6795"/>
    <w:rsid w:val="00AC221D"/>
    <w:rsid w:val="00AC22CD"/>
    <w:rsid w:val="00AC26D7"/>
    <w:rsid w:val="00AC341A"/>
    <w:rsid w:val="00AC488F"/>
    <w:rsid w:val="00AC74FE"/>
    <w:rsid w:val="00AD0F62"/>
    <w:rsid w:val="00AD1493"/>
    <w:rsid w:val="00AD17EC"/>
    <w:rsid w:val="00AD42BF"/>
    <w:rsid w:val="00AD435F"/>
    <w:rsid w:val="00AE0E78"/>
    <w:rsid w:val="00AE3A07"/>
    <w:rsid w:val="00AE7148"/>
    <w:rsid w:val="00AF51F1"/>
    <w:rsid w:val="00AF75E9"/>
    <w:rsid w:val="00B0659C"/>
    <w:rsid w:val="00B1642B"/>
    <w:rsid w:val="00B1663C"/>
    <w:rsid w:val="00B24873"/>
    <w:rsid w:val="00B24979"/>
    <w:rsid w:val="00B26BB0"/>
    <w:rsid w:val="00B304E6"/>
    <w:rsid w:val="00B330C4"/>
    <w:rsid w:val="00B33A0D"/>
    <w:rsid w:val="00B34454"/>
    <w:rsid w:val="00B348BA"/>
    <w:rsid w:val="00B34D8D"/>
    <w:rsid w:val="00B359D2"/>
    <w:rsid w:val="00B40888"/>
    <w:rsid w:val="00B42772"/>
    <w:rsid w:val="00B47197"/>
    <w:rsid w:val="00B476C2"/>
    <w:rsid w:val="00B5183D"/>
    <w:rsid w:val="00B550B2"/>
    <w:rsid w:val="00B558A0"/>
    <w:rsid w:val="00B559AA"/>
    <w:rsid w:val="00B5669D"/>
    <w:rsid w:val="00B57B1A"/>
    <w:rsid w:val="00B60AD6"/>
    <w:rsid w:val="00B617B1"/>
    <w:rsid w:val="00B61D6B"/>
    <w:rsid w:val="00B620C0"/>
    <w:rsid w:val="00B6347D"/>
    <w:rsid w:val="00B64480"/>
    <w:rsid w:val="00B65555"/>
    <w:rsid w:val="00B67256"/>
    <w:rsid w:val="00B72FFD"/>
    <w:rsid w:val="00B81436"/>
    <w:rsid w:val="00B83309"/>
    <w:rsid w:val="00B84A97"/>
    <w:rsid w:val="00B84C03"/>
    <w:rsid w:val="00B853D8"/>
    <w:rsid w:val="00B857CB"/>
    <w:rsid w:val="00B871EB"/>
    <w:rsid w:val="00B91215"/>
    <w:rsid w:val="00B925EE"/>
    <w:rsid w:val="00B931BD"/>
    <w:rsid w:val="00B94DF9"/>
    <w:rsid w:val="00B960AF"/>
    <w:rsid w:val="00B96693"/>
    <w:rsid w:val="00B96CB5"/>
    <w:rsid w:val="00BA2514"/>
    <w:rsid w:val="00BA3BBF"/>
    <w:rsid w:val="00BA3E67"/>
    <w:rsid w:val="00BA5873"/>
    <w:rsid w:val="00BA6BEB"/>
    <w:rsid w:val="00BB6A18"/>
    <w:rsid w:val="00BB75F2"/>
    <w:rsid w:val="00BC0C4C"/>
    <w:rsid w:val="00BD20C5"/>
    <w:rsid w:val="00BD3954"/>
    <w:rsid w:val="00BD40EE"/>
    <w:rsid w:val="00BD71F1"/>
    <w:rsid w:val="00BE0546"/>
    <w:rsid w:val="00BE0AA1"/>
    <w:rsid w:val="00BE25AE"/>
    <w:rsid w:val="00BE5C6E"/>
    <w:rsid w:val="00BF0DA6"/>
    <w:rsid w:val="00BF5A03"/>
    <w:rsid w:val="00BF792C"/>
    <w:rsid w:val="00C02B30"/>
    <w:rsid w:val="00C04823"/>
    <w:rsid w:val="00C051C9"/>
    <w:rsid w:val="00C057D5"/>
    <w:rsid w:val="00C06600"/>
    <w:rsid w:val="00C07D43"/>
    <w:rsid w:val="00C112E4"/>
    <w:rsid w:val="00C1389F"/>
    <w:rsid w:val="00C16A4C"/>
    <w:rsid w:val="00C221AB"/>
    <w:rsid w:val="00C239E9"/>
    <w:rsid w:val="00C23E17"/>
    <w:rsid w:val="00C24C84"/>
    <w:rsid w:val="00C2505F"/>
    <w:rsid w:val="00C2582A"/>
    <w:rsid w:val="00C279F3"/>
    <w:rsid w:val="00C30F6F"/>
    <w:rsid w:val="00C31F2C"/>
    <w:rsid w:val="00C322A0"/>
    <w:rsid w:val="00C34BE7"/>
    <w:rsid w:val="00C438E6"/>
    <w:rsid w:val="00C440FA"/>
    <w:rsid w:val="00C512A0"/>
    <w:rsid w:val="00C54C91"/>
    <w:rsid w:val="00C5618F"/>
    <w:rsid w:val="00C56B0E"/>
    <w:rsid w:val="00C60D74"/>
    <w:rsid w:val="00C6267E"/>
    <w:rsid w:val="00C65088"/>
    <w:rsid w:val="00C66F91"/>
    <w:rsid w:val="00C71FEB"/>
    <w:rsid w:val="00C72F3C"/>
    <w:rsid w:val="00C8635C"/>
    <w:rsid w:val="00C87910"/>
    <w:rsid w:val="00C902CE"/>
    <w:rsid w:val="00C9063F"/>
    <w:rsid w:val="00C95CA9"/>
    <w:rsid w:val="00C96DB9"/>
    <w:rsid w:val="00CA00C9"/>
    <w:rsid w:val="00CA1DA2"/>
    <w:rsid w:val="00CA4E39"/>
    <w:rsid w:val="00CA6FA4"/>
    <w:rsid w:val="00CB4BC2"/>
    <w:rsid w:val="00CB54AA"/>
    <w:rsid w:val="00CB6911"/>
    <w:rsid w:val="00CB7079"/>
    <w:rsid w:val="00CC0FA2"/>
    <w:rsid w:val="00CC31E9"/>
    <w:rsid w:val="00CC43D3"/>
    <w:rsid w:val="00CC5C83"/>
    <w:rsid w:val="00CC7E5B"/>
    <w:rsid w:val="00CD0CD3"/>
    <w:rsid w:val="00CD104F"/>
    <w:rsid w:val="00CD11BF"/>
    <w:rsid w:val="00CD1368"/>
    <w:rsid w:val="00CD14AE"/>
    <w:rsid w:val="00CD15E2"/>
    <w:rsid w:val="00CD1879"/>
    <w:rsid w:val="00CD22B0"/>
    <w:rsid w:val="00CD38EF"/>
    <w:rsid w:val="00CD51DB"/>
    <w:rsid w:val="00CD6171"/>
    <w:rsid w:val="00CD6B3B"/>
    <w:rsid w:val="00CD7F0D"/>
    <w:rsid w:val="00CE4668"/>
    <w:rsid w:val="00CE5F68"/>
    <w:rsid w:val="00CE6751"/>
    <w:rsid w:val="00CF3401"/>
    <w:rsid w:val="00CF678D"/>
    <w:rsid w:val="00CF6FC6"/>
    <w:rsid w:val="00D0213D"/>
    <w:rsid w:val="00D03C7D"/>
    <w:rsid w:val="00D1697E"/>
    <w:rsid w:val="00D1782C"/>
    <w:rsid w:val="00D220B4"/>
    <w:rsid w:val="00D224A1"/>
    <w:rsid w:val="00D23521"/>
    <w:rsid w:val="00D23DEE"/>
    <w:rsid w:val="00D31DCC"/>
    <w:rsid w:val="00D33ED3"/>
    <w:rsid w:val="00D35B87"/>
    <w:rsid w:val="00D3617C"/>
    <w:rsid w:val="00D458AA"/>
    <w:rsid w:val="00D45DCE"/>
    <w:rsid w:val="00D46A85"/>
    <w:rsid w:val="00D5163C"/>
    <w:rsid w:val="00D5295E"/>
    <w:rsid w:val="00D56054"/>
    <w:rsid w:val="00D5643E"/>
    <w:rsid w:val="00D624D5"/>
    <w:rsid w:val="00D64A86"/>
    <w:rsid w:val="00D64F67"/>
    <w:rsid w:val="00D65478"/>
    <w:rsid w:val="00D70067"/>
    <w:rsid w:val="00D73FA2"/>
    <w:rsid w:val="00D775AD"/>
    <w:rsid w:val="00D77BDE"/>
    <w:rsid w:val="00D77DF7"/>
    <w:rsid w:val="00D853DA"/>
    <w:rsid w:val="00D85FBC"/>
    <w:rsid w:val="00D9301D"/>
    <w:rsid w:val="00D953CE"/>
    <w:rsid w:val="00D97C44"/>
    <w:rsid w:val="00DB0526"/>
    <w:rsid w:val="00DB31DB"/>
    <w:rsid w:val="00DB4147"/>
    <w:rsid w:val="00DB4A47"/>
    <w:rsid w:val="00DC49AE"/>
    <w:rsid w:val="00DC7B4C"/>
    <w:rsid w:val="00DD4D71"/>
    <w:rsid w:val="00DE03EF"/>
    <w:rsid w:val="00DE095F"/>
    <w:rsid w:val="00DE0FED"/>
    <w:rsid w:val="00DE10C8"/>
    <w:rsid w:val="00DE250B"/>
    <w:rsid w:val="00DF1501"/>
    <w:rsid w:val="00DF1CDC"/>
    <w:rsid w:val="00DF2E16"/>
    <w:rsid w:val="00E0392D"/>
    <w:rsid w:val="00E04B7B"/>
    <w:rsid w:val="00E06AB0"/>
    <w:rsid w:val="00E06F8E"/>
    <w:rsid w:val="00E07831"/>
    <w:rsid w:val="00E10B16"/>
    <w:rsid w:val="00E11639"/>
    <w:rsid w:val="00E129CF"/>
    <w:rsid w:val="00E13567"/>
    <w:rsid w:val="00E15135"/>
    <w:rsid w:val="00E165C6"/>
    <w:rsid w:val="00E203DA"/>
    <w:rsid w:val="00E22CEA"/>
    <w:rsid w:val="00E23A54"/>
    <w:rsid w:val="00E25510"/>
    <w:rsid w:val="00E2642D"/>
    <w:rsid w:val="00E26430"/>
    <w:rsid w:val="00E30D5E"/>
    <w:rsid w:val="00E319CF"/>
    <w:rsid w:val="00E4177D"/>
    <w:rsid w:val="00E4351C"/>
    <w:rsid w:val="00E4414C"/>
    <w:rsid w:val="00E510DD"/>
    <w:rsid w:val="00E511B9"/>
    <w:rsid w:val="00E541FD"/>
    <w:rsid w:val="00E560E5"/>
    <w:rsid w:val="00E56637"/>
    <w:rsid w:val="00E62A82"/>
    <w:rsid w:val="00E644F2"/>
    <w:rsid w:val="00E6512D"/>
    <w:rsid w:val="00E6670D"/>
    <w:rsid w:val="00E67B21"/>
    <w:rsid w:val="00E67F00"/>
    <w:rsid w:val="00E72CE6"/>
    <w:rsid w:val="00E74D46"/>
    <w:rsid w:val="00E7666D"/>
    <w:rsid w:val="00E8220A"/>
    <w:rsid w:val="00E82B27"/>
    <w:rsid w:val="00E8398A"/>
    <w:rsid w:val="00E84DC8"/>
    <w:rsid w:val="00E8633D"/>
    <w:rsid w:val="00E86A7D"/>
    <w:rsid w:val="00E87114"/>
    <w:rsid w:val="00E87E5D"/>
    <w:rsid w:val="00E9265A"/>
    <w:rsid w:val="00E94A22"/>
    <w:rsid w:val="00E95295"/>
    <w:rsid w:val="00E953A3"/>
    <w:rsid w:val="00E970AC"/>
    <w:rsid w:val="00EA0ADC"/>
    <w:rsid w:val="00EA0DD5"/>
    <w:rsid w:val="00EA13A1"/>
    <w:rsid w:val="00EA185F"/>
    <w:rsid w:val="00EB01E1"/>
    <w:rsid w:val="00EB0F02"/>
    <w:rsid w:val="00EB1267"/>
    <w:rsid w:val="00EB1CFD"/>
    <w:rsid w:val="00EB41EC"/>
    <w:rsid w:val="00EB44C2"/>
    <w:rsid w:val="00EB5165"/>
    <w:rsid w:val="00EB5AF1"/>
    <w:rsid w:val="00EB7EA2"/>
    <w:rsid w:val="00EC0041"/>
    <w:rsid w:val="00EC029C"/>
    <w:rsid w:val="00EC043E"/>
    <w:rsid w:val="00EC2F7C"/>
    <w:rsid w:val="00EC307A"/>
    <w:rsid w:val="00EC58E4"/>
    <w:rsid w:val="00EC7C37"/>
    <w:rsid w:val="00ED3B6E"/>
    <w:rsid w:val="00ED5ACB"/>
    <w:rsid w:val="00ED5CE3"/>
    <w:rsid w:val="00EE12AA"/>
    <w:rsid w:val="00EE1438"/>
    <w:rsid w:val="00EE1D06"/>
    <w:rsid w:val="00EE4999"/>
    <w:rsid w:val="00EE4E2E"/>
    <w:rsid w:val="00EE6053"/>
    <w:rsid w:val="00EF290D"/>
    <w:rsid w:val="00EF4254"/>
    <w:rsid w:val="00F0062E"/>
    <w:rsid w:val="00F01625"/>
    <w:rsid w:val="00F023A0"/>
    <w:rsid w:val="00F054AB"/>
    <w:rsid w:val="00F06035"/>
    <w:rsid w:val="00F13325"/>
    <w:rsid w:val="00F15169"/>
    <w:rsid w:val="00F22584"/>
    <w:rsid w:val="00F278C2"/>
    <w:rsid w:val="00F300C3"/>
    <w:rsid w:val="00F3318D"/>
    <w:rsid w:val="00F35550"/>
    <w:rsid w:val="00F35F99"/>
    <w:rsid w:val="00F37A01"/>
    <w:rsid w:val="00F40316"/>
    <w:rsid w:val="00F411B2"/>
    <w:rsid w:val="00F42EB4"/>
    <w:rsid w:val="00F432A6"/>
    <w:rsid w:val="00F4444B"/>
    <w:rsid w:val="00F46AFF"/>
    <w:rsid w:val="00F46E95"/>
    <w:rsid w:val="00F46FE1"/>
    <w:rsid w:val="00F47E6A"/>
    <w:rsid w:val="00F52A7F"/>
    <w:rsid w:val="00F533ED"/>
    <w:rsid w:val="00F537AE"/>
    <w:rsid w:val="00F648CB"/>
    <w:rsid w:val="00F660CE"/>
    <w:rsid w:val="00F7063D"/>
    <w:rsid w:val="00F72B8E"/>
    <w:rsid w:val="00F73FD3"/>
    <w:rsid w:val="00F742D2"/>
    <w:rsid w:val="00F752A8"/>
    <w:rsid w:val="00F7612A"/>
    <w:rsid w:val="00F8346F"/>
    <w:rsid w:val="00F87EDB"/>
    <w:rsid w:val="00F90F94"/>
    <w:rsid w:val="00F9537E"/>
    <w:rsid w:val="00F97682"/>
    <w:rsid w:val="00FA4582"/>
    <w:rsid w:val="00FA5533"/>
    <w:rsid w:val="00FA5C10"/>
    <w:rsid w:val="00FB392E"/>
    <w:rsid w:val="00FB4771"/>
    <w:rsid w:val="00FB4EF3"/>
    <w:rsid w:val="00FB52DF"/>
    <w:rsid w:val="00FB54CD"/>
    <w:rsid w:val="00FC1888"/>
    <w:rsid w:val="00FC2F17"/>
    <w:rsid w:val="00FC30EE"/>
    <w:rsid w:val="00FC5E59"/>
    <w:rsid w:val="00FC6340"/>
    <w:rsid w:val="00FD1321"/>
    <w:rsid w:val="00FD1877"/>
    <w:rsid w:val="00FD44BE"/>
    <w:rsid w:val="00FD7504"/>
    <w:rsid w:val="00FD7635"/>
    <w:rsid w:val="00FE4ECC"/>
    <w:rsid w:val="00FE6D4A"/>
    <w:rsid w:val="00FF1384"/>
    <w:rsid w:val="00FF380D"/>
    <w:rsid w:val="00FF3E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AD40CD"/>
  <w15:docId w15:val="{D23FB39E-A415-3F4B-9856-92D1ABC42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qFormat="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2937"/>
    <w:pPr>
      <w:widowControl w:val="0"/>
    </w:pPr>
    <w:rPr>
      <w:rFonts w:ascii="Courier" w:hAnsi="Courier"/>
      <w:snapToGrid w:val="0"/>
      <w:sz w:val="24"/>
    </w:rPr>
  </w:style>
  <w:style w:type="paragraph" w:styleId="Heading1">
    <w:name w:val="heading 1"/>
    <w:basedOn w:val="Normal"/>
    <w:next w:val="Normal"/>
    <w:link w:val="Heading1Char"/>
    <w:qFormat/>
    <w:rsid w:val="005F6DBE"/>
    <w:pPr>
      <w:keepNext/>
      <w:widowControl/>
      <w:numPr>
        <w:numId w:val="29"/>
      </w:numPr>
      <w:jc w:val="both"/>
      <w:outlineLvl w:val="0"/>
    </w:pPr>
    <w:rPr>
      <w:snapToGrid/>
    </w:rPr>
  </w:style>
  <w:style w:type="paragraph" w:styleId="Heading2">
    <w:name w:val="heading 2"/>
    <w:basedOn w:val="Normal"/>
    <w:next w:val="Normal"/>
    <w:link w:val="Heading2Char"/>
    <w:qFormat/>
    <w:rsid w:val="005F6DBE"/>
    <w:pPr>
      <w:keepNext/>
      <w:numPr>
        <w:ilvl w:val="1"/>
        <w:numId w:val="29"/>
      </w:numPr>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outlineLvl w:val="1"/>
    </w:pPr>
    <w:rPr>
      <w:i/>
      <w:sz w:val="20"/>
    </w:rPr>
  </w:style>
  <w:style w:type="paragraph" w:styleId="Heading3">
    <w:name w:val="heading 3"/>
    <w:basedOn w:val="Normal"/>
    <w:next w:val="Normal"/>
    <w:link w:val="Heading3Char"/>
    <w:qFormat/>
    <w:rsid w:val="005F6DBE"/>
    <w:pPr>
      <w:keepNext/>
      <w:numPr>
        <w:ilvl w:val="2"/>
        <w:numId w:val="29"/>
      </w:numPr>
      <w:suppressAutoHyphens/>
      <w:jc w:val="both"/>
      <w:outlineLvl w:val="2"/>
    </w:pPr>
    <w:rPr>
      <w:b/>
      <w:spacing w:val="-3"/>
    </w:rPr>
  </w:style>
  <w:style w:type="paragraph" w:styleId="Heading4">
    <w:name w:val="heading 4"/>
    <w:basedOn w:val="Normal"/>
    <w:next w:val="Normal"/>
    <w:qFormat/>
    <w:rsid w:val="005F6DBE"/>
    <w:pPr>
      <w:keepNext/>
      <w:numPr>
        <w:ilvl w:val="3"/>
        <w:numId w:val="29"/>
      </w:numPr>
      <w:suppressAutoHyphens/>
      <w:jc w:val="both"/>
      <w:outlineLvl w:val="3"/>
    </w:pPr>
    <w:rPr>
      <w:rFonts w:ascii="Arial" w:hAnsi="Arial"/>
      <w:b/>
      <w:spacing w:val="-3"/>
      <w:sz w:val="22"/>
    </w:rPr>
  </w:style>
  <w:style w:type="paragraph" w:styleId="Heading5">
    <w:name w:val="heading 5"/>
    <w:basedOn w:val="Normal"/>
    <w:next w:val="Normal"/>
    <w:link w:val="Heading5Char"/>
    <w:qFormat/>
    <w:rsid w:val="005F6DBE"/>
    <w:pPr>
      <w:keepNext/>
      <w:numPr>
        <w:ilvl w:val="4"/>
        <w:numId w:val="29"/>
      </w:numPr>
      <w:suppressAutoHyphens/>
      <w:jc w:val="both"/>
      <w:outlineLvl w:val="4"/>
    </w:pPr>
    <w:rPr>
      <w:rFonts w:ascii="Arial" w:hAnsi="Arial"/>
      <w:b/>
      <w:spacing w:val="-3"/>
      <w:sz w:val="22"/>
    </w:rPr>
  </w:style>
  <w:style w:type="paragraph" w:styleId="Heading6">
    <w:name w:val="heading 6"/>
    <w:basedOn w:val="Normal"/>
    <w:next w:val="Normal"/>
    <w:link w:val="Heading6Char"/>
    <w:qFormat/>
    <w:rsid w:val="005F6DBE"/>
    <w:pPr>
      <w:keepNext/>
      <w:numPr>
        <w:ilvl w:val="5"/>
        <w:numId w:val="29"/>
      </w:numPr>
      <w:jc w:val="center"/>
      <w:outlineLvl w:val="5"/>
    </w:pPr>
    <w:rPr>
      <w:rFonts w:ascii="Arial" w:hAnsi="Arial"/>
      <w:sz w:val="32"/>
    </w:rPr>
  </w:style>
  <w:style w:type="paragraph" w:styleId="Heading7">
    <w:name w:val="heading 7"/>
    <w:basedOn w:val="Normal"/>
    <w:next w:val="Normal"/>
    <w:link w:val="Heading7Char"/>
    <w:uiPriority w:val="9"/>
    <w:unhideWhenUsed/>
    <w:qFormat/>
    <w:rsid w:val="002B153A"/>
    <w:pPr>
      <w:numPr>
        <w:ilvl w:val="6"/>
        <w:numId w:val="29"/>
      </w:numPr>
      <w:spacing w:before="240" w:after="60"/>
      <w:outlineLvl w:val="6"/>
    </w:pPr>
    <w:rPr>
      <w:rFonts w:ascii="Calibri" w:hAnsi="Calibri"/>
      <w:szCs w:val="24"/>
    </w:rPr>
  </w:style>
  <w:style w:type="paragraph" w:styleId="Heading8">
    <w:name w:val="heading 8"/>
    <w:basedOn w:val="Normal"/>
    <w:next w:val="Normal"/>
    <w:link w:val="Heading8Char"/>
    <w:uiPriority w:val="9"/>
    <w:unhideWhenUsed/>
    <w:qFormat/>
    <w:rsid w:val="006B41B6"/>
    <w:pPr>
      <w:numPr>
        <w:ilvl w:val="7"/>
        <w:numId w:val="29"/>
      </w:numPr>
      <w:spacing w:before="240" w:after="60"/>
      <w:outlineLvl w:val="7"/>
    </w:pPr>
    <w:rPr>
      <w:rFonts w:ascii="Calibri" w:hAnsi="Calibri"/>
      <w:i/>
      <w:iCs/>
      <w:szCs w:val="24"/>
    </w:rPr>
  </w:style>
  <w:style w:type="paragraph" w:styleId="Heading9">
    <w:name w:val="heading 9"/>
    <w:basedOn w:val="Normal"/>
    <w:next w:val="Normal"/>
    <w:link w:val="Heading9Char"/>
    <w:uiPriority w:val="9"/>
    <w:unhideWhenUsed/>
    <w:qFormat/>
    <w:rsid w:val="006B41B6"/>
    <w:pPr>
      <w:numPr>
        <w:ilvl w:val="8"/>
        <w:numId w:val="29"/>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semiHidden/>
    <w:rsid w:val="005F6DBE"/>
    <w:pPr>
      <w:tabs>
        <w:tab w:val="left" w:pos="-720"/>
      </w:tabs>
      <w:suppressAutoHyphens/>
    </w:pPr>
  </w:style>
  <w:style w:type="character" w:styleId="EndnoteReference">
    <w:name w:val="endnote reference"/>
    <w:semiHidden/>
    <w:rsid w:val="005F6DBE"/>
    <w:rPr>
      <w:rFonts w:ascii="Courier" w:hAnsi="Courier"/>
      <w:noProof w:val="0"/>
      <w:sz w:val="24"/>
      <w:vertAlign w:val="superscript"/>
      <w:lang w:val="en-US"/>
    </w:rPr>
  </w:style>
  <w:style w:type="paragraph" w:styleId="FootnoteText">
    <w:name w:val="footnote text"/>
    <w:basedOn w:val="Normal"/>
    <w:link w:val="FootnoteTextChar"/>
    <w:uiPriority w:val="99"/>
    <w:qFormat/>
    <w:rsid w:val="005F6DBE"/>
    <w:pPr>
      <w:tabs>
        <w:tab w:val="left" w:pos="-720"/>
      </w:tabs>
      <w:suppressAutoHyphens/>
    </w:pPr>
  </w:style>
  <w:style w:type="character" w:styleId="FootnoteReference">
    <w:name w:val="footnote reference"/>
    <w:uiPriority w:val="99"/>
    <w:rsid w:val="005F6DBE"/>
    <w:rPr>
      <w:rFonts w:ascii="Courier" w:hAnsi="Courier"/>
      <w:noProof w:val="0"/>
      <w:sz w:val="24"/>
      <w:vertAlign w:val="superscript"/>
      <w:lang w:val="en-US"/>
    </w:rPr>
  </w:style>
  <w:style w:type="character" w:customStyle="1" w:styleId="Document8">
    <w:name w:val="Document 8"/>
    <w:basedOn w:val="DefaultParagraphFont"/>
    <w:rsid w:val="005F6DBE"/>
  </w:style>
  <w:style w:type="character" w:customStyle="1" w:styleId="Document4">
    <w:name w:val="Document 4"/>
    <w:rsid w:val="005F6DBE"/>
    <w:rPr>
      <w:b/>
      <w:i/>
      <w:sz w:val="24"/>
    </w:rPr>
  </w:style>
  <w:style w:type="character" w:customStyle="1" w:styleId="Document6">
    <w:name w:val="Document 6"/>
    <w:basedOn w:val="DefaultParagraphFont"/>
    <w:rsid w:val="005F6DBE"/>
  </w:style>
  <w:style w:type="character" w:customStyle="1" w:styleId="Document5">
    <w:name w:val="Document 5"/>
    <w:basedOn w:val="DefaultParagraphFont"/>
    <w:rsid w:val="005F6DBE"/>
  </w:style>
  <w:style w:type="character" w:customStyle="1" w:styleId="Document2">
    <w:name w:val="Document 2"/>
    <w:rsid w:val="005F6DBE"/>
    <w:rPr>
      <w:rFonts w:ascii="Courier" w:hAnsi="Courier"/>
      <w:noProof w:val="0"/>
      <w:sz w:val="24"/>
      <w:lang w:val="en-US"/>
    </w:rPr>
  </w:style>
  <w:style w:type="character" w:customStyle="1" w:styleId="Document7">
    <w:name w:val="Document 7"/>
    <w:basedOn w:val="DefaultParagraphFont"/>
    <w:rsid w:val="005F6DBE"/>
  </w:style>
  <w:style w:type="character" w:customStyle="1" w:styleId="Bibliogrphy">
    <w:name w:val="Bibliogrphy"/>
    <w:basedOn w:val="DefaultParagraphFont"/>
    <w:rsid w:val="005F6DBE"/>
  </w:style>
  <w:style w:type="character" w:customStyle="1" w:styleId="RightPar1">
    <w:name w:val="Right Par 1"/>
    <w:basedOn w:val="DefaultParagraphFont"/>
    <w:rsid w:val="005F6DBE"/>
  </w:style>
  <w:style w:type="character" w:customStyle="1" w:styleId="RightPar2">
    <w:name w:val="Right Par 2"/>
    <w:basedOn w:val="DefaultParagraphFont"/>
    <w:rsid w:val="005F6DBE"/>
  </w:style>
  <w:style w:type="character" w:customStyle="1" w:styleId="Document3">
    <w:name w:val="Document 3"/>
    <w:rsid w:val="005F6DBE"/>
    <w:rPr>
      <w:rFonts w:ascii="Courier" w:hAnsi="Courier"/>
      <w:noProof w:val="0"/>
      <w:sz w:val="24"/>
      <w:lang w:val="en-US"/>
    </w:rPr>
  </w:style>
  <w:style w:type="character" w:customStyle="1" w:styleId="RightPar3">
    <w:name w:val="Right Par 3"/>
    <w:basedOn w:val="DefaultParagraphFont"/>
    <w:rsid w:val="005F6DBE"/>
  </w:style>
  <w:style w:type="character" w:customStyle="1" w:styleId="RightPar4">
    <w:name w:val="Right Par 4"/>
    <w:basedOn w:val="DefaultParagraphFont"/>
    <w:rsid w:val="005F6DBE"/>
  </w:style>
  <w:style w:type="character" w:customStyle="1" w:styleId="RightPar5">
    <w:name w:val="Right Par 5"/>
    <w:basedOn w:val="DefaultParagraphFont"/>
    <w:rsid w:val="005F6DBE"/>
  </w:style>
  <w:style w:type="character" w:customStyle="1" w:styleId="RightPar6">
    <w:name w:val="Right Par 6"/>
    <w:basedOn w:val="DefaultParagraphFont"/>
    <w:rsid w:val="005F6DBE"/>
  </w:style>
  <w:style w:type="character" w:customStyle="1" w:styleId="RightPar7">
    <w:name w:val="Right Par 7"/>
    <w:basedOn w:val="DefaultParagraphFont"/>
    <w:rsid w:val="005F6DBE"/>
  </w:style>
  <w:style w:type="character" w:customStyle="1" w:styleId="RightPar8">
    <w:name w:val="Right Par 8"/>
    <w:basedOn w:val="DefaultParagraphFont"/>
    <w:rsid w:val="005F6DBE"/>
  </w:style>
  <w:style w:type="paragraph" w:customStyle="1" w:styleId="Document1">
    <w:name w:val="Document 1"/>
    <w:rsid w:val="005F6DBE"/>
    <w:pPr>
      <w:keepNext/>
      <w:keepLines/>
      <w:widowControl w:val="0"/>
      <w:tabs>
        <w:tab w:val="left" w:pos="-720"/>
      </w:tabs>
      <w:suppressAutoHyphens/>
    </w:pPr>
    <w:rPr>
      <w:rFonts w:ascii="Courier" w:hAnsi="Courier"/>
      <w:snapToGrid w:val="0"/>
      <w:sz w:val="24"/>
    </w:rPr>
  </w:style>
  <w:style w:type="character" w:customStyle="1" w:styleId="DocInit">
    <w:name w:val="Doc Init"/>
    <w:basedOn w:val="DefaultParagraphFont"/>
    <w:rsid w:val="005F6DBE"/>
  </w:style>
  <w:style w:type="character" w:customStyle="1" w:styleId="TechInit">
    <w:name w:val="Tech Init"/>
    <w:rsid w:val="005F6DBE"/>
    <w:rPr>
      <w:rFonts w:ascii="Courier" w:hAnsi="Courier"/>
      <w:noProof w:val="0"/>
      <w:sz w:val="24"/>
      <w:lang w:val="en-US"/>
    </w:rPr>
  </w:style>
  <w:style w:type="character" w:customStyle="1" w:styleId="Technical5">
    <w:name w:val="Technical 5"/>
    <w:basedOn w:val="DefaultParagraphFont"/>
    <w:rsid w:val="005F6DBE"/>
  </w:style>
  <w:style w:type="character" w:customStyle="1" w:styleId="Technical6">
    <w:name w:val="Technical 6"/>
    <w:basedOn w:val="DefaultParagraphFont"/>
    <w:rsid w:val="005F6DBE"/>
  </w:style>
  <w:style w:type="character" w:customStyle="1" w:styleId="Technical2">
    <w:name w:val="Technical 2"/>
    <w:rsid w:val="005F6DBE"/>
    <w:rPr>
      <w:rFonts w:ascii="Courier" w:hAnsi="Courier"/>
      <w:noProof w:val="0"/>
      <w:sz w:val="24"/>
      <w:lang w:val="en-US"/>
    </w:rPr>
  </w:style>
  <w:style w:type="character" w:customStyle="1" w:styleId="Technical3">
    <w:name w:val="Technical 3"/>
    <w:rsid w:val="005F6DBE"/>
    <w:rPr>
      <w:rFonts w:ascii="Courier" w:hAnsi="Courier"/>
      <w:noProof w:val="0"/>
      <w:sz w:val="24"/>
      <w:lang w:val="en-US"/>
    </w:rPr>
  </w:style>
  <w:style w:type="character" w:customStyle="1" w:styleId="Technical4">
    <w:name w:val="Technical 4"/>
    <w:basedOn w:val="DefaultParagraphFont"/>
    <w:rsid w:val="005F6DBE"/>
  </w:style>
  <w:style w:type="character" w:customStyle="1" w:styleId="Technical1">
    <w:name w:val="Technical 1"/>
    <w:rsid w:val="005F6DBE"/>
    <w:rPr>
      <w:rFonts w:ascii="Courier" w:hAnsi="Courier"/>
      <w:noProof w:val="0"/>
      <w:sz w:val="24"/>
      <w:lang w:val="en-US"/>
    </w:rPr>
  </w:style>
  <w:style w:type="character" w:customStyle="1" w:styleId="Technical7">
    <w:name w:val="Technical 7"/>
    <w:basedOn w:val="DefaultParagraphFont"/>
    <w:rsid w:val="005F6DBE"/>
  </w:style>
  <w:style w:type="character" w:customStyle="1" w:styleId="Technical8">
    <w:name w:val="Technical 8"/>
    <w:basedOn w:val="DefaultParagraphFont"/>
    <w:rsid w:val="005F6DBE"/>
  </w:style>
  <w:style w:type="character" w:customStyle="1" w:styleId="DefaultParagraphFo">
    <w:name w:val="Default Paragraph Fo"/>
    <w:basedOn w:val="DefaultParagraphFont"/>
    <w:rsid w:val="005F6DBE"/>
  </w:style>
  <w:style w:type="character" w:customStyle="1" w:styleId="Document8a">
    <w:name w:val="Document 8a"/>
    <w:basedOn w:val="DefaultParagraphFont"/>
    <w:rsid w:val="005F6DBE"/>
  </w:style>
  <w:style w:type="character" w:customStyle="1" w:styleId="Document4a">
    <w:name w:val="Document 4a"/>
    <w:rsid w:val="005F6DBE"/>
    <w:rPr>
      <w:b/>
      <w:i/>
      <w:sz w:val="24"/>
    </w:rPr>
  </w:style>
  <w:style w:type="character" w:customStyle="1" w:styleId="Document6a">
    <w:name w:val="Document 6a"/>
    <w:basedOn w:val="DefaultParagraphFont"/>
    <w:rsid w:val="005F6DBE"/>
  </w:style>
  <w:style w:type="character" w:customStyle="1" w:styleId="Document5a">
    <w:name w:val="Document 5a"/>
    <w:basedOn w:val="DefaultParagraphFont"/>
    <w:rsid w:val="005F6DBE"/>
  </w:style>
  <w:style w:type="character" w:customStyle="1" w:styleId="Document2a">
    <w:name w:val="Document 2a"/>
    <w:basedOn w:val="DefaultParagraphFont"/>
    <w:rsid w:val="005F6DBE"/>
  </w:style>
  <w:style w:type="character" w:customStyle="1" w:styleId="Document7a">
    <w:name w:val="Document 7a"/>
    <w:basedOn w:val="DefaultParagraphFont"/>
    <w:rsid w:val="005F6DBE"/>
  </w:style>
  <w:style w:type="paragraph" w:customStyle="1" w:styleId="RightPar1a">
    <w:name w:val="Right Par 1a"/>
    <w:rsid w:val="005F6DBE"/>
    <w:pPr>
      <w:widowControl w:val="0"/>
      <w:tabs>
        <w:tab w:val="left" w:pos="-720"/>
        <w:tab w:val="left" w:pos="0"/>
        <w:tab w:val="decimal" w:pos="720"/>
      </w:tabs>
      <w:suppressAutoHyphens/>
    </w:pPr>
    <w:rPr>
      <w:rFonts w:ascii="Courier" w:hAnsi="Courier"/>
      <w:snapToGrid w:val="0"/>
      <w:sz w:val="24"/>
    </w:rPr>
  </w:style>
  <w:style w:type="paragraph" w:customStyle="1" w:styleId="RightPar2a">
    <w:name w:val="Right Par 2a"/>
    <w:rsid w:val="005F6DBE"/>
    <w:pPr>
      <w:widowControl w:val="0"/>
      <w:tabs>
        <w:tab w:val="left" w:pos="-720"/>
        <w:tab w:val="left" w:pos="0"/>
        <w:tab w:val="left" w:pos="720"/>
        <w:tab w:val="decimal" w:pos="1440"/>
      </w:tabs>
      <w:suppressAutoHyphens/>
    </w:pPr>
    <w:rPr>
      <w:rFonts w:ascii="Courier" w:hAnsi="Courier"/>
      <w:snapToGrid w:val="0"/>
      <w:sz w:val="24"/>
    </w:rPr>
  </w:style>
  <w:style w:type="character" w:customStyle="1" w:styleId="Document3a">
    <w:name w:val="Document 3a"/>
    <w:basedOn w:val="DefaultParagraphFont"/>
    <w:rsid w:val="005F6DBE"/>
  </w:style>
  <w:style w:type="paragraph" w:customStyle="1" w:styleId="RightPar3a">
    <w:name w:val="Right Par 3a"/>
    <w:rsid w:val="005F6DBE"/>
    <w:pPr>
      <w:widowControl w:val="0"/>
      <w:tabs>
        <w:tab w:val="left" w:pos="-720"/>
        <w:tab w:val="left" w:pos="0"/>
        <w:tab w:val="left" w:pos="720"/>
        <w:tab w:val="left" w:pos="1440"/>
        <w:tab w:val="decimal" w:pos="2160"/>
      </w:tabs>
      <w:suppressAutoHyphens/>
    </w:pPr>
    <w:rPr>
      <w:rFonts w:ascii="Courier" w:hAnsi="Courier"/>
      <w:snapToGrid w:val="0"/>
      <w:sz w:val="24"/>
    </w:rPr>
  </w:style>
  <w:style w:type="paragraph" w:customStyle="1" w:styleId="RightPar4a">
    <w:name w:val="Right Par 4a"/>
    <w:rsid w:val="005F6DBE"/>
    <w:pPr>
      <w:widowControl w:val="0"/>
      <w:tabs>
        <w:tab w:val="left" w:pos="-720"/>
        <w:tab w:val="left" w:pos="0"/>
        <w:tab w:val="left" w:pos="720"/>
        <w:tab w:val="left" w:pos="1440"/>
        <w:tab w:val="left" w:pos="2160"/>
        <w:tab w:val="decimal" w:pos="2880"/>
      </w:tabs>
      <w:suppressAutoHyphens/>
    </w:pPr>
    <w:rPr>
      <w:rFonts w:ascii="Courier" w:hAnsi="Courier"/>
      <w:snapToGrid w:val="0"/>
      <w:sz w:val="24"/>
    </w:rPr>
  </w:style>
  <w:style w:type="paragraph" w:customStyle="1" w:styleId="RightPar5a">
    <w:name w:val="Right Par 5a"/>
    <w:rsid w:val="005F6DBE"/>
    <w:pPr>
      <w:widowControl w:val="0"/>
      <w:tabs>
        <w:tab w:val="left" w:pos="-720"/>
        <w:tab w:val="left" w:pos="0"/>
        <w:tab w:val="left" w:pos="720"/>
        <w:tab w:val="left" w:pos="1440"/>
        <w:tab w:val="left" w:pos="2160"/>
        <w:tab w:val="left" w:pos="2880"/>
        <w:tab w:val="decimal" w:pos="3600"/>
      </w:tabs>
      <w:suppressAutoHyphens/>
    </w:pPr>
    <w:rPr>
      <w:rFonts w:ascii="Courier" w:hAnsi="Courier"/>
      <w:snapToGrid w:val="0"/>
      <w:sz w:val="24"/>
    </w:rPr>
  </w:style>
  <w:style w:type="paragraph" w:customStyle="1" w:styleId="RightPar6a">
    <w:name w:val="Right Par 6a"/>
    <w:rsid w:val="005F6DBE"/>
    <w:pPr>
      <w:widowControl w:val="0"/>
      <w:tabs>
        <w:tab w:val="left" w:pos="-720"/>
        <w:tab w:val="left" w:pos="0"/>
        <w:tab w:val="left" w:pos="720"/>
        <w:tab w:val="left" w:pos="1440"/>
        <w:tab w:val="left" w:pos="2160"/>
        <w:tab w:val="left" w:pos="2880"/>
        <w:tab w:val="left" w:pos="3600"/>
        <w:tab w:val="decimal" w:pos="4320"/>
      </w:tabs>
      <w:suppressAutoHyphens/>
    </w:pPr>
    <w:rPr>
      <w:rFonts w:ascii="Courier" w:hAnsi="Courier"/>
      <w:snapToGrid w:val="0"/>
      <w:sz w:val="24"/>
    </w:rPr>
  </w:style>
  <w:style w:type="paragraph" w:customStyle="1" w:styleId="RightPar7a">
    <w:name w:val="Right Par 7a"/>
    <w:rsid w:val="005F6DBE"/>
    <w:pPr>
      <w:widowControl w:val="0"/>
      <w:tabs>
        <w:tab w:val="left" w:pos="-720"/>
        <w:tab w:val="left" w:pos="0"/>
        <w:tab w:val="left" w:pos="720"/>
        <w:tab w:val="left" w:pos="1440"/>
        <w:tab w:val="left" w:pos="2160"/>
        <w:tab w:val="left" w:pos="2880"/>
        <w:tab w:val="left" w:pos="3600"/>
        <w:tab w:val="left" w:pos="4320"/>
        <w:tab w:val="decimal" w:pos="5040"/>
      </w:tabs>
      <w:suppressAutoHyphens/>
    </w:pPr>
    <w:rPr>
      <w:rFonts w:ascii="Courier" w:hAnsi="Courier"/>
      <w:snapToGrid w:val="0"/>
      <w:sz w:val="24"/>
    </w:rPr>
  </w:style>
  <w:style w:type="paragraph" w:customStyle="1" w:styleId="RightPar8a">
    <w:name w:val="Right Par 8a"/>
    <w:rsid w:val="005F6DBE"/>
    <w:pPr>
      <w:widowControl w:val="0"/>
      <w:tabs>
        <w:tab w:val="left" w:pos="-720"/>
        <w:tab w:val="left" w:pos="0"/>
        <w:tab w:val="left" w:pos="720"/>
        <w:tab w:val="left" w:pos="1440"/>
        <w:tab w:val="left" w:pos="2160"/>
        <w:tab w:val="left" w:pos="2880"/>
        <w:tab w:val="left" w:pos="3600"/>
        <w:tab w:val="left" w:pos="4320"/>
        <w:tab w:val="left" w:pos="5040"/>
        <w:tab w:val="decimal" w:pos="5760"/>
      </w:tabs>
      <w:suppressAutoHyphens/>
    </w:pPr>
    <w:rPr>
      <w:rFonts w:ascii="Courier" w:hAnsi="Courier"/>
      <w:snapToGrid w:val="0"/>
      <w:sz w:val="24"/>
    </w:rPr>
  </w:style>
  <w:style w:type="paragraph" w:customStyle="1" w:styleId="Document1a">
    <w:name w:val="Document 1a"/>
    <w:rsid w:val="005F6DBE"/>
    <w:pPr>
      <w:keepNext/>
      <w:keepLines/>
      <w:widowControl w:val="0"/>
      <w:tabs>
        <w:tab w:val="left" w:pos="-720"/>
      </w:tabs>
      <w:suppressAutoHyphens/>
    </w:pPr>
    <w:rPr>
      <w:rFonts w:ascii="Courier" w:hAnsi="Courier"/>
      <w:snapToGrid w:val="0"/>
      <w:sz w:val="24"/>
    </w:rPr>
  </w:style>
  <w:style w:type="paragraph" w:customStyle="1" w:styleId="Technical5a">
    <w:name w:val="Technical 5a"/>
    <w:rsid w:val="005F6DBE"/>
    <w:pPr>
      <w:widowControl w:val="0"/>
      <w:tabs>
        <w:tab w:val="left" w:pos="-720"/>
      </w:tabs>
      <w:suppressAutoHyphens/>
    </w:pPr>
    <w:rPr>
      <w:rFonts w:ascii="Courier" w:hAnsi="Courier"/>
      <w:b/>
      <w:snapToGrid w:val="0"/>
      <w:sz w:val="24"/>
    </w:rPr>
  </w:style>
  <w:style w:type="paragraph" w:customStyle="1" w:styleId="Technical6a">
    <w:name w:val="Technical 6a"/>
    <w:rsid w:val="005F6DBE"/>
    <w:pPr>
      <w:widowControl w:val="0"/>
      <w:tabs>
        <w:tab w:val="left" w:pos="-720"/>
      </w:tabs>
      <w:suppressAutoHyphens/>
    </w:pPr>
    <w:rPr>
      <w:rFonts w:ascii="Courier" w:hAnsi="Courier"/>
      <w:b/>
      <w:snapToGrid w:val="0"/>
      <w:sz w:val="24"/>
    </w:rPr>
  </w:style>
  <w:style w:type="character" w:customStyle="1" w:styleId="Technical2a">
    <w:name w:val="Technical 2a"/>
    <w:basedOn w:val="DefaultParagraphFont"/>
    <w:rsid w:val="005F6DBE"/>
  </w:style>
  <w:style w:type="character" w:customStyle="1" w:styleId="Technical3a">
    <w:name w:val="Technical 3a"/>
    <w:basedOn w:val="DefaultParagraphFont"/>
    <w:rsid w:val="005F6DBE"/>
  </w:style>
  <w:style w:type="paragraph" w:customStyle="1" w:styleId="Technical4a">
    <w:name w:val="Technical 4a"/>
    <w:rsid w:val="005F6DBE"/>
    <w:pPr>
      <w:widowControl w:val="0"/>
      <w:tabs>
        <w:tab w:val="left" w:pos="-720"/>
      </w:tabs>
      <w:suppressAutoHyphens/>
    </w:pPr>
    <w:rPr>
      <w:rFonts w:ascii="Courier" w:hAnsi="Courier"/>
      <w:b/>
      <w:snapToGrid w:val="0"/>
      <w:sz w:val="24"/>
    </w:rPr>
  </w:style>
  <w:style w:type="character" w:customStyle="1" w:styleId="Technical1a">
    <w:name w:val="Technical 1a"/>
    <w:basedOn w:val="DefaultParagraphFont"/>
    <w:rsid w:val="005F6DBE"/>
  </w:style>
  <w:style w:type="paragraph" w:customStyle="1" w:styleId="Technical7a">
    <w:name w:val="Technical 7a"/>
    <w:rsid w:val="005F6DBE"/>
    <w:pPr>
      <w:widowControl w:val="0"/>
      <w:tabs>
        <w:tab w:val="left" w:pos="-720"/>
      </w:tabs>
      <w:suppressAutoHyphens/>
    </w:pPr>
    <w:rPr>
      <w:rFonts w:ascii="Courier" w:hAnsi="Courier"/>
      <w:b/>
      <w:snapToGrid w:val="0"/>
      <w:sz w:val="24"/>
    </w:rPr>
  </w:style>
  <w:style w:type="paragraph" w:customStyle="1" w:styleId="Technical8a">
    <w:name w:val="Technical 8a"/>
    <w:rsid w:val="005F6DBE"/>
    <w:pPr>
      <w:widowControl w:val="0"/>
      <w:tabs>
        <w:tab w:val="left" w:pos="-720"/>
      </w:tabs>
      <w:suppressAutoHyphens/>
    </w:pPr>
    <w:rPr>
      <w:rFonts w:ascii="Courier" w:hAnsi="Courier"/>
      <w:b/>
      <w:snapToGrid w:val="0"/>
      <w:sz w:val="24"/>
    </w:rPr>
  </w:style>
  <w:style w:type="character" w:customStyle="1" w:styleId="EquationCaption">
    <w:name w:val="_Equation Caption"/>
    <w:basedOn w:val="DefaultParagraphFont"/>
    <w:rsid w:val="005F6DBE"/>
  </w:style>
  <w:style w:type="paragraph" w:styleId="TOC1">
    <w:name w:val="toc 1"/>
    <w:basedOn w:val="Normal"/>
    <w:next w:val="Normal"/>
    <w:autoRedefine/>
    <w:uiPriority w:val="39"/>
    <w:qFormat/>
    <w:rsid w:val="005F6DBE"/>
    <w:pPr>
      <w:tabs>
        <w:tab w:val="right" w:leader="dot" w:pos="9360"/>
      </w:tabs>
      <w:suppressAutoHyphens/>
      <w:spacing w:before="480"/>
      <w:ind w:left="720" w:right="720" w:hanging="720"/>
    </w:pPr>
  </w:style>
  <w:style w:type="paragraph" w:styleId="TOC2">
    <w:name w:val="toc 2"/>
    <w:basedOn w:val="Normal"/>
    <w:next w:val="Normal"/>
    <w:autoRedefine/>
    <w:uiPriority w:val="39"/>
    <w:qFormat/>
    <w:rsid w:val="005F6DBE"/>
    <w:pPr>
      <w:tabs>
        <w:tab w:val="right" w:leader="dot" w:pos="9360"/>
      </w:tabs>
      <w:suppressAutoHyphens/>
      <w:ind w:left="1440" w:right="720" w:hanging="720"/>
    </w:pPr>
  </w:style>
  <w:style w:type="paragraph" w:styleId="TOC3">
    <w:name w:val="toc 3"/>
    <w:basedOn w:val="Normal"/>
    <w:next w:val="Normal"/>
    <w:autoRedefine/>
    <w:uiPriority w:val="39"/>
    <w:qFormat/>
    <w:rsid w:val="005F6DBE"/>
    <w:pPr>
      <w:tabs>
        <w:tab w:val="right" w:leader="dot" w:pos="9360"/>
      </w:tabs>
      <w:suppressAutoHyphens/>
      <w:ind w:left="2160" w:right="720" w:hanging="720"/>
    </w:pPr>
  </w:style>
  <w:style w:type="paragraph" w:styleId="TOC4">
    <w:name w:val="toc 4"/>
    <w:basedOn w:val="Normal"/>
    <w:next w:val="Normal"/>
    <w:autoRedefine/>
    <w:semiHidden/>
    <w:rsid w:val="005F6DBE"/>
    <w:pPr>
      <w:tabs>
        <w:tab w:val="right" w:leader="dot" w:pos="9360"/>
      </w:tabs>
      <w:suppressAutoHyphens/>
      <w:ind w:left="2880" w:right="720" w:hanging="720"/>
    </w:pPr>
  </w:style>
  <w:style w:type="paragraph" w:styleId="TOC5">
    <w:name w:val="toc 5"/>
    <w:basedOn w:val="Normal"/>
    <w:next w:val="Normal"/>
    <w:autoRedefine/>
    <w:semiHidden/>
    <w:rsid w:val="005F6DBE"/>
    <w:pPr>
      <w:tabs>
        <w:tab w:val="right" w:leader="dot" w:pos="9360"/>
      </w:tabs>
      <w:suppressAutoHyphens/>
      <w:ind w:left="3600" w:right="720" w:hanging="720"/>
    </w:pPr>
  </w:style>
  <w:style w:type="paragraph" w:styleId="TOC6">
    <w:name w:val="toc 6"/>
    <w:basedOn w:val="Normal"/>
    <w:next w:val="Normal"/>
    <w:autoRedefine/>
    <w:semiHidden/>
    <w:rsid w:val="005F6DBE"/>
    <w:pPr>
      <w:tabs>
        <w:tab w:val="right" w:pos="9360"/>
      </w:tabs>
      <w:suppressAutoHyphens/>
      <w:ind w:left="720" w:hanging="720"/>
    </w:pPr>
  </w:style>
  <w:style w:type="paragraph" w:styleId="TOC7">
    <w:name w:val="toc 7"/>
    <w:basedOn w:val="Normal"/>
    <w:next w:val="Normal"/>
    <w:autoRedefine/>
    <w:semiHidden/>
    <w:rsid w:val="005F6DBE"/>
    <w:pPr>
      <w:suppressAutoHyphens/>
      <w:ind w:left="720" w:hanging="720"/>
    </w:pPr>
  </w:style>
  <w:style w:type="paragraph" w:styleId="TOC8">
    <w:name w:val="toc 8"/>
    <w:basedOn w:val="Normal"/>
    <w:next w:val="Normal"/>
    <w:autoRedefine/>
    <w:semiHidden/>
    <w:rsid w:val="005F6DBE"/>
    <w:pPr>
      <w:tabs>
        <w:tab w:val="right" w:pos="9360"/>
      </w:tabs>
      <w:suppressAutoHyphens/>
      <w:ind w:left="720" w:hanging="720"/>
    </w:pPr>
  </w:style>
  <w:style w:type="paragraph" w:styleId="TOC9">
    <w:name w:val="toc 9"/>
    <w:basedOn w:val="Normal"/>
    <w:next w:val="Normal"/>
    <w:autoRedefine/>
    <w:semiHidden/>
    <w:rsid w:val="005F6DBE"/>
    <w:pPr>
      <w:tabs>
        <w:tab w:val="right" w:leader="dot" w:pos="9360"/>
      </w:tabs>
      <w:suppressAutoHyphens/>
      <w:ind w:left="720" w:hanging="720"/>
    </w:pPr>
  </w:style>
  <w:style w:type="paragraph" w:styleId="Index1">
    <w:name w:val="index 1"/>
    <w:basedOn w:val="Normal"/>
    <w:next w:val="Normal"/>
    <w:autoRedefine/>
    <w:semiHidden/>
    <w:rsid w:val="005F6DBE"/>
    <w:pPr>
      <w:tabs>
        <w:tab w:val="right" w:leader="dot" w:pos="9360"/>
      </w:tabs>
      <w:suppressAutoHyphens/>
      <w:ind w:left="1440" w:right="720" w:hanging="1440"/>
    </w:pPr>
  </w:style>
  <w:style w:type="paragraph" w:styleId="Index2">
    <w:name w:val="index 2"/>
    <w:basedOn w:val="Normal"/>
    <w:next w:val="Normal"/>
    <w:autoRedefine/>
    <w:semiHidden/>
    <w:rsid w:val="005F6DBE"/>
    <w:pPr>
      <w:tabs>
        <w:tab w:val="right" w:leader="dot" w:pos="9360"/>
      </w:tabs>
      <w:suppressAutoHyphens/>
      <w:ind w:left="1440" w:right="720" w:hanging="720"/>
    </w:pPr>
  </w:style>
  <w:style w:type="paragraph" w:styleId="TOAHeading">
    <w:name w:val="toa heading"/>
    <w:basedOn w:val="Normal"/>
    <w:next w:val="Normal"/>
    <w:semiHidden/>
    <w:rsid w:val="005F6DBE"/>
    <w:pPr>
      <w:tabs>
        <w:tab w:val="right" w:pos="9360"/>
      </w:tabs>
      <w:suppressAutoHyphens/>
    </w:pPr>
  </w:style>
  <w:style w:type="paragraph" w:styleId="Caption">
    <w:name w:val="caption"/>
    <w:basedOn w:val="Normal"/>
    <w:next w:val="Normal"/>
    <w:qFormat/>
    <w:rsid w:val="005F6DBE"/>
  </w:style>
  <w:style w:type="character" w:customStyle="1" w:styleId="EquationCaption1">
    <w:name w:val="_Equation Caption1"/>
    <w:rsid w:val="005F6DBE"/>
  </w:style>
  <w:style w:type="paragraph" w:styleId="BodyText">
    <w:name w:val="Body Text"/>
    <w:basedOn w:val="Normal"/>
    <w:semiHidden/>
    <w:rsid w:val="005F6DBE"/>
    <w:pPr>
      <w:jc w:val="both"/>
    </w:pPr>
  </w:style>
  <w:style w:type="paragraph" w:styleId="BodyText2">
    <w:name w:val="Body Text 2"/>
    <w:basedOn w:val="Normal"/>
    <w:link w:val="BodyText2Char"/>
    <w:semiHidden/>
    <w:rsid w:val="005F6DBE"/>
    <w:pPr>
      <w:suppressAutoHyphens/>
      <w:jc w:val="both"/>
    </w:pPr>
    <w:rPr>
      <w:b/>
      <w:spacing w:val="-3"/>
    </w:rPr>
  </w:style>
  <w:style w:type="paragraph" w:styleId="Footer">
    <w:name w:val="footer"/>
    <w:basedOn w:val="Normal"/>
    <w:link w:val="FooterChar"/>
    <w:uiPriority w:val="99"/>
    <w:rsid w:val="005F6DBE"/>
    <w:pPr>
      <w:tabs>
        <w:tab w:val="center" w:pos="4320"/>
        <w:tab w:val="right" w:pos="8640"/>
      </w:tabs>
    </w:pPr>
  </w:style>
  <w:style w:type="character" w:styleId="PageNumber">
    <w:name w:val="page number"/>
    <w:basedOn w:val="DefaultParagraphFont"/>
    <w:semiHidden/>
    <w:rsid w:val="005F6DBE"/>
  </w:style>
  <w:style w:type="character" w:styleId="Hyperlink">
    <w:name w:val="Hyperlink"/>
    <w:uiPriority w:val="99"/>
    <w:rsid w:val="005F6DBE"/>
    <w:rPr>
      <w:color w:val="0000FF"/>
      <w:u w:val="single"/>
    </w:rPr>
  </w:style>
  <w:style w:type="paragraph" w:styleId="Header">
    <w:name w:val="header"/>
    <w:basedOn w:val="Normal"/>
    <w:link w:val="HeaderChar"/>
    <w:rsid w:val="005F6DBE"/>
    <w:pPr>
      <w:tabs>
        <w:tab w:val="center" w:pos="4320"/>
        <w:tab w:val="right" w:pos="8640"/>
      </w:tabs>
    </w:pPr>
  </w:style>
  <w:style w:type="character" w:styleId="FollowedHyperlink">
    <w:name w:val="FollowedHyperlink"/>
    <w:semiHidden/>
    <w:rsid w:val="005F6DBE"/>
    <w:rPr>
      <w:color w:val="800080"/>
      <w:u w:val="single"/>
    </w:rPr>
  </w:style>
  <w:style w:type="character" w:customStyle="1" w:styleId="FooterChar">
    <w:name w:val="Footer Char"/>
    <w:link w:val="Footer"/>
    <w:uiPriority w:val="99"/>
    <w:rsid w:val="00390B0C"/>
    <w:rPr>
      <w:rFonts w:ascii="Courier" w:hAnsi="Courier"/>
      <w:snapToGrid w:val="0"/>
      <w:sz w:val="24"/>
    </w:rPr>
  </w:style>
  <w:style w:type="paragraph" w:styleId="BalloonText">
    <w:name w:val="Balloon Text"/>
    <w:basedOn w:val="Normal"/>
    <w:link w:val="BalloonTextChar"/>
    <w:uiPriority w:val="99"/>
    <w:semiHidden/>
    <w:unhideWhenUsed/>
    <w:rsid w:val="00B330C4"/>
    <w:rPr>
      <w:rFonts w:ascii="Tahoma" w:hAnsi="Tahoma" w:cs="Tahoma"/>
      <w:sz w:val="16"/>
      <w:szCs w:val="16"/>
    </w:rPr>
  </w:style>
  <w:style w:type="character" w:customStyle="1" w:styleId="BalloonTextChar">
    <w:name w:val="Balloon Text Char"/>
    <w:link w:val="BalloonText"/>
    <w:uiPriority w:val="99"/>
    <w:semiHidden/>
    <w:rsid w:val="00B330C4"/>
    <w:rPr>
      <w:rFonts w:ascii="Tahoma" w:hAnsi="Tahoma" w:cs="Tahoma"/>
      <w:snapToGrid w:val="0"/>
      <w:sz w:val="16"/>
      <w:szCs w:val="16"/>
    </w:rPr>
  </w:style>
  <w:style w:type="paragraph" w:customStyle="1" w:styleId="Blockquote">
    <w:name w:val="Blockquote"/>
    <w:basedOn w:val="Normal"/>
    <w:rsid w:val="0072459F"/>
    <w:pPr>
      <w:widowControl/>
      <w:spacing w:before="100" w:after="100"/>
      <w:ind w:left="360" w:right="360"/>
    </w:pPr>
    <w:rPr>
      <w:rFonts w:ascii="Times New Roman" w:hAnsi="Times New Roman"/>
    </w:rPr>
  </w:style>
  <w:style w:type="character" w:customStyle="1" w:styleId="Heading7Char">
    <w:name w:val="Heading 7 Char"/>
    <w:link w:val="Heading7"/>
    <w:uiPriority w:val="9"/>
    <w:rsid w:val="002B153A"/>
    <w:rPr>
      <w:rFonts w:ascii="Calibri" w:hAnsi="Calibri"/>
      <w:snapToGrid w:val="0"/>
      <w:sz w:val="24"/>
      <w:szCs w:val="24"/>
    </w:rPr>
  </w:style>
  <w:style w:type="paragraph" w:styleId="BodyText3">
    <w:name w:val="Body Text 3"/>
    <w:basedOn w:val="Normal"/>
    <w:link w:val="BodyText3Char"/>
    <w:uiPriority w:val="99"/>
    <w:unhideWhenUsed/>
    <w:rsid w:val="002B153A"/>
    <w:pPr>
      <w:spacing w:after="120"/>
    </w:pPr>
    <w:rPr>
      <w:sz w:val="16"/>
      <w:szCs w:val="16"/>
    </w:rPr>
  </w:style>
  <w:style w:type="character" w:customStyle="1" w:styleId="BodyText3Char">
    <w:name w:val="Body Text 3 Char"/>
    <w:link w:val="BodyText3"/>
    <w:uiPriority w:val="99"/>
    <w:rsid w:val="002B153A"/>
    <w:rPr>
      <w:rFonts w:ascii="Courier" w:hAnsi="Courier"/>
      <w:snapToGrid w:val="0"/>
      <w:sz w:val="16"/>
      <w:szCs w:val="16"/>
    </w:rPr>
  </w:style>
  <w:style w:type="paragraph" w:styleId="BodyTextIndent">
    <w:name w:val="Body Text Indent"/>
    <w:basedOn w:val="Normal"/>
    <w:link w:val="BodyTextIndentChar"/>
    <w:uiPriority w:val="99"/>
    <w:semiHidden/>
    <w:unhideWhenUsed/>
    <w:rsid w:val="000E217F"/>
    <w:pPr>
      <w:spacing w:after="120"/>
      <w:ind w:left="360"/>
    </w:pPr>
  </w:style>
  <w:style w:type="character" w:customStyle="1" w:styleId="BodyTextIndentChar">
    <w:name w:val="Body Text Indent Char"/>
    <w:link w:val="BodyTextIndent"/>
    <w:uiPriority w:val="99"/>
    <w:semiHidden/>
    <w:rsid w:val="000E217F"/>
    <w:rPr>
      <w:rFonts w:ascii="Courier" w:hAnsi="Courier"/>
      <w:snapToGrid w:val="0"/>
      <w:sz w:val="24"/>
    </w:rPr>
  </w:style>
  <w:style w:type="paragraph" w:styleId="BodyTextIndent2">
    <w:name w:val="Body Text Indent 2"/>
    <w:basedOn w:val="Normal"/>
    <w:link w:val="BodyTextIndent2Char"/>
    <w:uiPriority w:val="99"/>
    <w:semiHidden/>
    <w:unhideWhenUsed/>
    <w:rsid w:val="00DB0526"/>
    <w:pPr>
      <w:spacing w:after="120" w:line="480" w:lineRule="auto"/>
      <w:ind w:left="360"/>
    </w:pPr>
  </w:style>
  <w:style w:type="character" w:customStyle="1" w:styleId="BodyTextIndent2Char">
    <w:name w:val="Body Text Indent 2 Char"/>
    <w:link w:val="BodyTextIndent2"/>
    <w:uiPriority w:val="99"/>
    <w:semiHidden/>
    <w:rsid w:val="00DB0526"/>
    <w:rPr>
      <w:rFonts w:ascii="Courier" w:hAnsi="Courier"/>
      <w:snapToGrid w:val="0"/>
      <w:sz w:val="24"/>
    </w:rPr>
  </w:style>
  <w:style w:type="character" w:customStyle="1" w:styleId="EndnoteTextChar">
    <w:name w:val="Endnote Text Char"/>
    <w:link w:val="EndnoteText"/>
    <w:semiHidden/>
    <w:rsid w:val="00E953A3"/>
    <w:rPr>
      <w:rFonts w:ascii="Courier" w:hAnsi="Courier"/>
      <w:snapToGrid w:val="0"/>
      <w:sz w:val="24"/>
    </w:rPr>
  </w:style>
  <w:style w:type="paragraph" w:styleId="PlainText">
    <w:name w:val="Plain Text"/>
    <w:basedOn w:val="Normal"/>
    <w:link w:val="PlainTextChar"/>
    <w:uiPriority w:val="99"/>
    <w:unhideWhenUsed/>
    <w:rsid w:val="00A3306E"/>
    <w:pPr>
      <w:widowControl/>
    </w:pPr>
    <w:rPr>
      <w:rFonts w:ascii="Consolas" w:eastAsia="Calibri" w:hAnsi="Consolas"/>
      <w:snapToGrid/>
      <w:sz w:val="21"/>
      <w:szCs w:val="21"/>
    </w:rPr>
  </w:style>
  <w:style w:type="character" w:customStyle="1" w:styleId="PlainTextChar">
    <w:name w:val="Plain Text Char"/>
    <w:link w:val="PlainText"/>
    <w:uiPriority w:val="99"/>
    <w:rsid w:val="00A3306E"/>
    <w:rPr>
      <w:rFonts w:ascii="Consolas" w:eastAsia="Calibri" w:hAnsi="Consolas" w:cs="Times New Roman"/>
      <w:sz w:val="21"/>
      <w:szCs w:val="21"/>
    </w:rPr>
  </w:style>
  <w:style w:type="paragraph" w:styleId="CommentText">
    <w:name w:val="annotation text"/>
    <w:basedOn w:val="Normal"/>
    <w:link w:val="CommentTextChar"/>
    <w:semiHidden/>
    <w:rsid w:val="0097086D"/>
    <w:pPr>
      <w:widowControl/>
    </w:pPr>
    <w:rPr>
      <w:rFonts w:ascii="Times New Roman" w:hAnsi="Times New Roman"/>
      <w:snapToGrid/>
      <w:sz w:val="20"/>
    </w:rPr>
  </w:style>
  <w:style w:type="character" w:customStyle="1" w:styleId="CommentTextChar">
    <w:name w:val="Comment Text Char"/>
    <w:basedOn w:val="DefaultParagraphFont"/>
    <w:link w:val="CommentText"/>
    <w:semiHidden/>
    <w:rsid w:val="0097086D"/>
  </w:style>
  <w:style w:type="paragraph" w:customStyle="1" w:styleId="Style1">
    <w:name w:val="Style1"/>
    <w:basedOn w:val="Normal"/>
    <w:link w:val="Style1Char"/>
    <w:qFormat/>
    <w:rsid w:val="00C96DB9"/>
    <w:pPr>
      <w:spacing w:line="360" w:lineRule="auto"/>
      <w:ind w:firstLine="720"/>
      <w:jc w:val="both"/>
    </w:pPr>
    <w:rPr>
      <w:rFonts w:ascii="Arial" w:hAnsi="Arial" w:cs="Arial"/>
    </w:rPr>
  </w:style>
  <w:style w:type="paragraph" w:customStyle="1" w:styleId="Style2">
    <w:name w:val="Style2"/>
    <w:basedOn w:val="Style1"/>
    <w:link w:val="Style2Char"/>
    <w:qFormat/>
    <w:rsid w:val="00C96DB9"/>
    <w:rPr>
      <w:b/>
    </w:rPr>
  </w:style>
  <w:style w:type="character" w:customStyle="1" w:styleId="Style1Char">
    <w:name w:val="Style1 Char"/>
    <w:link w:val="Style1"/>
    <w:rsid w:val="00C96DB9"/>
    <w:rPr>
      <w:rFonts w:ascii="Arial" w:hAnsi="Arial" w:cs="Arial"/>
      <w:snapToGrid w:val="0"/>
      <w:sz w:val="24"/>
    </w:rPr>
  </w:style>
  <w:style w:type="character" w:customStyle="1" w:styleId="Heading8Char">
    <w:name w:val="Heading 8 Char"/>
    <w:link w:val="Heading8"/>
    <w:uiPriority w:val="9"/>
    <w:rsid w:val="006B41B6"/>
    <w:rPr>
      <w:rFonts w:ascii="Calibri" w:hAnsi="Calibri"/>
      <w:i/>
      <w:iCs/>
      <w:snapToGrid w:val="0"/>
      <w:sz w:val="24"/>
      <w:szCs w:val="24"/>
    </w:rPr>
  </w:style>
  <w:style w:type="character" w:customStyle="1" w:styleId="Style2Char">
    <w:name w:val="Style2 Char"/>
    <w:link w:val="Style2"/>
    <w:rsid w:val="00C96DB9"/>
    <w:rPr>
      <w:rFonts w:ascii="Arial" w:hAnsi="Arial" w:cs="Arial"/>
      <w:b/>
      <w:snapToGrid w:val="0"/>
      <w:sz w:val="24"/>
    </w:rPr>
  </w:style>
  <w:style w:type="character" w:customStyle="1" w:styleId="Heading9Char">
    <w:name w:val="Heading 9 Char"/>
    <w:link w:val="Heading9"/>
    <w:uiPriority w:val="9"/>
    <w:rsid w:val="006B41B6"/>
    <w:rPr>
      <w:rFonts w:ascii="Cambria" w:hAnsi="Cambria"/>
      <w:snapToGrid w:val="0"/>
      <w:sz w:val="22"/>
      <w:szCs w:val="22"/>
    </w:rPr>
  </w:style>
  <w:style w:type="character" w:customStyle="1" w:styleId="FootnoteTextChar">
    <w:name w:val="Footnote Text Char"/>
    <w:link w:val="FootnoteText"/>
    <w:uiPriority w:val="99"/>
    <w:rsid w:val="00FD7635"/>
    <w:rPr>
      <w:rFonts w:ascii="Courier" w:hAnsi="Courier"/>
      <w:snapToGrid w:val="0"/>
      <w:sz w:val="24"/>
    </w:rPr>
  </w:style>
  <w:style w:type="character" w:customStyle="1" w:styleId="secondary-bf1">
    <w:name w:val="secondary-bf1"/>
    <w:rsid w:val="00AA02F2"/>
    <w:rPr>
      <w:b/>
      <w:bCs/>
      <w:vanish w:val="0"/>
      <w:webHidden w:val="0"/>
      <w:color w:val="333333"/>
      <w:sz w:val="20"/>
      <w:szCs w:val="20"/>
      <w:specVanish w:val="0"/>
    </w:rPr>
  </w:style>
  <w:style w:type="character" w:customStyle="1" w:styleId="pg1">
    <w:name w:val="pg1"/>
    <w:rsid w:val="00AA02F2"/>
    <w:rPr>
      <w:rFonts w:ascii="Verdana" w:hAnsi="Verdana" w:hint="default"/>
      <w:b/>
      <w:bCs/>
      <w:i/>
      <w:iCs/>
      <w:vanish w:val="0"/>
      <w:webHidden w:val="0"/>
      <w:color w:val="333333"/>
      <w:sz w:val="20"/>
      <w:szCs w:val="20"/>
      <w:specVanish w:val="0"/>
    </w:rPr>
  </w:style>
  <w:style w:type="character" w:customStyle="1" w:styleId="pronset1">
    <w:name w:val="pronset1"/>
    <w:rsid w:val="00AA02F2"/>
    <w:rPr>
      <w:color w:val="333333"/>
    </w:rPr>
  </w:style>
  <w:style w:type="character" w:customStyle="1" w:styleId="showipapr">
    <w:name w:val="show_ipapr"/>
    <w:basedOn w:val="DefaultParagraphFont"/>
    <w:rsid w:val="00AA02F2"/>
  </w:style>
  <w:style w:type="character" w:customStyle="1" w:styleId="prondelim1">
    <w:name w:val="prondelim1"/>
    <w:rsid w:val="00AA02F2"/>
    <w:rPr>
      <w:rFonts w:ascii="Verdana" w:hAnsi="Verdana" w:hint="default"/>
      <w:color w:val="333333"/>
    </w:rPr>
  </w:style>
  <w:style w:type="character" w:customStyle="1" w:styleId="pron4">
    <w:name w:val="pron4"/>
    <w:rsid w:val="00AA02F2"/>
    <w:rPr>
      <w:rFonts w:ascii="Arial Unicode MS" w:eastAsia="Arial Unicode MS" w:hAnsi="Arial Unicode MS" w:cs="Arial Unicode MS" w:hint="eastAsia"/>
      <w:vanish w:val="0"/>
      <w:webHidden w:val="0"/>
      <w:color w:val="333333"/>
      <w:sz w:val="26"/>
      <w:szCs w:val="26"/>
      <w:specVanish w:val="0"/>
    </w:rPr>
  </w:style>
  <w:style w:type="character" w:customStyle="1" w:styleId="prontoggle">
    <w:name w:val="pron_toggle"/>
    <w:basedOn w:val="DefaultParagraphFont"/>
    <w:rsid w:val="00AA02F2"/>
  </w:style>
  <w:style w:type="character" w:customStyle="1" w:styleId="showspellpr">
    <w:name w:val="show_spellpr"/>
    <w:basedOn w:val="DefaultParagraphFont"/>
    <w:rsid w:val="00AA02F2"/>
  </w:style>
  <w:style w:type="character" w:customStyle="1" w:styleId="pron5">
    <w:name w:val="pron5"/>
    <w:rsid w:val="00AA02F2"/>
    <w:rPr>
      <w:rFonts w:ascii="Verdana" w:hAnsi="Verdana" w:hint="default"/>
      <w:vanish w:val="0"/>
      <w:webHidden w:val="0"/>
      <w:color w:val="333333"/>
      <w:sz w:val="20"/>
      <w:szCs w:val="20"/>
      <w:specVanish w:val="0"/>
    </w:rPr>
  </w:style>
  <w:style w:type="character" w:customStyle="1" w:styleId="boldface1">
    <w:name w:val="boldface1"/>
    <w:rsid w:val="00AA02F2"/>
    <w:rPr>
      <w:b/>
      <w:bCs/>
    </w:rPr>
  </w:style>
  <w:style w:type="character" w:customStyle="1" w:styleId="pg4">
    <w:name w:val="pg4"/>
    <w:rsid w:val="00AA02F2"/>
    <w:rPr>
      <w:rFonts w:ascii="Verdana" w:hAnsi="Verdana" w:hint="default"/>
      <w:b/>
      <w:bCs/>
      <w:i/>
      <w:iCs/>
      <w:vanish w:val="0"/>
      <w:webHidden w:val="0"/>
      <w:color w:val="333333"/>
      <w:sz w:val="20"/>
      <w:szCs w:val="20"/>
      <w:specVanish w:val="0"/>
    </w:rPr>
  </w:style>
  <w:style w:type="character" w:customStyle="1" w:styleId="dnindex1">
    <w:name w:val="dnindex1"/>
    <w:rsid w:val="00AA02F2"/>
    <w:rPr>
      <w:b/>
      <w:bCs/>
      <w:vanish w:val="0"/>
      <w:webHidden w:val="0"/>
      <w:color w:val="7B7B7B"/>
      <w:specVanish w:val="0"/>
    </w:rPr>
  </w:style>
  <w:style w:type="character" w:customStyle="1" w:styleId="secondary-bf6">
    <w:name w:val="secondary-bf6"/>
    <w:rsid w:val="00AA02F2"/>
    <w:rPr>
      <w:b/>
      <w:bCs/>
      <w:vanish w:val="0"/>
      <w:webHidden w:val="0"/>
      <w:color w:val="333333"/>
      <w:sz w:val="20"/>
      <w:szCs w:val="20"/>
      <w:specVanish w:val="0"/>
    </w:rPr>
  </w:style>
  <w:style w:type="table" w:styleId="TableGrid">
    <w:name w:val="Table Grid"/>
    <w:basedOn w:val="TableNormal"/>
    <w:uiPriority w:val="59"/>
    <w:rsid w:val="00C8791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F054AB"/>
    <w:pPr>
      <w:keepLines/>
      <w:numPr>
        <w:numId w:val="0"/>
      </w:numPr>
      <w:spacing w:before="480" w:line="276" w:lineRule="auto"/>
      <w:jc w:val="left"/>
      <w:outlineLvl w:val="9"/>
    </w:pPr>
    <w:rPr>
      <w:rFonts w:ascii="Cambria" w:hAnsi="Cambria"/>
      <w:b/>
      <w:bCs/>
      <w:color w:val="365F91"/>
      <w:sz w:val="28"/>
      <w:szCs w:val="28"/>
    </w:rPr>
  </w:style>
  <w:style w:type="character" w:customStyle="1" w:styleId="apple-style-span">
    <w:name w:val="apple-style-span"/>
    <w:basedOn w:val="DefaultParagraphFont"/>
    <w:rsid w:val="00F0062E"/>
  </w:style>
  <w:style w:type="character" w:customStyle="1" w:styleId="Heading1Char">
    <w:name w:val="Heading 1 Char"/>
    <w:link w:val="Heading1"/>
    <w:rsid w:val="0033250B"/>
    <w:rPr>
      <w:rFonts w:ascii="Courier" w:hAnsi="Courier"/>
      <w:sz w:val="24"/>
    </w:rPr>
  </w:style>
  <w:style w:type="character" w:customStyle="1" w:styleId="Heading2Char">
    <w:name w:val="Heading 2 Char"/>
    <w:link w:val="Heading2"/>
    <w:rsid w:val="00C9063F"/>
    <w:rPr>
      <w:rFonts w:ascii="Courier" w:hAnsi="Courier"/>
      <w:i/>
      <w:snapToGrid w:val="0"/>
    </w:rPr>
  </w:style>
  <w:style w:type="character" w:customStyle="1" w:styleId="HeaderChar">
    <w:name w:val="Header Char"/>
    <w:link w:val="Header"/>
    <w:rsid w:val="00C9063F"/>
    <w:rPr>
      <w:rFonts w:ascii="Courier" w:hAnsi="Courier"/>
      <w:snapToGrid w:val="0"/>
      <w:sz w:val="24"/>
    </w:rPr>
  </w:style>
  <w:style w:type="character" w:customStyle="1" w:styleId="Heading5Char">
    <w:name w:val="Heading 5 Char"/>
    <w:link w:val="Heading5"/>
    <w:rsid w:val="00C9063F"/>
    <w:rPr>
      <w:rFonts w:ascii="Arial" w:hAnsi="Arial"/>
      <w:b/>
      <w:snapToGrid w:val="0"/>
      <w:spacing w:val="-3"/>
      <w:sz w:val="22"/>
    </w:rPr>
  </w:style>
  <w:style w:type="paragraph" w:styleId="NormalWeb">
    <w:name w:val="Normal (Web)"/>
    <w:basedOn w:val="Normal"/>
    <w:uiPriority w:val="99"/>
    <w:semiHidden/>
    <w:unhideWhenUsed/>
    <w:rsid w:val="00C9063F"/>
    <w:pPr>
      <w:widowControl/>
      <w:spacing w:before="100" w:beforeAutospacing="1" w:after="100" w:afterAutospacing="1"/>
    </w:pPr>
    <w:rPr>
      <w:rFonts w:ascii="Times New Roman" w:hAnsi="Times New Roman"/>
      <w:snapToGrid/>
      <w:szCs w:val="24"/>
    </w:rPr>
  </w:style>
  <w:style w:type="character" w:customStyle="1" w:styleId="Heading6Char">
    <w:name w:val="Heading 6 Char"/>
    <w:link w:val="Heading6"/>
    <w:rsid w:val="00C9063F"/>
    <w:rPr>
      <w:rFonts w:ascii="Arial" w:hAnsi="Arial"/>
      <w:snapToGrid w:val="0"/>
      <w:sz w:val="32"/>
    </w:rPr>
  </w:style>
  <w:style w:type="character" w:customStyle="1" w:styleId="BodyText2Char">
    <w:name w:val="Body Text 2 Char"/>
    <w:link w:val="BodyText2"/>
    <w:semiHidden/>
    <w:rsid w:val="00C9063F"/>
    <w:rPr>
      <w:rFonts w:ascii="Courier" w:hAnsi="Courier"/>
      <w:b/>
      <w:snapToGrid w:val="0"/>
      <w:spacing w:val="-3"/>
      <w:sz w:val="24"/>
    </w:rPr>
  </w:style>
  <w:style w:type="character" w:styleId="Strong">
    <w:name w:val="Strong"/>
    <w:uiPriority w:val="22"/>
    <w:qFormat/>
    <w:rsid w:val="008F4135"/>
    <w:rPr>
      <w:b/>
      <w:bCs/>
    </w:rPr>
  </w:style>
  <w:style w:type="character" w:customStyle="1" w:styleId="apple-converted-space">
    <w:name w:val="apple-converted-space"/>
    <w:rsid w:val="008F4135"/>
  </w:style>
  <w:style w:type="character" w:customStyle="1" w:styleId="citation">
    <w:name w:val="citation"/>
    <w:rsid w:val="00F90F94"/>
    <w:rPr>
      <w:rFonts w:ascii="Arial" w:hAnsi="Arial"/>
      <w:color w:val="auto"/>
      <w:sz w:val="24"/>
    </w:rPr>
  </w:style>
  <w:style w:type="character" w:customStyle="1" w:styleId="Heading3Char">
    <w:name w:val="Heading 3 Char"/>
    <w:link w:val="Heading3"/>
    <w:rsid w:val="007B4562"/>
    <w:rPr>
      <w:rFonts w:ascii="Courier" w:hAnsi="Courier"/>
      <w:b/>
      <w:snapToGrid w:val="0"/>
      <w:spacing w:val="-3"/>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545360">
      <w:bodyDiv w:val="1"/>
      <w:marLeft w:val="0"/>
      <w:marRight w:val="0"/>
      <w:marTop w:val="0"/>
      <w:marBottom w:val="0"/>
      <w:divBdr>
        <w:top w:val="none" w:sz="0" w:space="0" w:color="auto"/>
        <w:left w:val="none" w:sz="0" w:space="0" w:color="auto"/>
        <w:bottom w:val="none" w:sz="0" w:space="0" w:color="auto"/>
        <w:right w:val="none" w:sz="0" w:space="0" w:color="auto"/>
      </w:divBdr>
      <w:divsChild>
        <w:div w:id="383065664">
          <w:marLeft w:val="0"/>
          <w:marRight w:val="0"/>
          <w:marTop w:val="0"/>
          <w:marBottom w:val="0"/>
          <w:divBdr>
            <w:top w:val="none" w:sz="0" w:space="0" w:color="auto"/>
            <w:left w:val="none" w:sz="0" w:space="0" w:color="auto"/>
            <w:bottom w:val="none" w:sz="0" w:space="0" w:color="auto"/>
            <w:right w:val="none" w:sz="0" w:space="0" w:color="auto"/>
          </w:divBdr>
          <w:divsChild>
            <w:div w:id="1309899101">
              <w:marLeft w:val="0"/>
              <w:marRight w:val="0"/>
              <w:marTop w:val="0"/>
              <w:marBottom w:val="0"/>
              <w:divBdr>
                <w:top w:val="none" w:sz="0" w:space="0" w:color="auto"/>
                <w:left w:val="none" w:sz="0" w:space="0" w:color="auto"/>
                <w:bottom w:val="none" w:sz="0" w:space="0" w:color="auto"/>
                <w:right w:val="none" w:sz="0" w:space="0" w:color="auto"/>
              </w:divBdr>
              <w:divsChild>
                <w:div w:id="437678530">
                  <w:marLeft w:val="0"/>
                  <w:marRight w:val="0"/>
                  <w:marTop w:val="0"/>
                  <w:marBottom w:val="0"/>
                  <w:divBdr>
                    <w:top w:val="none" w:sz="0" w:space="0" w:color="auto"/>
                    <w:left w:val="none" w:sz="0" w:space="0" w:color="auto"/>
                    <w:bottom w:val="none" w:sz="0" w:space="0" w:color="auto"/>
                    <w:right w:val="none" w:sz="0" w:space="0" w:color="auto"/>
                  </w:divBdr>
                  <w:divsChild>
                    <w:div w:id="1210456300">
                      <w:marLeft w:val="0"/>
                      <w:marRight w:val="0"/>
                      <w:marTop w:val="0"/>
                      <w:marBottom w:val="0"/>
                      <w:divBdr>
                        <w:top w:val="none" w:sz="0" w:space="0" w:color="auto"/>
                        <w:left w:val="none" w:sz="0" w:space="0" w:color="auto"/>
                        <w:bottom w:val="none" w:sz="0" w:space="0" w:color="auto"/>
                        <w:right w:val="none" w:sz="0" w:space="0" w:color="auto"/>
                      </w:divBdr>
                      <w:divsChild>
                        <w:div w:id="89590486">
                          <w:marLeft w:val="0"/>
                          <w:marRight w:val="0"/>
                          <w:marTop w:val="0"/>
                          <w:marBottom w:val="0"/>
                          <w:divBdr>
                            <w:top w:val="none" w:sz="0" w:space="0" w:color="auto"/>
                            <w:left w:val="none" w:sz="0" w:space="0" w:color="auto"/>
                            <w:bottom w:val="none" w:sz="0" w:space="0" w:color="auto"/>
                            <w:right w:val="none" w:sz="0" w:space="0" w:color="auto"/>
                          </w:divBdr>
                          <w:divsChild>
                            <w:div w:id="152769210">
                              <w:marLeft w:val="0"/>
                              <w:marRight w:val="0"/>
                              <w:marTop w:val="0"/>
                              <w:marBottom w:val="0"/>
                              <w:divBdr>
                                <w:top w:val="single" w:sz="6" w:space="5" w:color="B6D0DD"/>
                                <w:left w:val="none" w:sz="0" w:space="0" w:color="auto"/>
                                <w:bottom w:val="none" w:sz="0" w:space="0" w:color="auto"/>
                                <w:right w:val="none" w:sz="0" w:space="0" w:color="auto"/>
                              </w:divBdr>
                              <w:divsChild>
                                <w:div w:id="1990405407">
                                  <w:marLeft w:val="0"/>
                                  <w:marRight w:val="0"/>
                                  <w:marTop w:val="0"/>
                                  <w:marBottom w:val="0"/>
                                  <w:divBdr>
                                    <w:top w:val="none" w:sz="0" w:space="0" w:color="auto"/>
                                    <w:left w:val="none" w:sz="0" w:space="0" w:color="auto"/>
                                    <w:bottom w:val="none" w:sz="0" w:space="0" w:color="auto"/>
                                    <w:right w:val="none" w:sz="0" w:space="0" w:color="auto"/>
                                  </w:divBdr>
                                  <w:divsChild>
                                    <w:div w:id="667246959">
                                      <w:marLeft w:val="0"/>
                                      <w:marRight w:val="0"/>
                                      <w:marTop w:val="0"/>
                                      <w:marBottom w:val="0"/>
                                      <w:divBdr>
                                        <w:top w:val="none" w:sz="0" w:space="0" w:color="auto"/>
                                        <w:left w:val="none" w:sz="0" w:space="0" w:color="auto"/>
                                        <w:bottom w:val="none" w:sz="0" w:space="0" w:color="auto"/>
                                        <w:right w:val="none" w:sz="0" w:space="0" w:color="auto"/>
                                      </w:divBdr>
                                      <w:divsChild>
                                        <w:div w:id="96829136">
                                          <w:marLeft w:val="0"/>
                                          <w:marRight w:val="0"/>
                                          <w:marTop w:val="0"/>
                                          <w:marBottom w:val="0"/>
                                          <w:divBdr>
                                            <w:top w:val="none" w:sz="0" w:space="0" w:color="auto"/>
                                            <w:left w:val="none" w:sz="0" w:space="0" w:color="auto"/>
                                            <w:bottom w:val="none" w:sz="0" w:space="0" w:color="auto"/>
                                            <w:right w:val="none" w:sz="0" w:space="0" w:color="auto"/>
                                          </w:divBdr>
                                          <w:divsChild>
                                            <w:div w:id="118030866">
                                              <w:marLeft w:val="0"/>
                                              <w:marRight w:val="0"/>
                                              <w:marTop w:val="0"/>
                                              <w:marBottom w:val="0"/>
                                              <w:divBdr>
                                                <w:top w:val="none" w:sz="0" w:space="0" w:color="auto"/>
                                                <w:left w:val="none" w:sz="0" w:space="0" w:color="auto"/>
                                                <w:bottom w:val="none" w:sz="0" w:space="0" w:color="auto"/>
                                                <w:right w:val="none" w:sz="0" w:space="0" w:color="auto"/>
                                              </w:divBdr>
                                              <w:divsChild>
                                                <w:div w:id="1366982468">
                                                  <w:marLeft w:val="0"/>
                                                  <w:marRight w:val="0"/>
                                                  <w:marTop w:val="0"/>
                                                  <w:marBottom w:val="0"/>
                                                  <w:divBdr>
                                                    <w:top w:val="none" w:sz="0" w:space="0" w:color="auto"/>
                                                    <w:left w:val="none" w:sz="0" w:space="0" w:color="auto"/>
                                                    <w:bottom w:val="none" w:sz="0" w:space="0" w:color="auto"/>
                                                    <w:right w:val="none" w:sz="0" w:space="0" w:color="auto"/>
                                                  </w:divBdr>
                                                  <w:divsChild>
                                                    <w:div w:id="576020005">
                                                      <w:marLeft w:val="0"/>
                                                      <w:marRight w:val="0"/>
                                                      <w:marTop w:val="0"/>
                                                      <w:marBottom w:val="0"/>
                                                      <w:divBdr>
                                                        <w:top w:val="none" w:sz="0" w:space="0" w:color="auto"/>
                                                        <w:left w:val="none" w:sz="0" w:space="0" w:color="auto"/>
                                                        <w:bottom w:val="none" w:sz="0" w:space="0" w:color="auto"/>
                                                        <w:right w:val="none" w:sz="0" w:space="0" w:color="auto"/>
                                                      </w:divBdr>
                                                      <w:divsChild>
                                                        <w:div w:id="202447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811542">
                                                  <w:marLeft w:val="0"/>
                                                  <w:marRight w:val="0"/>
                                                  <w:marTop w:val="0"/>
                                                  <w:marBottom w:val="0"/>
                                                  <w:divBdr>
                                                    <w:top w:val="none" w:sz="0" w:space="0" w:color="auto"/>
                                                    <w:left w:val="none" w:sz="0" w:space="0" w:color="auto"/>
                                                    <w:bottom w:val="none" w:sz="0" w:space="0" w:color="auto"/>
                                                    <w:right w:val="none" w:sz="0" w:space="0" w:color="auto"/>
                                                  </w:divBdr>
                                                  <w:divsChild>
                                                    <w:div w:id="97524680">
                                                      <w:marLeft w:val="0"/>
                                                      <w:marRight w:val="0"/>
                                                      <w:marTop w:val="0"/>
                                                      <w:marBottom w:val="0"/>
                                                      <w:divBdr>
                                                        <w:top w:val="none" w:sz="0" w:space="0" w:color="auto"/>
                                                        <w:left w:val="none" w:sz="0" w:space="0" w:color="auto"/>
                                                        <w:bottom w:val="none" w:sz="0" w:space="0" w:color="auto"/>
                                                        <w:right w:val="none" w:sz="0" w:space="0" w:color="auto"/>
                                                      </w:divBdr>
                                                      <w:divsChild>
                                                        <w:div w:id="974916422">
                                                          <w:marLeft w:val="0"/>
                                                          <w:marRight w:val="0"/>
                                                          <w:marTop w:val="0"/>
                                                          <w:marBottom w:val="0"/>
                                                          <w:divBdr>
                                                            <w:top w:val="none" w:sz="0" w:space="0" w:color="auto"/>
                                                            <w:left w:val="none" w:sz="0" w:space="0" w:color="auto"/>
                                                            <w:bottom w:val="none" w:sz="0" w:space="0" w:color="auto"/>
                                                            <w:right w:val="none" w:sz="0" w:space="0" w:color="auto"/>
                                                          </w:divBdr>
                                                        </w:div>
                                                      </w:divsChild>
                                                    </w:div>
                                                    <w:div w:id="1627353305">
                                                      <w:marLeft w:val="0"/>
                                                      <w:marRight w:val="0"/>
                                                      <w:marTop w:val="0"/>
                                                      <w:marBottom w:val="0"/>
                                                      <w:divBdr>
                                                        <w:top w:val="none" w:sz="0" w:space="0" w:color="auto"/>
                                                        <w:left w:val="none" w:sz="0" w:space="0" w:color="auto"/>
                                                        <w:bottom w:val="none" w:sz="0" w:space="0" w:color="auto"/>
                                                        <w:right w:val="none" w:sz="0" w:space="0" w:color="auto"/>
                                                      </w:divBdr>
                                                      <w:divsChild>
                                                        <w:div w:id="131950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61855652">
      <w:bodyDiv w:val="1"/>
      <w:marLeft w:val="0"/>
      <w:marRight w:val="0"/>
      <w:marTop w:val="0"/>
      <w:marBottom w:val="0"/>
      <w:divBdr>
        <w:top w:val="none" w:sz="0" w:space="0" w:color="auto"/>
        <w:left w:val="none" w:sz="0" w:space="0" w:color="auto"/>
        <w:bottom w:val="none" w:sz="0" w:space="0" w:color="auto"/>
        <w:right w:val="none" w:sz="0" w:space="0" w:color="auto"/>
      </w:divBdr>
    </w:div>
    <w:div w:id="822310887">
      <w:bodyDiv w:val="1"/>
      <w:marLeft w:val="0"/>
      <w:marRight w:val="0"/>
      <w:marTop w:val="0"/>
      <w:marBottom w:val="0"/>
      <w:divBdr>
        <w:top w:val="none" w:sz="0" w:space="0" w:color="auto"/>
        <w:left w:val="none" w:sz="0" w:space="0" w:color="auto"/>
        <w:bottom w:val="none" w:sz="0" w:space="0" w:color="auto"/>
        <w:right w:val="none" w:sz="0" w:space="0" w:color="auto"/>
      </w:divBdr>
      <w:divsChild>
        <w:div w:id="205728122">
          <w:marLeft w:val="0"/>
          <w:marRight w:val="0"/>
          <w:marTop w:val="0"/>
          <w:marBottom w:val="0"/>
          <w:divBdr>
            <w:top w:val="none" w:sz="0" w:space="0" w:color="auto"/>
            <w:left w:val="none" w:sz="0" w:space="0" w:color="auto"/>
            <w:bottom w:val="none" w:sz="0" w:space="0" w:color="auto"/>
            <w:right w:val="none" w:sz="0" w:space="0" w:color="auto"/>
          </w:divBdr>
          <w:divsChild>
            <w:div w:id="83574338">
              <w:marLeft w:val="0"/>
              <w:marRight w:val="0"/>
              <w:marTop w:val="0"/>
              <w:marBottom w:val="0"/>
              <w:divBdr>
                <w:top w:val="none" w:sz="0" w:space="0" w:color="auto"/>
                <w:left w:val="none" w:sz="0" w:space="0" w:color="auto"/>
                <w:bottom w:val="none" w:sz="0" w:space="0" w:color="auto"/>
                <w:right w:val="none" w:sz="0" w:space="0" w:color="auto"/>
              </w:divBdr>
              <w:divsChild>
                <w:div w:id="138545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724532">
      <w:bodyDiv w:val="1"/>
      <w:marLeft w:val="0"/>
      <w:marRight w:val="0"/>
      <w:marTop w:val="0"/>
      <w:marBottom w:val="0"/>
      <w:divBdr>
        <w:top w:val="none" w:sz="0" w:space="0" w:color="auto"/>
        <w:left w:val="none" w:sz="0" w:space="0" w:color="auto"/>
        <w:bottom w:val="none" w:sz="0" w:space="0" w:color="auto"/>
        <w:right w:val="none" w:sz="0" w:space="0" w:color="auto"/>
      </w:divBdr>
    </w:div>
    <w:div w:id="939025543">
      <w:bodyDiv w:val="1"/>
      <w:marLeft w:val="0"/>
      <w:marRight w:val="0"/>
      <w:marTop w:val="0"/>
      <w:marBottom w:val="0"/>
      <w:divBdr>
        <w:top w:val="none" w:sz="0" w:space="0" w:color="auto"/>
        <w:left w:val="none" w:sz="0" w:space="0" w:color="auto"/>
        <w:bottom w:val="none" w:sz="0" w:space="0" w:color="auto"/>
        <w:right w:val="none" w:sz="0" w:space="0" w:color="auto"/>
      </w:divBdr>
    </w:div>
    <w:div w:id="1020471225">
      <w:bodyDiv w:val="1"/>
      <w:marLeft w:val="0"/>
      <w:marRight w:val="0"/>
      <w:marTop w:val="0"/>
      <w:marBottom w:val="0"/>
      <w:divBdr>
        <w:top w:val="none" w:sz="0" w:space="0" w:color="auto"/>
        <w:left w:val="none" w:sz="0" w:space="0" w:color="auto"/>
        <w:bottom w:val="none" w:sz="0" w:space="0" w:color="auto"/>
        <w:right w:val="none" w:sz="0" w:space="0" w:color="auto"/>
      </w:divBdr>
      <w:divsChild>
        <w:div w:id="1169297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3391695">
      <w:bodyDiv w:val="1"/>
      <w:marLeft w:val="0"/>
      <w:marRight w:val="0"/>
      <w:marTop w:val="0"/>
      <w:marBottom w:val="0"/>
      <w:divBdr>
        <w:top w:val="none" w:sz="0" w:space="0" w:color="auto"/>
        <w:left w:val="none" w:sz="0" w:space="0" w:color="auto"/>
        <w:bottom w:val="none" w:sz="0" w:space="0" w:color="auto"/>
        <w:right w:val="none" w:sz="0" w:space="0" w:color="auto"/>
      </w:divBdr>
    </w:div>
    <w:div w:id="1562670235">
      <w:bodyDiv w:val="1"/>
      <w:marLeft w:val="0"/>
      <w:marRight w:val="0"/>
      <w:marTop w:val="0"/>
      <w:marBottom w:val="0"/>
      <w:divBdr>
        <w:top w:val="none" w:sz="0" w:space="0" w:color="auto"/>
        <w:left w:val="none" w:sz="0" w:space="0" w:color="auto"/>
        <w:bottom w:val="none" w:sz="0" w:space="0" w:color="auto"/>
        <w:right w:val="none" w:sz="0" w:space="0" w:color="auto"/>
      </w:divBdr>
    </w:div>
    <w:div w:id="1680084159">
      <w:bodyDiv w:val="1"/>
      <w:marLeft w:val="0"/>
      <w:marRight w:val="0"/>
      <w:marTop w:val="0"/>
      <w:marBottom w:val="0"/>
      <w:divBdr>
        <w:top w:val="none" w:sz="0" w:space="0" w:color="auto"/>
        <w:left w:val="none" w:sz="0" w:space="0" w:color="auto"/>
        <w:bottom w:val="none" w:sz="0" w:space="0" w:color="auto"/>
        <w:right w:val="none" w:sz="0" w:space="0" w:color="auto"/>
      </w:divBdr>
    </w:div>
    <w:div w:id="1782990272">
      <w:bodyDiv w:val="1"/>
      <w:marLeft w:val="0"/>
      <w:marRight w:val="0"/>
      <w:marTop w:val="0"/>
      <w:marBottom w:val="0"/>
      <w:divBdr>
        <w:top w:val="none" w:sz="0" w:space="0" w:color="auto"/>
        <w:left w:val="none" w:sz="0" w:space="0" w:color="auto"/>
        <w:bottom w:val="none" w:sz="0" w:space="0" w:color="auto"/>
        <w:right w:val="none" w:sz="0" w:space="0" w:color="auto"/>
      </w:divBdr>
      <w:divsChild>
        <w:div w:id="101540637">
          <w:marLeft w:val="0"/>
          <w:marRight w:val="0"/>
          <w:marTop w:val="0"/>
          <w:marBottom w:val="0"/>
          <w:divBdr>
            <w:top w:val="none" w:sz="0" w:space="0" w:color="auto"/>
            <w:left w:val="none" w:sz="0" w:space="0" w:color="auto"/>
            <w:bottom w:val="none" w:sz="0" w:space="0" w:color="auto"/>
            <w:right w:val="none" w:sz="0" w:space="0" w:color="auto"/>
          </w:divBdr>
          <w:divsChild>
            <w:div w:id="298343557">
              <w:marLeft w:val="0"/>
              <w:marRight w:val="0"/>
              <w:marTop w:val="0"/>
              <w:marBottom w:val="0"/>
              <w:divBdr>
                <w:top w:val="none" w:sz="0" w:space="0" w:color="auto"/>
                <w:left w:val="none" w:sz="0" w:space="0" w:color="auto"/>
                <w:bottom w:val="none" w:sz="0" w:space="0" w:color="auto"/>
                <w:right w:val="none" w:sz="0" w:space="0" w:color="auto"/>
              </w:divBdr>
              <w:divsChild>
                <w:div w:id="1991208061">
                  <w:marLeft w:val="0"/>
                  <w:marRight w:val="0"/>
                  <w:marTop w:val="0"/>
                  <w:marBottom w:val="0"/>
                  <w:divBdr>
                    <w:top w:val="none" w:sz="0" w:space="0" w:color="auto"/>
                    <w:left w:val="none" w:sz="0" w:space="0" w:color="auto"/>
                    <w:bottom w:val="none" w:sz="0" w:space="0" w:color="auto"/>
                    <w:right w:val="none" w:sz="0" w:space="0" w:color="auto"/>
                  </w:divBdr>
                  <w:divsChild>
                    <w:div w:id="15479867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926761601">
      <w:bodyDiv w:val="1"/>
      <w:marLeft w:val="0"/>
      <w:marRight w:val="0"/>
      <w:marTop w:val="0"/>
      <w:marBottom w:val="0"/>
      <w:divBdr>
        <w:top w:val="none" w:sz="0" w:space="0" w:color="auto"/>
        <w:left w:val="none" w:sz="0" w:space="0" w:color="auto"/>
        <w:bottom w:val="none" w:sz="0" w:space="0" w:color="auto"/>
        <w:right w:val="none" w:sz="0" w:space="0" w:color="auto"/>
      </w:divBdr>
    </w:div>
    <w:div w:id="2007780507">
      <w:bodyDiv w:val="1"/>
      <w:marLeft w:val="0"/>
      <w:marRight w:val="0"/>
      <w:marTop w:val="0"/>
      <w:marBottom w:val="0"/>
      <w:divBdr>
        <w:top w:val="none" w:sz="0" w:space="0" w:color="auto"/>
        <w:left w:val="none" w:sz="0" w:space="0" w:color="auto"/>
        <w:bottom w:val="none" w:sz="0" w:space="0" w:color="auto"/>
        <w:right w:val="none" w:sz="0" w:space="0" w:color="auto"/>
      </w:divBdr>
      <w:divsChild>
        <w:div w:id="1732465466">
          <w:marLeft w:val="0"/>
          <w:marRight w:val="0"/>
          <w:marTop w:val="0"/>
          <w:marBottom w:val="0"/>
          <w:divBdr>
            <w:top w:val="none" w:sz="0" w:space="0" w:color="auto"/>
            <w:left w:val="none" w:sz="0" w:space="0" w:color="auto"/>
            <w:bottom w:val="none" w:sz="0" w:space="0" w:color="auto"/>
            <w:right w:val="none" w:sz="0" w:space="0" w:color="auto"/>
          </w:divBdr>
          <w:divsChild>
            <w:div w:id="1502424870">
              <w:marLeft w:val="0"/>
              <w:marRight w:val="0"/>
              <w:marTop w:val="0"/>
              <w:marBottom w:val="0"/>
              <w:divBdr>
                <w:top w:val="none" w:sz="0" w:space="0" w:color="auto"/>
                <w:left w:val="none" w:sz="0" w:space="0" w:color="auto"/>
                <w:bottom w:val="none" w:sz="0" w:space="0" w:color="auto"/>
                <w:right w:val="none" w:sz="0" w:space="0" w:color="auto"/>
              </w:divBdr>
              <w:divsChild>
                <w:div w:id="304623141">
                  <w:marLeft w:val="0"/>
                  <w:marRight w:val="0"/>
                  <w:marTop w:val="0"/>
                  <w:marBottom w:val="0"/>
                  <w:divBdr>
                    <w:top w:val="none" w:sz="0" w:space="0" w:color="auto"/>
                    <w:left w:val="none" w:sz="0" w:space="0" w:color="auto"/>
                    <w:bottom w:val="none" w:sz="0" w:space="0" w:color="auto"/>
                    <w:right w:val="none" w:sz="0" w:space="0" w:color="auto"/>
                  </w:divBdr>
                  <w:divsChild>
                    <w:div w:id="1296764372">
                      <w:marLeft w:val="0"/>
                      <w:marRight w:val="0"/>
                      <w:marTop w:val="0"/>
                      <w:marBottom w:val="0"/>
                      <w:divBdr>
                        <w:top w:val="none" w:sz="0" w:space="0" w:color="auto"/>
                        <w:left w:val="none" w:sz="0" w:space="0" w:color="auto"/>
                        <w:bottom w:val="none" w:sz="0" w:space="0" w:color="auto"/>
                        <w:right w:val="none" w:sz="0" w:space="0" w:color="auto"/>
                      </w:divBdr>
                      <w:divsChild>
                        <w:div w:id="807011884">
                          <w:marLeft w:val="0"/>
                          <w:marRight w:val="0"/>
                          <w:marTop w:val="0"/>
                          <w:marBottom w:val="0"/>
                          <w:divBdr>
                            <w:top w:val="none" w:sz="0" w:space="0" w:color="auto"/>
                            <w:left w:val="none" w:sz="0" w:space="0" w:color="auto"/>
                            <w:bottom w:val="none" w:sz="0" w:space="0" w:color="auto"/>
                            <w:right w:val="none" w:sz="0" w:space="0" w:color="auto"/>
                          </w:divBdr>
                          <w:divsChild>
                            <w:div w:id="1859074457">
                              <w:marLeft w:val="0"/>
                              <w:marRight w:val="0"/>
                              <w:marTop w:val="0"/>
                              <w:marBottom w:val="0"/>
                              <w:divBdr>
                                <w:top w:val="single" w:sz="6" w:space="5" w:color="B6D0DD"/>
                                <w:left w:val="none" w:sz="0" w:space="0" w:color="auto"/>
                                <w:bottom w:val="none" w:sz="0" w:space="0" w:color="auto"/>
                                <w:right w:val="none" w:sz="0" w:space="0" w:color="auto"/>
                              </w:divBdr>
                              <w:divsChild>
                                <w:div w:id="256403773">
                                  <w:marLeft w:val="0"/>
                                  <w:marRight w:val="0"/>
                                  <w:marTop w:val="0"/>
                                  <w:marBottom w:val="0"/>
                                  <w:divBdr>
                                    <w:top w:val="none" w:sz="0" w:space="0" w:color="auto"/>
                                    <w:left w:val="none" w:sz="0" w:space="0" w:color="auto"/>
                                    <w:bottom w:val="none" w:sz="0" w:space="0" w:color="auto"/>
                                    <w:right w:val="none" w:sz="0" w:space="0" w:color="auto"/>
                                  </w:divBdr>
                                  <w:divsChild>
                                    <w:div w:id="659693027">
                                      <w:marLeft w:val="0"/>
                                      <w:marRight w:val="0"/>
                                      <w:marTop w:val="0"/>
                                      <w:marBottom w:val="0"/>
                                      <w:divBdr>
                                        <w:top w:val="none" w:sz="0" w:space="0" w:color="auto"/>
                                        <w:left w:val="none" w:sz="0" w:space="0" w:color="auto"/>
                                        <w:bottom w:val="none" w:sz="0" w:space="0" w:color="auto"/>
                                        <w:right w:val="none" w:sz="0" w:space="0" w:color="auto"/>
                                      </w:divBdr>
                                      <w:divsChild>
                                        <w:div w:id="190730036">
                                          <w:marLeft w:val="0"/>
                                          <w:marRight w:val="0"/>
                                          <w:marTop w:val="0"/>
                                          <w:marBottom w:val="0"/>
                                          <w:divBdr>
                                            <w:top w:val="none" w:sz="0" w:space="0" w:color="auto"/>
                                            <w:left w:val="none" w:sz="0" w:space="0" w:color="auto"/>
                                            <w:bottom w:val="none" w:sz="0" w:space="0" w:color="auto"/>
                                            <w:right w:val="none" w:sz="0" w:space="0" w:color="auto"/>
                                          </w:divBdr>
                                          <w:divsChild>
                                            <w:div w:id="140418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97091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13.bin"/><Relationship Id="rId18" Type="http://schemas.openxmlformats.org/officeDocument/2006/relationships/oleObject" Target="embeddings/oleObject16.bin"/><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oleObject" Target="embeddings/oleObject19.bin"/><Relationship Id="rId7" Type="http://schemas.openxmlformats.org/officeDocument/2006/relationships/endnotes" Target="endnotes.xml"/><Relationship Id="rId12" Type="http://schemas.openxmlformats.org/officeDocument/2006/relationships/image" Target="media/image12.wmf"/><Relationship Id="rId17" Type="http://schemas.openxmlformats.org/officeDocument/2006/relationships/image" Target="media/image14.wmf"/><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oleObject" Target="embeddings/oleObject15.bin"/><Relationship Id="rId20" Type="http://schemas.openxmlformats.org/officeDocument/2006/relationships/oleObject" Target="embeddings/oleObject18.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oleObject" Target="embeddings/oleObject14.bin"/><Relationship Id="rId23" Type="http://schemas.openxmlformats.org/officeDocument/2006/relationships/oleObject" Target="embeddings/oleObject21.bin"/><Relationship Id="rId10" Type="http://schemas.openxmlformats.org/officeDocument/2006/relationships/image" Target="media/image2.wmf"/><Relationship Id="rId19" Type="http://schemas.openxmlformats.org/officeDocument/2006/relationships/oleObject" Target="embeddings/oleObject17.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13.wmf"/><Relationship Id="rId22" Type="http://schemas.openxmlformats.org/officeDocument/2006/relationships/oleObject" Target="embeddings/oleObject20.bin"/><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oleObject" Target="embeddings/oleObject6.bin"/><Relationship Id="rId13" Type="http://schemas.openxmlformats.org/officeDocument/2006/relationships/image" Target="media/image9.wmf"/><Relationship Id="rId18" Type="http://schemas.openxmlformats.org/officeDocument/2006/relationships/oleObject" Target="embeddings/oleObject11.bin"/><Relationship Id="rId3" Type="http://schemas.openxmlformats.org/officeDocument/2006/relationships/image" Target="media/image4.wmf"/><Relationship Id="rId7" Type="http://schemas.openxmlformats.org/officeDocument/2006/relationships/image" Target="media/image6.wmf"/><Relationship Id="rId12" Type="http://schemas.openxmlformats.org/officeDocument/2006/relationships/oleObject" Target="embeddings/oleObject8.bin"/><Relationship Id="rId17" Type="http://schemas.openxmlformats.org/officeDocument/2006/relationships/image" Target="media/image11.wmf"/><Relationship Id="rId2" Type="http://schemas.openxmlformats.org/officeDocument/2006/relationships/oleObject" Target="embeddings/oleObject3.bin"/><Relationship Id="rId16" Type="http://schemas.openxmlformats.org/officeDocument/2006/relationships/oleObject" Target="embeddings/oleObject10.bin"/><Relationship Id="rId20" Type="http://schemas.openxmlformats.org/officeDocument/2006/relationships/oleObject" Target="embeddings/oleObject12.bin"/><Relationship Id="rId1" Type="http://schemas.openxmlformats.org/officeDocument/2006/relationships/image" Target="media/image3.wmf"/><Relationship Id="rId6" Type="http://schemas.openxmlformats.org/officeDocument/2006/relationships/oleObject" Target="embeddings/oleObject5.bin"/><Relationship Id="rId11" Type="http://schemas.openxmlformats.org/officeDocument/2006/relationships/image" Target="media/image8.wmf"/><Relationship Id="rId5" Type="http://schemas.openxmlformats.org/officeDocument/2006/relationships/image" Target="media/image5.wmf"/><Relationship Id="rId15" Type="http://schemas.openxmlformats.org/officeDocument/2006/relationships/image" Target="media/image10.wmf"/><Relationship Id="rId10" Type="http://schemas.openxmlformats.org/officeDocument/2006/relationships/oleObject" Target="embeddings/oleObject7.bin"/><Relationship Id="rId19" Type="http://schemas.openxmlformats.org/officeDocument/2006/relationships/image" Target="media/image12.wmf"/><Relationship Id="rId4" Type="http://schemas.openxmlformats.org/officeDocument/2006/relationships/oleObject" Target="embeddings/oleObject4.bin"/><Relationship Id="rId9" Type="http://schemas.openxmlformats.org/officeDocument/2006/relationships/image" Target="media/image7.wmf"/><Relationship Id="rId14" Type="http://schemas.openxmlformats.org/officeDocument/2006/relationships/oleObject" Target="embeddings/oleObject9.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FD3A4F-1140-4B24-84BE-9A2B43522B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712</TotalTime>
  <Pages>15</Pages>
  <Words>2942</Words>
  <Characters>16775</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FORMALLY CLASSIFY FINANCE 6367 AS AN MBA COURSE BY</vt:lpstr>
    </vt:vector>
  </TitlesOfParts>
  <Company/>
  <LinksUpToDate>false</LinksUpToDate>
  <CharactersWithSpaces>19678</CharactersWithSpaces>
  <SharedDoc>false</SharedDoc>
  <HLinks>
    <vt:vector size="6" baseType="variant">
      <vt:variant>
        <vt:i4>4980744</vt:i4>
      </vt:variant>
      <vt:variant>
        <vt:i4>36</vt:i4>
      </vt:variant>
      <vt:variant>
        <vt:i4>0</vt:i4>
      </vt:variant>
      <vt:variant>
        <vt:i4>5</vt:i4>
      </vt:variant>
      <vt:variant>
        <vt:lpwstr>http://www.textbookmedia.com/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FORMALLY CLASSIFY FINANCE 6367 AS AN MBA COURSE BY</dc:title>
  <dc:creator>Oscar and Virginia Varela</dc:creator>
  <cp:lastModifiedBy>Ruiz Ramos, Jorge A</cp:lastModifiedBy>
  <cp:revision>13</cp:revision>
  <cp:lastPrinted>2014-06-05T00:26:00Z</cp:lastPrinted>
  <dcterms:created xsi:type="dcterms:W3CDTF">2014-07-11T02:13:00Z</dcterms:created>
  <dcterms:modified xsi:type="dcterms:W3CDTF">2020-04-06T18:29:00Z</dcterms:modified>
</cp:coreProperties>
</file>