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8FA" w:rsidRDefault="004E48FA">
      <w:pPr>
        <w:spacing w:line="480" w:lineRule="auto"/>
        <w:jc w:val="both"/>
      </w:pPr>
    </w:p>
    <w:p w:rsidR="00A4679A" w:rsidRDefault="00A4679A" w:rsidP="00A4679A">
      <w:pPr>
        <w:spacing w:line="480" w:lineRule="auto"/>
        <w:jc w:val="both"/>
        <w:rPr>
          <w:rFonts w:ascii="Arial" w:hAnsi="Arial"/>
        </w:rPr>
      </w:pPr>
    </w:p>
    <w:p w:rsidR="00A4679A" w:rsidRDefault="00A4679A" w:rsidP="00A4679A">
      <w:pPr>
        <w:spacing w:line="480" w:lineRule="auto"/>
        <w:jc w:val="both"/>
        <w:rPr>
          <w:rFonts w:ascii="Arial" w:hAnsi="Arial"/>
        </w:rPr>
      </w:pPr>
    </w:p>
    <w:p w:rsidR="000F480D" w:rsidRDefault="000F480D" w:rsidP="000F480D">
      <w:pPr>
        <w:spacing w:line="480" w:lineRule="auto"/>
        <w:jc w:val="center"/>
        <w:rPr>
          <w:rFonts w:ascii="Arial" w:hAnsi="Arial"/>
          <w:b/>
          <w:sz w:val="48"/>
          <w:szCs w:val="48"/>
        </w:rPr>
      </w:pPr>
      <w:r w:rsidRPr="00C97F2A">
        <w:rPr>
          <w:rFonts w:ascii="Arial" w:hAnsi="Arial"/>
          <w:b/>
          <w:sz w:val="48"/>
          <w:szCs w:val="48"/>
        </w:rPr>
        <w:t>FOR FIN 4310 MANAGERIAL FINANCE</w:t>
      </w:r>
    </w:p>
    <w:p w:rsidR="000F480D" w:rsidRDefault="000F480D" w:rsidP="000F480D">
      <w:pPr>
        <w:spacing w:line="480" w:lineRule="auto"/>
        <w:jc w:val="center"/>
        <w:rPr>
          <w:rFonts w:ascii="Arial" w:hAnsi="Arial" w:cs="Arial"/>
          <w:b/>
          <w:bCs/>
          <w:i/>
          <w:sz w:val="48"/>
          <w:szCs w:val="48"/>
        </w:rPr>
      </w:pPr>
      <w:r>
        <w:rPr>
          <w:rFonts w:ascii="Arial" w:hAnsi="Arial"/>
          <w:b/>
          <w:sz w:val="48"/>
          <w:szCs w:val="48"/>
        </w:rPr>
        <w:t>LECTURE 8</w:t>
      </w:r>
    </w:p>
    <w:p w:rsidR="00A4679A" w:rsidRPr="00C8635C" w:rsidRDefault="00A4679A" w:rsidP="00A4679A">
      <w:pPr>
        <w:jc w:val="center"/>
        <w:rPr>
          <w:rFonts w:ascii="Arial" w:hAnsi="Arial" w:cs="Arial"/>
          <w:b/>
          <w:sz w:val="48"/>
          <w:szCs w:val="48"/>
        </w:rPr>
      </w:pPr>
      <w:r>
        <w:rPr>
          <w:rFonts w:ascii="Arial" w:hAnsi="Arial" w:cs="Arial"/>
          <w:b/>
          <w:bCs/>
          <w:i/>
          <w:sz w:val="48"/>
          <w:szCs w:val="48"/>
        </w:rPr>
        <w:t xml:space="preserve">FINANCIAL ANALYSIS, </w:t>
      </w:r>
      <w:r w:rsidRPr="00C8635C">
        <w:rPr>
          <w:rFonts w:ascii="Arial" w:hAnsi="Arial" w:cs="Arial"/>
          <w:b/>
          <w:bCs/>
          <w:i/>
          <w:sz w:val="48"/>
          <w:szCs w:val="48"/>
        </w:rPr>
        <w:t>CORPORATE VALUATION AND CAPITAL FORMATION</w:t>
      </w:r>
    </w:p>
    <w:p w:rsidR="00A4679A" w:rsidRDefault="00A4679A" w:rsidP="00A4679A">
      <w:pPr>
        <w:jc w:val="center"/>
        <w:rPr>
          <w:rFonts w:ascii="Arial" w:hAnsi="Arial"/>
        </w:rPr>
      </w:pPr>
    </w:p>
    <w:p w:rsidR="00A4679A" w:rsidRDefault="00A4679A" w:rsidP="00A4679A">
      <w:pPr>
        <w:jc w:val="center"/>
        <w:rPr>
          <w:rFonts w:ascii="Arial" w:hAnsi="Arial"/>
        </w:rPr>
      </w:pPr>
    </w:p>
    <w:p w:rsidR="00A4679A" w:rsidRDefault="00A4679A" w:rsidP="00A4679A">
      <w:pPr>
        <w:jc w:val="center"/>
        <w:rPr>
          <w:rFonts w:ascii="Arial" w:hAnsi="Arial"/>
        </w:rPr>
      </w:pPr>
      <w:r>
        <w:rPr>
          <w:rFonts w:ascii="Arial" w:hAnsi="Arial"/>
        </w:rPr>
        <w:t>by</w:t>
      </w:r>
    </w:p>
    <w:p w:rsidR="00A4679A" w:rsidRDefault="00A4679A" w:rsidP="00A4679A">
      <w:pPr>
        <w:jc w:val="center"/>
        <w:rPr>
          <w:rFonts w:ascii="Arial" w:hAnsi="Arial"/>
        </w:rPr>
      </w:pPr>
    </w:p>
    <w:p w:rsidR="00A4679A" w:rsidRDefault="00A4679A" w:rsidP="00A4679A">
      <w:pPr>
        <w:jc w:val="center"/>
        <w:rPr>
          <w:rFonts w:ascii="Arial" w:hAnsi="Arial"/>
        </w:rPr>
      </w:pPr>
    </w:p>
    <w:p w:rsidR="00A4679A" w:rsidRDefault="00510F5C" w:rsidP="00A4679A">
      <w:pPr>
        <w:pStyle w:val="Heading6"/>
        <w:numPr>
          <w:ilvl w:val="5"/>
          <w:numId w:val="27"/>
        </w:numPr>
        <w:rPr>
          <w:sz w:val="36"/>
        </w:rPr>
      </w:pPr>
      <w:r>
        <w:rPr>
          <w:sz w:val="36"/>
        </w:rPr>
        <w:t>OSCAR VARELA, Ph.D.</w:t>
      </w:r>
    </w:p>
    <w:p w:rsidR="00A4679A" w:rsidRDefault="00A4679A" w:rsidP="00A4679A">
      <w:pPr>
        <w:pStyle w:val="Heading6"/>
        <w:numPr>
          <w:ilvl w:val="5"/>
          <w:numId w:val="27"/>
        </w:numPr>
      </w:pPr>
      <w:r>
        <w:t xml:space="preserve">Charles R. and Dorothy S. Carter Chair in Business Administration and Professor of Finance </w:t>
      </w:r>
    </w:p>
    <w:p w:rsidR="00A4679A" w:rsidRDefault="00A4679A" w:rsidP="00A4679A">
      <w:pPr>
        <w:pStyle w:val="Heading6"/>
        <w:numPr>
          <w:ilvl w:val="5"/>
          <w:numId w:val="27"/>
        </w:numPr>
      </w:pPr>
      <w:r>
        <w:t>The University of Texas at El Paso</w:t>
      </w:r>
    </w:p>
    <w:p w:rsidR="00A4679A" w:rsidRDefault="00A4679A" w:rsidP="00A4679A">
      <w:pPr>
        <w:jc w:val="center"/>
        <w:rPr>
          <w:rFonts w:ascii="Arial" w:hAnsi="Arial"/>
          <w:sz w:val="28"/>
        </w:rPr>
      </w:pPr>
      <w:r>
        <w:rPr>
          <w:rFonts w:ascii="Arial" w:hAnsi="Arial"/>
          <w:sz w:val="28"/>
        </w:rPr>
        <w:t>Department of Economics and Finance</w:t>
      </w:r>
    </w:p>
    <w:p w:rsidR="00A4679A" w:rsidRDefault="00A4679A" w:rsidP="00A4679A">
      <w:pPr>
        <w:jc w:val="center"/>
        <w:rPr>
          <w:rFonts w:ascii="Arial" w:hAnsi="Arial"/>
          <w:sz w:val="28"/>
        </w:rPr>
      </w:pPr>
      <w:r>
        <w:rPr>
          <w:rFonts w:ascii="Arial" w:hAnsi="Arial"/>
          <w:sz w:val="28"/>
        </w:rPr>
        <w:t>El Paso, TX 79968-0543, USA</w:t>
      </w:r>
    </w:p>
    <w:p w:rsidR="00A4679A" w:rsidRDefault="00A4679A" w:rsidP="00A4679A">
      <w:pPr>
        <w:jc w:val="center"/>
        <w:rPr>
          <w:rFonts w:ascii="Arial" w:hAnsi="Arial"/>
          <w:sz w:val="28"/>
        </w:rPr>
      </w:pPr>
      <w:r>
        <w:rPr>
          <w:rFonts w:ascii="Arial" w:hAnsi="Arial"/>
          <w:sz w:val="28"/>
        </w:rPr>
        <w:t>Ph 915-747-7771, Fax 915-747-6282</w:t>
      </w:r>
    </w:p>
    <w:p w:rsidR="00A4679A" w:rsidRDefault="00A4679A" w:rsidP="00A4679A">
      <w:pPr>
        <w:jc w:val="center"/>
        <w:rPr>
          <w:rFonts w:ascii="Arial" w:hAnsi="Arial"/>
          <w:sz w:val="28"/>
        </w:rPr>
      </w:pPr>
      <w:r>
        <w:rPr>
          <w:rFonts w:ascii="Arial" w:hAnsi="Arial"/>
          <w:sz w:val="28"/>
        </w:rPr>
        <w:t>Email ovarela3@utep.edu</w:t>
      </w:r>
    </w:p>
    <w:p w:rsidR="00A4679A" w:rsidRDefault="00A4679A" w:rsidP="00A4679A">
      <w:pPr>
        <w:jc w:val="center"/>
        <w:rPr>
          <w:rFonts w:ascii="Arial" w:hAnsi="Arial"/>
          <w:sz w:val="28"/>
        </w:rPr>
      </w:pPr>
    </w:p>
    <w:p w:rsidR="00510F5C" w:rsidRPr="00780318" w:rsidRDefault="00510F5C" w:rsidP="00510F5C">
      <w:pPr>
        <w:jc w:val="center"/>
        <w:rPr>
          <w:rFonts w:ascii="Arial" w:hAnsi="Arial" w:cs="Arial"/>
          <w:color w:val="000000"/>
          <w:sz w:val="28"/>
          <w:szCs w:val="28"/>
        </w:rPr>
      </w:pPr>
      <w:r w:rsidRPr="00780318">
        <w:rPr>
          <w:rFonts w:ascii="Arial" w:hAnsi="Arial" w:cs="Arial"/>
          <w:color w:val="000000"/>
          <w:sz w:val="28"/>
          <w:szCs w:val="28"/>
        </w:rPr>
        <w:t>Emeritus Professor of Finance, University of New Orleans</w:t>
      </w:r>
    </w:p>
    <w:p w:rsidR="00510F5C" w:rsidRPr="00780318" w:rsidRDefault="00510F5C" w:rsidP="00510F5C">
      <w:pPr>
        <w:jc w:val="center"/>
        <w:rPr>
          <w:rFonts w:ascii="Arial" w:hAnsi="Arial" w:cs="Arial"/>
          <w:color w:val="000000"/>
          <w:sz w:val="28"/>
          <w:szCs w:val="28"/>
        </w:rPr>
      </w:pPr>
    </w:p>
    <w:p w:rsidR="00510F5C" w:rsidRPr="00780318" w:rsidRDefault="00510F5C" w:rsidP="00510F5C">
      <w:pPr>
        <w:jc w:val="center"/>
        <w:rPr>
          <w:rFonts w:ascii="Arial" w:hAnsi="Arial" w:cs="Arial"/>
          <w:color w:val="000000"/>
          <w:sz w:val="28"/>
          <w:szCs w:val="28"/>
        </w:rPr>
      </w:pPr>
      <w:r w:rsidRPr="00780318">
        <w:rPr>
          <w:rFonts w:ascii="Arial" w:hAnsi="Arial" w:cs="Arial"/>
          <w:color w:val="000000"/>
          <w:sz w:val="28"/>
          <w:szCs w:val="28"/>
        </w:rPr>
        <w:t>CFA, Institute of Chartered Financial Analysts</w:t>
      </w:r>
    </w:p>
    <w:p w:rsidR="00A4679A" w:rsidRDefault="00A4679A" w:rsidP="00A4679A">
      <w:pPr>
        <w:jc w:val="center"/>
        <w:rPr>
          <w:rFonts w:ascii="Arial" w:hAnsi="Arial"/>
          <w:sz w:val="28"/>
        </w:rPr>
      </w:pPr>
    </w:p>
    <w:p w:rsidR="00A4679A" w:rsidRPr="0084749D" w:rsidRDefault="00A4679A" w:rsidP="00A4679A">
      <w:pPr>
        <w:rPr>
          <w:rFonts w:ascii="Arial" w:hAnsi="Arial" w:cs="Arial"/>
          <w:bCs/>
          <w:i/>
          <w:szCs w:val="24"/>
        </w:rPr>
      </w:pPr>
      <w:r>
        <w:rPr>
          <w:rFonts w:ascii="Arial" w:hAnsi="Arial"/>
          <w:spacing w:val="-3"/>
        </w:rPr>
        <w:t xml:space="preserve">© Oscar </w:t>
      </w:r>
      <w:r w:rsidRPr="0084749D">
        <w:rPr>
          <w:rFonts w:ascii="Arial" w:hAnsi="Arial"/>
          <w:spacing w:val="-3"/>
          <w:szCs w:val="24"/>
        </w:rPr>
        <w:t xml:space="preserve">Varela, </w:t>
      </w:r>
      <w:r w:rsidRPr="0084749D">
        <w:rPr>
          <w:rFonts w:ascii="Arial" w:hAnsi="Arial" w:cs="Arial"/>
          <w:bCs/>
          <w:i/>
          <w:szCs w:val="24"/>
        </w:rPr>
        <w:t>Financial Analysis, Corporate Valuation</w:t>
      </w:r>
      <w:r>
        <w:rPr>
          <w:rFonts w:ascii="Arial" w:hAnsi="Arial" w:cs="Arial"/>
          <w:bCs/>
          <w:i/>
          <w:szCs w:val="24"/>
        </w:rPr>
        <w:t xml:space="preserve"> </w:t>
      </w:r>
      <w:r w:rsidRPr="0084749D">
        <w:rPr>
          <w:rFonts w:ascii="Arial" w:hAnsi="Arial" w:cs="Arial"/>
          <w:bCs/>
          <w:i/>
          <w:szCs w:val="24"/>
        </w:rPr>
        <w:t>and Capital Formation</w:t>
      </w:r>
      <w:r w:rsidRPr="0084749D">
        <w:rPr>
          <w:rFonts w:ascii="Arial" w:hAnsi="Arial"/>
          <w:spacing w:val="-3"/>
          <w:szCs w:val="24"/>
        </w:rPr>
        <w:t>, 20</w:t>
      </w:r>
      <w:r>
        <w:rPr>
          <w:rFonts w:ascii="Arial" w:hAnsi="Arial"/>
          <w:spacing w:val="-3"/>
          <w:szCs w:val="24"/>
        </w:rPr>
        <w:t>1</w:t>
      </w:r>
      <w:r w:rsidR="001845E5">
        <w:rPr>
          <w:rFonts w:ascii="Arial" w:hAnsi="Arial"/>
          <w:spacing w:val="-3"/>
          <w:szCs w:val="24"/>
        </w:rPr>
        <w:t>4</w:t>
      </w:r>
      <w:r w:rsidRPr="0084749D">
        <w:rPr>
          <w:rFonts w:ascii="Arial" w:hAnsi="Arial"/>
          <w:spacing w:val="-3"/>
          <w:szCs w:val="24"/>
        </w:rPr>
        <w:t>, Varela Publishing.</w:t>
      </w:r>
    </w:p>
    <w:p w:rsidR="00A4679A" w:rsidRDefault="00A4679A" w:rsidP="00A4679A">
      <w:pPr>
        <w:pStyle w:val="Footer"/>
        <w:ind w:right="360"/>
        <w:jc w:val="center"/>
        <w:rPr>
          <w:rFonts w:ascii="Arial" w:hAnsi="Arial"/>
        </w:rPr>
      </w:pPr>
    </w:p>
    <w:p w:rsidR="00854A75" w:rsidRDefault="00854A75" w:rsidP="00A4679A">
      <w:pPr>
        <w:pStyle w:val="Footer"/>
        <w:ind w:right="360"/>
        <w:jc w:val="center"/>
        <w:rPr>
          <w:rFonts w:ascii="Arial" w:hAnsi="Arial"/>
        </w:rPr>
      </w:pPr>
    </w:p>
    <w:p w:rsidR="00854A75" w:rsidRDefault="00854A75" w:rsidP="00A4679A">
      <w:pPr>
        <w:pStyle w:val="Footer"/>
        <w:ind w:right="360"/>
        <w:jc w:val="center"/>
        <w:rPr>
          <w:rFonts w:ascii="Arial" w:hAnsi="Arial"/>
        </w:rPr>
      </w:pPr>
    </w:p>
    <w:p w:rsidR="00854A75" w:rsidRDefault="00854A75" w:rsidP="00A4679A">
      <w:pPr>
        <w:pStyle w:val="Footer"/>
        <w:ind w:right="360"/>
        <w:jc w:val="center"/>
        <w:rPr>
          <w:rFonts w:ascii="Arial" w:hAnsi="Arial"/>
        </w:rPr>
      </w:pPr>
    </w:p>
    <w:p w:rsidR="00854A75" w:rsidRDefault="00854A75" w:rsidP="00A4679A">
      <w:pPr>
        <w:pStyle w:val="Footer"/>
        <w:ind w:right="360"/>
        <w:jc w:val="center"/>
        <w:rPr>
          <w:rFonts w:ascii="Arial" w:hAnsi="Arial"/>
        </w:rPr>
      </w:pPr>
    </w:p>
    <w:p w:rsidR="00202937" w:rsidRDefault="000A1E12" w:rsidP="00202937">
      <w:pPr>
        <w:suppressAutoHyphens/>
        <w:jc w:val="both"/>
        <w:rPr>
          <w:rFonts w:ascii="Arial" w:hAnsi="Arial"/>
          <w:spacing w:val="-3"/>
        </w:rPr>
      </w:pPr>
      <w:r>
        <w:rPr>
          <w:rFonts w:ascii="Arial" w:hAnsi="Arial"/>
          <w:b/>
          <w:spacing w:val="-3"/>
        </w:rPr>
        <w:t xml:space="preserve">LECTURE </w:t>
      </w:r>
      <w:r w:rsidR="00202937">
        <w:rPr>
          <w:rFonts w:ascii="Arial" w:hAnsi="Arial"/>
          <w:b/>
          <w:spacing w:val="-3"/>
        </w:rPr>
        <w:t>8</w:t>
      </w:r>
      <w:r w:rsidR="00202937" w:rsidRPr="00993541">
        <w:rPr>
          <w:rFonts w:ascii="Arial" w:hAnsi="Arial"/>
          <w:b/>
          <w:spacing w:val="-3"/>
        </w:rPr>
        <w:t xml:space="preserve"> CAPITAL FORMATION OR </w:t>
      </w:r>
      <w:r w:rsidR="00202937" w:rsidRPr="00D56054">
        <w:rPr>
          <w:rFonts w:ascii="Arial" w:hAnsi="Arial"/>
          <w:b/>
          <w:spacing w:val="-3"/>
        </w:rPr>
        <w:t>BUDGETING I</w:t>
      </w:r>
      <w:r w:rsidR="00202937">
        <w:rPr>
          <w:rFonts w:ascii="Arial" w:hAnsi="Arial"/>
          <w:b/>
          <w:spacing w:val="-3"/>
        </w:rPr>
        <w:t>I</w:t>
      </w:r>
    </w:p>
    <w:p w:rsidR="000F480D" w:rsidRPr="000F480D" w:rsidRDefault="000F480D" w:rsidP="000F480D">
      <w:pPr>
        <w:jc w:val="both"/>
        <w:rPr>
          <w:rFonts w:ascii="Arial" w:hAnsi="Arial" w:cs="Arial"/>
          <w:b/>
          <w:szCs w:val="24"/>
        </w:rPr>
      </w:pPr>
      <w:r w:rsidRPr="000F480D">
        <w:rPr>
          <w:rFonts w:ascii="Arial" w:hAnsi="Arial" w:cs="Arial"/>
          <w:b/>
          <w:szCs w:val="24"/>
        </w:rPr>
        <w:t>8.1. Introduction</w:t>
      </w:r>
    </w:p>
    <w:p w:rsidR="000F480D" w:rsidRPr="000F480D" w:rsidRDefault="000F480D" w:rsidP="000F480D">
      <w:pPr>
        <w:pStyle w:val="Heading2"/>
        <w:numPr>
          <w:ilvl w:val="1"/>
          <w:numId w:val="27"/>
        </w:numPr>
        <w:suppressAutoHyphens/>
        <w:rPr>
          <w:rFonts w:ascii="Arial" w:hAnsi="Arial" w:cs="Arial"/>
          <w:b/>
          <w:i w:val="0"/>
          <w:sz w:val="24"/>
          <w:szCs w:val="24"/>
        </w:rPr>
      </w:pPr>
      <w:r w:rsidRPr="000F480D">
        <w:rPr>
          <w:rFonts w:ascii="Arial" w:hAnsi="Arial" w:cs="Arial"/>
          <w:b/>
          <w:i w:val="0"/>
          <w:sz w:val="24"/>
          <w:szCs w:val="24"/>
        </w:rPr>
        <w:t>8.2.1. Mutually Exclusive Projects I</w:t>
      </w:r>
    </w:p>
    <w:p w:rsidR="000F480D" w:rsidRPr="000F480D" w:rsidRDefault="000F480D" w:rsidP="000F480D">
      <w:pPr>
        <w:pStyle w:val="Heading2"/>
        <w:numPr>
          <w:ilvl w:val="1"/>
          <w:numId w:val="27"/>
        </w:numPr>
        <w:suppressAutoHyphens/>
        <w:rPr>
          <w:rFonts w:ascii="Arial" w:hAnsi="Arial" w:cs="Arial"/>
          <w:b/>
          <w:i w:val="0"/>
          <w:sz w:val="24"/>
          <w:szCs w:val="24"/>
        </w:rPr>
      </w:pPr>
      <w:r w:rsidRPr="000F480D">
        <w:rPr>
          <w:rFonts w:ascii="Arial" w:hAnsi="Arial" w:cs="Arial"/>
          <w:b/>
          <w:i w:val="0"/>
          <w:sz w:val="24"/>
          <w:szCs w:val="24"/>
        </w:rPr>
        <w:t>8.2.2. Mutually Exclusive Projects II</w:t>
      </w:r>
    </w:p>
    <w:p w:rsidR="000F480D" w:rsidRPr="000F480D" w:rsidRDefault="000F480D" w:rsidP="000F480D">
      <w:pPr>
        <w:pStyle w:val="Heading2"/>
        <w:numPr>
          <w:ilvl w:val="1"/>
          <w:numId w:val="27"/>
        </w:numPr>
        <w:suppressAutoHyphens/>
        <w:jc w:val="left"/>
        <w:rPr>
          <w:rFonts w:ascii="Arial" w:hAnsi="Arial" w:cs="Arial"/>
          <w:b/>
          <w:i w:val="0"/>
          <w:sz w:val="24"/>
          <w:szCs w:val="24"/>
        </w:rPr>
      </w:pPr>
      <w:r w:rsidRPr="000F480D">
        <w:rPr>
          <w:rFonts w:ascii="Arial" w:hAnsi="Arial" w:cs="Arial"/>
          <w:b/>
          <w:i w:val="0"/>
          <w:sz w:val="24"/>
          <w:szCs w:val="24"/>
        </w:rPr>
        <w:t>8.3.1. Lending Investments I</w:t>
      </w:r>
    </w:p>
    <w:p w:rsidR="000F480D" w:rsidRPr="000F480D" w:rsidRDefault="000F480D" w:rsidP="000F480D">
      <w:pPr>
        <w:pStyle w:val="Heading2"/>
        <w:numPr>
          <w:ilvl w:val="1"/>
          <w:numId w:val="27"/>
        </w:numPr>
        <w:suppressAutoHyphens/>
        <w:jc w:val="left"/>
        <w:rPr>
          <w:rFonts w:ascii="Arial" w:hAnsi="Arial" w:cs="Arial"/>
          <w:b/>
          <w:i w:val="0"/>
          <w:sz w:val="24"/>
          <w:szCs w:val="24"/>
        </w:rPr>
      </w:pPr>
      <w:r w:rsidRPr="000F480D">
        <w:rPr>
          <w:rFonts w:ascii="Arial" w:hAnsi="Arial" w:cs="Arial"/>
          <w:b/>
          <w:i w:val="0"/>
          <w:sz w:val="24"/>
          <w:szCs w:val="24"/>
        </w:rPr>
        <w:t>8.3.2. Lending Investments II</w:t>
      </w:r>
    </w:p>
    <w:p w:rsidR="000F480D" w:rsidRPr="000F480D" w:rsidRDefault="000F480D" w:rsidP="000F480D">
      <w:pPr>
        <w:pStyle w:val="Heading2"/>
        <w:numPr>
          <w:ilvl w:val="1"/>
          <w:numId w:val="27"/>
        </w:numPr>
        <w:suppressAutoHyphens/>
        <w:jc w:val="left"/>
        <w:rPr>
          <w:rFonts w:ascii="Arial" w:hAnsi="Arial" w:cs="Arial"/>
          <w:b/>
          <w:i w:val="0"/>
          <w:sz w:val="24"/>
          <w:szCs w:val="24"/>
        </w:rPr>
      </w:pPr>
      <w:r w:rsidRPr="000F480D">
        <w:rPr>
          <w:rFonts w:ascii="Arial" w:hAnsi="Arial" w:cs="Arial"/>
          <w:b/>
          <w:i w:val="0"/>
          <w:sz w:val="24"/>
          <w:szCs w:val="24"/>
        </w:rPr>
        <w:t>8.4.1. Projects with Unequal Lives I</w:t>
      </w:r>
    </w:p>
    <w:p w:rsidR="000F480D" w:rsidRPr="000F480D" w:rsidRDefault="000F480D" w:rsidP="000F480D">
      <w:pPr>
        <w:pStyle w:val="Heading2"/>
        <w:numPr>
          <w:ilvl w:val="1"/>
          <w:numId w:val="27"/>
        </w:numPr>
        <w:suppressAutoHyphens/>
        <w:jc w:val="left"/>
        <w:rPr>
          <w:rFonts w:ascii="Arial" w:hAnsi="Arial" w:cs="Arial"/>
          <w:b/>
          <w:i w:val="0"/>
          <w:sz w:val="24"/>
          <w:szCs w:val="24"/>
        </w:rPr>
      </w:pPr>
      <w:r w:rsidRPr="000F480D">
        <w:rPr>
          <w:rFonts w:ascii="Arial" w:hAnsi="Arial" w:cs="Arial"/>
          <w:b/>
          <w:i w:val="0"/>
          <w:sz w:val="24"/>
          <w:szCs w:val="24"/>
        </w:rPr>
        <w:t>8.4.2. Projects with Unequal Lives II</w:t>
      </w:r>
    </w:p>
    <w:p w:rsidR="000F480D" w:rsidRPr="000F480D" w:rsidRDefault="000F480D" w:rsidP="000F480D">
      <w:pPr>
        <w:pStyle w:val="Heading2"/>
        <w:numPr>
          <w:ilvl w:val="1"/>
          <w:numId w:val="27"/>
        </w:numPr>
        <w:suppressAutoHyphens/>
        <w:jc w:val="left"/>
        <w:rPr>
          <w:rFonts w:ascii="Arial" w:hAnsi="Arial" w:cs="Arial"/>
          <w:b/>
          <w:i w:val="0"/>
          <w:sz w:val="24"/>
          <w:szCs w:val="24"/>
        </w:rPr>
      </w:pPr>
      <w:r w:rsidRPr="000F480D">
        <w:rPr>
          <w:rFonts w:ascii="Arial" w:hAnsi="Arial" w:cs="Arial"/>
          <w:b/>
          <w:i w:val="0"/>
          <w:sz w:val="24"/>
          <w:szCs w:val="24"/>
        </w:rPr>
        <w:t>8.5.1. Projects with Unequal Scales</w:t>
      </w:r>
    </w:p>
    <w:p w:rsidR="000F480D" w:rsidRPr="000F480D" w:rsidRDefault="000F480D" w:rsidP="000F480D">
      <w:pPr>
        <w:widowControl/>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b/>
          <w:snapToGrid/>
          <w:szCs w:val="24"/>
        </w:rPr>
      </w:pPr>
      <w:r w:rsidRPr="000F480D">
        <w:rPr>
          <w:rFonts w:ascii="Arial" w:hAnsi="Arial" w:cs="Arial"/>
          <w:b/>
          <w:snapToGrid/>
          <w:szCs w:val="24"/>
        </w:rPr>
        <w:t>Special Handout: Multiple Internal Rates of Return</w:t>
      </w:r>
    </w:p>
    <w:p w:rsidR="00202937" w:rsidRPr="000F480D" w:rsidRDefault="00202937" w:rsidP="00D56054">
      <w:pPr>
        <w:suppressAutoHyphens/>
        <w:jc w:val="both"/>
        <w:rPr>
          <w:rFonts w:ascii="Arial" w:hAnsi="Arial" w:cs="Arial"/>
          <w:b/>
          <w:spacing w:val="-3"/>
          <w:szCs w:val="24"/>
        </w:rPr>
      </w:pPr>
    </w:p>
    <w:p w:rsidR="00401E56" w:rsidRDefault="00401E56" w:rsidP="00401E56">
      <w:pPr>
        <w:rPr>
          <w:rFonts w:ascii="Arial" w:hAnsi="Arial" w:cs="Arial"/>
          <w:szCs w:val="24"/>
        </w:rPr>
      </w:pPr>
      <w:r w:rsidRPr="00A06FA9">
        <w:rPr>
          <w:rFonts w:ascii="Arial" w:hAnsi="Arial"/>
          <w:b/>
        </w:rPr>
        <w:t>8.1. Introduction</w:t>
      </w:r>
      <w:r>
        <w:rPr>
          <w:rStyle w:val="FootnoteReference"/>
        </w:rPr>
        <w:footnoteReference w:id="1"/>
      </w:r>
    </w:p>
    <w:p w:rsidR="00401E56" w:rsidRDefault="00401E56" w:rsidP="00401E56">
      <w:pPr>
        <w:rPr>
          <w:rFonts w:ascii="Arial" w:hAnsi="Arial" w:cs="Arial"/>
          <w:szCs w:val="24"/>
        </w:rPr>
      </w:pPr>
    </w:p>
    <w:p w:rsidR="00A61977" w:rsidRDefault="00A61977" w:rsidP="00A61977">
      <w:pPr>
        <w:spacing w:line="360" w:lineRule="auto"/>
      </w:pPr>
      <w:r>
        <w:rPr>
          <w:rFonts w:ascii="Arial" w:hAnsi="Arial"/>
        </w:rPr>
        <w:t xml:space="preserve">The traditional approach discussed above for a single project clearly requires just an up or down decision regarding the project – accept or reject.  When more than one project is considered, however, a ranking of acceptable projects is necessary when, although </w:t>
      </w:r>
      <w:r>
        <w:rPr>
          <w:rFonts w:ascii="Arial" w:hAnsi="Arial"/>
          <w:spacing w:val="-2"/>
        </w:rPr>
        <w:t>economically independent and acceptable, they cannot all be accepted because of internal or external rationing.  Or when acceptable projects are mutually exclusive (perfect substitutes), because in this case only one project can be accepted.</w:t>
      </w:r>
    </w:p>
    <w:p w:rsidR="00A61977" w:rsidRDefault="00A61977" w:rsidP="00A61977">
      <w:pPr>
        <w:spacing w:line="360" w:lineRule="auto"/>
        <w:ind w:firstLine="720"/>
        <w:jc w:val="both"/>
        <w:rPr>
          <w:rFonts w:ascii="Arial" w:hAnsi="Arial"/>
        </w:rPr>
      </w:pPr>
      <w:r>
        <w:rPr>
          <w:rFonts w:ascii="Arial" w:hAnsi="Arial"/>
          <w:spacing w:val="-2"/>
        </w:rPr>
        <w:t xml:space="preserve">Projects are economically independent when it is technically possible to undertake one with or without the other, and the benefits associated with one are not affected by the second.  In this case, even though two independent projects may be acceptable, it may be that the firm can only finance one because of capital rationing.  Internal capital rationing occurs when the firm, </w:t>
      </w:r>
      <w:r>
        <w:rPr>
          <w:rFonts w:ascii="Arial" w:hAnsi="Arial"/>
        </w:rPr>
        <w:t xml:space="preserve">possibly due to high risk aversion, sets a higher cutoff rate than the market’s cost of capital.  In this case, projects are accepted only when its net present values are positive or its internal rates of return are higher given the firm’s self-imposed higher discount rate.  Alternatively, for </w:t>
      </w:r>
      <w:r>
        <w:rPr>
          <w:rFonts w:ascii="Arial" w:hAnsi="Arial"/>
          <w:spacing w:val="-2"/>
        </w:rPr>
        <w:t>internal capital rationing, the firm may</w:t>
      </w:r>
      <w:r>
        <w:rPr>
          <w:rFonts w:ascii="Arial" w:hAnsi="Arial"/>
        </w:rPr>
        <w:t xml:space="preserve"> simply be unwilling to finance all acceptable projects.  In contrast, e</w:t>
      </w:r>
      <w:r>
        <w:rPr>
          <w:rFonts w:ascii="Arial" w:hAnsi="Arial"/>
          <w:spacing w:val="-2"/>
        </w:rPr>
        <w:t xml:space="preserve">xternal capital rationing </w:t>
      </w:r>
      <w:r>
        <w:rPr>
          <w:rFonts w:ascii="Arial" w:hAnsi="Arial"/>
        </w:rPr>
        <w:t xml:space="preserve">is imposed on the firm by the financial markets via differing borrowing and lending rates.  As </w:t>
      </w:r>
      <w:r>
        <w:rPr>
          <w:rFonts w:ascii="Arial" w:hAnsi="Arial"/>
        </w:rPr>
        <w:lastRenderedPageBreak/>
        <w:t>such, a firm may prefer to lend rather than borrow to finance a project, because the project’s net present value may be less than zero when it borrows but greater than zero when it lends.  In either case, when capital rationing exists, ranking of acceptable projects is necessary to determine which will be rationed out.</w:t>
      </w:r>
    </w:p>
    <w:p w:rsidR="00A61977" w:rsidRDefault="00A61977" w:rsidP="00A61977">
      <w:pPr>
        <w:suppressAutoHyphens/>
        <w:spacing w:line="360" w:lineRule="auto"/>
        <w:ind w:firstLine="720"/>
        <w:jc w:val="both"/>
        <w:rPr>
          <w:rFonts w:ascii="Arial" w:hAnsi="Arial"/>
        </w:rPr>
      </w:pPr>
      <w:r>
        <w:rPr>
          <w:rFonts w:ascii="Arial" w:hAnsi="Arial"/>
        </w:rPr>
        <w:t xml:space="preserve">Projects are mutually exclusive when they are economically dependent and perfect substitutes.  Economically dependent projects exist when the </w:t>
      </w:r>
      <w:r>
        <w:rPr>
          <w:rFonts w:ascii="Arial" w:hAnsi="Arial"/>
          <w:spacing w:val="-2"/>
        </w:rPr>
        <w:t xml:space="preserve">cash outlays and inflows for </w:t>
      </w:r>
      <w:r>
        <w:rPr>
          <w:rFonts w:ascii="Arial" w:hAnsi="Arial"/>
        </w:rPr>
        <w:t>one</w:t>
      </w:r>
      <w:r>
        <w:rPr>
          <w:rFonts w:ascii="Arial" w:hAnsi="Arial"/>
          <w:spacing w:val="-2"/>
        </w:rPr>
        <w:t xml:space="preserve"> are not the same when </w:t>
      </w:r>
      <w:r>
        <w:rPr>
          <w:rFonts w:ascii="Arial" w:hAnsi="Arial"/>
        </w:rPr>
        <w:t>another i</w:t>
      </w:r>
      <w:r>
        <w:rPr>
          <w:rFonts w:ascii="Arial" w:hAnsi="Arial"/>
          <w:spacing w:val="-2"/>
        </w:rPr>
        <w:t>s accepted compared to when it is rejected</w:t>
      </w:r>
      <w:r>
        <w:rPr>
          <w:rFonts w:ascii="Arial" w:hAnsi="Arial"/>
        </w:rPr>
        <w:t xml:space="preserve">.  Generically, projects </w:t>
      </w:r>
      <w:r>
        <w:rPr>
          <w:rFonts w:ascii="Arial" w:hAnsi="Arial"/>
          <w:spacing w:val="-2"/>
        </w:rPr>
        <w:t xml:space="preserve">are </w:t>
      </w:r>
      <w:r>
        <w:rPr>
          <w:rFonts w:ascii="Arial" w:hAnsi="Arial"/>
          <w:i/>
          <w:spacing w:val="-2"/>
        </w:rPr>
        <w:t>complements</w:t>
      </w:r>
      <w:r>
        <w:rPr>
          <w:rFonts w:ascii="Arial" w:hAnsi="Arial"/>
          <w:spacing w:val="-2"/>
        </w:rPr>
        <w:t xml:space="preserve"> (a soccer stadium with a parking lot in Brazil) when the benefits expected from the first increase if the second is undertaken.  They are </w:t>
      </w:r>
      <w:r>
        <w:rPr>
          <w:rFonts w:ascii="Arial" w:hAnsi="Arial"/>
          <w:i/>
          <w:spacing w:val="-2"/>
        </w:rPr>
        <w:t>substitutes</w:t>
      </w:r>
      <w:r>
        <w:rPr>
          <w:rFonts w:ascii="Arial" w:hAnsi="Arial"/>
          <w:spacing w:val="-2"/>
        </w:rPr>
        <w:t xml:space="preserve"> (such as a toll bridge and ferry-boat service across the Bosphorous in Istanbul) when the benefits expected from the first decrease if the second is undertaken.  Projects that are </w:t>
      </w:r>
      <w:r>
        <w:rPr>
          <w:rFonts w:ascii="Arial" w:hAnsi="Arial"/>
          <w:i/>
          <w:spacing w:val="-2"/>
        </w:rPr>
        <w:t>mutually exclusive</w:t>
      </w:r>
      <w:r>
        <w:rPr>
          <w:rFonts w:ascii="Arial" w:hAnsi="Arial"/>
          <w:spacing w:val="-2"/>
        </w:rPr>
        <w:t xml:space="preserve"> (an apartment complex versus office building on a given parcel of land in Singapore) are either perfect substitutes, such that the benefits expected from one disappear if the second is undertaken, or it is technically impossible to make both investments simultaneously.</w:t>
      </w:r>
      <w:r>
        <w:rPr>
          <w:rFonts w:ascii="Arial" w:hAnsi="Arial"/>
        </w:rPr>
        <w:t xml:space="preserve">  In this case, ranking of acceptable projects is also necessary because not all such projects can be undertaken.  </w:t>
      </w:r>
    </w:p>
    <w:p w:rsidR="00A61977" w:rsidRDefault="00A61977" w:rsidP="00A61977">
      <w:pPr>
        <w:suppressAutoHyphens/>
        <w:spacing w:line="360" w:lineRule="auto"/>
        <w:ind w:firstLine="720"/>
        <w:jc w:val="both"/>
        <w:rPr>
          <w:rFonts w:ascii="Arial" w:hAnsi="Arial" w:cs="Arial"/>
          <w:szCs w:val="24"/>
        </w:rPr>
      </w:pPr>
      <w:r>
        <w:rPr>
          <w:rFonts w:ascii="Arial" w:hAnsi="Arial"/>
        </w:rPr>
        <w:t xml:space="preserve">A need to rank acceptable projects complicates the capital budgeting decision, because not all of the criteria that can be used (such as net present value and internal rate of return) produce the same ranking.   In general, the ranking obtained from NPV is best, but the use of IRR in corporate finance is more popular.  In the latter case, the IRR calculation is modified in a conceptually appropriate way, and it turns out that such ranking provides the same order for acceptable projects as the NPV.   A variety of problems peculiar to the capital budgeting decision and methods to address them are </w:t>
      </w:r>
      <w:r w:rsidRPr="00401E56">
        <w:rPr>
          <w:rFonts w:ascii="Arial" w:hAnsi="Arial" w:cs="Arial"/>
          <w:szCs w:val="24"/>
        </w:rPr>
        <w:t xml:space="preserve">discussed below. </w:t>
      </w:r>
    </w:p>
    <w:p w:rsidR="00415EBF" w:rsidRDefault="00415EBF" w:rsidP="00A61977">
      <w:pPr>
        <w:suppressAutoHyphens/>
        <w:spacing w:line="360" w:lineRule="auto"/>
        <w:ind w:firstLine="720"/>
        <w:jc w:val="both"/>
        <w:rPr>
          <w:rFonts w:ascii="Arial" w:hAnsi="Arial" w:cs="Arial"/>
          <w:szCs w:val="24"/>
        </w:rPr>
      </w:pPr>
    </w:p>
    <w:p w:rsidR="00A24A66" w:rsidRDefault="00A24A66" w:rsidP="00A61977">
      <w:pPr>
        <w:suppressAutoHyphens/>
        <w:spacing w:line="360" w:lineRule="auto"/>
        <w:ind w:firstLine="720"/>
        <w:jc w:val="both"/>
        <w:rPr>
          <w:rFonts w:ascii="Arial" w:hAnsi="Arial" w:cs="Arial"/>
          <w:szCs w:val="24"/>
        </w:rPr>
      </w:pPr>
    </w:p>
    <w:p w:rsidR="00A24A66" w:rsidRDefault="00A24A66" w:rsidP="00A61977">
      <w:pPr>
        <w:suppressAutoHyphens/>
        <w:spacing w:line="360" w:lineRule="auto"/>
        <w:ind w:firstLine="720"/>
        <w:jc w:val="both"/>
        <w:rPr>
          <w:rFonts w:ascii="Arial" w:hAnsi="Arial" w:cs="Arial"/>
          <w:szCs w:val="24"/>
        </w:rPr>
      </w:pPr>
    </w:p>
    <w:p w:rsidR="00415EBF" w:rsidRPr="00401E56" w:rsidRDefault="00415EBF" w:rsidP="00A61977">
      <w:pPr>
        <w:suppressAutoHyphens/>
        <w:spacing w:line="360" w:lineRule="auto"/>
        <w:ind w:firstLine="720"/>
        <w:jc w:val="both"/>
        <w:rPr>
          <w:rFonts w:ascii="Arial" w:hAnsi="Arial" w:cs="Arial"/>
          <w:szCs w:val="24"/>
        </w:rPr>
      </w:pPr>
    </w:p>
    <w:p w:rsidR="00A61977" w:rsidRPr="00401E56" w:rsidRDefault="00A61977" w:rsidP="00A61977">
      <w:pPr>
        <w:suppressAutoHyphens/>
        <w:jc w:val="both"/>
        <w:rPr>
          <w:rFonts w:ascii="Arial" w:hAnsi="Arial" w:cs="Arial"/>
          <w:szCs w:val="24"/>
        </w:rPr>
      </w:pPr>
    </w:p>
    <w:p w:rsidR="00A61977" w:rsidRPr="00A06FA9" w:rsidRDefault="00990A98" w:rsidP="00401E56">
      <w:pPr>
        <w:pStyle w:val="Heading2"/>
        <w:suppressAutoHyphens/>
        <w:spacing w:line="360" w:lineRule="auto"/>
        <w:rPr>
          <w:rFonts w:ascii="Arial" w:hAnsi="Arial" w:cs="Arial"/>
          <w:b/>
          <w:i w:val="0"/>
          <w:sz w:val="24"/>
          <w:szCs w:val="24"/>
        </w:rPr>
      </w:pPr>
      <w:r w:rsidRPr="00A06FA9">
        <w:rPr>
          <w:rFonts w:ascii="Arial" w:hAnsi="Arial" w:cs="Arial"/>
          <w:b/>
          <w:i w:val="0"/>
          <w:sz w:val="24"/>
          <w:szCs w:val="24"/>
        </w:rPr>
        <w:lastRenderedPageBreak/>
        <w:t>8.2</w:t>
      </w:r>
      <w:r w:rsidR="00401E56" w:rsidRPr="00A06FA9">
        <w:rPr>
          <w:rFonts w:ascii="Arial" w:hAnsi="Arial" w:cs="Arial"/>
          <w:b/>
          <w:i w:val="0"/>
          <w:sz w:val="24"/>
          <w:szCs w:val="24"/>
        </w:rPr>
        <w:t xml:space="preserve">.1. </w:t>
      </w:r>
      <w:r w:rsidR="00A61977" w:rsidRPr="00A06FA9">
        <w:rPr>
          <w:rFonts w:ascii="Arial" w:hAnsi="Arial" w:cs="Arial"/>
          <w:b/>
          <w:i w:val="0"/>
          <w:sz w:val="24"/>
          <w:szCs w:val="24"/>
        </w:rPr>
        <w:t>Mutually Exclusive Projects</w:t>
      </w:r>
      <w:r w:rsidRPr="00A06FA9">
        <w:rPr>
          <w:rFonts w:ascii="Arial" w:hAnsi="Arial" w:cs="Arial"/>
          <w:b/>
          <w:i w:val="0"/>
          <w:sz w:val="24"/>
          <w:szCs w:val="24"/>
        </w:rPr>
        <w:t xml:space="preserve"> I</w:t>
      </w:r>
    </w:p>
    <w:p w:rsidR="00A61977" w:rsidRPr="00401E56" w:rsidRDefault="00A61977" w:rsidP="00990A98">
      <w:pPr>
        <w:pStyle w:val="BodyTextIndent"/>
        <w:spacing w:line="360" w:lineRule="auto"/>
        <w:rPr>
          <w:rFonts w:ascii="Arial" w:hAnsi="Arial" w:cs="Arial"/>
          <w:spacing w:val="-3"/>
          <w:szCs w:val="24"/>
        </w:rPr>
      </w:pPr>
      <w:r w:rsidRPr="00401E56">
        <w:rPr>
          <w:rFonts w:ascii="Arial" w:hAnsi="Arial" w:cs="Arial"/>
          <w:spacing w:val="-3"/>
          <w:szCs w:val="24"/>
        </w:rPr>
        <w:t>Imagine that mutually exclusive projects A and B are both 3-year projects in Scotland with Scottish pound cash flow patterns in time periods 0, 1, 2 and 3 as shown below.</w:t>
      </w:r>
    </w:p>
    <w:p w:rsidR="00A61977" w:rsidRPr="00401E56" w:rsidRDefault="00A61977" w:rsidP="00990A98">
      <w:pPr>
        <w:suppressAutoHyphens/>
        <w:spacing w:line="360" w:lineRule="auto"/>
        <w:jc w:val="both"/>
        <w:rPr>
          <w:rFonts w:ascii="Arial" w:hAnsi="Arial" w:cs="Arial"/>
          <w:spacing w:val="-3"/>
          <w:szCs w:val="24"/>
        </w:rPr>
      </w:pPr>
      <w:r w:rsidRPr="00401E56">
        <w:rPr>
          <w:rFonts w:ascii="Arial" w:hAnsi="Arial" w:cs="Arial"/>
          <w:spacing w:val="-3"/>
          <w:szCs w:val="24"/>
        </w:rPr>
        <w:t xml:space="preserve">                                     </w:t>
      </w:r>
      <w:r w:rsidR="00990A98">
        <w:rPr>
          <w:rFonts w:ascii="Arial" w:hAnsi="Arial" w:cs="Arial"/>
          <w:spacing w:val="-3"/>
          <w:szCs w:val="24"/>
        </w:rPr>
        <w:tab/>
      </w:r>
      <w:r w:rsidR="00990A98">
        <w:rPr>
          <w:rFonts w:ascii="Arial" w:hAnsi="Arial" w:cs="Arial"/>
          <w:spacing w:val="-3"/>
          <w:szCs w:val="24"/>
        </w:rPr>
        <w:tab/>
      </w:r>
      <w:r w:rsidRPr="00401E56">
        <w:rPr>
          <w:rFonts w:ascii="Arial" w:hAnsi="Arial" w:cs="Arial"/>
          <w:spacing w:val="-3"/>
          <w:szCs w:val="24"/>
        </w:rPr>
        <w:t>Period 0       Period 1        Period 2         Period 3</w:t>
      </w:r>
    </w:p>
    <w:p w:rsidR="00A61977" w:rsidRDefault="00990A98" w:rsidP="00990A98">
      <w:pPr>
        <w:suppressAutoHyphens/>
        <w:spacing w:line="360" w:lineRule="auto"/>
        <w:jc w:val="both"/>
        <w:rPr>
          <w:rFonts w:ascii="Arial" w:hAnsi="Arial"/>
          <w:spacing w:val="-3"/>
        </w:rPr>
      </w:pPr>
      <w:r>
        <w:rPr>
          <w:rFonts w:ascii="Arial" w:hAnsi="Arial"/>
          <w:spacing w:val="-3"/>
        </w:rPr>
        <w:tab/>
      </w:r>
      <w:r>
        <w:rPr>
          <w:rFonts w:ascii="Arial" w:hAnsi="Arial"/>
          <w:spacing w:val="-3"/>
        </w:rPr>
        <w:tab/>
      </w:r>
      <w:r w:rsidR="00A61977">
        <w:rPr>
          <w:rFonts w:ascii="Arial" w:hAnsi="Arial"/>
          <w:spacing w:val="-3"/>
        </w:rPr>
        <w:t>Project A                      -£20,000      £  5,000         £10,000        £25,000</w:t>
      </w:r>
    </w:p>
    <w:p w:rsidR="00A61977" w:rsidRDefault="00990A98" w:rsidP="00990A98">
      <w:pPr>
        <w:suppressAutoHyphens/>
        <w:spacing w:line="360" w:lineRule="auto"/>
        <w:jc w:val="both"/>
        <w:rPr>
          <w:rFonts w:ascii="Arial" w:hAnsi="Arial"/>
          <w:spacing w:val="-3"/>
        </w:rPr>
      </w:pPr>
      <w:r>
        <w:rPr>
          <w:rFonts w:ascii="Arial" w:hAnsi="Arial"/>
          <w:spacing w:val="-3"/>
        </w:rPr>
        <w:tab/>
      </w:r>
      <w:r>
        <w:rPr>
          <w:rFonts w:ascii="Arial" w:hAnsi="Arial"/>
          <w:spacing w:val="-3"/>
        </w:rPr>
        <w:tab/>
      </w:r>
      <w:r w:rsidR="00A61977">
        <w:rPr>
          <w:rFonts w:ascii="Arial" w:hAnsi="Arial"/>
          <w:spacing w:val="-3"/>
        </w:rPr>
        <w:t>Project B                      -£20,000      £15,000         £10,000        £  5,000</w:t>
      </w:r>
    </w:p>
    <w:p w:rsidR="00A61977" w:rsidRDefault="00A61977" w:rsidP="00990A98">
      <w:pPr>
        <w:suppressAutoHyphens/>
        <w:spacing w:line="360" w:lineRule="auto"/>
        <w:ind w:firstLine="720"/>
        <w:jc w:val="both"/>
        <w:rPr>
          <w:rFonts w:ascii="Arial" w:hAnsi="Arial"/>
        </w:rPr>
      </w:pPr>
      <w:r>
        <w:rPr>
          <w:rFonts w:ascii="Arial" w:hAnsi="Arial"/>
          <w:spacing w:val="-3"/>
        </w:rPr>
        <w:t xml:space="preserve">The appropriate discount rate for both projects is 5%.  </w:t>
      </w:r>
      <w:r>
        <w:rPr>
          <w:rFonts w:ascii="Arial" w:hAnsi="Arial"/>
        </w:rPr>
        <w:t>Using only the internal rate of return criteria, we can determine which of these two projects should be accepted, by performing an appropriate marginal analysis.</w:t>
      </w:r>
    </w:p>
    <w:p w:rsidR="00A61977" w:rsidRDefault="00A61977" w:rsidP="00990A98">
      <w:pPr>
        <w:spacing w:line="360" w:lineRule="auto"/>
        <w:ind w:firstLine="720"/>
        <w:jc w:val="both"/>
        <w:rPr>
          <w:rFonts w:ascii="Arial" w:hAnsi="Arial"/>
        </w:rPr>
      </w:pPr>
      <w:r>
        <w:rPr>
          <w:rFonts w:ascii="Arial" w:hAnsi="Arial"/>
          <w:spacing w:val="-3"/>
        </w:rPr>
        <w:t>Project A’s</w:t>
      </w:r>
      <w:r>
        <w:rPr>
          <w:rFonts w:ascii="Arial" w:hAnsi="Arial"/>
        </w:rPr>
        <w:t xml:space="preserve"> IRR is 33.11 percent and </w:t>
      </w:r>
      <w:r>
        <w:rPr>
          <w:rFonts w:ascii="Arial" w:hAnsi="Arial"/>
          <w:spacing w:val="-3"/>
        </w:rPr>
        <w:t>Project B’s</w:t>
      </w:r>
      <w:r>
        <w:rPr>
          <w:rFonts w:ascii="Arial" w:hAnsi="Arial"/>
        </w:rPr>
        <w:t xml:space="preserve"> IRR is 28.86 percent; by this ranking, A should be chosen over B.  However, A produces more non-discounted cash flows than B (</w:t>
      </w:r>
      <w:r>
        <w:rPr>
          <w:rFonts w:ascii="Arial" w:hAnsi="Arial"/>
          <w:spacing w:val="-3"/>
        </w:rPr>
        <w:t>£40,000 compared to £30,000</w:t>
      </w:r>
      <w:r>
        <w:rPr>
          <w:rFonts w:ascii="Arial" w:hAnsi="Arial"/>
        </w:rPr>
        <w:t>), although A’s cash flows arrive later in time than B’s.  The timing differences between A and B can result in ranking errors using the IRR, because of the reinvestment rate requirements on the cash flows.  Hence, it is necessary (when using IRR) to perform a marginal analysis as follows.</w:t>
      </w:r>
    </w:p>
    <w:p w:rsidR="00A61977" w:rsidRDefault="00A61977" w:rsidP="00990A98">
      <w:pPr>
        <w:suppressAutoHyphens/>
        <w:spacing w:line="360" w:lineRule="auto"/>
        <w:jc w:val="both"/>
        <w:rPr>
          <w:rFonts w:ascii="Arial" w:hAnsi="Arial"/>
          <w:spacing w:val="-3"/>
        </w:rPr>
      </w:pPr>
      <w:r>
        <w:rPr>
          <w:rFonts w:ascii="Arial" w:hAnsi="Arial"/>
          <w:spacing w:val="-3"/>
        </w:rPr>
        <w:t xml:space="preserve">                                       </w:t>
      </w:r>
      <w:r w:rsidR="00990A98">
        <w:rPr>
          <w:rFonts w:ascii="Arial" w:hAnsi="Arial"/>
          <w:spacing w:val="-3"/>
        </w:rPr>
        <w:tab/>
      </w:r>
      <w:r w:rsidR="00990A98">
        <w:rPr>
          <w:rFonts w:ascii="Arial" w:hAnsi="Arial"/>
          <w:spacing w:val="-3"/>
        </w:rPr>
        <w:tab/>
      </w:r>
      <w:r>
        <w:rPr>
          <w:rFonts w:ascii="Arial" w:hAnsi="Arial"/>
          <w:spacing w:val="-3"/>
        </w:rPr>
        <w:t>Period 0     Period 1        Period 2         Period 3</w:t>
      </w:r>
    </w:p>
    <w:p w:rsidR="00A61977" w:rsidRDefault="00990A98" w:rsidP="00990A98">
      <w:pPr>
        <w:suppressAutoHyphens/>
        <w:spacing w:line="360" w:lineRule="auto"/>
        <w:jc w:val="both"/>
        <w:rPr>
          <w:rFonts w:ascii="Arial" w:hAnsi="Arial"/>
          <w:spacing w:val="-3"/>
        </w:rPr>
      </w:pPr>
      <w:r>
        <w:rPr>
          <w:rFonts w:ascii="Arial" w:hAnsi="Arial"/>
          <w:spacing w:val="-3"/>
        </w:rPr>
        <w:tab/>
      </w:r>
      <w:r>
        <w:rPr>
          <w:rFonts w:ascii="Arial" w:hAnsi="Arial"/>
          <w:spacing w:val="-3"/>
        </w:rPr>
        <w:tab/>
      </w:r>
      <w:r w:rsidR="00A61977">
        <w:rPr>
          <w:rFonts w:ascii="Arial" w:hAnsi="Arial"/>
          <w:spacing w:val="-3"/>
        </w:rPr>
        <w:t>Project A                      -£20,000      £  5,000         £10,000        £25,000</w:t>
      </w:r>
    </w:p>
    <w:p w:rsidR="00A61977" w:rsidRDefault="00990A98" w:rsidP="00990A98">
      <w:pPr>
        <w:suppressAutoHyphens/>
        <w:spacing w:line="360" w:lineRule="auto"/>
        <w:jc w:val="both"/>
        <w:rPr>
          <w:rFonts w:ascii="Arial" w:hAnsi="Arial"/>
          <w:spacing w:val="-3"/>
        </w:rPr>
      </w:pPr>
      <w:r>
        <w:rPr>
          <w:rFonts w:ascii="Arial" w:hAnsi="Arial"/>
          <w:spacing w:val="-3"/>
        </w:rPr>
        <w:tab/>
      </w:r>
      <w:r>
        <w:rPr>
          <w:rFonts w:ascii="Arial" w:hAnsi="Arial"/>
          <w:spacing w:val="-3"/>
        </w:rPr>
        <w:tab/>
      </w:r>
      <w:r w:rsidR="00A61977">
        <w:rPr>
          <w:rFonts w:ascii="Arial" w:hAnsi="Arial"/>
          <w:spacing w:val="-3"/>
        </w:rPr>
        <w:t>Project B                      -£20,000      £15,000         £10,000        £  5,000</w:t>
      </w:r>
    </w:p>
    <w:p w:rsidR="00A61977" w:rsidRDefault="00990A98" w:rsidP="00990A98">
      <w:pPr>
        <w:spacing w:line="360" w:lineRule="auto"/>
        <w:jc w:val="both"/>
        <w:rPr>
          <w:rFonts w:ascii="Arial" w:hAnsi="Arial"/>
        </w:rPr>
      </w:pPr>
      <w:r>
        <w:rPr>
          <w:rFonts w:ascii="Arial" w:hAnsi="Arial"/>
        </w:rPr>
        <w:tab/>
      </w:r>
      <w:r>
        <w:rPr>
          <w:rFonts w:ascii="Arial" w:hAnsi="Arial"/>
        </w:rPr>
        <w:tab/>
      </w:r>
      <w:r w:rsidR="00A61977">
        <w:rPr>
          <w:rFonts w:ascii="Arial" w:hAnsi="Arial"/>
        </w:rPr>
        <w:t xml:space="preserve">B – A                            </w:t>
      </w:r>
      <w:r w:rsidR="00A61977">
        <w:rPr>
          <w:rFonts w:ascii="Arial" w:hAnsi="Arial"/>
          <w:spacing w:val="-3"/>
        </w:rPr>
        <w:t>£</w:t>
      </w:r>
      <w:r w:rsidR="00A61977">
        <w:rPr>
          <w:rFonts w:ascii="Arial" w:hAnsi="Arial"/>
        </w:rPr>
        <w:t>-0-          +</w:t>
      </w:r>
      <w:r w:rsidR="00A61977">
        <w:rPr>
          <w:rFonts w:ascii="Arial" w:hAnsi="Arial"/>
          <w:spacing w:val="-3"/>
        </w:rPr>
        <w:t>£10,000         £</w:t>
      </w:r>
      <w:r w:rsidR="00A61977">
        <w:rPr>
          <w:rFonts w:ascii="Arial" w:hAnsi="Arial"/>
        </w:rPr>
        <w:t xml:space="preserve">-0- </w:t>
      </w:r>
      <w:r w:rsidR="00A61977">
        <w:rPr>
          <w:rFonts w:ascii="Arial" w:hAnsi="Arial"/>
          <w:spacing w:val="-3"/>
        </w:rPr>
        <w:t xml:space="preserve">            -£20,000</w:t>
      </w:r>
    </w:p>
    <w:p w:rsidR="00A61977" w:rsidRDefault="00A61977" w:rsidP="00990A98">
      <w:pPr>
        <w:spacing w:line="360" w:lineRule="auto"/>
        <w:ind w:firstLine="720"/>
        <w:jc w:val="both"/>
        <w:rPr>
          <w:rFonts w:ascii="Arial" w:hAnsi="Arial"/>
        </w:rPr>
      </w:pPr>
      <w:r>
        <w:rPr>
          <w:rFonts w:ascii="Arial" w:hAnsi="Arial"/>
        </w:rPr>
        <w:t>The IRR for the marginal project (B – A) is 41.42 percent.  This may appear to be quite acceptable, because 41.2% is greater than the 5 percent discount rate.  However, it is critical to see that the marginal project (B – A) is a lending investment, because the first non-zero cash flow is positive as is the case when one borrows funds. The IRR for a lending investment is the interest rate on the loan, so that the marginal project (B – A) involves a loan in time period 1 to be paid back in time period 3 with an interest rate of 41.42 percent.  This marginal “project” should not be accepted because the interest rate that this loan involves is greater than the market’s cost of money. Hence, the analysis lead to the decision to accept Project A.</w:t>
      </w:r>
    </w:p>
    <w:p w:rsidR="00990A98" w:rsidRDefault="00990A98" w:rsidP="00990A98">
      <w:pPr>
        <w:spacing w:line="360" w:lineRule="auto"/>
        <w:ind w:firstLine="720"/>
        <w:jc w:val="both"/>
        <w:rPr>
          <w:rFonts w:ascii="Arial" w:hAnsi="Arial"/>
        </w:rPr>
      </w:pPr>
    </w:p>
    <w:p w:rsidR="00990A98" w:rsidRPr="00A06FA9" w:rsidRDefault="00990A98" w:rsidP="00990A98">
      <w:pPr>
        <w:pStyle w:val="Heading2"/>
        <w:suppressAutoHyphens/>
        <w:spacing w:line="360" w:lineRule="auto"/>
        <w:rPr>
          <w:rFonts w:ascii="Arial" w:hAnsi="Arial" w:cs="Arial"/>
          <w:b/>
          <w:i w:val="0"/>
          <w:sz w:val="24"/>
          <w:szCs w:val="24"/>
        </w:rPr>
      </w:pPr>
      <w:r w:rsidRPr="00A06FA9">
        <w:rPr>
          <w:rFonts w:ascii="Arial" w:hAnsi="Arial" w:cs="Arial"/>
          <w:b/>
          <w:i w:val="0"/>
          <w:sz w:val="24"/>
          <w:szCs w:val="24"/>
        </w:rPr>
        <w:lastRenderedPageBreak/>
        <w:t>8.2.2. Mutually Exclusive Projects II</w:t>
      </w:r>
    </w:p>
    <w:p w:rsidR="009611E7" w:rsidRDefault="009611E7" w:rsidP="00990A98">
      <w:pPr>
        <w:spacing w:line="360" w:lineRule="auto"/>
        <w:jc w:val="both"/>
        <w:rPr>
          <w:rFonts w:ascii="Arial" w:hAnsi="Arial" w:cs="Arial"/>
          <w:spacing w:val="-3"/>
        </w:rPr>
      </w:pPr>
      <w:r w:rsidRPr="00DF1501">
        <w:rPr>
          <w:rFonts w:ascii="Arial" w:hAnsi="Arial" w:cs="Arial"/>
          <w:spacing w:val="-3"/>
        </w:rPr>
        <w:t xml:space="preserve">Imagine that mutually exclusive projects </w:t>
      </w:r>
      <w:r>
        <w:rPr>
          <w:rFonts w:ascii="Arial" w:hAnsi="Arial" w:cs="Arial"/>
          <w:spacing w:val="-3"/>
        </w:rPr>
        <w:t>X</w:t>
      </w:r>
      <w:r w:rsidRPr="00DF1501">
        <w:rPr>
          <w:rFonts w:ascii="Arial" w:hAnsi="Arial" w:cs="Arial"/>
          <w:spacing w:val="-3"/>
        </w:rPr>
        <w:t xml:space="preserve"> and </w:t>
      </w:r>
      <w:r>
        <w:rPr>
          <w:rFonts w:ascii="Arial" w:hAnsi="Arial" w:cs="Arial"/>
          <w:spacing w:val="-3"/>
        </w:rPr>
        <w:t>Y</w:t>
      </w:r>
      <w:r w:rsidRPr="00DF1501">
        <w:rPr>
          <w:rFonts w:ascii="Arial" w:hAnsi="Arial" w:cs="Arial"/>
          <w:spacing w:val="-3"/>
        </w:rPr>
        <w:t xml:space="preserve"> are both 3-year projects with cash flow patterns in time periods 0, 1, 2 and 3 as shown below.</w:t>
      </w:r>
    </w:p>
    <w:p w:rsidR="009611E7" w:rsidRDefault="009611E7" w:rsidP="00990A98">
      <w:pPr>
        <w:suppressAutoHyphens/>
        <w:spacing w:line="360" w:lineRule="auto"/>
        <w:jc w:val="both"/>
        <w:rPr>
          <w:rFonts w:ascii="Arial" w:hAnsi="Arial"/>
          <w:spacing w:val="-3"/>
        </w:rPr>
      </w:pPr>
      <w:r w:rsidRPr="00DF1501">
        <w:rPr>
          <w:rFonts w:ascii="Arial" w:hAnsi="Arial" w:cs="Arial"/>
          <w:spacing w:val="-3"/>
        </w:rPr>
        <w:t xml:space="preserve">     </w:t>
      </w:r>
      <w:r>
        <w:rPr>
          <w:rFonts w:ascii="Arial" w:hAnsi="Arial" w:cs="Arial"/>
          <w:spacing w:val="-3"/>
        </w:rPr>
        <w:t xml:space="preserve">                  </w:t>
      </w:r>
      <w:r>
        <w:rPr>
          <w:rFonts w:ascii="Arial" w:hAnsi="Arial" w:cs="Arial"/>
          <w:spacing w:val="-3"/>
        </w:rPr>
        <w:tab/>
      </w:r>
      <w:r w:rsidRPr="00DF1501">
        <w:rPr>
          <w:rFonts w:ascii="Arial" w:hAnsi="Arial" w:cs="Arial"/>
          <w:spacing w:val="-3"/>
        </w:rPr>
        <w:t>Period</w:t>
      </w:r>
      <w:r>
        <w:rPr>
          <w:rFonts w:ascii="Arial" w:hAnsi="Arial"/>
          <w:spacing w:val="-3"/>
        </w:rPr>
        <w:t xml:space="preserve"> 0   </w:t>
      </w:r>
      <w:r>
        <w:rPr>
          <w:rFonts w:ascii="Arial" w:hAnsi="Arial"/>
          <w:spacing w:val="-3"/>
        </w:rPr>
        <w:tab/>
        <w:t xml:space="preserve">Period 1     </w:t>
      </w:r>
      <w:r>
        <w:rPr>
          <w:rFonts w:ascii="Arial" w:hAnsi="Arial"/>
          <w:spacing w:val="-3"/>
        </w:rPr>
        <w:tab/>
        <w:t xml:space="preserve">Period 2     </w:t>
      </w:r>
      <w:r>
        <w:rPr>
          <w:rFonts w:ascii="Arial" w:hAnsi="Arial"/>
          <w:spacing w:val="-3"/>
        </w:rPr>
        <w:tab/>
        <w:t>Period 3</w:t>
      </w:r>
    </w:p>
    <w:p w:rsidR="009611E7" w:rsidRDefault="009611E7" w:rsidP="00990A98">
      <w:pPr>
        <w:suppressAutoHyphens/>
        <w:spacing w:line="360" w:lineRule="auto"/>
        <w:jc w:val="both"/>
        <w:rPr>
          <w:rFonts w:ascii="Arial" w:hAnsi="Arial"/>
          <w:spacing w:val="-3"/>
        </w:rPr>
      </w:pPr>
    </w:p>
    <w:p w:rsidR="009611E7" w:rsidRDefault="009611E7" w:rsidP="00990A98">
      <w:pPr>
        <w:suppressAutoHyphens/>
        <w:spacing w:line="360" w:lineRule="auto"/>
        <w:jc w:val="both"/>
        <w:rPr>
          <w:rFonts w:ascii="Arial" w:hAnsi="Arial"/>
          <w:spacing w:val="-3"/>
        </w:rPr>
      </w:pPr>
      <w:r>
        <w:rPr>
          <w:rFonts w:ascii="Arial" w:hAnsi="Arial"/>
          <w:spacing w:val="-3"/>
        </w:rPr>
        <w:t xml:space="preserve">Project X               </w:t>
      </w:r>
      <w:r>
        <w:rPr>
          <w:rFonts w:ascii="Arial" w:hAnsi="Arial"/>
          <w:spacing w:val="-3"/>
        </w:rPr>
        <w:tab/>
        <w:t xml:space="preserve">-$50,000      </w:t>
      </w:r>
      <w:r>
        <w:rPr>
          <w:rFonts w:ascii="Arial" w:hAnsi="Arial"/>
          <w:spacing w:val="-3"/>
        </w:rPr>
        <w:tab/>
        <w:t xml:space="preserve">$40,000     </w:t>
      </w:r>
      <w:r>
        <w:rPr>
          <w:rFonts w:ascii="Arial" w:hAnsi="Arial"/>
          <w:spacing w:val="-3"/>
        </w:rPr>
        <w:tab/>
        <w:t xml:space="preserve">$25,000        </w:t>
      </w:r>
      <w:r>
        <w:rPr>
          <w:rFonts w:ascii="Arial" w:hAnsi="Arial"/>
          <w:spacing w:val="-3"/>
        </w:rPr>
        <w:tab/>
        <w:t>$5,000</w:t>
      </w:r>
    </w:p>
    <w:p w:rsidR="009611E7" w:rsidRDefault="009611E7" w:rsidP="00990A98">
      <w:pPr>
        <w:suppressAutoHyphens/>
        <w:spacing w:line="360" w:lineRule="auto"/>
        <w:jc w:val="both"/>
        <w:rPr>
          <w:rFonts w:ascii="Arial" w:hAnsi="Arial"/>
          <w:spacing w:val="-3"/>
        </w:rPr>
      </w:pPr>
      <w:r>
        <w:rPr>
          <w:rFonts w:ascii="Arial" w:hAnsi="Arial"/>
          <w:spacing w:val="-3"/>
        </w:rPr>
        <w:t xml:space="preserve">Project Y              </w:t>
      </w:r>
      <w:r>
        <w:rPr>
          <w:rFonts w:ascii="Arial" w:hAnsi="Arial"/>
          <w:spacing w:val="-3"/>
        </w:rPr>
        <w:tab/>
        <w:t xml:space="preserve">-$50,000      </w:t>
      </w:r>
      <w:r>
        <w:rPr>
          <w:rFonts w:ascii="Arial" w:hAnsi="Arial"/>
          <w:spacing w:val="-3"/>
        </w:rPr>
        <w:tab/>
        <w:t xml:space="preserve">$20,000        </w:t>
      </w:r>
      <w:r>
        <w:rPr>
          <w:rFonts w:ascii="Arial" w:hAnsi="Arial"/>
          <w:spacing w:val="-3"/>
        </w:rPr>
        <w:tab/>
        <w:t xml:space="preserve">$25,000        </w:t>
      </w:r>
      <w:r>
        <w:rPr>
          <w:rFonts w:ascii="Arial" w:hAnsi="Arial"/>
          <w:spacing w:val="-3"/>
        </w:rPr>
        <w:tab/>
        <w:t>$30,000</w:t>
      </w:r>
    </w:p>
    <w:p w:rsidR="009611E7" w:rsidRDefault="009611E7" w:rsidP="00990A98">
      <w:pPr>
        <w:suppressAutoHyphens/>
        <w:spacing w:line="360" w:lineRule="auto"/>
        <w:jc w:val="both"/>
        <w:rPr>
          <w:rFonts w:ascii="Arial" w:hAnsi="Arial"/>
          <w:spacing w:val="-3"/>
        </w:rPr>
      </w:pPr>
      <w:r>
        <w:rPr>
          <w:rFonts w:ascii="Arial" w:hAnsi="Arial"/>
          <w:spacing w:val="-3"/>
        </w:rPr>
        <w:t>Assume that the cost of capital is 8% per period.</w:t>
      </w:r>
    </w:p>
    <w:p w:rsidR="009611E7" w:rsidRDefault="009611E7" w:rsidP="00990A98">
      <w:pPr>
        <w:suppressAutoHyphens/>
        <w:spacing w:line="360" w:lineRule="auto"/>
        <w:jc w:val="both"/>
        <w:rPr>
          <w:rFonts w:ascii="Arial" w:hAnsi="Arial"/>
          <w:spacing w:val="-3"/>
        </w:rPr>
      </w:pPr>
      <w:r>
        <w:rPr>
          <w:rFonts w:ascii="Arial" w:hAnsi="Arial"/>
          <w:spacing w:val="-3"/>
        </w:rPr>
        <w:t xml:space="preserve">Choose between Project X and Project Y </w:t>
      </w:r>
      <w:r w:rsidRPr="00610023">
        <w:rPr>
          <w:rFonts w:ascii="Arial" w:hAnsi="Arial"/>
          <w:i/>
          <w:spacing w:val="-3"/>
        </w:rPr>
        <w:t>based on the Internal Rate of Return</w:t>
      </w:r>
      <w:r>
        <w:rPr>
          <w:rFonts w:ascii="Arial" w:hAnsi="Arial"/>
          <w:spacing w:val="-3"/>
        </w:rPr>
        <w:t>.</w:t>
      </w:r>
    </w:p>
    <w:p w:rsidR="00DF1501" w:rsidRDefault="00DF1501" w:rsidP="00990A98">
      <w:pPr>
        <w:suppressAutoHyphens/>
        <w:spacing w:line="360" w:lineRule="auto"/>
        <w:jc w:val="both"/>
        <w:rPr>
          <w:rFonts w:ascii="Arial" w:hAnsi="Arial"/>
          <w:spacing w:val="-3"/>
        </w:rPr>
      </w:pPr>
      <w:r>
        <w:rPr>
          <w:rFonts w:ascii="Arial" w:hAnsi="Arial"/>
          <w:spacing w:val="-3"/>
        </w:rPr>
        <w:t>ANSWER</w:t>
      </w:r>
    </w:p>
    <w:p w:rsidR="009611E7" w:rsidRPr="00610023" w:rsidRDefault="009611E7" w:rsidP="00990A98">
      <w:pPr>
        <w:suppressAutoHyphens/>
        <w:spacing w:line="360" w:lineRule="auto"/>
        <w:jc w:val="both"/>
        <w:rPr>
          <w:rFonts w:ascii="Arial" w:hAnsi="Arial"/>
          <w:spacing w:val="-3"/>
        </w:rPr>
      </w:pPr>
      <w:r>
        <w:rPr>
          <w:rFonts w:ascii="Arial" w:hAnsi="Arial"/>
          <w:spacing w:val="-3"/>
        </w:rPr>
        <w:t>For X</w:t>
      </w:r>
      <w:r w:rsidRPr="00610023">
        <w:rPr>
          <w:rFonts w:ascii="Arial" w:hAnsi="Arial"/>
          <w:spacing w:val="-3"/>
        </w:rPr>
        <w:t xml:space="preserve"> NPV at 8% is </w:t>
      </w:r>
      <w:r w:rsidR="00990A98">
        <w:rPr>
          <w:rFonts w:ascii="Arial" w:hAnsi="Arial"/>
          <w:spacing w:val="-3"/>
        </w:rPr>
        <w:t>$</w:t>
      </w:r>
      <w:r w:rsidRPr="00610023">
        <w:rPr>
          <w:rFonts w:ascii="Arial" w:hAnsi="Arial"/>
          <w:spacing w:val="-3"/>
        </w:rPr>
        <w:t>12,439.67 and IRR is 25.9868%</w:t>
      </w:r>
    </w:p>
    <w:p w:rsidR="009611E7" w:rsidRDefault="009611E7" w:rsidP="00990A98">
      <w:pPr>
        <w:suppressAutoHyphens/>
        <w:spacing w:line="360" w:lineRule="auto"/>
        <w:jc w:val="both"/>
        <w:rPr>
          <w:rFonts w:ascii="Arial" w:hAnsi="Arial"/>
          <w:spacing w:val="-3"/>
        </w:rPr>
      </w:pPr>
      <w:r>
        <w:rPr>
          <w:rFonts w:ascii="Arial" w:hAnsi="Arial"/>
          <w:spacing w:val="-3"/>
        </w:rPr>
        <w:t xml:space="preserve">For Y NPV at 8% is </w:t>
      </w:r>
      <w:r w:rsidR="00990A98">
        <w:rPr>
          <w:rFonts w:ascii="Arial" w:hAnsi="Arial"/>
          <w:spacing w:val="-3"/>
        </w:rPr>
        <w:t>$</w:t>
      </w:r>
      <w:r>
        <w:rPr>
          <w:rFonts w:ascii="Arial" w:hAnsi="Arial"/>
          <w:spacing w:val="-3"/>
        </w:rPr>
        <w:t>13,766.96 and IRR is 21.6478%</w:t>
      </w:r>
    </w:p>
    <w:p w:rsidR="009611E7" w:rsidRPr="00610023" w:rsidRDefault="009611E7" w:rsidP="00990A98">
      <w:pPr>
        <w:spacing w:line="360" w:lineRule="auto"/>
        <w:jc w:val="both"/>
        <w:rPr>
          <w:rFonts w:ascii="Arial" w:hAnsi="Arial"/>
        </w:rPr>
      </w:pPr>
      <w:r w:rsidRPr="00610023">
        <w:rPr>
          <w:rFonts w:ascii="Arial" w:hAnsi="Arial"/>
        </w:rPr>
        <w:t>Ranking by</w:t>
      </w:r>
      <w:r>
        <w:rPr>
          <w:rFonts w:ascii="Arial" w:hAnsi="Arial"/>
        </w:rPr>
        <w:t xml:space="preserve"> IRR gives a different ranking than by NPV.</w:t>
      </w:r>
    </w:p>
    <w:p w:rsidR="009611E7" w:rsidRPr="00610023" w:rsidRDefault="009611E7" w:rsidP="00990A98">
      <w:pPr>
        <w:spacing w:line="360" w:lineRule="auto"/>
        <w:jc w:val="both"/>
        <w:rPr>
          <w:rFonts w:ascii="Arial" w:hAnsi="Arial"/>
        </w:rPr>
      </w:pPr>
      <w:r>
        <w:rPr>
          <w:rFonts w:ascii="Arial" w:hAnsi="Arial"/>
        </w:rPr>
        <w:t>Thus, when ranking by IRR it is necessary to engage in a further analysis that concerns the marginal project (Y – X), as X is higher ranked by IRR than is Y.</w:t>
      </w:r>
    </w:p>
    <w:p w:rsidR="009611E7" w:rsidRDefault="009611E7" w:rsidP="00990A98">
      <w:pPr>
        <w:suppressAutoHyphens/>
        <w:spacing w:line="360" w:lineRule="auto"/>
        <w:jc w:val="both"/>
        <w:rPr>
          <w:rFonts w:ascii="Arial" w:hAnsi="Arial"/>
          <w:spacing w:val="-3"/>
        </w:rPr>
      </w:pPr>
      <w:r w:rsidRPr="00DF1501">
        <w:rPr>
          <w:rFonts w:ascii="Arial" w:hAnsi="Arial" w:cs="Arial"/>
          <w:spacing w:val="-3"/>
        </w:rPr>
        <w:t xml:space="preserve">     </w:t>
      </w:r>
      <w:r>
        <w:rPr>
          <w:rFonts w:ascii="Arial" w:hAnsi="Arial" w:cs="Arial"/>
          <w:spacing w:val="-3"/>
        </w:rPr>
        <w:t xml:space="preserve">                  </w:t>
      </w:r>
      <w:r>
        <w:rPr>
          <w:rFonts w:ascii="Arial" w:hAnsi="Arial" w:cs="Arial"/>
          <w:spacing w:val="-3"/>
        </w:rPr>
        <w:tab/>
      </w:r>
      <w:r w:rsidRPr="00DF1501">
        <w:rPr>
          <w:rFonts w:ascii="Arial" w:hAnsi="Arial" w:cs="Arial"/>
          <w:spacing w:val="-3"/>
        </w:rPr>
        <w:t>Period</w:t>
      </w:r>
      <w:r>
        <w:rPr>
          <w:rFonts w:ascii="Arial" w:hAnsi="Arial"/>
          <w:spacing w:val="-3"/>
        </w:rPr>
        <w:t xml:space="preserve"> 0   </w:t>
      </w:r>
      <w:r>
        <w:rPr>
          <w:rFonts w:ascii="Arial" w:hAnsi="Arial"/>
          <w:spacing w:val="-3"/>
        </w:rPr>
        <w:tab/>
        <w:t xml:space="preserve">Period 1     </w:t>
      </w:r>
      <w:r>
        <w:rPr>
          <w:rFonts w:ascii="Arial" w:hAnsi="Arial"/>
          <w:spacing w:val="-3"/>
        </w:rPr>
        <w:tab/>
        <w:t xml:space="preserve">Period 2     </w:t>
      </w:r>
      <w:r>
        <w:rPr>
          <w:rFonts w:ascii="Arial" w:hAnsi="Arial"/>
          <w:spacing w:val="-3"/>
        </w:rPr>
        <w:tab/>
        <w:t>Period 3</w:t>
      </w:r>
    </w:p>
    <w:p w:rsidR="009611E7" w:rsidRDefault="009611E7" w:rsidP="00990A98">
      <w:pPr>
        <w:suppressAutoHyphens/>
        <w:spacing w:line="360" w:lineRule="auto"/>
        <w:jc w:val="both"/>
        <w:rPr>
          <w:rFonts w:ascii="Arial" w:hAnsi="Arial"/>
          <w:spacing w:val="-3"/>
        </w:rPr>
      </w:pPr>
      <w:r>
        <w:rPr>
          <w:rFonts w:ascii="Arial" w:hAnsi="Arial"/>
          <w:spacing w:val="-3"/>
        </w:rPr>
        <w:t xml:space="preserve">Project X               </w:t>
      </w:r>
      <w:r>
        <w:rPr>
          <w:rFonts w:ascii="Arial" w:hAnsi="Arial"/>
          <w:spacing w:val="-3"/>
        </w:rPr>
        <w:tab/>
        <w:t xml:space="preserve">-$50,000      </w:t>
      </w:r>
      <w:r>
        <w:rPr>
          <w:rFonts w:ascii="Arial" w:hAnsi="Arial"/>
          <w:spacing w:val="-3"/>
        </w:rPr>
        <w:tab/>
        <w:t xml:space="preserve">$40,000     </w:t>
      </w:r>
      <w:r>
        <w:rPr>
          <w:rFonts w:ascii="Arial" w:hAnsi="Arial"/>
          <w:spacing w:val="-3"/>
        </w:rPr>
        <w:tab/>
        <w:t xml:space="preserve">$25,000        </w:t>
      </w:r>
      <w:r>
        <w:rPr>
          <w:rFonts w:ascii="Arial" w:hAnsi="Arial"/>
          <w:spacing w:val="-3"/>
        </w:rPr>
        <w:tab/>
        <w:t>$5,000</w:t>
      </w:r>
    </w:p>
    <w:p w:rsidR="009611E7" w:rsidRDefault="009611E7" w:rsidP="00990A98">
      <w:pPr>
        <w:suppressAutoHyphens/>
        <w:spacing w:line="360" w:lineRule="auto"/>
        <w:jc w:val="both"/>
        <w:rPr>
          <w:rFonts w:ascii="Arial" w:hAnsi="Arial"/>
          <w:spacing w:val="-3"/>
        </w:rPr>
      </w:pPr>
      <w:r>
        <w:rPr>
          <w:rFonts w:ascii="Arial" w:hAnsi="Arial"/>
          <w:spacing w:val="-3"/>
        </w:rPr>
        <w:t xml:space="preserve">Project Y              </w:t>
      </w:r>
      <w:r>
        <w:rPr>
          <w:rFonts w:ascii="Arial" w:hAnsi="Arial"/>
          <w:spacing w:val="-3"/>
        </w:rPr>
        <w:tab/>
        <w:t xml:space="preserve">-$50,000      </w:t>
      </w:r>
      <w:r>
        <w:rPr>
          <w:rFonts w:ascii="Arial" w:hAnsi="Arial"/>
          <w:spacing w:val="-3"/>
        </w:rPr>
        <w:tab/>
        <w:t xml:space="preserve">$20,000        </w:t>
      </w:r>
      <w:r>
        <w:rPr>
          <w:rFonts w:ascii="Arial" w:hAnsi="Arial"/>
          <w:spacing w:val="-3"/>
        </w:rPr>
        <w:tab/>
        <w:t xml:space="preserve">$25,000        </w:t>
      </w:r>
      <w:r>
        <w:rPr>
          <w:rFonts w:ascii="Arial" w:hAnsi="Arial"/>
          <w:spacing w:val="-3"/>
        </w:rPr>
        <w:tab/>
        <w:t>$30,000</w:t>
      </w:r>
    </w:p>
    <w:p w:rsidR="009611E7" w:rsidRDefault="009611E7" w:rsidP="00990A98">
      <w:pPr>
        <w:spacing w:line="360" w:lineRule="auto"/>
        <w:jc w:val="both"/>
        <w:rPr>
          <w:rFonts w:ascii="Arial" w:hAnsi="Arial"/>
          <w:b/>
        </w:rPr>
      </w:pPr>
      <w:r>
        <w:rPr>
          <w:rFonts w:ascii="Arial" w:hAnsi="Arial"/>
        </w:rPr>
        <w:t>(Y – X)</w:t>
      </w:r>
      <w:r>
        <w:rPr>
          <w:rFonts w:ascii="Arial" w:hAnsi="Arial"/>
        </w:rPr>
        <w:tab/>
      </w:r>
      <w:r>
        <w:rPr>
          <w:rFonts w:ascii="Arial" w:hAnsi="Arial"/>
        </w:rPr>
        <w:tab/>
        <w:t>0</w:t>
      </w:r>
      <w:r>
        <w:rPr>
          <w:rFonts w:ascii="Arial" w:hAnsi="Arial"/>
        </w:rPr>
        <w:tab/>
      </w:r>
      <w:r>
        <w:rPr>
          <w:rFonts w:ascii="Arial" w:hAnsi="Arial"/>
        </w:rPr>
        <w:tab/>
        <w:t>-20,000</w:t>
      </w:r>
      <w:r>
        <w:rPr>
          <w:rFonts w:ascii="Arial" w:hAnsi="Arial"/>
        </w:rPr>
        <w:tab/>
        <w:t>0</w:t>
      </w:r>
      <w:r>
        <w:rPr>
          <w:rFonts w:ascii="Arial" w:hAnsi="Arial"/>
        </w:rPr>
        <w:tab/>
      </w:r>
      <w:r>
        <w:rPr>
          <w:rFonts w:ascii="Arial" w:hAnsi="Arial"/>
        </w:rPr>
        <w:tab/>
        <w:t>+25,000</w:t>
      </w:r>
    </w:p>
    <w:p w:rsidR="009611E7" w:rsidRDefault="009611E7" w:rsidP="00990A98">
      <w:pPr>
        <w:spacing w:line="360" w:lineRule="auto"/>
        <w:jc w:val="both"/>
        <w:rPr>
          <w:rFonts w:ascii="Arial" w:hAnsi="Arial"/>
        </w:rPr>
      </w:pPr>
      <w:r w:rsidRPr="00610023">
        <w:rPr>
          <w:rFonts w:ascii="Arial" w:hAnsi="Arial"/>
        </w:rPr>
        <w:t>The IRR for (</w:t>
      </w:r>
      <w:r>
        <w:rPr>
          <w:rFonts w:ascii="Arial" w:hAnsi="Arial"/>
        </w:rPr>
        <w:t>Y – X) is 11.80%, higher than the 8% cost of capital, and thus this marginal project is acceptable.</w:t>
      </w:r>
    </w:p>
    <w:p w:rsidR="009611E7" w:rsidRDefault="009611E7" w:rsidP="00990A98">
      <w:pPr>
        <w:spacing w:line="360" w:lineRule="auto"/>
        <w:jc w:val="both"/>
        <w:rPr>
          <w:rFonts w:ascii="Arial" w:hAnsi="Arial"/>
          <w:b/>
        </w:rPr>
      </w:pPr>
      <w:r>
        <w:rPr>
          <w:rFonts w:ascii="Arial" w:hAnsi="Arial"/>
        </w:rPr>
        <w:t xml:space="preserve">As X is acceptable, and </w:t>
      </w:r>
      <w:r w:rsidRPr="00610023">
        <w:rPr>
          <w:rFonts w:ascii="Arial" w:hAnsi="Arial"/>
        </w:rPr>
        <w:t>(</w:t>
      </w:r>
      <w:r>
        <w:rPr>
          <w:rFonts w:ascii="Arial" w:hAnsi="Arial"/>
        </w:rPr>
        <w:t xml:space="preserve">Y – X) is acceptable, it follows that Y is more acceptable than X by IRR, with a ranking that is consistent with the NPV ranking. </w:t>
      </w:r>
    </w:p>
    <w:p w:rsidR="00A61977" w:rsidRPr="00990A98" w:rsidRDefault="00A61977" w:rsidP="00990A98">
      <w:pPr>
        <w:suppressAutoHyphens/>
        <w:spacing w:line="360" w:lineRule="auto"/>
        <w:ind w:firstLine="720"/>
        <w:jc w:val="both"/>
        <w:rPr>
          <w:rFonts w:ascii="Arial" w:hAnsi="Arial" w:cs="Arial"/>
          <w:szCs w:val="24"/>
        </w:rPr>
      </w:pPr>
      <w:r>
        <w:rPr>
          <w:rFonts w:ascii="Arial" w:hAnsi="Arial"/>
        </w:rPr>
        <w:t xml:space="preserve">While it would be quite easy to analyze all projects using NPV, and avoid the problems that exist with IRR, the difficulty lies with the popularity of IRR compared to NPV in the business community.  The popular use of IRR makes addressing the conceptual difficulties with </w:t>
      </w:r>
      <w:r w:rsidRPr="00990A98">
        <w:rPr>
          <w:rFonts w:ascii="Arial" w:hAnsi="Arial" w:cs="Arial"/>
          <w:szCs w:val="24"/>
        </w:rPr>
        <w:t>the use of IRR imperative.</w:t>
      </w:r>
    </w:p>
    <w:p w:rsidR="00A61977" w:rsidRDefault="00A61977" w:rsidP="00A61977">
      <w:pPr>
        <w:suppressAutoHyphens/>
        <w:jc w:val="both"/>
        <w:rPr>
          <w:rFonts w:ascii="Arial" w:hAnsi="Arial" w:cs="Arial"/>
          <w:szCs w:val="24"/>
        </w:rPr>
      </w:pPr>
    </w:p>
    <w:p w:rsidR="00A24A66" w:rsidRDefault="00A24A66" w:rsidP="00A61977">
      <w:pPr>
        <w:suppressAutoHyphens/>
        <w:jc w:val="both"/>
        <w:rPr>
          <w:rFonts w:ascii="Arial" w:hAnsi="Arial" w:cs="Arial"/>
          <w:szCs w:val="24"/>
        </w:rPr>
      </w:pPr>
    </w:p>
    <w:p w:rsidR="00A24A66" w:rsidRPr="00990A98" w:rsidRDefault="00A24A66" w:rsidP="00A61977">
      <w:pPr>
        <w:suppressAutoHyphens/>
        <w:jc w:val="both"/>
        <w:rPr>
          <w:rFonts w:ascii="Arial" w:hAnsi="Arial" w:cs="Arial"/>
          <w:szCs w:val="24"/>
        </w:rPr>
      </w:pPr>
      <w:bookmarkStart w:id="0" w:name="_GoBack"/>
      <w:bookmarkEnd w:id="0"/>
    </w:p>
    <w:p w:rsidR="00A61977" w:rsidRPr="00A06FA9" w:rsidRDefault="00990A98" w:rsidP="00990A98">
      <w:pPr>
        <w:pStyle w:val="Heading2"/>
        <w:suppressAutoHyphens/>
        <w:spacing w:line="360" w:lineRule="auto"/>
        <w:jc w:val="left"/>
        <w:rPr>
          <w:rFonts w:ascii="Arial" w:hAnsi="Arial" w:cs="Arial"/>
          <w:b/>
          <w:i w:val="0"/>
          <w:sz w:val="24"/>
          <w:szCs w:val="24"/>
        </w:rPr>
      </w:pPr>
      <w:r w:rsidRPr="00A06FA9">
        <w:rPr>
          <w:rFonts w:ascii="Arial" w:hAnsi="Arial" w:cs="Arial"/>
          <w:b/>
          <w:i w:val="0"/>
          <w:sz w:val="24"/>
          <w:szCs w:val="24"/>
        </w:rPr>
        <w:lastRenderedPageBreak/>
        <w:t>8.3.1</w:t>
      </w:r>
      <w:r w:rsidR="00A61977" w:rsidRPr="00A06FA9">
        <w:rPr>
          <w:rFonts w:ascii="Arial" w:hAnsi="Arial" w:cs="Arial"/>
          <w:b/>
          <w:i w:val="0"/>
          <w:sz w:val="24"/>
          <w:szCs w:val="24"/>
        </w:rPr>
        <w:t xml:space="preserve">. Lending Investments </w:t>
      </w:r>
      <w:r w:rsidR="005916BD" w:rsidRPr="00A06FA9">
        <w:rPr>
          <w:rFonts w:ascii="Arial" w:hAnsi="Arial" w:cs="Arial"/>
          <w:b/>
          <w:i w:val="0"/>
          <w:sz w:val="24"/>
          <w:szCs w:val="24"/>
        </w:rPr>
        <w:t>I</w:t>
      </w:r>
    </w:p>
    <w:p w:rsidR="00A61977" w:rsidRDefault="00A61977" w:rsidP="00A61977">
      <w:pPr>
        <w:suppressAutoHyphens/>
        <w:spacing w:line="360" w:lineRule="auto"/>
        <w:ind w:firstLine="720"/>
        <w:jc w:val="both"/>
        <w:rPr>
          <w:rFonts w:ascii="Arial" w:hAnsi="Arial"/>
          <w:spacing w:val="-3"/>
        </w:rPr>
      </w:pPr>
      <w:r>
        <w:rPr>
          <w:rFonts w:ascii="Arial" w:hAnsi="Arial"/>
        </w:rPr>
        <w:t xml:space="preserve">The Net Present Value (NPV) profile of a </w:t>
      </w:r>
      <w:r>
        <w:rPr>
          <w:rFonts w:ascii="Arial" w:hAnsi="Arial"/>
          <w:spacing w:val="-3"/>
        </w:rPr>
        <w:t xml:space="preserve">1-year </w:t>
      </w:r>
      <w:r>
        <w:rPr>
          <w:rFonts w:ascii="Arial" w:hAnsi="Arial"/>
        </w:rPr>
        <w:t>lending investment with the cash flow</w:t>
      </w:r>
      <w:r>
        <w:rPr>
          <w:rFonts w:ascii="Arial" w:hAnsi="Arial"/>
          <w:spacing w:val="-3"/>
        </w:rPr>
        <w:t xml:space="preserve"> patterns in time periods 0 and 1 is shown below.  As discussed above, a lending investment requires that the first non-zero cash flow be positive, as it is here with a +£20,000 in period 0.  The profile represented by the line labeled “</w:t>
      </w:r>
      <w:r>
        <w:rPr>
          <w:rFonts w:ascii="Arial" w:hAnsi="Arial"/>
        </w:rPr>
        <w:t xml:space="preserve">NPV profile” </w:t>
      </w:r>
      <w:r>
        <w:rPr>
          <w:rFonts w:ascii="Arial" w:hAnsi="Arial"/>
          <w:spacing w:val="-3"/>
        </w:rPr>
        <w:t xml:space="preserve">on the graph shows the NPV on the vertical axis for a given cost of capital on the horizontal axis, i.e. the NPV of -£5,000 corresponds to a zero percent cost of capital. The borrowing rate on a lending investment is its IRR, which in this case is 25 </w:t>
      </w:r>
      <w:r>
        <w:rPr>
          <w:rFonts w:ascii="Arial" w:hAnsi="Arial"/>
        </w:rPr>
        <w:t>percent</w:t>
      </w:r>
      <w:r>
        <w:rPr>
          <w:rFonts w:ascii="Arial" w:hAnsi="Arial"/>
          <w:spacing w:val="-3"/>
        </w:rPr>
        <w:t>.</w:t>
      </w:r>
    </w:p>
    <w:p w:rsidR="00DF1501" w:rsidRDefault="00A61977" w:rsidP="00A61977">
      <w:pPr>
        <w:suppressAutoHyphens/>
        <w:spacing w:line="360" w:lineRule="auto"/>
        <w:jc w:val="both"/>
        <w:rPr>
          <w:rFonts w:ascii="Arial" w:hAnsi="Arial"/>
          <w:spacing w:val="-3"/>
        </w:rPr>
      </w:pPr>
      <w:r>
        <w:rPr>
          <w:rFonts w:ascii="Arial" w:hAnsi="Arial"/>
          <w:spacing w:val="-3"/>
        </w:rPr>
        <w:t xml:space="preserve">    </w:t>
      </w:r>
    </w:p>
    <w:p w:rsidR="00A61977" w:rsidRDefault="00A61977" w:rsidP="00A61977">
      <w:pPr>
        <w:suppressAutoHyphens/>
        <w:spacing w:line="360" w:lineRule="auto"/>
        <w:jc w:val="both"/>
        <w:rPr>
          <w:rFonts w:ascii="Arial" w:hAnsi="Arial"/>
          <w:spacing w:val="-3"/>
        </w:rPr>
      </w:pPr>
      <w:r>
        <w:rPr>
          <w:rFonts w:ascii="Arial" w:hAnsi="Arial"/>
          <w:spacing w:val="-3"/>
        </w:rPr>
        <w:t xml:space="preserve">                                                 Period 0                    Period 1</w:t>
      </w:r>
    </w:p>
    <w:p w:rsidR="00A61977" w:rsidRDefault="00A61977" w:rsidP="00A61977">
      <w:pPr>
        <w:suppressAutoHyphens/>
        <w:jc w:val="both"/>
        <w:rPr>
          <w:rFonts w:ascii="Arial" w:hAnsi="Arial"/>
          <w:spacing w:val="-3"/>
        </w:rPr>
      </w:pPr>
    </w:p>
    <w:p w:rsidR="00A61977" w:rsidRDefault="00A61977" w:rsidP="00A61977">
      <w:pPr>
        <w:suppressAutoHyphens/>
        <w:jc w:val="both"/>
        <w:rPr>
          <w:rFonts w:ascii="Arial" w:hAnsi="Arial"/>
          <w:spacing w:val="-3"/>
        </w:rPr>
      </w:pPr>
      <w:r>
        <w:rPr>
          <w:rFonts w:ascii="Arial" w:hAnsi="Arial"/>
          <w:spacing w:val="-3"/>
        </w:rPr>
        <w:t>Lending Investment                  +£20,000                    -£25,000</w:t>
      </w:r>
    </w:p>
    <w:p w:rsidR="00A61977" w:rsidRDefault="00A61977" w:rsidP="00A61977">
      <w:pPr>
        <w:jc w:val="both"/>
        <w:rPr>
          <w:rFonts w:ascii="Arial" w:hAnsi="Arial"/>
        </w:rPr>
      </w:pPr>
    </w:p>
    <w:p w:rsidR="00A61977" w:rsidRDefault="00FA54EB" w:rsidP="00A61977">
      <w:pPr>
        <w:jc w:val="both"/>
        <w:rPr>
          <w:rFonts w:ascii="Arial" w:hAnsi="Arial"/>
        </w:rPr>
      </w:pPr>
      <w:r>
        <w:rPr>
          <w:rFonts w:ascii="Arial" w:hAnsi="Arial"/>
          <w:noProof/>
        </w:rPr>
        <mc:AlternateContent>
          <mc:Choice Requires="wps">
            <w:drawing>
              <wp:anchor distT="0" distB="0" distL="114300" distR="114300" simplePos="0" relativeHeight="251657728" behindDoc="0" locked="0" layoutInCell="0" allowOverlap="1">
                <wp:simplePos x="0" y="0"/>
                <wp:positionH relativeFrom="column">
                  <wp:posOffset>914400</wp:posOffset>
                </wp:positionH>
                <wp:positionV relativeFrom="paragraph">
                  <wp:posOffset>88265</wp:posOffset>
                </wp:positionV>
                <wp:extent cx="1371600" cy="1463040"/>
                <wp:effectExtent l="0" t="0" r="0" b="0"/>
                <wp:wrapNone/>
                <wp:docPr id="5"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1463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499F2" id="Line 73"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6.95pt" to="180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" o:allowincell="f"/>
            </w:pict>
          </mc:Fallback>
        </mc:AlternateContent>
      </w:r>
      <w:r>
        <w:rPr>
          <w:rFonts w:ascii="Arial" w:hAnsi="Arial"/>
          <w:noProof/>
        </w:rPr>
        <mc:AlternateContent>
          <mc:Choice Requires="wps">
            <w:drawing>
              <wp:anchor distT="0" distB="0" distL="114300" distR="114300" simplePos="0" relativeHeight="251655680" behindDoc="0" locked="0" layoutInCell="0" allowOverlap="1">
                <wp:simplePos x="0" y="0"/>
                <wp:positionH relativeFrom="column">
                  <wp:posOffset>914400</wp:posOffset>
                </wp:positionH>
                <wp:positionV relativeFrom="paragraph">
                  <wp:posOffset>-3175</wp:posOffset>
                </wp:positionV>
                <wp:extent cx="0" cy="1737360"/>
                <wp:effectExtent l="0" t="0" r="0" b="0"/>
                <wp:wrapNone/>
                <wp:docPr id="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7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D9627" id="Line 7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5pt" to="1in,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" o:allowincell="f"/>
            </w:pict>
          </mc:Fallback>
        </mc:AlternateContent>
      </w:r>
      <w:r w:rsidR="00A61977">
        <w:rPr>
          <w:rFonts w:ascii="Arial" w:hAnsi="Arial"/>
        </w:rPr>
        <w:t xml:space="preserve">             </w:t>
      </w:r>
      <w:r w:rsidR="00A61977">
        <w:rPr>
          <w:rFonts w:ascii="Arial" w:hAnsi="Arial"/>
          <w:spacing w:val="-3"/>
        </w:rPr>
        <w:t>£</w:t>
      </w:r>
      <w:r w:rsidR="00A61977">
        <w:rPr>
          <w:rFonts w:ascii="Arial" w:hAnsi="Arial"/>
        </w:rPr>
        <w:t xml:space="preserve">                                         NPV profile</w:t>
      </w:r>
    </w:p>
    <w:p w:rsidR="00A61977" w:rsidRDefault="00A61977" w:rsidP="00A61977">
      <w:pPr>
        <w:jc w:val="both"/>
        <w:rPr>
          <w:rFonts w:ascii="Arial" w:hAnsi="Arial"/>
        </w:rPr>
      </w:pPr>
    </w:p>
    <w:p w:rsidR="00A61977" w:rsidRDefault="00A61977" w:rsidP="00A61977">
      <w:pPr>
        <w:jc w:val="both"/>
        <w:rPr>
          <w:rFonts w:ascii="Arial" w:hAnsi="Arial"/>
        </w:rPr>
      </w:pPr>
    </w:p>
    <w:p w:rsidR="00A61977" w:rsidRDefault="00A61977" w:rsidP="00A61977">
      <w:pPr>
        <w:jc w:val="both"/>
        <w:rPr>
          <w:rFonts w:ascii="Arial" w:hAnsi="Arial"/>
        </w:rPr>
      </w:pPr>
    </w:p>
    <w:p w:rsidR="00A61977" w:rsidRDefault="00FA54EB" w:rsidP="00A61977">
      <w:pPr>
        <w:jc w:val="both"/>
        <w:rPr>
          <w:rFonts w:ascii="Arial" w:hAnsi="Arial"/>
        </w:rPr>
      </w:pPr>
      <w:r>
        <w:rPr>
          <w:rFonts w:ascii="Arial" w:hAnsi="Arial"/>
          <w:noProof/>
        </w:rPr>
        <mc:AlternateContent>
          <mc:Choice Requires="wps">
            <w:drawing>
              <wp:anchor distT="0" distB="0" distL="114300" distR="114300" simplePos="0" relativeHeight="251659776" behindDoc="0" locked="0" layoutInCell="0" allowOverlap="1">
                <wp:simplePos x="0" y="0"/>
                <wp:positionH relativeFrom="column">
                  <wp:posOffset>1554480</wp:posOffset>
                </wp:positionH>
                <wp:positionV relativeFrom="paragraph">
                  <wp:posOffset>113030</wp:posOffset>
                </wp:positionV>
                <wp:extent cx="0" cy="1097280"/>
                <wp:effectExtent l="0" t="0" r="0" b="0"/>
                <wp:wrapNone/>
                <wp:docPr id="3"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7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C69E7" id="Line 7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8.9pt" to="122.4pt,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1zuKgIAAEs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656704" behindDoc="0" locked="0" layoutInCell="0" allowOverlap="1">
                <wp:simplePos x="0" y="0"/>
                <wp:positionH relativeFrom="column">
                  <wp:posOffset>914400</wp:posOffset>
                </wp:positionH>
                <wp:positionV relativeFrom="paragraph">
                  <wp:posOffset>113030</wp:posOffset>
                </wp:positionV>
                <wp:extent cx="2011680" cy="0"/>
                <wp:effectExtent l="0" t="0" r="0" b="0"/>
                <wp:wrapNone/>
                <wp:docPr id="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384AA" id="Line 7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8.9pt" to="230.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CqVEg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" o:allowincell="f"/>
            </w:pict>
          </mc:Fallback>
        </mc:AlternateContent>
      </w:r>
    </w:p>
    <w:p w:rsidR="00A61977" w:rsidRDefault="00A61977" w:rsidP="00A61977">
      <w:pPr>
        <w:jc w:val="both"/>
        <w:rPr>
          <w:rFonts w:ascii="Arial" w:hAnsi="Arial"/>
        </w:rPr>
      </w:pPr>
      <w:r>
        <w:rPr>
          <w:rFonts w:ascii="Arial" w:hAnsi="Arial"/>
        </w:rPr>
        <w:t xml:space="preserve">                                     25%                      %</w:t>
      </w:r>
    </w:p>
    <w:p w:rsidR="00A61977" w:rsidRDefault="00A61977" w:rsidP="00A61977">
      <w:pPr>
        <w:jc w:val="both"/>
        <w:rPr>
          <w:rFonts w:ascii="Arial" w:hAnsi="Arial"/>
        </w:rPr>
      </w:pPr>
    </w:p>
    <w:p w:rsidR="00A61977" w:rsidRDefault="00A61977" w:rsidP="00A61977">
      <w:pPr>
        <w:jc w:val="both"/>
        <w:rPr>
          <w:rFonts w:ascii="Arial" w:hAnsi="Arial"/>
        </w:rPr>
      </w:pPr>
    </w:p>
    <w:p w:rsidR="00A61977" w:rsidRDefault="00FA54EB" w:rsidP="00A61977">
      <w:pPr>
        <w:jc w:val="both"/>
        <w:rPr>
          <w:rFonts w:ascii="Arial" w:hAnsi="Arial"/>
        </w:rPr>
      </w:pPr>
      <w:r>
        <w:rPr>
          <w:rFonts w:ascii="Arial" w:hAnsi="Arial"/>
          <w:noProof/>
        </w:rPr>
        <mc:AlternateContent>
          <mc:Choice Requires="wps">
            <w:drawing>
              <wp:anchor distT="0" distB="0" distL="114300" distR="114300" simplePos="0" relativeHeight="251658752" behindDoc="0" locked="0" layoutInCell="0" allowOverlap="1">
                <wp:simplePos x="0" y="0"/>
                <wp:positionH relativeFrom="column">
                  <wp:posOffset>731520</wp:posOffset>
                </wp:positionH>
                <wp:positionV relativeFrom="paragraph">
                  <wp:posOffset>137160</wp:posOffset>
                </wp:positionV>
                <wp:extent cx="182880" cy="0"/>
                <wp:effectExtent l="0" t="0" r="0" b="0"/>
                <wp:wrapNone/>
                <wp:docPr id="1"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BDB65" id="Line 74"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10.8pt" to="1in,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" o:allowincell="f">
                <v:stroke endarrow="block"/>
              </v:line>
            </w:pict>
          </mc:Fallback>
        </mc:AlternateContent>
      </w:r>
      <w:r w:rsidR="00A61977">
        <w:rPr>
          <w:rFonts w:ascii="Arial" w:hAnsi="Arial"/>
        </w:rPr>
        <w:t xml:space="preserve">   -</w:t>
      </w:r>
      <w:r w:rsidR="00A61977">
        <w:rPr>
          <w:rFonts w:ascii="Arial" w:hAnsi="Arial"/>
          <w:spacing w:val="-3"/>
        </w:rPr>
        <w:t>£</w:t>
      </w:r>
      <w:r w:rsidR="00A61977">
        <w:rPr>
          <w:rFonts w:ascii="Arial" w:hAnsi="Arial"/>
        </w:rPr>
        <w:t>5,000</w:t>
      </w:r>
    </w:p>
    <w:p w:rsidR="00A61977" w:rsidRDefault="00A61977" w:rsidP="00A61977">
      <w:pPr>
        <w:jc w:val="both"/>
        <w:rPr>
          <w:rFonts w:ascii="Arial" w:hAnsi="Arial"/>
        </w:rPr>
      </w:pPr>
      <w:r>
        <w:rPr>
          <w:rFonts w:ascii="Arial" w:hAnsi="Arial"/>
        </w:rPr>
        <w:t xml:space="preserve">                               </w:t>
      </w:r>
    </w:p>
    <w:p w:rsidR="00A61977" w:rsidRDefault="00A61977" w:rsidP="00A61977">
      <w:pPr>
        <w:jc w:val="both"/>
        <w:rPr>
          <w:rFonts w:ascii="Arial" w:hAnsi="Arial"/>
        </w:rPr>
      </w:pPr>
      <w:r>
        <w:rPr>
          <w:rFonts w:ascii="Arial" w:hAnsi="Arial"/>
        </w:rPr>
        <w:t xml:space="preserve">                                                                     </w:t>
      </w:r>
    </w:p>
    <w:p w:rsidR="00A61977" w:rsidRDefault="00A61977" w:rsidP="00A61977">
      <w:pPr>
        <w:jc w:val="both"/>
        <w:rPr>
          <w:rFonts w:ascii="Arial" w:hAnsi="Arial"/>
        </w:rPr>
      </w:pPr>
      <w:r>
        <w:rPr>
          <w:rFonts w:ascii="Arial" w:hAnsi="Arial"/>
        </w:rPr>
        <w:t xml:space="preserve">                                  IRR - the borrowing rate on the lending investment</w:t>
      </w:r>
    </w:p>
    <w:p w:rsidR="00A61977" w:rsidRDefault="00A61977" w:rsidP="00A61977">
      <w:pPr>
        <w:suppressAutoHyphens/>
        <w:jc w:val="both"/>
        <w:rPr>
          <w:rFonts w:ascii="Arial" w:hAnsi="Arial"/>
        </w:rPr>
      </w:pPr>
    </w:p>
    <w:p w:rsidR="00A61977" w:rsidRDefault="00A61977" w:rsidP="00A61977">
      <w:pPr>
        <w:suppressAutoHyphens/>
        <w:spacing w:line="360" w:lineRule="auto"/>
        <w:ind w:firstLine="720"/>
        <w:jc w:val="both"/>
        <w:rPr>
          <w:rFonts w:ascii="Arial" w:hAnsi="Arial"/>
        </w:rPr>
      </w:pPr>
      <w:r>
        <w:rPr>
          <w:rFonts w:ascii="Arial" w:hAnsi="Arial"/>
        </w:rPr>
        <w:t>If the borrowing rate (25 percent) is greater than the cost of capital (which is not given in this example), a lending investment should be rejected, but if the borrowing rate is less than the cost of capital, a lending investment should be accepted.  In the latter case, one can borrow at a lower rate than the market’s rate, such as when credit cards offer zero percent interest on cash advances.</w:t>
      </w:r>
    </w:p>
    <w:p w:rsidR="00A61977" w:rsidRDefault="00A61977" w:rsidP="00A61977">
      <w:pPr>
        <w:suppressAutoHyphens/>
        <w:spacing w:line="360" w:lineRule="auto"/>
        <w:ind w:firstLine="720"/>
        <w:jc w:val="both"/>
        <w:rPr>
          <w:rFonts w:ascii="Arial" w:hAnsi="Arial"/>
        </w:rPr>
      </w:pPr>
      <w:r>
        <w:rPr>
          <w:rFonts w:ascii="Arial" w:hAnsi="Arial"/>
        </w:rPr>
        <w:t xml:space="preserve">Even when these adjustments are made in analyzing mutually exclusive projects with IRR, other popular problems that appear in capital budgeting analysis involve the analysis of two or more projects with unequal lives or unequal scales. </w:t>
      </w:r>
    </w:p>
    <w:p w:rsidR="0096514C" w:rsidRDefault="0096514C" w:rsidP="005916BD">
      <w:pPr>
        <w:pStyle w:val="Heading2"/>
        <w:suppressAutoHyphens/>
        <w:spacing w:line="360" w:lineRule="auto"/>
        <w:jc w:val="left"/>
        <w:rPr>
          <w:rFonts w:ascii="Arial" w:hAnsi="Arial" w:cs="Arial"/>
          <w:b/>
          <w:i w:val="0"/>
          <w:sz w:val="24"/>
          <w:szCs w:val="24"/>
        </w:rPr>
      </w:pPr>
    </w:p>
    <w:p w:rsidR="005916BD" w:rsidRPr="00A06FA9" w:rsidRDefault="005916BD" w:rsidP="005916BD">
      <w:pPr>
        <w:pStyle w:val="Heading2"/>
        <w:suppressAutoHyphens/>
        <w:spacing w:line="360" w:lineRule="auto"/>
        <w:jc w:val="left"/>
        <w:rPr>
          <w:rFonts w:ascii="Arial" w:hAnsi="Arial" w:cs="Arial"/>
          <w:b/>
          <w:i w:val="0"/>
          <w:sz w:val="24"/>
          <w:szCs w:val="24"/>
        </w:rPr>
      </w:pPr>
      <w:r w:rsidRPr="00A06FA9">
        <w:rPr>
          <w:rFonts w:ascii="Arial" w:hAnsi="Arial" w:cs="Arial"/>
          <w:b/>
          <w:i w:val="0"/>
          <w:sz w:val="24"/>
          <w:szCs w:val="24"/>
        </w:rPr>
        <w:t>8.3.2. Lending Investments I</w:t>
      </w:r>
      <w:r w:rsidR="00A06FA9">
        <w:rPr>
          <w:rFonts w:ascii="Arial" w:hAnsi="Arial" w:cs="Arial"/>
          <w:b/>
          <w:i w:val="0"/>
          <w:sz w:val="24"/>
          <w:szCs w:val="24"/>
        </w:rPr>
        <w:t>I</w:t>
      </w:r>
    </w:p>
    <w:p w:rsidR="00DF1501" w:rsidRDefault="00DF1501" w:rsidP="005916BD">
      <w:pPr>
        <w:suppressAutoHyphens/>
        <w:spacing w:line="360" w:lineRule="auto"/>
        <w:jc w:val="both"/>
        <w:rPr>
          <w:rFonts w:ascii="Arial" w:hAnsi="Arial"/>
        </w:rPr>
      </w:pPr>
      <w:r>
        <w:rPr>
          <w:rFonts w:ascii="Arial" w:hAnsi="Arial"/>
        </w:rPr>
        <w:t xml:space="preserve">An investment with the following cash flow patterns in periods 0 and 1 exists.  The cost of capital is 12% per period.  </w:t>
      </w:r>
    </w:p>
    <w:p w:rsidR="00DF1501" w:rsidRDefault="00DF1501" w:rsidP="005916BD">
      <w:pPr>
        <w:suppressAutoHyphens/>
        <w:spacing w:line="360" w:lineRule="auto"/>
        <w:jc w:val="both"/>
        <w:rPr>
          <w:rFonts w:ascii="Arial" w:hAnsi="Arial"/>
          <w:spacing w:val="-3"/>
        </w:rPr>
      </w:pPr>
      <w:r>
        <w:rPr>
          <w:rFonts w:ascii="Arial" w:hAnsi="Arial"/>
          <w:spacing w:val="-3"/>
        </w:rPr>
        <w:t xml:space="preserve">                                                 </w:t>
      </w:r>
      <w:r w:rsidR="005916BD">
        <w:rPr>
          <w:rFonts w:ascii="Arial" w:hAnsi="Arial"/>
          <w:spacing w:val="-3"/>
        </w:rPr>
        <w:tab/>
      </w:r>
      <w:r w:rsidR="005916BD">
        <w:rPr>
          <w:rFonts w:ascii="Arial" w:hAnsi="Arial"/>
          <w:spacing w:val="-3"/>
        </w:rPr>
        <w:tab/>
      </w:r>
      <w:r>
        <w:rPr>
          <w:rFonts w:ascii="Arial" w:hAnsi="Arial"/>
          <w:spacing w:val="-3"/>
        </w:rPr>
        <w:t>Period 0                    Period 1</w:t>
      </w:r>
    </w:p>
    <w:p w:rsidR="00DF1501" w:rsidRDefault="005916BD" w:rsidP="005916BD">
      <w:pPr>
        <w:suppressAutoHyphens/>
        <w:spacing w:line="360" w:lineRule="auto"/>
        <w:jc w:val="both"/>
        <w:rPr>
          <w:rFonts w:ascii="Arial" w:hAnsi="Arial"/>
          <w:spacing w:val="-3"/>
        </w:rPr>
      </w:pPr>
      <w:r>
        <w:rPr>
          <w:rFonts w:ascii="Arial" w:hAnsi="Arial"/>
          <w:spacing w:val="-3"/>
        </w:rPr>
        <w:tab/>
      </w:r>
      <w:r>
        <w:rPr>
          <w:rFonts w:ascii="Arial" w:hAnsi="Arial"/>
          <w:spacing w:val="-3"/>
        </w:rPr>
        <w:tab/>
      </w:r>
      <w:r w:rsidR="00DF1501">
        <w:rPr>
          <w:rFonts w:ascii="Arial" w:hAnsi="Arial"/>
          <w:spacing w:val="-3"/>
        </w:rPr>
        <w:t xml:space="preserve">Lending Investment </w:t>
      </w:r>
      <w:r>
        <w:rPr>
          <w:rFonts w:ascii="Arial" w:hAnsi="Arial"/>
          <w:spacing w:val="-3"/>
        </w:rPr>
        <w:tab/>
      </w:r>
      <w:r>
        <w:rPr>
          <w:rFonts w:ascii="Arial" w:hAnsi="Arial"/>
          <w:spacing w:val="-3"/>
        </w:rPr>
        <w:tab/>
      </w:r>
      <w:r w:rsidR="00DF1501">
        <w:rPr>
          <w:rFonts w:ascii="Arial" w:hAnsi="Arial"/>
          <w:spacing w:val="-3"/>
        </w:rPr>
        <w:t>+</w:t>
      </w:r>
      <w:r w:rsidR="00BF792C">
        <w:rPr>
          <w:rFonts w:ascii="Arial" w:hAnsi="Arial"/>
          <w:spacing w:val="-3"/>
        </w:rPr>
        <w:t>$</w:t>
      </w:r>
      <w:r w:rsidR="00DF1501">
        <w:rPr>
          <w:rFonts w:ascii="Arial" w:hAnsi="Arial"/>
          <w:spacing w:val="-3"/>
        </w:rPr>
        <w:t>100,000                    -</w:t>
      </w:r>
      <w:r w:rsidR="00BF792C">
        <w:rPr>
          <w:rFonts w:ascii="Arial" w:hAnsi="Arial"/>
          <w:spacing w:val="-3"/>
        </w:rPr>
        <w:t>$</w:t>
      </w:r>
      <w:r w:rsidR="00DF1501">
        <w:rPr>
          <w:rFonts w:ascii="Arial" w:hAnsi="Arial"/>
          <w:spacing w:val="-3"/>
        </w:rPr>
        <w:t>110,000</w:t>
      </w:r>
    </w:p>
    <w:p w:rsidR="00BF792C" w:rsidRDefault="00DF1501" w:rsidP="005916BD">
      <w:pPr>
        <w:suppressAutoHyphens/>
        <w:spacing w:line="360" w:lineRule="auto"/>
        <w:jc w:val="both"/>
        <w:rPr>
          <w:rFonts w:ascii="Arial" w:hAnsi="Arial"/>
        </w:rPr>
      </w:pPr>
      <w:r>
        <w:rPr>
          <w:rFonts w:ascii="Arial" w:hAnsi="Arial"/>
        </w:rPr>
        <w:t>Is this investment acceptable or not?</w:t>
      </w:r>
    </w:p>
    <w:p w:rsidR="00DF1501" w:rsidRDefault="00DF1501" w:rsidP="005916BD">
      <w:pPr>
        <w:suppressAutoHyphens/>
        <w:spacing w:line="360" w:lineRule="auto"/>
        <w:jc w:val="both"/>
        <w:rPr>
          <w:rFonts w:ascii="Arial" w:hAnsi="Arial"/>
        </w:rPr>
      </w:pPr>
      <w:r>
        <w:rPr>
          <w:rFonts w:ascii="Arial" w:hAnsi="Arial"/>
        </w:rPr>
        <w:t>ANSWER</w:t>
      </w:r>
    </w:p>
    <w:p w:rsidR="00A61977" w:rsidRDefault="00BF792C" w:rsidP="005916BD">
      <w:pPr>
        <w:suppressAutoHyphens/>
        <w:spacing w:line="360" w:lineRule="auto"/>
        <w:jc w:val="both"/>
        <w:rPr>
          <w:rFonts w:ascii="Arial" w:hAnsi="Arial"/>
        </w:rPr>
      </w:pPr>
      <w:r>
        <w:rPr>
          <w:rFonts w:ascii="Arial" w:hAnsi="Arial"/>
        </w:rPr>
        <w:t xml:space="preserve">The IRR for this investment is 10% and lower than the cost of capital of 12%.  </w:t>
      </w:r>
    </w:p>
    <w:p w:rsidR="00BF792C" w:rsidRDefault="00BF792C" w:rsidP="005916BD">
      <w:pPr>
        <w:suppressAutoHyphens/>
        <w:spacing w:line="360" w:lineRule="auto"/>
        <w:jc w:val="both"/>
        <w:rPr>
          <w:rFonts w:ascii="Arial" w:hAnsi="Arial"/>
        </w:rPr>
      </w:pPr>
      <w:r>
        <w:rPr>
          <w:rFonts w:ascii="Arial" w:hAnsi="Arial"/>
        </w:rPr>
        <w:t>However, this is a lending investment, so that the IRR is the borrowing rate – the rate on a loan.</w:t>
      </w:r>
    </w:p>
    <w:p w:rsidR="00BF792C" w:rsidRDefault="00BF792C" w:rsidP="005916BD">
      <w:pPr>
        <w:suppressAutoHyphens/>
        <w:spacing w:line="360" w:lineRule="auto"/>
        <w:jc w:val="both"/>
        <w:rPr>
          <w:rFonts w:ascii="Arial" w:hAnsi="Arial"/>
        </w:rPr>
      </w:pPr>
      <w:r>
        <w:rPr>
          <w:rFonts w:ascii="Arial" w:hAnsi="Arial"/>
        </w:rPr>
        <w:t>As the IRR on this loan is less than the cost of capital, this lending investment has positive value – one can borrow for a lower rate than one can invest for.</w:t>
      </w:r>
    </w:p>
    <w:p w:rsidR="00BF792C" w:rsidRDefault="00BF792C" w:rsidP="005916BD">
      <w:pPr>
        <w:suppressAutoHyphens/>
        <w:spacing w:line="360" w:lineRule="auto"/>
        <w:jc w:val="both"/>
        <w:rPr>
          <w:rFonts w:ascii="Arial" w:hAnsi="Arial"/>
        </w:rPr>
      </w:pPr>
      <w:r>
        <w:rPr>
          <w:rFonts w:ascii="Arial" w:hAnsi="Arial"/>
        </w:rPr>
        <w:t>This result is confirmed by examining the NPV for this investment, equal to $100,000 - $110,000/1.12 = $100,000 - $98,214.29 = $1,785.71.</w:t>
      </w:r>
    </w:p>
    <w:p w:rsidR="00BF792C" w:rsidRDefault="00BF792C" w:rsidP="005916BD">
      <w:pPr>
        <w:suppressAutoHyphens/>
        <w:spacing w:line="360" w:lineRule="auto"/>
        <w:jc w:val="both"/>
        <w:rPr>
          <w:rFonts w:ascii="Arial" w:hAnsi="Arial"/>
        </w:rPr>
      </w:pPr>
    </w:p>
    <w:p w:rsidR="00A61977" w:rsidRPr="00A06FA9" w:rsidRDefault="005916BD" w:rsidP="005916BD">
      <w:pPr>
        <w:pStyle w:val="Heading2"/>
        <w:suppressAutoHyphens/>
        <w:spacing w:line="360" w:lineRule="auto"/>
        <w:jc w:val="left"/>
        <w:rPr>
          <w:rFonts w:ascii="Arial" w:hAnsi="Arial" w:cs="Arial"/>
          <w:b/>
          <w:i w:val="0"/>
          <w:sz w:val="24"/>
          <w:szCs w:val="24"/>
        </w:rPr>
      </w:pPr>
      <w:r w:rsidRPr="00A06FA9">
        <w:rPr>
          <w:rFonts w:ascii="Arial" w:hAnsi="Arial" w:cs="Arial"/>
          <w:b/>
          <w:i w:val="0"/>
          <w:sz w:val="24"/>
          <w:szCs w:val="24"/>
        </w:rPr>
        <w:t>8.4.1</w:t>
      </w:r>
      <w:r w:rsidR="00A61977" w:rsidRPr="00A06FA9">
        <w:rPr>
          <w:rFonts w:ascii="Arial" w:hAnsi="Arial" w:cs="Arial"/>
          <w:b/>
          <w:i w:val="0"/>
          <w:sz w:val="24"/>
          <w:szCs w:val="24"/>
        </w:rPr>
        <w:t>. Projects with Unequal Lives</w:t>
      </w:r>
      <w:r w:rsidR="00753621" w:rsidRPr="00A06FA9">
        <w:rPr>
          <w:rFonts w:ascii="Arial" w:hAnsi="Arial" w:cs="Arial"/>
          <w:b/>
          <w:i w:val="0"/>
          <w:sz w:val="24"/>
          <w:szCs w:val="24"/>
        </w:rPr>
        <w:t xml:space="preserve"> I</w:t>
      </w:r>
    </w:p>
    <w:p w:rsidR="00A61977" w:rsidRDefault="00A61977" w:rsidP="005916BD">
      <w:pPr>
        <w:suppressAutoHyphens/>
        <w:spacing w:line="360" w:lineRule="auto"/>
        <w:ind w:firstLine="720"/>
        <w:jc w:val="both"/>
        <w:rPr>
          <w:rFonts w:ascii="Arial" w:hAnsi="Arial"/>
          <w:spacing w:val="-3"/>
        </w:rPr>
      </w:pPr>
      <w:r w:rsidRPr="005916BD">
        <w:rPr>
          <w:rFonts w:ascii="Arial" w:hAnsi="Arial" w:cs="Arial"/>
          <w:szCs w:val="24"/>
        </w:rPr>
        <w:t>An existing machine must be replaced by one of two new models</w:t>
      </w:r>
      <w:r>
        <w:rPr>
          <w:rFonts w:ascii="Arial" w:hAnsi="Arial"/>
        </w:rPr>
        <w:t xml:space="preserve">, each costing </w:t>
      </w:r>
      <w:r>
        <w:rPr>
          <w:rFonts w:ascii="Arial" w:hAnsi="Arial"/>
          <w:spacing w:val="-3"/>
        </w:rPr>
        <w:t>£</w:t>
      </w:r>
      <w:r>
        <w:rPr>
          <w:rFonts w:ascii="Arial" w:hAnsi="Arial"/>
        </w:rPr>
        <w:t xml:space="preserve">20,000.  The first model will produce savings of </w:t>
      </w:r>
      <w:r>
        <w:rPr>
          <w:rFonts w:ascii="Arial" w:hAnsi="Arial"/>
          <w:spacing w:val="-3"/>
        </w:rPr>
        <w:t>£</w:t>
      </w:r>
      <w:r>
        <w:rPr>
          <w:rFonts w:ascii="Arial" w:hAnsi="Arial"/>
        </w:rPr>
        <w:t xml:space="preserve">15,000 per year and has a life of 4 years (conceptually, when a machine produces savings, this amount may be equivalently treated as an increase in cash flows). The second model will produce savings of </w:t>
      </w:r>
      <w:r>
        <w:rPr>
          <w:rFonts w:ascii="Arial" w:hAnsi="Arial"/>
          <w:spacing w:val="-3"/>
        </w:rPr>
        <w:t>£</w:t>
      </w:r>
      <w:r>
        <w:rPr>
          <w:rFonts w:ascii="Arial" w:hAnsi="Arial"/>
        </w:rPr>
        <w:t>22,000 per year and has a life of 2 years.  If the cost of money is 8 percent, which machine should be purchased?</w:t>
      </w:r>
    </w:p>
    <w:p w:rsidR="00A61977" w:rsidRDefault="00A61977" w:rsidP="005916BD">
      <w:pPr>
        <w:suppressAutoHyphens/>
        <w:spacing w:line="360" w:lineRule="auto"/>
        <w:ind w:firstLine="720"/>
        <w:jc w:val="both"/>
        <w:rPr>
          <w:rFonts w:ascii="Arial" w:hAnsi="Arial"/>
          <w:spacing w:val="-3"/>
        </w:rPr>
      </w:pPr>
      <w:r>
        <w:rPr>
          <w:rFonts w:ascii="Arial" w:hAnsi="Arial"/>
          <w:spacing w:val="-3"/>
        </w:rPr>
        <w:t xml:space="preserve">First, calculated the NPV for each </w:t>
      </w:r>
      <w:r>
        <w:rPr>
          <w:rFonts w:ascii="Arial" w:hAnsi="Arial"/>
        </w:rPr>
        <w:t>model</w:t>
      </w:r>
      <w:r>
        <w:rPr>
          <w:rFonts w:ascii="Arial" w:hAnsi="Arial"/>
          <w:spacing w:val="-3"/>
        </w:rPr>
        <w:t xml:space="preserve"> based on the cash flows for each </w:t>
      </w:r>
      <w:r>
        <w:rPr>
          <w:rFonts w:ascii="Arial" w:hAnsi="Arial"/>
        </w:rPr>
        <w:t>model</w:t>
      </w:r>
      <w:r>
        <w:rPr>
          <w:rFonts w:ascii="Arial" w:hAnsi="Arial"/>
          <w:spacing w:val="-3"/>
        </w:rPr>
        <w:t>’s respective lives, and then based on the value of NPV for each, calculate annual equivalent annuities for each based on their respective lives.</w:t>
      </w:r>
    </w:p>
    <w:p w:rsidR="00A61977" w:rsidRDefault="005916BD" w:rsidP="005916BD">
      <w:pPr>
        <w:suppressAutoHyphens/>
        <w:spacing w:line="360" w:lineRule="auto"/>
        <w:jc w:val="both"/>
        <w:rPr>
          <w:rFonts w:ascii="Arial" w:hAnsi="Arial"/>
          <w:spacing w:val="-3"/>
        </w:rPr>
      </w:pPr>
      <w:r>
        <w:rPr>
          <w:rFonts w:ascii="Arial" w:hAnsi="Arial"/>
          <w:spacing w:val="-3"/>
        </w:rPr>
        <w:tab/>
      </w:r>
      <w:r w:rsidR="00A61977">
        <w:rPr>
          <w:rFonts w:ascii="Arial" w:hAnsi="Arial"/>
          <w:spacing w:val="-3"/>
        </w:rPr>
        <w:t xml:space="preserve">For the first </w:t>
      </w:r>
      <w:r w:rsidR="00A61977">
        <w:rPr>
          <w:rFonts w:ascii="Arial" w:hAnsi="Arial"/>
        </w:rPr>
        <w:t>model</w:t>
      </w:r>
      <w:r w:rsidR="00A61977">
        <w:rPr>
          <w:rFonts w:ascii="Arial" w:hAnsi="Arial"/>
          <w:spacing w:val="-3"/>
        </w:rPr>
        <w:t xml:space="preserve">, </w:t>
      </w:r>
    </w:p>
    <w:p w:rsidR="00A61977" w:rsidRDefault="005916BD" w:rsidP="005916BD">
      <w:pPr>
        <w:suppressAutoHyphens/>
        <w:spacing w:line="360" w:lineRule="auto"/>
        <w:jc w:val="both"/>
        <w:rPr>
          <w:rFonts w:ascii="Arial" w:hAnsi="Arial"/>
          <w:spacing w:val="-3"/>
        </w:rPr>
      </w:pPr>
      <w:r>
        <w:rPr>
          <w:rFonts w:ascii="Arial" w:hAnsi="Arial"/>
          <w:spacing w:val="-3"/>
        </w:rPr>
        <w:tab/>
      </w:r>
      <w:r>
        <w:rPr>
          <w:rFonts w:ascii="Arial" w:hAnsi="Arial"/>
          <w:spacing w:val="-3"/>
        </w:rPr>
        <w:tab/>
      </w:r>
      <w:r w:rsidR="00A61977">
        <w:rPr>
          <w:rFonts w:ascii="Arial" w:hAnsi="Arial"/>
          <w:spacing w:val="-3"/>
        </w:rPr>
        <w:t>NPV</w:t>
      </w:r>
      <w:r w:rsidR="00A61977">
        <w:rPr>
          <w:rFonts w:ascii="Arial" w:hAnsi="Arial"/>
          <w:spacing w:val="-3"/>
          <w:vertAlign w:val="subscript"/>
        </w:rPr>
        <w:t>1</w:t>
      </w:r>
      <w:r w:rsidR="00A61977">
        <w:rPr>
          <w:rFonts w:ascii="Arial" w:hAnsi="Arial"/>
          <w:spacing w:val="-3"/>
        </w:rPr>
        <w:t xml:space="preserve"> =  £29,681.90 =  -£20,000  + £15,000 (PVIFA,8%,4) </w:t>
      </w:r>
    </w:p>
    <w:p w:rsidR="005916BD" w:rsidRDefault="00A61977" w:rsidP="005916BD">
      <w:pPr>
        <w:suppressAutoHyphens/>
        <w:spacing w:line="360" w:lineRule="auto"/>
        <w:ind w:firstLine="720"/>
        <w:jc w:val="both"/>
        <w:rPr>
          <w:rFonts w:ascii="Arial" w:hAnsi="Arial"/>
          <w:spacing w:val="-3"/>
        </w:rPr>
      </w:pPr>
      <w:r>
        <w:rPr>
          <w:rFonts w:ascii="Arial" w:hAnsi="Arial"/>
          <w:spacing w:val="-3"/>
        </w:rPr>
        <w:t>The annual equivalent annuity of NPV</w:t>
      </w:r>
      <w:r>
        <w:rPr>
          <w:rFonts w:ascii="Arial" w:hAnsi="Arial"/>
          <w:spacing w:val="-3"/>
          <w:vertAlign w:val="subscript"/>
        </w:rPr>
        <w:t>1</w:t>
      </w:r>
      <w:r>
        <w:rPr>
          <w:rFonts w:ascii="Arial" w:hAnsi="Arial"/>
          <w:spacing w:val="-3"/>
        </w:rPr>
        <w:t xml:space="preserve"> is the solution for PMT in the following </w:t>
      </w:r>
      <w:r>
        <w:rPr>
          <w:rFonts w:ascii="Arial" w:hAnsi="Arial"/>
          <w:spacing w:val="-3"/>
        </w:rPr>
        <w:lastRenderedPageBreak/>
        <w:t xml:space="preserve">equation, </w:t>
      </w:r>
    </w:p>
    <w:p w:rsidR="005916BD" w:rsidRDefault="005916BD" w:rsidP="005916BD">
      <w:pPr>
        <w:suppressAutoHyphens/>
        <w:spacing w:line="360" w:lineRule="auto"/>
        <w:ind w:firstLine="720"/>
        <w:jc w:val="both"/>
        <w:rPr>
          <w:rFonts w:ascii="Arial" w:hAnsi="Arial"/>
          <w:spacing w:val="-3"/>
        </w:rPr>
      </w:pPr>
      <w:r>
        <w:rPr>
          <w:rFonts w:ascii="Arial" w:hAnsi="Arial"/>
          <w:spacing w:val="-3"/>
        </w:rPr>
        <w:tab/>
      </w:r>
      <w:r w:rsidR="00A61977">
        <w:rPr>
          <w:rFonts w:ascii="Arial" w:hAnsi="Arial"/>
          <w:spacing w:val="-3"/>
        </w:rPr>
        <w:t xml:space="preserve">£29,681.90 = PMT (PVIFA,8%,4), </w:t>
      </w:r>
    </w:p>
    <w:p w:rsidR="00A61977" w:rsidRDefault="00A61977" w:rsidP="005916BD">
      <w:pPr>
        <w:suppressAutoHyphens/>
        <w:spacing w:line="360" w:lineRule="auto"/>
        <w:jc w:val="both"/>
        <w:rPr>
          <w:rFonts w:ascii="Arial" w:hAnsi="Arial"/>
          <w:spacing w:val="-3"/>
        </w:rPr>
      </w:pPr>
      <w:r>
        <w:rPr>
          <w:rFonts w:ascii="Arial" w:hAnsi="Arial"/>
          <w:spacing w:val="-3"/>
        </w:rPr>
        <w:t>and PMT is £8,961.58.  Note that the annual equivalent annuity is the annuity derived for the life length and the cost of capital given the value of NPV.</w:t>
      </w:r>
    </w:p>
    <w:p w:rsidR="005916BD" w:rsidRDefault="005916BD" w:rsidP="005916BD">
      <w:pPr>
        <w:suppressAutoHyphens/>
        <w:spacing w:line="360" w:lineRule="auto"/>
        <w:jc w:val="both"/>
        <w:rPr>
          <w:rFonts w:ascii="Arial" w:hAnsi="Arial"/>
          <w:spacing w:val="-3"/>
        </w:rPr>
      </w:pPr>
    </w:p>
    <w:p w:rsidR="00A61977" w:rsidRDefault="005916BD" w:rsidP="005916BD">
      <w:pPr>
        <w:suppressAutoHyphens/>
        <w:spacing w:line="360" w:lineRule="auto"/>
        <w:jc w:val="both"/>
        <w:rPr>
          <w:rFonts w:ascii="Arial" w:hAnsi="Arial"/>
          <w:spacing w:val="-3"/>
        </w:rPr>
      </w:pPr>
      <w:r>
        <w:rPr>
          <w:rFonts w:ascii="Arial" w:hAnsi="Arial"/>
          <w:spacing w:val="-3"/>
        </w:rPr>
        <w:tab/>
      </w:r>
      <w:r w:rsidR="00A61977">
        <w:rPr>
          <w:rFonts w:ascii="Arial" w:hAnsi="Arial"/>
          <w:spacing w:val="-3"/>
        </w:rPr>
        <w:t xml:space="preserve">For the second </w:t>
      </w:r>
      <w:r w:rsidR="00A61977">
        <w:rPr>
          <w:rFonts w:ascii="Arial" w:hAnsi="Arial"/>
        </w:rPr>
        <w:t>model</w:t>
      </w:r>
      <w:r w:rsidR="00A61977">
        <w:rPr>
          <w:rFonts w:ascii="Arial" w:hAnsi="Arial"/>
          <w:spacing w:val="-3"/>
        </w:rPr>
        <w:t>,</w:t>
      </w:r>
    </w:p>
    <w:p w:rsidR="00A61977" w:rsidRDefault="005916BD" w:rsidP="005916BD">
      <w:pPr>
        <w:suppressAutoHyphens/>
        <w:spacing w:line="360" w:lineRule="auto"/>
        <w:jc w:val="both"/>
        <w:rPr>
          <w:rFonts w:ascii="Arial" w:hAnsi="Arial"/>
          <w:spacing w:val="-3"/>
        </w:rPr>
      </w:pPr>
      <w:r>
        <w:rPr>
          <w:rFonts w:ascii="Arial" w:hAnsi="Arial"/>
          <w:spacing w:val="-3"/>
        </w:rPr>
        <w:tab/>
      </w:r>
      <w:r>
        <w:rPr>
          <w:rFonts w:ascii="Arial" w:hAnsi="Arial"/>
          <w:spacing w:val="-3"/>
        </w:rPr>
        <w:tab/>
      </w:r>
      <w:r w:rsidR="00A61977">
        <w:rPr>
          <w:rFonts w:ascii="Arial" w:hAnsi="Arial"/>
          <w:spacing w:val="-3"/>
        </w:rPr>
        <w:t>NPV</w:t>
      </w:r>
      <w:r w:rsidR="00A61977">
        <w:rPr>
          <w:rFonts w:ascii="Arial" w:hAnsi="Arial"/>
          <w:spacing w:val="-3"/>
          <w:vertAlign w:val="subscript"/>
        </w:rPr>
        <w:t>2</w:t>
      </w:r>
      <w:r w:rsidR="00A61977">
        <w:rPr>
          <w:rFonts w:ascii="Arial" w:hAnsi="Arial"/>
          <w:spacing w:val="-3"/>
        </w:rPr>
        <w:t xml:space="preserve"> =  £19,231.82 =  -£20,000  + £22,000 (PVIFA,8%,2)</w:t>
      </w:r>
    </w:p>
    <w:p w:rsidR="005916BD" w:rsidRDefault="00A61977" w:rsidP="005916BD">
      <w:pPr>
        <w:suppressAutoHyphens/>
        <w:spacing w:line="360" w:lineRule="auto"/>
        <w:ind w:firstLine="720"/>
        <w:jc w:val="both"/>
        <w:rPr>
          <w:rFonts w:ascii="Arial" w:hAnsi="Arial"/>
          <w:spacing w:val="-3"/>
        </w:rPr>
      </w:pPr>
      <w:r>
        <w:rPr>
          <w:rFonts w:ascii="Arial" w:hAnsi="Arial"/>
          <w:spacing w:val="-3"/>
        </w:rPr>
        <w:t>The annual equivalent annuity of NPV</w:t>
      </w:r>
      <w:r>
        <w:rPr>
          <w:rFonts w:ascii="Arial" w:hAnsi="Arial"/>
          <w:spacing w:val="-3"/>
          <w:vertAlign w:val="subscript"/>
        </w:rPr>
        <w:t>2</w:t>
      </w:r>
      <w:r>
        <w:rPr>
          <w:rFonts w:ascii="Arial" w:hAnsi="Arial"/>
          <w:spacing w:val="-3"/>
        </w:rPr>
        <w:t xml:space="preserve"> is the solution for PMT in the following equation, </w:t>
      </w:r>
    </w:p>
    <w:p w:rsidR="005916BD" w:rsidRDefault="005916BD" w:rsidP="005916BD">
      <w:pPr>
        <w:suppressAutoHyphens/>
        <w:spacing w:line="360" w:lineRule="auto"/>
        <w:ind w:firstLine="720"/>
        <w:jc w:val="both"/>
        <w:rPr>
          <w:rFonts w:ascii="Arial" w:hAnsi="Arial"/>
          <w:spacing w:val="-3"/>
        </w:rPr>
      </w:pPr>
      <w:r>
        <w:rPr>
          <w:rFonts w:ascii="Arial" w:hAnsi="Arial"/>
          <w:spacing w:val="-3"/>
        </w:rPr>
        <w:tab/>
      </w:r>
      <w:r w:rsidR="00A61977">
        <w:rPr>
          <w:rFonts w:ascii="Arial" w:hAnsi="Arial"/>
          <w:spacing w:val="-3"/>
        </w:rPr>
        <w:t xml:space="preserve">£19,231.82 = PMT (PVIFA,8%,2), </w:t>
      </w:r>
    </w:p>
    <w:p w:rsidR="00A61977" w:rsidRPr="005916BD" w:rsidRDefault="00A61977" w:rsidP="005916BD">
      <w:pPr>
        <w:suppressAutoHyphens/>
        <w:spacing w:line="360" w:lineRule="auto"/>
        <w:jc w:val="both"/>
        <w:rPr>
          <w:rFonts w:ascii="Arial" w:hAnsi="Arial" w:cs="Arial"/>
          <w:spacing w:val="-3"/>
        </w:rPr>
      </w:pPr>
      <w:r w:rsidRPr="005916BD">
        <w:rPr>
          <w:rFonts w:ascii="Arial" w:hAnsi="Arial" w:cs="Arial"/>
          <w:spacing w:val="-3"/>
        </w:rPr>
        <w:t>and PMT is £10,784.62.</w:t>
      </w:r>
    </w:p>
    <w:p w:rsidR="00A61977" w:rsidRPr="005916BD" w:rsidRDefault="00A61977" w:rsidP="005916BD">
      <w:pPr>
        <w:suppressAutoHyphens/>
        <w:spacing w:line="360" w:lineRule="auto"/>
        <w:jc w:val="both"/>
        <w:rPr>
          <w:rFonts w:ascii="Arial" w:hAnsi="Arial" w:cs="Arial"/>
          <w:spacing w:val="-3"/>
        </w:rPr>
      </w:pPr>
    </w:p>
    <w:p w:rsidR="00A61977" w:rsidRPr="005916BD" w:rsidRDefault="00A61977" w:rsidP="005916BD">
      <w:pPr>
        <w:pStyle w:val="BodyText"/>
        <w:spacing w:line="360" w:lineRule="auto"/>
        <w:ind w:firstLine="720"/>
        <w:rPr>
          <w:rFonts w:ascii="Arial" w:hAnsi="Arial" w:cs="Arial"/>
          <w:spacing w:val="-3"/>
        </w:rPr>
      </w:pPr>
      <w:r w:rsidRPr="005916BD">
        <w:rPr>
          <w:rFonts w:ascii="Arial" w:hAnsi="Arial" w:cs="Arial"/>
          <w:spacing w:val="-3"/>
        </w:rPr>
        <w:t xml:space="preserve">In this example, the initial impression would be to choose the first </w:t>
      </w:r>
      <w:r w:rsidRPr="005916BD">
        <w:rPr>
          <w:rFonts w:ascii="Arial" w:hAnsi="Arial" w:cs="Arial"/>
        </w:rPr>
        <w:t>model</w:t>
      </w:r>
      <w:r w:rsidRPr="005916BD">
        <w:rPr>
          <w:rFonts w:ascii="Arial" w:hAnsi="Arial" w:cs="Arial"/>
          <w:spacing w:val="-3"/>
        </w:rPr>
        <w:t xml:space="preserve">, because when first calculated its NPV is higher.  But such a conclusion ignores the fact that perhaps the NPV for the first </w:t>
      </w:r>
      <w:r w:rsidRPr="005916BD">
        <w:rPr>
          <w:rFonts w:ascii="Arial" w:hAnsi="Arial" w:cs="Arial"/>
        </w:rPr>
        <w:t>model</w:t>
      </w:r>
      <w:r w:rsidRPr="005916BD">
        <w:rPr>
          <w:rFonts w:ascii="Arial" w:hAnsi="Arial" w:cs="Arial"/>
          <w:spacing w:val="-3"/>
        </w:rPr>
        <w:t xml:space="preserve"> is higher because its life is longer.  It the lives were the same, would we arrive at the same results.  The equivalent annuities based on each </w:t>
      </w:r>
      <w:r w:rsidRPr="005916BD">
        <w:rPr>
          <w:rFonts w:ascii="Arial" w:hAnsi="Arial" w:cs="Arial"/>
        </w:rPr>
        <w:t>model</w:t>
      </w:r>
      <w:r w:rsidRPr="005916BD">
        <w:rPr>
          <w:rFonts w:ascii="Arial" w:hAnsi="Arial" w:cs="Arial"/>
          <w:spacing w:val="-3"/>
        </w:rPr>
        <w:t xml:space="preserve">’s NPV would say no.  We would rather choose the second model because it produces higher annual equivalent savings compared to the first model (and the cost of money is the same for both machines).  </w:t>
      </w:r>
    </w:p>
    <w:p w:rsidR="00A61977" w:rsidRPr="005916BD" w:rsidRDefault="00A61977" w:rsidP="005916BD">
      <w:pPr>
        <w:pStyle w:val="BodyText"/>
        <w:spacing w:line="360" w:lineRule="auto"/>
        <w:ind w:firstLine="720"/>
        <w:rPr>
          <w:rFonts w:ascii="Arial" w:hAnsi="Arial" w:cs="Arial"/>
        </w:rPr>
      </w:pPr>
      <w:r w:rsidRPr="005916BD">
        <w:rPr>
          <w:rFonts w:ascii="Arial" w:hAnsi="Arial" w:cs="Arial"/>
        </w:rPr>
        <w:t>The fact that the cost of money is the same in both instances also means that the capitalized value of the annual equivalent savings will be higher for the second model regardless of the number of years for which the analysis is performed.  The capitalized value of the annual equivalent savings for each model assuming perpetuity (a model is always replaced when its usable life is over) are shown below.</w:t>
      </w:r>
    </w:p>
    <w:p w:rsidR="00A61977" w:rsidRPr="005916BD" w:rsidRDefault="00A61977" w:rsidP="005916BD">
      <w:pPr>
        <w:suppressAutoHyphens/>
        <w:spacing w:line="360" w:lineRule="auto"/>
        <w:ind w:firstLine="720"/>
        <w:jc w:val="both"/>
        <w:rPr>
          <w:rFonts w:ascii="Arial" w:hAnsi="Arial" w:cs="Arial"/>
          <w:spacing w:val="-3"/>
        </w:rPr>
      </w:pPr>
      <w:r w:rsidRPr="005916BD">
        <w:rPr>
          <w:rFonts w:ascii="Arial" w:hAnsi="Arial" w:cs="Arial"/>
          <w:spacing w:val="-3"/>
        </w:rPr>
        <w:t>The capitalized value is £112,019.75 for the first model (equal to £8,961.58 / .08) and £134,807.75 for the second model (equal to £10,784.62 / .08), and hence the second model would be chosen based on capitalized values.  These capitalized values are the NPVs of each model assuming perpetual reinvestments in these models at the end of each of their respective lives.</w:t>
      </w:r>
    </w:p>
    <w:p w:rsidR="00A61977" w:rsidRPr="005916BD" w:rsidRDefault="00A61977" w:rsidP="00753621">
      <w:pPr>
        <w:suppressAutoHyphens/>
        <w:spacing w:line="360" w:lineRule="auto"/>
        <w:ind w:firstLine="720"/>
        <w:jc w:val="both"/>
        <w:rPr>
          <w:rFonts w:ascii="Arial" w:hAnsi="Arial" w:cs="Arial"/>
          <w:spacing w:val="-3"/>
        </w:rPr>
      </w:pPr>
      <w:r w:rsidRPr="005916BD">
        <w:rPr>
          <w:rFonts w:ascii="Arial" w:hAnsi="Arial" w:cs="Arial"/>
          <w:spacing w:val="-3"/>
        </w:rPr>
        <w:lastRenderedPageBreak/>
        <w:t xml:space="preserve">The second model can also be shown to have a higher NPV than the first model if its life is extended to 4 years, making both models’ lives equal.  Of course, the NPV of the second model over a 4 year life span would equal in part the NPV of the second model over its initial 2 year life span, i.e. £19,231.82 as shown above.  But it would now be assumed that at the end of two years, a reinvestment in this model is made, extending the life to 4 years.  The present value of the reinvestment is the present value of a £19,231.82 future value 2 years hence, because the net value of the reinvestment in two years is £19,231.82, assuming no inflation.  The NPV for the second model over a 4 year life is £35,720.01, as shown below, and higher than the £29,681.90 NPV of the second model over its 4 year life.  </w:t>
      </w:r>
    </w:p>
    <w:p w:rsidR="00A61977" w:rsidRDefault="005916BD" w:rsidP="00753621">
      <w:pPr>
        <w:suppressAutoHyphens/>
        <w:spacing w:line="360" w:lineRule="auto"/>
        <w:jc w:val="both"/>
        <w:rPr>
          <w:rFonts w:ascii="Arial" w:hAnsi="Arial"/>
          <w:spacing w:val="-3"/>
        </w:rPr>
      </w:pPr>
      <w:r>
        <w:rPr>
          <w:rFonts w:ascii="Arial" w:hAnsi="Arial"/>
          <w:spacing w:val="-3"/>
        </w:rPr>
        <w:tab/>
      </w:r>
      <w:r>
        <w:rPr>
          <w:rFonts w:ascii="Arial" w:hAnsi="Arial"/>
          <w:spacing w:val="-3"/>
        </w:rPr>
        <w:tab/>
      </w:r>
      <w:r w:rsidR="00A61977">
        <w:rPr>
          <w:rFonts w:ascii="Arial" w:hAnsi="Arial"/>
          <w:spacing w:val="-3"/>
        </w:rPr>
        <w:t>NPV</w:t>
      </w:r>
      <w:r w:rsidR="00A61977">
        <w:rPr>
          <w:rFonts w:ascii="Arial" w:hAnsi="Arial"/>
          <w:spacing w:val="-3"/>
          <w:vertAlign w:val="subscript"/>
        </w:rPr>
        <w:t>second model for 4 years</w:t>
      </w:r>
      <w:r w:rsidR="00A61977">
        <w:rPr>
          <w:rFonts w:ascii="Arial" w:hAnsi="Arial"/>
          <w:spacing w:val="-3"/>
        </w:rPr>
        <w:t xml:space="preserve"> =  £19,231.82 + £19,231.82  (PVIF,8%,2)</w:t>
      </w:r>
    </w:p>
    <w:p w:rsidR="00A61977" w:rsidRDefault="00A61977" w:rsidP="00753621">
      <w:pPr>
        <w:suppressAutoHyphens/>
        <w:spacing w:line="360" w:lineRule="auto"/>
        <w:jc w:val="both"/>
        <w:rPr>
          <w:rFonts w:ascii="Arial" w:hAnsi="Arial"/>
          <w:spacing w:val="-3"/>
        </w:rPr>
      </w:pPr>
      <w:r>
        <w:rPr>
          <w:rFonts w:ascii="Arial" w:hAnsi="Arial"/>
          <w:spacing w:val="-3"/>
        </w:rPr>
        <w:t xml:space="preserve">                                     </w:t>
      </w:r>
      <w:r w:rsidR="005916BD">
        <w:rPr>
          <w:rFonts w:ascii="Arial" w:hAnsi="Arial"/>
          <w:spacing w:val="-3"/>
        </w:rPr>
        <w:tab/>
      </w:r>
      <w:r>
        <w:rPr>
          <w:rFonts w:ascii="Arial" w:hAnsi="Arial"/>
          <w:spacing w:val="-3"/>
        </w:rPr>
        <w:t>=  £19,231.82 + £16,488.19 =  £35,720.01</w:t>
      </w:r>
    </w:p>
    <w:p w:rsidR="00A61977" w:rsidRDefault="00A61977" w:rsidP="00753621">
      <w:pPr>
        <w:suppressAutoHyphens/>
        <w:spacing w:line="360" w:lineRule="auto"/>
        <w:jc w:val="both"/>
        <w:rPr>
          <w:rFonts w:ascii="Arial" w:hAnsi="Arial"/>
          <w:spacing w:val="-3"/>
        </w:rPr>
      </w:pPr>
    </w:p>
    <w:p w:rsidR="00753621" w:rsidRPr="00A06FA9" w:rsidRDefault="00753621" w:rsidP="00753621">
      <w:pPr>
        <w:pStyle w:val="Heading2"/>
        <w:suppressAutoHyphens/>
        <w:spacing w:line="360" w:lineRule="auto"/>
        <w:jc w:val="left"/>
        <w:rPr>
          <w:rFonts w:ascii="Arial" w:hAnsi="Arial" w:cs="Arial"/>
          <w:b/>
          <w:i w:val="0"/>
          <w:sz w:val="24"/>
          <w:szCs w:val="24"/>
        </w:rPr>
      </w:pPr>
      <w:r w:rsidRPr="00A06FA9">
        <w:rPr>
          <w:rFonts w:ascii="Arial" w:hAnsi="Arial" w:cs="Arial"/>
          <w:b/>
          <w:i w:val="0"/>
          <w:sz w:val="24"/>
          <w:szCs w:val="24"/>
        </w:rPr>
        <w:t>8.4.2. Projects with Unequal Lives II</w:t>
      </w:r>
    </w:p>
    <w:p w:rsidR="00753621" w:rsidRPr="00753621" w:rsidRDefault="00A06FA9" w:rsidP="00753621">
      <w:pPr>
        <w:suppressAutoHyphens/>
        <w:spacing w:line="360" w:lineRule="auto"/>
        <w:jc w:val="both"/>
        <w:rPr>
          <w:rFonts w:ascii="Arial" w:hAnsi="Arial"/>
          <w:spacing w:val="-3"/>
        </w:rPr>
      </w:pPr>
      <w:r>
        <w:rPr>
          <w:rFonts w:ascii="Arial" w:hAnsi="Arial"/>
          <w:spacing w:val="-3"/>
        </w:rPr>
        <w:tab/>
      </w:r>
      <w:r w:rsidR="00753621" w:rsidRPr="00753621">
        <w:rPr>
          <w:rFonts w:ascii="Arial" w:hAnsi="Arial"/>
          <w:spacing w:val="-3"/>
        </w:rPr>
        <w:t xml:space="preserve">A firm needs to make an acceptance decision between the two mutually exclusive projects A and B.  </w:t>
      </w:r>
    </w:p>
    <w:p w:rsidR="00753621" w:rsidRPr="00753621" w:rsidRDefault="00A06FA9" w:rsidP="00753621">
      <w:pPr>
        <w:suppressAutoHyphens/>
        <w:spacing w:line="360" w:lineRule="auto"/>
        <w:jc w:val="both"/>
        <w:rPr>
          <w:rFonts w:ascii="Arial" w:hAnsi="Arial"/>
          <w:spacing w:val="-3"/>
        </w:rPr>
      </w:pPr>
      <w:r>
        <w:rPr>
          <w:rFonts w:ascii="Arial" w:hAnsi="Arial"/>
          <w:spacing w:val="-3"/>
        </w:rPr>
        <w:tab/>
      </w:r>
      <w:r w:rsidR="00753621" w:rsidRPr="00753621">
        <w:rPr>
          <w:rFonts w:ascii="Arial" w:hAnsi="Arial"/>
          <w:spacing w:val="-3"/>
        </w:rPr>
        <w:t xml:space="preserve">Each project requires an initial cash outflow of $50,000.  </w:t>
      </w:r>
    </w:p>
    <w:p w:rsidR="00753621" w:rsidRPr="00753621" w:rsidRDefault="00A06FA9" w:rsidP="00753621">
      <w:pPr>
        <w:suppressAutoHyphens/>
        <w:spacing w:line="360" w:lineRule="auto"/>
        <w:jc w:val="both"/>
        <w:rPr>
          <w:rFonts w:ascii="Arial" w:hAnsi="Arial"/>
          <w:spacing w:val="-3"/>
        </w:rPr>
      </w:pPr>
      <w:r>
        <w:rPr>
          <w:rFonts w:ascii="Arial" w:hAnsi="Arial"/>
          <w:spacing w:val="-3"/>
        </w:rPr>
        <w:tab/>
      </w:r>
      <w:r w:rsidR="00753621" w:rsidRPr="00753621">
        <w:rPr>
          <w:rFonts w:ascii="Arial" w:hAnsi="Arial"/>
          <w:spacing w:val="-3"/>
        </w:rPr>
        <w:t>Project A is expected to generate cash inflows over 3 years in the amount of $22,000 per year.</w:t>
      </w:r>
    </w:p>
    <w:p w:rsidR="00753621" w:rsidRPr="00753621" w:rsidRDefault="00A06FA9" w:rsidP="00753621">
      <w:pPr>
        <w:suppressAutoHyphens/>
        <w:spacing w:line="360" w:lineRule="auto"/>
        <w:jc w:val="both"/>
        <w:rPr>
          <w:rFonts w:ascii="Arial" w:hAnsi="Arial"/>
          <w:spacing w:val="-3"/>
        </w:rPr>
      </w:pPr>
      <w:r>
        <w:rPr>
          <w:rFonts w:ascii="Arial" w:hAnsi="Arial"/>
          <w:spacing w:val="-3"/>
        </w:rPr>
        <w:tab/>
      </w:r>
      <w:r w:rsidR="00753621" w:rsidRPr="00753621">
        <w:rPr>
          <w:rFonts w:ascii="Arial" w:hAnsi="Arial"/>
          <w:spacing w:val="-3"/>
        </w:rPr>
        <w:t xml:space="preserve">Project B is expected to generate cash inflows over 6 years in the amount of $13,000 per year.  </w:t>
      </w:r>
    </w:p>
    <w:p w:rsidR="00753621" w:rsidRPr="00753621" w:rsidRDefault="00A06FA9" w:rsidP="00753621">
      <w:pPr>
        <w:suppressAutoHyphens/>
        <w:spacing w:line="360" w:lineRule="auto"/>
        <w:jc w:val="both"/>
        <w:rPr>
          <w:rFonts w:ascii="Arial" w:hAnsi="Arial"/>
          <w:spacing w:val="-3"/>
        </w:rPr>
      </w:pPr>
      <w:r>
        <w:rPr>
          <w:rFonts w:ascii="Arial" w:hAnsi="Arial"/>
          <w:spacing w:val="-3"/>
        </w:rPr>
        <w:tab/>
      </w:r>
      <w:r w:rsidR="00753621" w:rsidRPr="00753621">
        <w:rPr>
          <w:rFonts w:ascii="Arial" w:hAnsi="Arial"/>
          <w:spacing w:val="-3"/>
        </w:rPr>
        <w:t xml:space="preserve">The cost of capital for both projects is 11% per year.  </w:t>
      </w:r>
    </w:p>
    <w:p w:rsidR="00753621" w:rsidRPr="00753621" w:rsidRDefault="00A06FA9" w:rsidP="00753621">
      <w:pPr>
        <w:suppressAutoHyphens/>
        <w:spacing w:line="360" w:lineRule="auto"/>
        <w:jc w:val="both"/>
        <w:rPr>
          <w:rFonts w:ascii="Arial" w:hAnsi="Arial"/>
          <w:spacing w:val="-3"/>
        </w:rPr>
      </w:pPr>
      <w:r>
        <w:rPr>
          <w:rFonts w:ascii="Arial" w:hAnsi="Arial"/>
          <w:spacing w:val="-3"/>
        </w:rPr>
        <w:tab/>
      </w:r>
      <w:r w:rsidR="00753621" w:rsidRPr="00753621">
        <w:rPr>
          <w:rFonts w:ascii="Arial" w:hAnsi="Arial"/>
          <w:spacing w:val="-3"/>
        </w:rPr>
        <w:t>Advise this firm on which project to accept using the capital budgeting technique in which the net present value is the capitalized value of the annual equivalent annuity, to address the problem of unequal lives.</w:t>
      </w:r>
    </w:p>
    <w:p w:rsidR="00753621" w:rsidRPr="00753621" w:rsidRDefault="00753621" w:rsidP="00753621">
      <w:pPr>
        <w:suppressAutoHyphens/>
        <w:spacing w:line="360" w:lineRule="auto"/>
        <w:jc w:val="both"/>
        <w:rPr>
          <w:rFonts w:ascii="Arial" w:hAnsi="Arial"/>
          <w:spacing w:val="-3"/>
        </w:rPr>
      </w:pPr>
      <w:r w:rsidRPr="00753621">
        <w:rPr>
          <w:rFonts w:ascii="Arial" w:hAnsi="Arial"/>
          <w:spacing w:val="-3"/>
        </w:rPr>
        <w:t xml:space="preserve">ANSWER </w:t>
      </w:r>
    </w:p>
    <w:p w:rsidR="00753621" w:rsidRPr="00753621" w:rsidRDefault="00753621" w:rsidP="00753621">
      <w:pPr>
        <w:suppressAutoHyphens/>
        <w:spacing w:line="360" w:lineRule="auto"/>
        <w:jc w:val="both"/>
        <w:rPr>
          <w:rFonts w:ascii="Arial" w:hAnsi="Arial"/>
          <w:spacing w:val="-3"/>
        </w:rPr>
      </w:pPr>
      <w:r w:rsidRPr="00753621">
        <w:rPr>
          <w:rFonts w:ascii="Arial" w:hAnsi="Arial"/>
          <w:spacing w:val="-3"/>
        </w:rPr>
        <w:t>First calculate the NPV for each project given their specified lifespans.</w:t>
      </w:r>
    </w:p>
    <w:p w:rsidR="00753621" w:rsidRPr="00753621" w:rsidRDefault="00753621" w:rsidP="00753621">
      <w:pPr>
        <w:suppressAutoHyphens/>
        <w:spacing w:line="360" w:lineRule="auto"/>
        <w:jc w:val="both"/>
        <w:rPr>
          <w:rFonts w:ascii="Arial" w:hAnsi="Arial"/>
          <w:spacing w:val="-3"/>
        </w:rPr>
      </w:pPr>
      <w:r w:rsidRPr="00753621">
        <w:rPr>
          <w:rFonts w:ascii="Arial" w:hAnsi="Arial"/>
          <w:spacing w:val="-3"/>
        </w:rPr>
        <w:t>NPV</w:t>
      </w:r>
      <w:r w:rsidRPr="00753621">
        <w:rPr>
          <w:rFonts w:ascii="Arial" w:hAnsi="Arial"/>
          <w:spacing w:val="-3"/>
          <w:vertAlign w:val="subscript"/>
        </w:rPr>
        <w:t>A</w:t>
      </w:r>
      <w:r w:rsidRPr="00753621">
        <w:rPr>
          <w:rFonts w:ascii="Arial" w:hAnsi="Arial"/>
          <w:spacing w:val="-3"/>
        </w:rPr>
        <w:t xml:space="preserve"> = -50,000 + 22,000 (PVIFA, 11%, 3) = 3,761.72</w:t>
      </w:r>
    </w:p>
    <w:p w:rsidR="00753621" w:rsidRPr="00753621" w:rsidRDefault="00753621" w:rsidP="00753621">
      <w:pPr>
        <w:suppressAutoHyphens/>
        <w:spacing w:line="360" w:lineRule="auto"/>
        <w:jc w:val="both"/>
        <w:rPr>
          <w:rFonts w:ascii="Arial" w:hAnsi="Arial"/>
          <w:spacing w:val="-3"/>
        </w:rPr>
      </w:pPr>
    </w:p>
    <w:p w:rsidR="00753621" w:rsidRPr="00753621" w:rsidRDefault="00753621" w:rsidP="00753621">
      <w:pPr>
        <w:suppressAutoHyphens/>
        <w:spacing w:line="360" w:lineRule="auto"/>
        <w:jc w:val="both"/>
        <w:rPr>
          <w:rFonts w:ascii="Arial" w:hAnsi="Arial"/>
          <w:spacing w:val="-3"/>
        </w:rPr>
      </w:pPr>
      <w:r w:rsidRPr="00753621">
        <w:rPr>
          <w:rFonts w:ascii="Arial" w:hAnsi="Arial"/>
          <w:spacing w:val="-3"/>
        </w:rPr>
        <w:t>NPV</w:t>
      </w:r>
      <w:r w:rsidRPr="00753621">
        <w:rPr>
          <w:rFonts w:ascii="Arial" w:hAnsi="Arial"/>
          <w:spacing w:val="-3"/>
          <w:vertAlign w:val="subscript"/>
        </w:rPr>
        <w:t>B</w:t>
      </w:r>
      <w:r w:rsidRPr="00753621">
        <w:rPr>
          <w:rFonts w:ascii="Arial" w:hAnsi="Arial"/>
          <w:spacing w:val="-3"/>
        </w:rPr>
        <w:t xml:space="preserve"> = -50,000 + 13,000 (PVIFA, 11%, 6) = 4,996.99</w:t>
      </w:r>
    </w:p>
    <w:p w:rsidR="00753621" w:rsidRPr="00753621" w:rsidRDefault="00753621" w:rsidP="00753621">
      <w:pPr>
        <w:suppressAutoHyphens/>
        <w:spacing w:line="360" w:lineRule="auto"/>
        <w:jc w:val="both"/>
        <w:rPr>
          <w:rFonts w:ascii="Arial" w:hAnsi="Arial"/>
          <w:spacing w:val="-3"/>
        </w:rPr>
      </w:pPr>
    </w:p>
    <w:p w:rsidR="00753621" w:rsidRPr="00753621" w:rsidRDefault="00753621" w:rsidP="00753621">
      <w:pPr>
        <w:suppressAutoHyphens/>
        <w:spacing w:line="360" w:lineRule="auto"/>
        <w:jc w:val="both"/>
        <w:rPr>
          <w:rFonts w:ascii="Arial" w:hAnsi="Arial"/>
          <w:spacing w:val="-3"/>
        </w:rPr>
      </w:pPr>
      <w:r w:rsidRPr="00753621">
        <w:rPr>
          <w:rFonts w:ascii="Arial" w:hAnsi="Arial"/>
          <w:spacing w:val="-3"/>
        </w:rPr>
        <w:t>Initially, it appears that B has a higher NPV and should be accepted, except that unequal lives have not yet been accounted for.</w:t>
      </w:r>
    </w:p>
    <w:p w:rsidR="00753621" w:rsidRPr="00753621" w:rsidRDefault="00753621" w:rsidP="00753621">
      <w:pPr>
        <w:suppressAutoHyphens/>
        <w:spacing w:line="360" w:lineRule="auto"/>
        <w:jc w:val="both"/>
        <w:rPr>
          <w:rFonts w:ascii="Arial" w:hAnsi="Arial"/>
          <w:spacing w:val="-3"/>
        </w:rPr>
      </w:pPr>
      <w:r w:rsidRPr="00753621">
        <w:rPr>
          <w:rFonts w:ascii="Arial" w:hAnsi="Arial"/>
          <w:spacing w:val="-3"/>
        </w:rPr>
        <w:t>Hence, calculate the equivalent annuity for each project.</w:t>
      </w:r>
    </w:p>
    <w:p w:rsidR="00753621" w:rsidRPr="00753621" w:rsidRDefault="00753621" w:rsidP="00753621">
      <w:pPr>
        <w:suppressAutoHyphens/>
        <w:spacing w:line="360" w:lineRule="auto"/>
        <w:jc w:val="both"/>
        <w:rPr>
          <w:rFonts w:ascii="Arial" w:hAnsi="Arial"/>
          <w:spacing w:val="-3"/>
        </w:rPr>
      </w:pPr>
      <w:r w:rsidRPr="00753621">
        <w:rPr>
          <w:rFonts w:ascii="Arial" w:hAnsi="Arial"/>
          <w:spacing w:val="-3"/>
        </w:rPr>
        <w:t>Equivalent Annuity</w:t>
      </w:r>
      <w:r w:rsidRPr="00753621">
        <w:rPr>
          <w:rFonts w:ascii="Arial" w:hAnsi="Arial"/>
          <w:spacing w:val="-3"/>
          <w:vertAlign w:val="subscript"/>
        </w:rPr>
        <w:t>A</w:t>
      </w:r>
      <w:r w:rsidRPr="00753621">
        <w:rPr>
          <w:rFonts w:ascii="Arial" w:hAnsi="Arial"/>
          <w:spacing w:val="-3"/>
        </w:rPr>
        <w:t xml:space="preserve"> is PMT</w:t>
      </w:r>
      <w:r w:rsidRPr="00753621">
        <w:rPr>
          <w:rFonts w:ascii="Arial" w:hAnsi="Arial"/>
          <w:spacing w:val="-3"/>
          <w:vertAlign w:val="subscript"/>
        </w:rPr>
        <w:t>A</w:t>
      </w:r>
      <w:r w:rsidRPr="00753621">
        <w:rPr>
          <w:rFonts w:ascii="Arial" w:hAnsi="Arial"/>
          <w:spacing w:val="-3"/>
        </w:rPr>
        <w:t xml:space="preserve"> in the following: 3,761.72 = PMT</w:t>
      </w:r>
      <w:r w:rsidRPr="00753621">
        <w:rPr>
          <w:rFonts w:ascii="Arial" w:hAnsi="Arial"/>
          <w:spacing w:val="-3"/>
          <w:vertAlign w:val="subscript"/>
        </w:rPr>
        <w:t>A</w:t>
      </w:r>
      <w:r w:rsidRPr="00753621">
        <w:rPr>
          <w:rFonts w:ascii="Arial" w:hAnsi="Arial"/>
          <w:spacing w:val="-3"/>
        </w:rPr>
        <w:t xml:space="preserve"> (PVIFA, 11%, 3)</w:t>
      </w:r>
    </w:p>
    <w:p w:rsidR="00753621" w:rsidRPr="00753621" w:rsidRDefault="00753621" w:rsidP="00753621">
      <w:pPr>
        <w:suppressAutoHyphens/>
        <w:spacing w:line="360" w:lineRule="auto"/>
        <w:jc w:val="both"/>
        <w:rPr>
          <w:rFonts w:ascii="Arial" w:hAnsi="Arial"/>
          <w:spacing w:val="-3"/>
        </w:rPr>
      </w:pPr>
      <w:r w:rsidRPr="00753621">
        <w:rPr>
          <w:rFonts w:ascii="Arial" w:hAnsi="Arial"/>
          <w:spacing w:val="-3"/>
        </w:rPr>
        <w:t>Equivalent Annuity</w:t>
      </w:r>
      <w:r w:rsidRPr="00753621">
        <w:rPr>
          <w:rFonts w:ascii="Arial" w:hAnsi="Arial"/>
          <w:spacing w:val="-3"/>
          <w:vertAlign w:val="subscript"/>
        </w:rPr>
        <w:t>A</w:t>
      </w:r>
      <w:r w:rsidRPr="00753621">
        <w:rPr>
          <w:rFonts w:ascii="Arial" w:hAnsi="Arial"/>
          <w:spacing w:val="-3"/>
        </w:rPr>
        <w:t xml:space="preserve"> is PMT</w:t>
      </w:r>
      <w:r w:rsidRPr="00753621">
        <w:rPr>
          <w:rFonts w:ascii="Arial" w:hAnsi="Arial"/>
          <w:spacing w:val="-3"/>
          <w:vertAlign w:val="subscript"/>
        </w:rPr>
        <w:t>A</w:t>
      </w:r>
      <w:r w:rsidRPr="00753621">
        <w:rPr>
          <w:rFonts w:ascii="Arial" w:hAnsi="Arial"/>
          <w:spacing w:val="-3"/>
        </w:rPr>
        <w:t xml:space="preserve"> = 1,539.345</w:t>
      </w:r>
    </w:p>
    <w:p w:rsidR="00753621" w:rsidRPr="00753621" w:rsidRDefault="00753621" w:rsidP="00753621">
      <w:pPr>
        <w:suppressAutoHyphens/>
        <w:spacing w:line="360" w:lineRule="auto"/>
        <w:jc w:val="both"/>
        <w:rPr>
          <w:rFonts w:ascii="Arial" w:hAnsi="Arial"/>
          <w:spacing w:val="-3"/>
        </w:rPr>
      </w:pPr>
      <w:r w:rsidRPr="00753621">
        <w:rPr>
          <w:rFonts w:ascii="Arial" w:hAnsi="Arial"/>
          <w:spacing w:val="-3"/>
        </w:rPr>
        <w:t>And the capitalized value for A is 1,539.345/.11 = 13,994.045</w:t>
      </w:r>
    </w:p>
    <w:p w:rsidR="00753621" w:rsidRPr="00753621" w:rsidRDefault="00753621" w:rsidP="00753621">
      <w:pPr>
        <w:suppressAutoHyphens/>
        <w:spacing w:line="360" w:lineRule="auto"/>
        <w:jc w:val="both"/>
        <w:rPr>
          <w:rFonts w:ascii="Arial" w:hAnsi="Arial"/>
          <w:spacing w:val="-3"/>
        </w:rPr>
      </w:pPr>
      <w:r w:rsidRPr="00753621">
        <w:rPr>
          <w:rFonts w:ascii="Arial" w:hAnsi="Arial"/>
          <w:spacing w:val="-3"/>
        </w:rPr>
        <w:t>Equivalent Annuity</w:t>
      </w:r>
      <w:r w:rsidRPr="00753621">
        <w:rPr>
          <w:rFonts w:ascii="Arial" w:hAnsi="Arial"/>
          <w:spacing w:val="-3"/>
          <w:vertAlign w:val="subscript"/>
        </w:rPr>
        <w:t>B</w:t>
      </w:r>
      <w:r w:rsidRPr="00753621">
        <w:rPr>
          <w:rFonts w:ascii="Arial" w:hAnsi="Arial"/>
          <w:spacing w:val="-3"/>
        </w:rPr>
        <w:t xml:space="preserve"> is PMT</w:t>
      </w:r>
      <w:r w:rsidRPr="00753621">
        <w:rPr>
          <w:rFonts w:ascii="Arial" w:hAnsi="Arial"/>
          <w:spacing w:val="-3"/>
          <w:vertAlign w:val="subscript"/>
        </w:rPr>
        <w:t>B</w:t>
      </w:r>
      <w:r w:rsidRPr="00753621">
        <w:rPr>
          <w:rFonts w:ascii="Arial" w:hAnsi="Arial"/>
          <w:spacing w:val="-3"/>
        </w:rPr>
        <w:t xml:space="preserve"> in the following: 4,996.99 = PMT</w:t>
      </w:r>
      <w:r w:rsidRPr="00753621">
        <w:rPr>
          <w:rFonts w:ascii="Arial" w:hAnsi="Arial"/>
          <w:spacing w:val="-3"/>
          <w:vertAlign w:val="subscript"/>
        </w:rPr>
        <w:t>B</w:t>
      </w:r>
      <w:r w:rsidRPr="00753621">
        <w:rPr>
          <w:rFonts w:ascii="Arial" w:hAnsi="Arial"/>
          <w:spacing w:val="-3"/>
        </w:rPr>
        <w:t xml:space="preserve"> (PVIFA, 11%, 6)</w:t>
      </w:r>
    </w:p>
    <w:p w:rsidR="00753621" w:rsidRPr="00753621" w:rsidRDefault="00753621" w:rsidP="00753621">
      <w:pPr>
        <w:suppressAutoHyphens/>
        <w:spacing w:line="360" w:lineRule="auto"/>
        <w:jc w:val="both"/>
        <w:rPr>
          <w:rFonts w:ascii="Arial" w:hAnsi="Arial"/>
          <w:spacing w:val="-3"/>
        </w:rPr>
      </w:pPr>
      <w:r w:rsidRPr="00753621">
        <w:rPr>
          <w:rFonts w:ascii="Arial" w:hAnsi="Arial"/>
          <w:spacing w:val="-3"/>
        </w:rPr>
        <w:t>Equivalent Annuity</w:t>
      </w:r>
      <w:r w:rsidRPr="00753621">
        <w:rPr>
          <w:rFonts w:ascii="Arial" w:hAnsi="Arial"/>
          <w:spacing w:val="-3"/>
          <w:vertAlign w:val="subscript"/>
        </w:rPr>
        <w:t>B</w:t>
      </w:r>
      <w:r w:rsidRPr="00753621">
        <w:rPr>
          <w:rFonts w:ascii="Arial" w:hAnsi="Arial"/>
          <w:spacing w:val="-3"/>
        </w:rPr>
        <w:t xml:space="preserve"> is PMT</w:t>
      </w:r>
      <w:r w:rsidRPr="00753621">
        <w:rPr>
          <w:rFonts w:ascii="Arial" w:hAnsi="Arial"/>
          <w:spacing w:val="-3"/>
          <w:vertAlign w:val="subscript"/>
        </w:rPr>
        <w:t>B</w:t>
      </w:r>
      <w:r w:rsidRPr="00753621">
        <w:rPr>
          <w:rFonts w:ascii="Arial" w:hAnsi="Arial"/>
          <w:spacing w:val="-3"/>
        </w:rPr>
        <w:t xml:space="preserve"> = 1,181.17</w:t>
      </w:r>
    </w:p>
    <w:p w:rsidR="00753621" w:rsidRPr="00753621" w:rsidRDefault="00753621" w:rsidP="00753621">
      <w:pPr>
        <w:suppressAutoHyphens/>
        <w:spacing w:line="360" w:lineRule="auto"/>
        <w:jc w:val="both"/>
        <w:rPr>
          <w:rFonts w:ascii="Arial" w:hAnsi="Arial"/>
          <w:spacing w:val="-3"/>
        </w:rPr>
      </w:pPr>
      <w:r w:rsidRPr="00753621">
        <w:rPr>
          <w:rFonts w:ascii="Arial" w:hAnsi="Arial"/>
          <w:spacing w:val="-3"/>
        </w:rPr>
        <w:t>And the capitalized value for B is 1,181.17/.11 = 10,737.92</w:t>
      </w:r>
    </w:p>
    <w:p w:rsidR="00753621" w:rsidRDefault="00753621" w:rsidP="00753621">
      <w:pPr>
        <w:suppressAutoHyphens/>
        <w:spacing w:line="360" w:lineRule="auto"/>
        <w:jc w:val="both"/>
        <w:rPr>
          <w:rFonts w:ascii="Arial" w:hAnsi="Arial"/>
          <w:spacing w:val="-3"/>
        </w:rPr>
      </w:pPr>
      <w:r w:rsidRPr="00753621">
        <w:rPr>
          <w:rFonts w:ascii="Arial" w:hAnsi="Arial"/>
          <w:spacing w:val="-3"/>
        </w:rPr>
        <w:t>Thus, after adjusting for unequal lives, A has a higher value than B, and should be accepted.</w:t>
      </w:r>
    </w:p>
    <w:p w:rsidR="00753621" w:rsidRDefault="00753621" w:rsidP="00753621">
      <w:pPr>
        <w:suppressAutoHyphens/>
        <w:spacing w:line="360" w:lineRule="auto"/>
        <w:jc w:val="both"/>
        <w:rPr>
          <w:rFonts w:ascii="Arial" w:hAnsi="Arial"/>
          <w:spacing w:val="-3"/>
        </w:rPr>
      </w:pPr>
    </w:p>
    <w:p w:rsidR="005916BD" w:rsidRPr="00A06FA9" w:rsidRDefault="005916BD" w:rsidP="00632652">
      <w:pPr>
        <w:pStyle w:val="Heading2"/>
        <w:suppressAutoHyphens/>
        <w:spacing w:line="360" w:lineRule="auto"/>
        <w:jc w:val="left"/>
        <w:rPr>
          <w:rFonts w:ascii="Arial" w:hAnsi="Arial" w:cs="Arial"/>
          <w:b/>
          <w:i w:val="0"/>
          <w:spacing w:val="-3"/>
          <w:sz w:val="24"/>
          <w:szCs w:val="24"/>
        </w:rPr>
      </w:pPr>
      <w:r w:rsidRPr="00A06FA9">
        <w:rPr>
          <w:rFonts w:ascii="Arial" w:hAnsi="Arial" w:cs="Arial"/>
          <w:b/>
          <w:i w:val="0"/>
          <w:sz w:val="24"/>
          <w:szCs w:val="24"/>
        </w:rPr>
        <w:t>8.5.1. Projects with Unequal Scales</w:t>
      </w:r>
    </w:p>
    <w:p w:rsidR="00A61977" w:rsidRPr="00632652" w:rsidRDefault="005916BD" w:rsidP="00632652">
      <w:pPr>
        <w:pStyle w:val="Heading2"/>
        <w:suppressAutoHyphens/>
        <w:spacing w:line="360" w:lineRule="auto"/>
        <w:jc w:val="left"/>
        <w:rPr>
          <w:rFonts w:ascii="Arial" w:hAnsi="Arial" w:cs="Arial"/>
          <w:i w:val="0"/>
          <w:spacing w:val="-3"/>
          <w:sz w:val="24"/>
          <w:szCs w:val="24"/>
        </w:rPr>
      </w:pPr>
      <w:r w:rsidRPr="00632652">
        <w:rPr>
          <w:rFonts w:ascii="Arial" w:hAnsi="Arial" w:cs="Arial"/>
          <w:i w:val="0"/>
          <w:spacing w:val="-3"/>
          <w:sz w:val="24"/>
          <w:szCs w:val="24"/>
        </w:rPr>
        <w:tab/>
      </w:r>
      <w:r w:rsidR="00A61977" w:rsidRPr="00632652">
        <w:rPr>
          <w:rFonts w:ascii="Arial" w:hAnsi="Arial" w:cs="Arial"/>
          <w:i w:val="0"/>
          <w:spacing w:val="-3"/>
          <w:sz w:val="24"/>
          <w:szCs w:val="24"/>
        </w:rPr>
        <w:t>Besides unequal lives, projects can have unequal scales, in that the amount required for one project is different than for another project.  Assume that mutually exclusive projects A and B are both 1-year projects with the cash flow patterns in time periods 0 and 1 as shown below.  The scales are different, because project A requires an investment of £20,000 and project B £35,000.</w:t>
      </w:r>
    </w:p>
    <w:p w:rsidR="00A61977" w:rsidRPr="00632652" w:rsidRDefault="00A61977" w:rsidP="00632652">
      <w:pPr>
        <w:suppressAutoHyphens/>
        <w:spacing w:line="360" w:lineRule="auto"/>
        <w:jc w:val="both"/>
        <w:rPr>
          <w:rFonts w:ascii="Arial" w:hAnsi="Arial" w:cs="Arial"/>
          <w:spacing w:val="-3"/>
          <w:szCs w:val="24"/>
        </w:rPr>
      </w:pPr>
      <w:r w:rsidRPr="00632652">
        <w:rPr>
          <w:rFonts w:ascii="Arial" w:hAnsi="Arial" w:cs="Arial"/>
          <w:spacing w:val="-3"/>
          <w:szCs w:val="24"/>
        </w:rPr>
        <w:t xml:space="preserve">                                     </w:t>
      </w:r>
      <w:r w:rsidR="00632652">
        <w:rPr>
          <w:rFonts w:ascii="Arial" w:hAnsi="Arial" w:cs="Arial"/>
          <w:spacing w:val="-3"/>
          <w:szCs w:val="24"/>
        </w:rPr>
        <w:tab/>
      </w:r>
      <w:r w:rsidR="00632652">
        <w:rPr>
          <w:rFonts w:ascii="Arial" w:hAnsi="Arial" w:cs="Arial"/>
          <w:spacing w:val="-3"/>
          <w:szCs w:val="24"/>
        </w:rPr>
        <w:tab/>
      </w:r>
      <w:r w:rsidRPr="00632652">
        <w:rPr>
          <w:rFonts w:ascii="Arial" w:hAnsi="Arial" w:cs="Arial"/>
          <w:spacing w:val="-3"/>
          <w:szCs w:val="24"/>
        </w:rPr>
        <w:t>Period 0                    Period 1               IRR</w:t>
      </w:r>
    </w:p>
    <w:p w:rsidR="00A61977" w:rsidRPr="00632652" w:rsidRDefault="00632652" w:rsidP="00632652">
      <w:pPr>
        <w:suppressAutoHyphens/>
        <w:spacing w:line="360" w:lineRule="auto"/>
        <w:jc w:val="both"/>
        <w:rPr>
          <w:rFonts w:ascii="Arial" w:hAnsi="Arial" w:cs="Arial"/>
          <w:spacing w:val="-3"/>
          <w:szCs w:val="24"/>
        </w:rPr>
      </w:pPr>
      <w:r>
        <w:rPr>
          <w:rFonts w:ascii="Arial" w:hAnsi="Arial" w:cs="Arial"/>
          <w:spacing w:val="-3"/>
          <w:szCs w:val="24"/>
        </w:rPr>
        <w:tab/>
      </w:r>
      <w:r>
        <w:rPr>
          <w:rFonts w:ascii="Arial" w:hAnsi="Arial" w:cs="Arial"/>
          <w:spacing w:val="-3"/>
          <w:szCs w:val="24"/>
        </w:rPr>
        <w:tab/>
      </w:r>
      <w:r w:rsidR="00A61977" w:rsidRPr="00632652">
        <w:rPr>
          <w:rFonts w:ascii="Arial" w:hAnsi="Arial" w:cs="Arial"/>
          <w:spacing w:val="-3"/>
          <w:szCs w:val="24"/>
        </w:rPr>
        <w:t>Project A                     -£20,000                    £23,000           15 percent</w:t>
      </w:r>
    </w:p>
    <w:p w:rsidR="00A61977" w:rsidRPr="00632652" w:rsidRDefault="00632652" w:rsidP="00632652">
      <w:pPr>
        <w:suppressAutoHyphens/>
        <w:spacing w:line="360" w:lineRule="auto"/>
        <w:jc w:val="both"/>
        <w:rPr>
          <w:rFonts w:ascii="Arial" w:hAnsi="Arial" w:cs="Arial"/>
          <w:spacing w:val="-3"/>
          <w:szCs w:val="24"/>
        </w:rPr>
      </w:pPr>
      <w:r>
        <w:rPr>
          <w:rFonts w:ascii="Arial" w:hAnsi="Arial" w:cs="Arial"/>
          <w:spacing w:val="-3"/>
          <w:szCs w:val="24"/>
        </w:rPr>
        <w:tab/>
      </w:r>
      <w:r>
        <w:rPr>
          <w:rFonts w:ascii="Arial" w:hAnsi="Arial" w:cs="Arial"/>
          <w:spacing w:val="-3"/>
          <w:szCs w:val="24"/>
        </w:rPr>
        <w:tab/>
      </w:r>
      <w:r w:rsidR="00A61977" w:rsidRPr="00632652">
        <w:rPr>
          <w:rFonts w:ascii="Arial" w:hAnsi="Arial" w:cs="Arial"/>
          <w:spacing w:val="-3"/>
          <w:szCs w:val="24"/>
        </w:rPr>
        <w:t>Project B                     -£35,000                    £39,000           11.43 percent</w:t>
      </w:r>
    </w:p>
    <w:p w:rsidR="00A61977" w:rsidRPr="00632652" w:rsidRDefault="00A61977" w:rsidP="00632652">
      <w:pPr>
        <w:suppressAutoHyphens/>
        <w:spacing w:line="360" w:lineRule="auto"/>
        <w:ind w:firstLine="720"/>
        <w:jc w:val="both"/>
        <w:rPr>
          <w:rFonts w:ascii="Arial" w:hAnsi="Arial" w:cs="Arial"/>
          <w:szCs w:val="24"/>
        </w:rPr>
      </w:pPr>
      <w:r w:rsidRPr="00632652">
        <w:rPr>
          <w:rFonts w:ascii="Arial" w:hAnsi="Arial" w:cs="Arial"/>
          <w:spacing w:val="-3"/>
          <w:szCs w:val="24"/>
        </w:rPr>
        <w:t xml:space="preserve">Assume that the appropriate discount rate for both projects is 5%.  </w:t>
      </w:r>
      <w:r w:rsidRPr="00632652">
        <w:rPr>
          <w:rFonts w:ascii="Arial" w:hAnsi="Arial" w:cs="Arial"/>
          <w:szCs w:val="24"/>
        </w:rPr>
        <w:t>Using only the internal rate of return criteria, the following procedures would be used to determine which of these two projects, if any, should be accepted.</w:t>
      </w:r>
    </w:p>
    <w:p w:rsidR="00A61977" w:rsidRPr="00632652" w:rsidRDefault="00A61977" w:rsidP="00632652">
      <w:pPr>
        <w:suppressAutoHyphens/>
        <w:spacing w:line="360" w:lineRule="auto"/>
        <w:ind w:firstLine="720"/>
        <w:jc w:val="both"/>
        <w:rPr>
          <w:rFonts w:ascii="Arial" w:hAnsi="Arial" w:cs="Arial"/>
          <w:spacing w:val="-3"/>
          <w:szCs w:val="24"/>
        </w:rPr>
      </w:pPr>
      <w:r w:rsidRPr="00632652">
        <w:rPr>
          <w:rFonts w:ascii="Arial" w:hAnsi="Arial" w:cs="Arial"/>
          <w:szCs w:val="24"/>
        </w:rPr>
        <w:t xml:space="preserve">The IRR for project A is 15 percent and for project B 11.43 percent.  Both projects meet the acceptance criteria, but only one can be chosen because they are </w:t>
      </w:r>
      <w:r w:rsidRPr="00632652">
        <w:rPr>
          <w:rFonts w:ascii="Arial" w:hAnsi="Arial" w:cs="Arial"/>
          <w:spacing w:val="-3"/>
          <w:szCs w:val="24"/>
        </w:rPr>
        <w:t xml:space="preserve">mutually exclusive.  It appears that project A is best, because it has the highest IRR, but the IRR can give an incorrect ranking of acceptable projects when, among others, scale differences exist.  To avoid this problem, </w:t>
      </w:r>
      <w:r w:rsidR="00632652">
        <w:rPr>
          <w:rFonts w:ascii="Arial" w:hAnsi="Arial" w:cs="Arial"/>
          <w:spacing w:val="-3"/>
          <w:szCs w:val="24"/>
        </w:rPr>
        <w:t xml:space="preserve">it is necessary to </w:t>
      </w:r>
      <w:r w:rsidRPr="00632652">
        <w:rPr>
          <w:rFonts w:ascii="Arial" w:hAnsi="Arial" w:cs="Arial"/>
          <w:spacing w:val="-3"/>
          <w:szCs w:val="24"/>
        </w:rPr>
        <w:t xml:space="preserve">examine the marginal investment (B – A), with </w:t>
      </w:r>
      <w:r w:rsidR="00632652">
        <w:rPr>
          <w:rFonts w:ascii="Arial" w:hAnsi="Arial" w:cs="Arial"/>
          <w:spacing w:val="-3"/>
          <w:szCs w:val="24"/>
        </w:rPr>
        <w:t>c</w:t>
      </w:r>
      <w:r w:rsidRPr="00632652">
        <w:rPr>
          <w:rFonts w:ascii="Arial" w:hAnsi="Arial" w:cs="Arial"/>
          <w:spacing w:val="-3"/>
          <w:szCs w:val="24"/>
        </w:rPr>
        <w:t xml:space="preserve">ash </w:t>
      </w:r>
      <w:r w:rsidRPr="00632652">
        <w:rPr>
          <w:rFonts w:ascii="Arial" w:hAnsi="Arial" w:cs="Arial"/>
          <w:spacing w:val="-3"/>
          <w:szCs w:val="24"/>
        </w:rPr>
        <w:lastRenderedPageBreak/>
        <w:t>flows as follows.</w:t>
      </w:r>
    </w:p>
    <w:p w:rsidR="00A61977" w:rsidRPr="00632652" w:rsidRDefault="00A61977" w:rsidP="00632652">
      <w:pPr>
        <w:spacing w:line="360" w:lineRule="auto"/>
        <w:jc w:val="both"/>
        <w:rPr>
          <w:rFonts w:ascii="Arial" w:hAnsi="Arial" w:cs="Arial"/>
          <w:spacing w:val="-3"/>
          <w:szCs w:val="24"/>
        </w:rPr>
      </w:pPr>
    </w:p>
    <w:p w:rsidR="00A61977" w:rsidRPr="00632652" w:rsidRDefault="00A61977" w:rsidP="00632652">
      <w:pPr>
        <w:suppressAutoHyphens/>
        <w:spacing w:line="360" w:lineRule="auto"/>
        <w:jc w:val="both"/>
        <w:rPr>
          <w:rFonts w:ascii="Arial" w:hAnsi="Arial" w:cs="Arial"/>
          <w:spacing w:val="-3"/>
          <w:szCs w:val="24"/>
        </w:rPr>
      </w:pPr>
      <w:r w:rsidRPr="00632652">
        <w:rPr>
          <w:rFonts w:ascii="Arial" w:hAnsi="Arial" w:cs="Arial"/>
          <w:spacing w:val="-3"/>
          <w:szCs w:val="24"/>
        </w:rPr>
        <w:t xml:space="preserve">                                  </w:t>
      </w:r>
      <w:r w:rsidR="00632652">
        <w:rPr>
          <w:rFonts w:ascii="Arial" w:hAnsi="Arial" w:cs="Arial"/>
          <w:spacing w:val="-3"/>
          <w:szCs w:val="24"/>
        </w:rPr>
        <w:tab/>
      </w:r>
      <w:r w:rsidR="00632652">
        <w:rPr>
          <w:rFonts w:ascii="Arial" w:hAnsi="Arial" w:cs="Arial"/>
          <w:spacing w:val="-3"/>
          <w:szCs w:val="24"/>
        </w:rPr>
        <w:tab/>
      </w:r>
      <w:r w:rsidR="00632652">
        <w:rPr>
          <w:rFonts w:ascii="Arial" w:hAnsi="Arial" w:cs="Arial"/>
          <w:spacing w:val="-3"/>
          <w:szCs w:val="24"/>
        </w:rPr>
        <w:tab/>
      </w:r>
      <w:r w:rsidRPr="00632652">
        <w:rPr>
          <w:rFonts w:ascii="Arial" w:hAnsi="Arial" w:cs="Arial"/>
          <w:spacing w:val="-3"/>
          <w:szCs w:val="24"/>
        </w:rPr>
        <w:t>Period 0                    Period 1</w:t>
      </w:r>
    </w:p>
    <w:p w:rsidR="00A61977" w:rsidRPr="00632652" w:rsidRDefault="00632652" w:rsidP="00632652">
      <w:pPr>
        <w:spacing w:line="360" w:lineRule="auto"/>
        <w:jc w:val="both"/>
        <w:rPr>
          <w:rFonts w:ascii="Arial" w:hAnsi="Arial" w:cs="Arial"/>
          <w:szCs w:val="24"/>
        </w:rPr>
      </w:pPr>
      <w:r>
        <w:rPr>
          <w:rFonts w:ascii="Arial" w:hAnsi="Arial" w:cs="Arial"/>
          <w:spacing w:val="-3"/>
          <w:szCs w:val="24"/>
        </w:rPr>
        <w:tab/>
      </w:r>
      <w:r>
        <w:rPr>
          <w:rFonts w:ascii="Arial" w:hAnsi="Arial" w:cs="Arial"/>
          <w:spacing w:val="-3"/>
          <w:szCs w:val="24"/>
        </w:rPr>
        <w:tab/>
      </w:r>
      <w:r w:rsidR="00A61977" w:rsidRPr="00632652">
        <w:rPr>
          <w:rFonts w:ascii="Arial" w:hAnsi="Arial" w:cs="Arial"/>
          <w:spacing w:val="-3"/>
          <w:szCs w:val="24"/>
        </w:rPr>
        <w:t>B - A                         -£15,000                    £16,000</w:t>
      </w:r>
    </w:p>
    <w:p w:rsidR="00A61977" w:rsidRPr="00632652" w:rsidRDefault="00A61977" w:rsidP="00632652">
      <w:pPr>
        <w:spacing w:line="360" w:lineRule="auto"/>
        <w:jc w:val="both"/>
        <w:rPr>
          <w:rFonts w:ascii="Arial" w:hAnsi="Arial" w:cs="Arial"/>
          <w:szCs w:val="24"/>
        </w:rPr>
      </w:pPr>
    </w:p>
    <w:p w:rsidR="00A61977" w:rsidRPr="00632652" w:rsidRDefault="00A61977" w:rsidP="00632652">
      <w:pPr>
        <w:spacing w:line="360" w:lineRule="auto"/>
        <w:ind w:firstLine="720"/>
        <w:jc w:val="both"/>
        <w:rPr>
          <w:rFonts w:ascii="Arial" w:hAnsi="Arial" w:cs="Arial"/>
          <w:szCs w:val="24"/>
        </w:rPr>
      </w:pPr>
      <w:r w:rsidRPr="00632652">
        <w:rPr>
          <w:rFonts w:ascii="Arial" w:hAnsi="Arial" w:cs="Arial"/>
          <w:szCs w:val="24"/>
        </w:rPr>
        <w:t>The IRR for project (</w:t>
      </w:r>
      <w:r w:rsidRPr="00632652">
        <w:rPr>
          <w:rFonts w:ascii="Arial" w:hAnsi="Arial" w:cs="Arial"/>
          <w:spacing w:val="-3"/>
          <w:szCs w:val="24"/>
        </w:rPr>
        <w:t>B – A)</w:t>
      </w:r>
      <w:r w:rsidRPr="00632652">
        <w:rPr>
          <w:rFonts w:ascii="Arial" w:hAnsi="Arial" w:cs="Arial"/>
          <w:szCs w:val="24"/>
        </w:rPr>
        <w:t xml:space="preserve"> is 6.67 percent, which is greater than the</w:t>
      </w:r>
      <w:r w:rsidRPr="00632652">
        <w:rPr>
          <w:rFonts w:ascii="Arial" w:hAnsi="Arial" w:cs="Arial"/>
          <w:spacing w:val="-3"/>
          <w:szCs w:val="24"/>
        </w:rPr>
        <w:t xml:space="preserve"> appropriate discount rate of 5%.  Therefore, the marginal investment in project B is accepted, and A is rejected.</w:t>
      </w:r>
    </w:p>
    <w:p w:rsidR="00A61977" w:rsidRPr="00632652" w:rsidRDefault="00A61977" w:rsidP="00632652">
      <w:pPr>
        <w:spacing w:line="360" w:lineRule="auto"/>
        <w:ind w:firstLine="720"/>
        <w:jc w:val="both"/>
        <w:rPr>
          <w:rFonts w:ascii="Arial" w:hAnsi="Arial" w:cs="Arial"/>
          <w:szCs w:val="24"/>
        </w:rPr>
      </w:pPr>
      <w:r w:rsidRPr="00632652">
        <w:rPr>
          <w:rFonts w:ascii="Arial" w:hAnsi="Arial" w:cs="Arial"/>
          <w:szCs w:val="24"/>
        </w:rPr>
        <w:t xml:space="preserve">This decision is confirmed by the NPV, because the NPV for A is </w:t>
      </w:r>
      <w:r w:rsidRPr="00632652">
        <w:rPr>
          <w:rFonts w:ascii="Arial" w:hAnsi="Arial" w:cs="Arial"/>
          <w:spacing w:val="-3"/>
          <w:szCs w:val="24"/>
        </w:rPr>
        <w:t>£</w:t>
      </w:r>
      <w:r w:rsidRPr="00632652">
        <w:rPr>
          <w:rFonts w:ascii="Arial" w:hAnsi="Arial" w:cs="Arial"/>
          <w:szCs w:val="24"/>
        </w:rPr>
        <w:t xml:space="preserve">1,904.76 and for B </w:t>
      </w:r>
      <w:r w:rsidRPr="00632652">
        <w:rPr>
          <w:rFonts w:ascii="Arial" w:hAnsi="Arial" w:cs="Arial"/>
          <w:spacing w:val="-3"/>
          <w:szCs w:val="24"/>
        </w:rPr>
        <w:t>£</w:t>
      </w:r>
      <w:r w:rsidRPr="00632652">
        <w:rPr>
          <w:rFonts w:ascii="Arial" w:hAnsi="Arial" w:cs="Arial"/>
          <w:szCs w:val="24"/>
        </w:rPr>
        <w:t>2,142.86.</w:t>
      </w:r>
    </w:p>
    <w:p w:rsidR="00724419" w:rsidRDefault="00A61977" w:rsidP="00DD4D71">
      <w:pPr>
        <w:suppressAutoHyphens/>
        <w:spacing w:line="360" w:lineRule="auto"/>
        <w:ind w:firstLine="720"/>
        <w:jc w:val="both"/>
        <w:rPr>
          <w:rFonts w:ascii="Arial" w:hAnsi="Arial" w:cs="Arial"/>
          <w:szCs w:val="24"/>
        </w:rPr>
      </w:pPr>
      <w:r w:rsidRPr="00632652">
        <w:rPr>
          <w:rFonts w:ascii="Arial" w:hAnsi="Arial" w:cs="Arial"/>
          <w:szCs w:val="24"/>
        </w:rPr>
        <w:t>Overall, as shown above, instances when two or more projects are evaluated present additional problems in the capital budgeting decision not encountered with the analysis of just one project</w:t>
      </w:r>
      <w:r w:rsidR="00632652">
        <w:rPr>
          <w:rFonts w:ascii="Arial" w:hAnsi="Arial" w:cs="Arial"/>
          <w:szCs w:val="24"/>
        </w:rPr>
        <w:t>, especially when one uses the IRR criteria</w:t>
      </w:r>
      <w:r w:rsidRPr="00632652">
        <w:rPr>
          <w:rFonts w:ascii="Arial" w:hAnsi="Arial" w:cs="Arial"/>
          <w:szCs w:val="24"/>
        </w:rPr>
        <w:t xml:space="preserve">.   In reality, most of the time more than one project is involved in capital budgeting decisions.  </w:t>
      </w:r>
    </w:p>
    <w:p w:rsidR="005256C1" w:rsidRDefault="005256C1" w:rsidP="00DD4D71">
      <w:pPr>
        <w:suppressAutoHyphens/>
        <w:spacing w:line="360" w:lineRule="auto"/>
        <w:ind w:firstLine="720"/>
        <w:jc w:val="both"/>
        <w:rPr>
          <w:rFonts w:ascii="Arial" w:hAnsi="Arial" w:cs="Arial"/>
          <w:szCs w:val="24"/>
        </w:rPr>
      </w:pPr>
    </w:p>
    <w:p w:rsidR="0096514C" w:rsidRDefault="0096514C" w:rsidP="00DD4D71">
      <w:pPr>
        <w:suppressAutoHyphens/>
        <w:spacing w:line="360" w:lineRule="auto"/>
        <w:ind w:firstLine="720"/>
        <w:jc w:val="both"/>
        <w:rPr>
          <w:rFonts w:ascii="Arial" w:hAnsi="Arial" w:cs="Arial"/>
          <w:szCs w:val="24"/>
        </w:rPr>
      </w:pPr>
    </w:p>
    <w:p w:rsidR="0096514C" w:rsidRDefault="0096514C" w:rsidP="00DD4D71">
      <w:pPr>
        <w:suppressAutoHyphens/>
        <w:spacing w:line="360" w:lineRule="auto"/>
        <w:ind w:firstLine="720"/>
        <w:jc w:val="both"/>
        <w:rPr>
          <w:rFonts w:ascii="Arial" w:hAnsi="Arial" w:cs="Arial"/>
          <w:szCs w:val="24"/>
        </w:rPr>
      </w:pPr>
    </w:p>
    <w:p w:rsidR="0096514C" w:rsidRDefault="0096514C" w:rsidP="00DD4D71">
      <w:pPr>
        <w:suppressAutoHyphens/>
        <w:spacing w:line="360" w:lineRule="auto"/>
        <w:ind w:firstLine="720"/>
        <w:jc w:val="both"/>
        <w:rPr>
          <w:rFonts w:ascii="Arial" w:hAnsi="Arial" w:cs="Arial"/>
          <w:szCs w:val="24"/>
        </w:rPr>
      </w:pPr>
    </w:p>
    <w:p w:rsidR="0096514C" w:rsidRDefault="0096514C" w:rsidP="00DD4D71">
      <w:pPr>
        <w:suppressAutoHyphens/>
        <w:spacing w:line="360" w:lineRule="auto"/>
        <w:ind w:firstLine="720"/>
        <w:jc w:val="both"/>
        <w:rPr>
          <w:rFonts w:ascii="Arial" w:hAnsi="Arial" w:cs="Arial"/>
          <w:szCs w:val="24"/>
        </w:rPr>
      </w:pPr>
    </w:p>
    <w:p w:rsidR="0096514C" w:rsidRDefault="0096514C" w:rsidP="00DD4D71">
      <w:pPr>
        <w:suppressAutoHyphens/>
        <w:spacing w:line="360" w:lineRule="auto"/>
        <w:ind w:firstLine="720"/>
        <w:jc w:val="both"/>
        <w:rPr>
          <w:rFonts w:ascii="Arial" w:hAnsi="Arial" w:cs="Arial"/>
          <w:szCs w:val="24"/>
        </w:rPr>
      </w:pPr>
    </w:p>
    <w:p w:rsidR="0096514C" w:rsidRDefault="0096514C" w:rsidP="00DD4D71">
      <w:pPr>
        <w:suppressAutoHyphens/>
        <w:spacing w:line="360" w:lineRule="auto"/>
        <w:ind w:firstLine="720"/>
        <w:jc w:val="both"/>
        <w:rPr>
          <w:rFonts w:ascii="Arial" w:hAnsi="Arial" w:cs="Arial"/>
          <w:szCs w:val="24"/>
        </w:rPr>
      </w:pPr>
    </w:p>
    <w:p w:rsidR="00772176" w:rsidRPr="00F023A0" w:rsidRDefault="00772176" w:rsidP="00F023A0">
      <w:pPr>
        <w:spacing w:line="360" w:lineRule="auto"/>
        <w:rPr>
          <w:rFonts w:ascii="Arial" w:hAnsi="Arial" w:cs="Arial"/>
          <w:szCs w:val="24"/>
        </w:rPr>
      </w:pPr>
    </w:p>
    <w:sectPr w:rsidR="00772176" w:rsidRPr="00F023A0" w:rsidSect="00FD7635">
      <w:footerReference w:type="even" r:id="rId8"/>
      <w:footerReference w:type="default" r:id="rId9"/>
      <w:endnotePr>
        <w:numFmt w:val="decimal"/>
      </w:endnotePr>
      <w:pgSz w:w="12240" w:h="15840"/>
      <w:pgMar w:top="1440" w:right="1440" w:bottom="1440" w:left="1440" w:header="1440" w:footer="144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25C" w:rsidRDefault="0053525C">
      <w:pPr>
        <w:spacing w:line="20" w:lineRule="exact"/>
      </w:pPr>
    </w:p>
  </w:endnote>
  <w:endnote w:type="continuationSeparator" w:id="0">
    <w:p w:rsidR="0053525C" w:rsidRDefault="0053525C">
      <w:r>
        <w:t xml:space="preserve"> </w:t>
      </w:r>
    </w:p>
  </w:endnote>
  <w:endnote w:type="continuationNotice" w:id="1">
    <w:p w:rsidR="0053525C" w:rsidRDefault="0053525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w:altName w:val="Courier New"/>
    <w:panose1 w:val="020704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2D2" w:rsidRDefault="00F742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742D2" w:rsidRDefault="00F742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2D2" w:rsidRDefault="00F742D2">
    <w:pPr>
      <w:pStyle w:val="Footer"/>
      <w:jc w:val="right"/>
    </w:pPr>
    <w:r>
      <w:fldChar w:fldCharType="begin"/>
    </w:r>
    <w:r>
      <w:instrText xml:space="preserve"> PAGE   \* MERGEFORMAT </w:instrText>
    </w:r>
    <w:r>
      <w:fldChar w:fldCharType="separate"/>
    </w:r>
    <w:r w:rsidR="00A24A66">
      <w:rPr>
        <w:noProof/>
      </w:rPr>
      <w:t>11</w:t>
    </w:r>
    <w:r>
      <w:rPr>
        <w:noProof/>
      </w:rPr>
      <w:fldChar w:fldCharType="end"/>
    </w:r>
  </w:p>
  <w:p w:rsidR="00F742D2" w:rsidRDefault="00F742D2">
    <w:pPr>
      <w:pStyle w:val="Footer"/>
      <w:ind w:right="360"/>
      <w:rPr>
        <w:rFonts w:ascii="Arial" w:hAnsi="Arial" w:cs="Arial"/>
        <w:sz w:val="20"/>
      </w:rPr>
    </w:pPr>
    <w:r>
      <w:rPr>
        <w:rFonts w:ascii="Arial" w:hAnsi="Arial" w:cs="Arial"/>
        <w:sz w:val="20"/>
      </w:rPr>
      <w:t xml:space="preserve">Financial Analysis, Corporate Valuation and Capital Formation </w:t>
    </w:r>
  </w:p>
  <w:p w:rsidR="00F742D2" w:rsidRDefault="00F742D2">
    <w:pPr>
      <w:pStyle w:val="Footer"/>
      <w:ind w:right="360"/>
      <w:rPr>
        <w:rFonts w:ascii="Arial" w:hAnsi="Arial"/>
        <w:sz w:val="20"/>
      </w:rPr>
    </w:pPr>
    <w:r>
      <w:rPr>
        <w:rFonts w:ascii="Arial" w:hAnsi="Arial" w:cs="Arial"/>
        <w:sz w:val="20"/>
      </w:rPr>
      <w:t>©</w:t>
    </w:r>
    <w:r>
      <w:rPr>
        <w:rFonts w:ascii="Arial" w:hAnsi="Arial"/>
        <w:sz w:val="20"/>
      </w:rPr>
      <w:t xml:space="preserve"> Oscar Varela 2014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25C" w:rsidRDefault="0053525C">
      <w:r>
        <w:separator/>
      </w:r>
    </w:p>
  </w:footnote>
  <w:footnote w:type="continuationSeparator" w:id="0">
    <w:p w:rsidR="0053525C" w:rsidRDefault="0053525C">
      <w:r>
        <w:continuationSeparator/>
      </w:r>
    </w:p>
  </w:footnote>
  <w:footnote w:id="1">
    <w:p w:rsidR="00F742D2" w:rsidRDefault="00F742D2" w:rsidP="00401E56">
      <w:pPr>
        <w:rPr>
          <w:rFonts w:ascii="Arial" w:hAnsi="Arial" w:cs="Arial"/>
          <w:color w:val="000000"/>
          <w:szCs w:val="24"/>
        </w:rPr>
      </w:pPr>
      <w:r>
        <w:rPr>
          <w:rStyle w:val="FootnoteReference"/>
        </w:rPr>
        <w:footnoteRef/>
      </w:r>
      <w:r>
        <w:t xml:space="preserve"> </w:t>
      </w:r>
      <w:r>
        <w:rPr>
          <w:rFonts w:ascii="Arial" w:hAnsi="Arial" w:cs="Arial"/>
          <w:szCs w:val="24"/>
        </w:rPr>
        <w:t>Section excerpted from Chapter 6 in.</w:t>
      </w:r>
      <w:r w:rsidRPr="000D4175">
        <w:rPr>
          <w:rFonts w:ascii="Arial" w:hAnsi="Arial" w:cs="Arial"/>
          <w:szCs w:val="24"/>
        </w:rPr>
        <w:t xml:space="preserve">Varela, Oscar, </w:t>
      </w:r>
      <w:r w:rsidRPr="000D4175">
        <w:rPr>
          <w:rFonts w:ascii="Arial" w:hAnsi="Arial" w:cs="Arial"/>
          <w:i/>
          <w:szCs w:val="24"/>
        </w:rPr>
        <w:t>International Finance in the World</w:t>
      </w:r>
      <w:r w:rsidRPr="000D4175">
        <w:rPr>
          <w:rFonts w:ascii="Arial" w:hAnsi="Arial" w:cs="Arial"/>
          <w:szCs w:val="24"/>
        </w:rPr>
        <w:t xml:space="preserve">, Naper Publishing (September 2011), distributed </w:t>
      </w:r>
      <w:r w:rsidRPr="000D4175">
        <w:rPr>
          <w:rFonts w:ascii="Arial" w:hAnsi="Arial" w:cs="Arial"/>
          <w:color w:val="000000"/>
          <w:szCs w:val="24"/>
        </w:rPr>
        <w:t>via</w:t>
      </w:r>
    </w:p>
    <w:p w:rsidR="00F742D2" w:rsidRPr="000D4175" w:rsidRDefault="0053525C" w:rsidP="00401E56">
      <w:pPr>
        <w:rPr>
          <w:rFonts w:ascii="Arial" w:hAnsi="Arial" w:cs="Arial"/>
          <w:b/>
          <w:szCs w:val="24"/>
        </w:rPr>
      </w:pPr>
      <w:hyperlink r:id="rId1" w:history="1">
        <w:r w:rsidR="00F742D2" w:rsidRPr="000D4175">
          <w:rPr>
            <w:rStyle w:val="Hyperlink"/>
            <w:rFonts w:ascii="Arial" w:hAnsi="Arial" w:cs="Arial"/>
            <w:color w:val="000000"/>
            <w:szCs w:val="24"/>
          </w:rPr>
          <w:t>http://InternationalFinance.NaperPublishing.com</w:t>
        </w:r>
      </w:hyperlink>
      <w:r w:rsidR="00F742D2" w:rsidRPr="000D4175">
        <w:rPr>
          <w:rFonts w:ascii="Arial" w:hAnsi="Arial" w:cs="Arial"/>
          <w:color w:val="000000"/>
          <w:szCs w:val="24"/>
        </w:rPr>
        <w:t>, 565</w:t>
      </w:r>
      <w:r w:rsidR="00F742D2" w:rsidRPr="000D4175">
        <w:rPr>
          <w:rFonts w:ascii="Arial" w:hAnsi="Arial" w:cs="Arial"/>
          <w:szCs w:val="24"/>
        </w:rPr>
        <w:t xml:space="preserve"> pages</w:t>
      </w:r>
      <w:r w:rsidR="00F742D2">
        <w:rPr>
          <w:rFonts w:ascii="Arial" w:hAnsi="Arial" w:cs="Arial"/>
          <w:szCs w:val="24"/>
        </w:rPr>
        <w:t>.</w:t>
      </w:r>
    </w:p>
    <w:p w:rsidR="00F742D2" w:rsidRDefault="00F742D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51C"/>
    <w:multiLevelType w:val="hybridMultilevel"/>
    <w:tmpl w:val="F74E1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50F5E"/>
    <w:multiLevelType w:val="hybridMultilevel"/>
    <w:tmpl w:val="C0EA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71D94"/>
    <w:multiLevelType w:val="singleLevel"/>
    <w:tmpl w:val="DC764D0E"/>
    <w:lvl w:ilvl="0">
      <w:start w:val="4"/>
      <w:numFmt w:val="upperRoman"/>
      <w:lvlText w:val="%1. "/>
      <w:legacy w:legacy="1" w:legacySpace="0" w:legacyIndent="360"/>
      <w:lvlJc w:val="left"/>
      <w:pPr>
        <w:ind w:left="360" w:hanging="360"/>
      </w:pPr>
      <w:rPr>
        <w:rFonts w:ascii="Courier" w:hAnsi="Courier" w:hint="default"/>
        <w:b w:val="0"/>
        <w:i w:val="0"/>
        <w:sz w:val="24"/>
      </w:rPr>
    </w:lvl>
  </w:abstractNum>
  <w:abstractNum w:abstractNumId="3" w15:restartNumberingAfterBreak="0">
    <w:nsid w:val="034C1CD5"/>
    <w:multiLevelType w:val="singleLevel"/>
    <w:tmpl w:val="A994204A"/>
    <w:lvl w:ilvl="0">
      <w:start w:val="4"/>
      <w:numFmt w:val="decimal"/>
      <w:lvlText w:val="%1."/>
      <w:lvlJc w:val="left"/>
      <w:pPr>
        <w:tabs>
          <w:tab w:val="num" w:pos="720"/>
        </w:tabs>
        <w:ind w:left="720" w:hanging="720"/>
      </w:pPr>
      <w:rPr>
        <w:rFonts w:hint="default"/>
      </w:rPr>
    </w:lvl>
  </w:abstractNum>
  <w:abstractNum w:abstractNumId="4" w15:restartNumberingAfterBreak="0">
    <w:nsid w:val="03D94B68"/>
    <w:multiLevelType w:val="singleLevel"/>
    <w:tmpl w:val="5546DE62"/>
    <w:lvl w:ilvl="0">
      <w:start w:val="14"/>
      <w:numFmt w:val="upperRoman"/>
      <w:lvlText w:val="%1. "/>
      <w:legacy w:legacy="1" w:legacySpace="0" w:legacyIndent="360"/>
      <w:lvlJc w:val="left"/>
      <w:pPr>
        <w:ind w:left="360" w:hanging="360"/>
      </w:pPr>
      <w:rPr>
        <w:rFonts w:ascii="Courier" w:hAnsi="Courier" w:hint="default"/>
        <w:b w:val="0"/>
        <w:i w:val="0"/>
        <w:sz w:val="24"/>
      </w:rPr>
    </w:lvl>
  </w:abstractNum>
  <w:abstractNum w:abstractNumId="5" w15:restartNumberingAfterBreak="0">
    <w:nsid w:val="0BBA03A7"/>
    <w:multiLevelType w:val="singleLevel"/>
    <w:tmpl w:val="A9EE9ACA"/>
    <w:lvl w:ilvl="0">
      <w:start w:val="1982"/>
      <w:numFmt w:val="decimal"/>
      <w:lvlText w:val="%1"/>
      <w:lvlJc w:val="left"/>
      <w:pPr>
        <w:tabs>
          <w:tab w:val="num" w:pos="1200"/>
        </w:tabs>
        <w:ind w:left="1200" w:hanging="1200"/>
      </w:pPr>
      <w:rPr>
        <w:rFonts w:hint="default"/>
      </w:rPr>
    </w:lvl>
  </w:abstractNum>
  <w:abstractNum w:abstractNumId="6" w15:restartNumberingAfterBreak="0">
    <w:nsid w:val="0D745CA5"/>
    <w:multiLevelType w:val="singleLevel"/>
    <w:tmpl w:val="EB56F872"/>
    <w:lvl w:ilvl="0">
      <w:start w:val="19"/>
      <w:numFmt w:val="upperRoman"/>
      <w:lvlText w:val="%1. "/>
      <w:legacy w:legacy="1" w:legacySpace="0" w:legacyIndent="360"/>
      <w:lvlJc w:val="left"/>
      <w:pPr>
        <w:ind w:left="360" w:hanging="360"/>
      </w:pPr>
      <w:rPr>
        <w:rFonts w:ascii="Courier" w:hAnsi="Courier" w:hint="default"/>
        <w:b w:val="0"/>
        <w:i w:val="0"/>
        <w:sz w:val="24"/>
      </w:rPr>
    </w:lvl>
  </w:abstractNum>
  <w:abstractNum w:abstractNumId="7" w15:restartNumberingAfterBreak="0">
    <w:nsid w:val="0E103AD3"/>
    <w:multiLevelType w:val="hybridMultilevel"/>
    <w:tmpl w:val="3780A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5220F0"/>
    <w:multiLevelType w:val="hybridMultilevel"/>
    <w:tmpl w:val="1562BF64"/>
    <w:lvl w:ilvl="0" w:tplc="B7EA2AE6">
      <w:start w:val="1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357FC7"/>
    <w:multiLevelType w:val="hybridMultilevel"/>
    <w:tmpl w:val="340C1928"/>
    <w:lvl w:ilvl="0" w:tplc="2896772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E17351"/>
    <w:multiLevelType w:val="singleLevel"/>
    <w:tmpl w:val="96862B38"/>
    <w:lvl w:ilvl="0">
      <w:start w:val="6"/>
      <w:numFmt w:val="decimal"/>
      <w:lvlText w:val=""/>
      <w:lvlJc w:val="left"/>
      <w:pPr>
        <w:tabs>
          <w:tab w:val="num" w:pos="360"/>
        </w:tabs>
        <w:ind w:left="360" w:hanging="360"/>
      </w:pPr>
      <w:rPr>
        <w:rFonts w:ascii="Times New Roman" w:hAnsi="Times New Roman" w:hint="default"/>
      </w:rPr>
    </w:lvl>
  </w:abstractNum>
  <w:abstractNum w:abstractNumId="11" w15:restartNumberingAfterBreak="0">
    <w:nsid w:val="13CC327D"/>
    <w:multiLevelType w:val="singleLevel"/>
    <w:tmpl w:val="20AA64A8"/>
    <w:lvl w:ilvl="0">
      <w:start w:val="1982"/>
      <w:numFmt w:val="decimal"/>
      <w:lvlText w:val="%1"/>
      <w:lvlJc w:val="left"/>
      <w:pPr>
        <w:tabs>
          <w:tab w:val="num" w:pos="2820"/>
        </w:tabs>
        <w:ind w:left="2820" w:hanging="2820"/>
      </w:pPr>
      <w:rPr>
        <w:rFonts w:hint="default"/>
      </w:rPr>
    </w:lvl>
  </w:abstractNum>
  <w:abstractNum w:abstractNumId="12" w15:restartNumberingAfterBreak="0">
    <w:nsid w:val="18E00322"/>
    <w:multiLevelType w:val="singleLevel"/>
    <w:tmpl w:val="C27A77DC"/>
    <w:lvl w:ilvl="0">
      <w:start w:val="1"/>
      <w:numFmt w:val="upperLetter"/>
      <w:lvlText w:val="%1."/>
      <w:lvlJc w:val="left"/>
      <w:pPr>
        <w:tabs>
          <w:tab w:val="num" w:pos="1725"/>
        </w:tabs>
        <w:ind w:left="1725" w:hanging="435"/>
      </w:pPr>
      <w:rPr>
        <w:rFonts w:hint="default"/>
      </w:rPr>
    </w:lvl>
  </w:abstractNum>
  <w:abstractNum w:abstractNumId="13" w15:restartNumberingAfterBreak="0">
    <w:nsid w:val="1CAE6B03"/>
    <w:multiLevelType w:val="singleLevel"/>
    <w:tmpl w:val="2F2058B8"/>
    <w:lvl w:ilvl="0">
      <w:start w:val="1976"/>
      <w:numFmt w:val="decimal"/>
      <w:lvlText w:val="%1"/>
      <w:lvlJc w:val="left"/>
      <w:pPr>
        <w:tabs>
          <w:tab w:val="num" w:pos="2310"/>
        </w:tabs>
        <w:ind w:left="2310" w:hanging="2310"/>
      </w:pPr>
      <w:rPr>
        <w:rFonts w:hint="default"/>
      </w:rPr>
    </w:lvl>
  </w:abstractNum>
  <w:abstractNum w:abstractNumId="14" w15:restartNumberingAfterBreak="0">
    <w:nsid w:val="26054B86"/>
    <w:multiLevelType w:val="singleLevel"/>
    <w:tmpl w:val="2EC23864"/>
    <w:lvl w:ilvl="0">
      <w:start w:val="1"/>
      <w:numFmt w:val="lowerLetter"/>
      <w:lvlText w:val="%1."/>
      <w:lvlJc w:val="left"/>
      <w:pPr>
        <w:tabs>
          <w:tab w:val="num" w:pos="360"/>
        </w:tabs>
        <w:ind w:left="360" w:hanging="360"/>
      </w:pPr>
      <w:rPr>
        <w:rFonts w:hint="default"/>
      </w:rPr>
    </w:lvl>
  </w:abstractNum>
  <w:abstractNum w:abstractNumId="15" w15:restartNumberingAfterBreak="0">
    <w:nsid w:val="2BB865A3"/>
    <w:multiLevelType w:val="singleLevel"/>
    <w:tmpl w:val="B52831D6"/>
    <w:lvl w:ilvl="0">
      <w:start w:val="1"/>
      <w:numFmt w:val="lowerLetter"/>
      <w:lvlText w:val="%1."/>
      <w:lvlJc w:val="left"/>
      <w:pPr>
        <w:tabs>
          <w:tab w:val="num" w:pos="885"/>
        </w:tabs>
        <w:ind w:left="885" w:hanging="420"/>
      </w:pPr>
      <w:rPr>
        <w:rFonts w:hint="default"/>
      </w:rPr>
    </w:lvl>
  </w:abstractNum>
  <w:abstractNum w:abstractNumId="16" w15:restartNumberingAfterBreak="0">
    <w:nsid w:val="2FBD17EC"/>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3AE34EA5"/>
    <w:multiLevelType w:val="singleLevel"/>
    <w:tmpl w:val="CD6652A4"/>
    <w:lvl w:ilvl="0">
      <w:start w:val="1"/>
      <w:numFmt w:val="decimal"/>
      <w:lvlText w:val="%1."/>
      <w:lvlJc w:val="left"/>
      <w:pPr>
        <w:tabs>
          <w:tab w:val="num" w:pos="420"/>
        </w:tabs>
        <w:ind w:left="420" w:hanging="420"/>
      </w:pPr>
      <w:rPr>
        <w:rFonts w:hint="default"/>
      </w:rPr>
    </w:lvl>
  </w:abstractNum>
  <w:abstractNum w:abstractNumId="18" w15:restartNumberingAfterBreak="0">
    <w:nsid w:val="3BD21D5B"/>
    <w:multiLevelType w:val="singleLevel"/>
    <w:tmpl w:val="B684537E"/>
    <w:lvl w:ilvl="0">
      <w:start w:val="1"/>
      <w:numFmt w:val="lowerLetter"/>
      <w:lvlText w:val="%1."/>
      <w:lvlJc w:val="left"/>
      <w:pPr>
        <w:tabs>
          <w:tab w:val="num" w:pos="885"/>
        </w:tabs>
        <w:ind w:left="885" w:hanging="420"/>
      </w:pPr>
      <w:rPr>
        <w:rFonts w:hint="default"/>
      </w:rPr>
    </w:lvl>
  </w:abstractNum>
  <w:abstractNum w:abstractNumId="19" w15:restartNumberingAfterBreak="0">
    <w:nsid w:val="3C166A60"/>
    <w:multiLevelType w:val="singleLevel"/>
    <w:tmpl w:val="6DBE9812"/>
    <w:lvl w:ilvl="0">
      <w:start w:val="1"/>
      <w:numFmt w:val="lowerLetter"/>
      <w:lvlText w:val="%1."/>
      <w:lvlJc w:val="left"/>
      <w:pPr>
        <w:tabs>
          <w:tab w:val="num" w:pos="885"/>
        </w:tabs>
        <w:ind w:left="885" w:hanging="420"/>
      </w:pPr>
      <w:rPr>
        <w:rFonts w:hint="default"/>
      </w:rPr>
    </w:lvl>
  </w:abstractNum>
  <w:abstractNum w:abstractNumId="20" w15:restartNumberingAfterBreak="0">
    <w:nsid w:val="3D202264"/>
    <w:multiLevelType w:val="hybridMultilevel"/>
    <w:tmpl w:val="E118D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FF55DD6"/>
    <w:multiLevelType w:val="singleLevel"/>
    <w:tmpl w:val="4BBE2292"/>
    <w:lvl w:ilvl="0">
      <w:start w:val="2"/>
      <w:numFmt w:val="upperLetter"/>
      <w:lvlText w:val="%1. "/>
      <w:legacy w:legacy="1" w:legacySpace="0" w:legacyIndent="360"/>
      <w:lvlJc w:val="left"/>
      <w:pPr>
        <w:ind w:left="1230" w:hanging="360"/>
      </w:pPr>
      <w:rPr>
        <w:rFonts w:ascii="Courier" w:hAnsi="Courier" w:hint="default"/>
        <w:b w:val="0"/>
        <w:i w:val="0"/>
        <w:sz w:val="24"/>
      </w:rPr>
    </w:lvl>
  </w:abstractNum>
  <w:abstractNum w:abstractNumId="22" w15:restartNumberingAfterBreak="0">
    <w:nsid w:val="426150A8"/>
    <w:multiLevelType w:val="singleLevel"/>
    <w:tmpl w:val="EF960FCA"/>
    <w:lvl w:ilvl="0">
      <w:start w:val="15"/>
      <w:numFmt w:val="upperRoman"/>
      <w:lvlText w:val="%1. "/>
      <w:legacy w:legacy="1" w:legacySpace="0" w:legacyIndent="360"/>
      <w:lvlJc w:val="left"/>
      <w:pPr>
        <w:ind w:left="360" w:hanging="360"/>
      </w:pPr>
      <w:rPr>
        <w:rFonts w:ascii="Courier" w:hAnsi="Courier" w:hint="default"/>
        <w:b w:val="0"/>
        <w:i w:val="0"/>
        <w:sz w:val="24"/>
      </w:rPr>
    </w:lvl>
  </w:abstractNum>
  <w:abstractNum w:abstractNumId="23" w15:restartNumberingAfterBreak="0">
    <w:nsid w:val="45255D34"/>
    <w:multiLevelType w:val="singleLevel"/>
    <w:tmpl w:val="04090013"/>
    <w:lvl w:ilvl="0">
      <w:start w:val="1"/>
      <w:numFmt w:val="upperRoman"/>
      <w:lvlText w:val="%1."/>
      <w:lvlJc w:val="left"/>
      <w:pPr>
        <w:tabs>
          <w:tab w:val="num" w:pos="720"/>
        </w:tabs>
        <w:ind w:left="720" w:hanging="720"/>
      </w:pPr>
      <w:rPr>
        <w:rFonts w:hint="default"/>
      </w:rPr>
    </w:lvl>
  </w:abstractNum>
  <w:abstractNum w:abstractNumId="24" w15:restartNumberingAfterBreak="0">
    <w:nsid w:val="47723283"/>
    <w:multiLevelType w:val="hybridMultilevel"/>
    <w:tmpl w:val="C85E5600"/>
    <w:lvl w:ilvl="0" w:tplc="AECC5F2E">
      <w:start w:val="1"/>
      <w:numFmt w:val="bullet"/>
      <w:lvlText w:val=""/>
      <w:lvlJc w:val="left"/>
      <w:pPr>
        <w:tabs>
          <w:tab w:val="num" w:pos="720"/>
        </w:tabs>
        <w:ind w:left="720" w:hanging="360"/>
      </w:pPr>
      <w:rPr>
        <w:rFonts w:ascii="Wingdings" w:hAnsi="Wingdings" w:hint="default"/>
      </w:rPr>
    </w:lvl>
    <w:lvl w:ilvl="1" w:tplc="D98A333C" w:tentative="1">
      <w:start w:val="1"/>
      <w:numFmt w:val="bullet"/>
      <w:lvlText w:val=""/>
      <w:lvlJc w:val="left"/>
      <w:pPr>
        <w:tabs>
          <w:tab w:val="num" w:pos="1440"/>
        </w:tabs>
        <w:ind w:left="1440" w:hanging="360"/>
      </w:pPr>
      <w:rPr>
        <w:rFonts w:ascii="Wingdings" w:hAnsi="Wingdings" w:hint="default"/>
      </w:rPr>
    </w:lvl>
    <w:lvl w:ilvl="2" w:tplc="11E85858" w:tentative="1">
      <w:start w:val="1"/>
      <w:numFmt w:val="bullet"/>
      <w:lvlText w:val=""/>
      <w:lvlJc w:val="left"/>
      <w:pPr>
        <w:tabs>
          <w:tab w:val="num" w:pos="2160"/>
        </w:tabs>
        <w:ind w:left="2160" w:hanging="360"/>
      </w:pPr>
      <w:rPr>
        <w:rFonts w:ascii="Wingdings" w:hAnsi="Wingdings" w:hint="default"/>
      </w:rPr>
    </w:lvl>
    <w:lvl w:ilvl="3" w:tplc="B2923614" w:tentative="1">
      <w:start w:val="1"/>
      <w:numFmt w:val="bullet"/>
      <w:lvlText w:val=""/>
      <w:lvlJc w:val="left"/>
      <w:pPr>
        <w:tabs>
          <w:tab w:val="num" w:pos="2880"/>
        </w:tabs>
        <w:ind w:left="2880" w:hanging="360"/>
      </w:pPr>
      <w:rPr>
        <w:rFonts w:ascii="Wingdings" w:hAnsi="Wingdings" w:hint="default"/>
      </w:rPr>
    </w:lvl>
    <w:lvl w:ilvl="4" w:tplc="EF820370" w:tentative="1">
      <w:start w:val="1"/>
      <w:numFmt w:val="bullet"/>
      <w:lvlText w:val=""/>
      <w:lvlJc w:val="left"/>
      <w:pPr>
        <w:tabs>
          <w:tab w:val="num" w:pos="3600"/>
        </w:tabs>
        <w:ind w:left="3600" w:hanging="360"/>
      </w:pPr>
      <w:rPr>
        <w:rFonts w:ascii="Wingdings" w:hAnsi="Wingdings" w:hint="default"/>
      </w:rPr>
    </w:lvl>
    <w:lvl w:ilvl="5" w:tplc="268AD248" w:tentative="1">
      <w:start w:val="1"/>
      <w:numFmt w:val="bullet"/>
      <w:lvlText w:val=""/>
      <w:lvlJc w:val="left"/>
      <w:pPr>
        <w:tabs>
          <w:tab w:val="num" w:pos="4320"/>
        </w:tabs>
        <w:ind w:left="4320" w:hanging="360"/>
      </w:pPr>
      <w:rPr>
        <w:rFonts w:ascii="Wingdings" w:hAnsi="Wingdings" w:hint="default"/>
      </w:rPr>
    </w:lvl>
    <w:lvl w:ilvl="6" w:tplc="B26EA50E" w:tentative="1">
      <w:start w:val="1"/>
      <w:numFmt w:val="bullet"/>
      <w:lvlText w:val=""/>
      <w:lvlJc w:val="left"/>
      <w:pPr>
        <w:tabs>
          <w:tab w:val="num" w:pos="5040"/>
        </w:tabs>
        <w:ind w:left="5040" w:hanging="360"/>
      </w:pPr>
      <w:rPr>
        <w:rFonts w:ascii="Wingdings" w:hAnsi="Wingdings" w:hint="default"/>
      </w:rPr>
    </w:lvl>
    <w:lvl w:ilvl="7" w:tplc="87180384" w:tentative="1">
      <w:start w:val="1"/>
      <w:numFmt w:val="bullet"/>
      <w:lvlText w:val=""/>
      <w:lvlJc w:val="left"/>
      <w:pPr>
        <w:tabs>
          <w:tab w:val="num" w:pos="5760"/>
        </w:tabs>
        <w:ind w:left="5760" w:hanging="360"/>
      </w:pPr>
      <w:rPr>
        <w:rFonts w:ascii="Wingdings" w:hAnsi="Wingdings" w:hint="default"/>
      </w:rPr>
    </w:lvl>
    <w:lvl w:ilvl="8" w:tplc="482C48A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0E27B4"/>
    <w:multiLevelType w:val="singleLevel"/>
    <w:tmpl w:val="C50035B0"/>
    <w:lvl w:ilvl="0">
      <w:start w:val="1"/>
      <w:numFmt w:val="upperRoman"/>
      <w:lvlText w:val="%1. "/>
      <w:legacy w:legacy="1" w:legacySpace="0" w:legacyIndent="360"/>
      <w:lvlJc w:val="left"/>
      <w:pPr>
        <w:ind w:left="360" w:hanging="360"/>
      </w:pPr>
      <w:rPr>
        <w:rFonts w:ascii="Courier" w:hAnsi="Courier" w:hint="default"/>
        <w:b w:val="0"/>
        <w:i w:val="0"/>
        <w:sz w:val="24"/>
      </w:rPr>
    </w:lvl>
  </w:abstractNum>
  <w:abstractNum w:abstractNumId="26" w15:restartNumberingAfterBreak="0">
    <w:nsid w:val="4BCE5D65"/>
    <w:multiLevelType w:val="singleLevel"/>
    <w:tmpl w:val="625CEA2A"/>
    <w:lvl w:ilvl="0">
      <w:start w:val="1"/>
      <w:numFmt w:val="lowerLetter"/>
      <w:lvlText w:val="(%1)"/>
      <w:lvlJc w:val="left"/>
      <w:pPr>
        <w:tabs>
          <w:tab w:val="num" w:pos="1080"/>
        </w:tabs>
        <w:ind w:left="1080" w:hanging="360"/>
      </w:pPr>
      <w:rPr>
        <w:rFonts w:hint="default"/>
      </w:rPr>
    </w:lvl>
  </w:abstractNum>
  <w:abstractNum w:abstractNumId="27" w15:restartNumberingAfterBreak="0">
    <w:nsid w:val="4D503F02"/>
    <w:multiLevelType w:val="hybridMultilevel"/>
    <w:tmpl w:val="ED7E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D66E41"/>
    <w:multiLevelType w:val="singleLevel"/>
    <w:tmpl w:val="EA64A3C8"/>
    <w:lvl w:ilvl="0">
      <w:start w:val="6"/>
      <w:numFmt w:val="upperRoman"/>
      <w:lvlText w:val="%1. "/>
      <w:legacy w:legacy="1" w:legacySpace="0" w:legacyIndent="360"/>
      <w:lvlJc w:val="left"/>
      <w:pPr>
        <w:ind w:left="360" w:hanging="360"/>
      </w:pPr>
      <w:rPr>
        <w:rFonts w:ascii="Courier" w:hAnsi="Courier" w:hint="default"/>
        <w:b w:val="0"/>
        <w:i w:val="0"/>
        <w:sz w:val="24"/>
      </w:rPr>
    </w:lvl>
  </w:abstractNum>
  <w:abstractNum w:abstractNumId="29" w15:restartNumberingAfterBreak="0">
    <w:nsid w:val="56860D24"/>
    <w:multiLevelType w:val="singleLevel"/>
    <w:tmpl w:val="817CDB4E"/>
    <w:lvl w:ilvl="0">
      <w:start w:val="1"/>
      <w:numFmt w:val="decimal"/>
      <w:lvlText w:val="(%1)"/>
      <w:lvlJc w:val="left"/>
      <w:pPr>
        <w:tabs>
          <w:tab w:val="num" w:pos="720"/>
        </w:tabs>
        <w:ind w:left="720" w:hanging="720"/>
      </w:pPr>
      <w:rPr>
        <w:rFonts w:hint="default"/>
      </w:rPr>
    </w:lvl>
  </w:abstractNum>
  <w:abstractNum w:abstractNumId="30" w15:restartNumberingAfterBreak="0">
    <w:nsid w:val="5BA6397C"/>
    <w:multiLevelType w:val="singleLevel"/>
    <w:tmpl w:val="FDB6D41A"/>
    <w:lvl w:ilvl="0">
      <w:start w:val="1"/>
      <w:numFmt w:val="decimal"/>
      <w:lvlText w:val="%1."/>
      <w:lvlJc w:val="left"/>
      <w:pPr>
        <w:tabs>
          <w:tab w:val="num" w:pos="465"/>
        </w:tabs>
        <w:ind w:left="465" w:hanging="465"/>
      </w:pPr>
      <w:rPr>
        <w:rFonts w:hint="default"/>
      </w:rPr>
    </w:lvl>
  </w:abstractNum>
  <w:abstractNum w:abstractNumId="31" w15:restartNumberingAfterBreak="0">
    <w:nsid w:val="5E9F32E1"/>
    <w:multiLevelType w:val="singleLevel"/>
    <w:tmpl w:val="38104802"/>
    <w:lvl w:ilvl="0">
      <w:start w:val="9"/>
      <w:numFmt w:val="upperRoman"/>
      <w:lvlText w:val="%1. "/>
      <w:legacy w:legacy="1" w:legacySpace="0" w:legacyIndent="360"/>
      <w:lvlJc w:val="left"/>
      <w:pPr>
        <w:ind w:left="360" w:hanging="360"/>
      </w:pPr>
      <w:rPr>
        <w:rFonts w:ascii="Courier" w:hAnsi="Courier" w:hint="default"/>
        <w:b w:val="0"/>
        <w:i w:val="0"/>
        <w:sz w:val="24"/>
      </w:rPr>
    </w:lvl>
  </w:abstractNum>
  <w:abstractNum w:abstractNumId="32" w15:restartNumberingAfterBreak="0">
    <w:nsid w:val="6A103909"/>
    <w:multiLevelType w:val="singleLevel"/>
    <w:tmpl w:val="BF9E97AE"/>
    <w:lvl w:ilvl="0">
      <w:start w:val="1"/>
      <w:numFmt w:val="decimal"/>
      <w:lvlText w:val="%1."/>
      <w:lvlJc w:val="left"/>
      <w:pPr>
        <w:tabs>
          <w:tab w:val="num" w:pos="720"/>
        </w:tabs>
        <w:ind w:left="720" w:hanging="720"/>
      </w:pPr>
      <w:rPr>
        <w:rFonts w:hint="default"/>
      </w:rPr>
    </w:lvl>
  </w:abstractNum>
  <w:abstractNum w:abstractNumId="33" w15:restartNumberingAfterBreak="0">
    <w:nsid w:val="6E411263"/>
    <w:multiLevelType w:val="hybridMultilevel"/>
    <w:tmpl w:val="DD7EC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EC7FF6"/>
    <w:multiLevelType w:val="singleLevel"/>
    <w:tmpl w:val="997A6B98"/>
    <w:lvl w:ilvl="0">
      <w:start w:val="1950"/>
      <w:numFmt w:val="decimal"/>
      <w:lvlText w:val="%1"/>
      <w:lvlJc w:val="left"/>
      <w:pPr>
        <w:tabs>
          <w:tab w:val="num" w:pos="780"/>
        </w:tabs>
        <w:ind w:left="780" w:hanging="780"/>
      </w:pPr>
      <w:rPr>
        <w:rFonts w:hint="default"/>
      </w:rPr>
    </w:lvl>
  </w:abstractNum>
  <w:abstractNum w:abstractNumId="35" w15:restartNumberingAfterBreak="0">
    <w:nsid w:val="742467F9"/>
    <w:multiLevelType w:val="hybridMultilevel"/>
    <w:tmpl w:val="91C6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6760FB"/>
    <w:multiLevelType w:val="singleLevel"/>
    <w:tmpl w:val="4BBE2292"/>
    <w:lvl w:ilvl="0">
      <w:start w:val="1"/>
      <w:numFmt w:val="upperLetter"/>
      <w:lvlText w:val="%1. "/>
      <w:legacy w:legacy="1" w:legacySpace="0" w:legacyIndent="360"/>
      <w:lvlJc w:val="left"/>
      <w:pPr>
        <w:ind w:left="1545" w:hanging="360"/>
      </w:pPr>
      <w:rPr>
        <w:rFonts w:ascii="Courier" w:hAnsi="Courier" w:hint="default"/>
        <w:b w:val="0"/>
        <w:i w:val="0"/>
        <w:sz w:val="24"/>
      </w:rPr>
    </w:lvl>
  </w:abstractNum>
  <w:abstractNum w:abstractNumId="37" w15:restartNumberingAfterBreak="0">
    <w:nsid w:val="795F78E0"/>
    <w:multiLevelType w:val="singleLevel"/>
    <w:tmpl w:val="0F1AC094"/>
    <w:lvl w:ilvl="0">
      <w:start w:val="1979"/>
      <w:numFmt w:val="decimal"/>
      <w:lvlText w:val="%1"/>
      <w:lvlJc w:val="left"/>
      <w:pPr>
        <w:tabs>
          <w:tab w:val="num" w:pos="1200"/>
        </w:tabs>
        <w:ind w:left="1200" w:hanging="1200"/>
      </w:pPr>
      <w:rPr>
        <w:rFonts w:hint="default"/>
      </w:rPr>
    </w:lvl>
  </w:abstractNum>
  <w:abstractNum w:abstractNumId="38" w15:restartNumberingAfterBreak="0">
    <w:nsid w:val="79BE3ECB"/>
    <w:multiLevelType w:val="hybridMultilevel"/>
    <w:tmpl w:val="21725E02"/>
    <w:lvl w:ilvl="0" w:tplc="2896772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A0BC9"/>
    <w:multiLevelType w:val="singleLevel"/>
    <w:tmpl w:val="917A6C26"/>
    <w:lvl w:ilvl="0">
      <w:start w:val="1"/>
      <w:numFmt w:val="lowerLetter"/>
      <w:lvlText w:val="%1."/>
      <w:lvlJc w:val="left"/>
      <w:pPr>
        <w:tabs>
          <w:tab w:val="num" w:pos="615"/>
        </w:tabs>
        <w:ind w:left="615" w:hanging="360"/>
      </w:pPr>
      <w:rPr>
        <w:rFonts w:hint="default"/>
      </w:rPr>
    </w:lvl>
  </w:abstractNum>
  <w:abstractNum w:abstractNumId="40" w15:restartNumberingAfterBreak="0">
    <w:nsid w:val="7DBB497C"/>
    <w:multiLevelType w:val="singleLevel"/>
    <w:tmpl w:val="CE6C8E14"/>
    <w:lvl w:ilvl="0">
      <w:start w:val="1"/>
      <w:numFmt w:val="decimal"/>
      <w:lvlText w:val="(%1)"/>
      <w:lvlJc w:val="left"/>
      <w:pPr>
        <w:tabs>
          <w:tab w:val="num" w:pos="720"/>
        </w:tabs>
        <w:ind w:left="720" w:hanging="720"/>
      </w:pPr>
      <w:rPr>
        <w:rFonts w:hint="default"/>
      </w:rPr>
    </w:lvl>
  </w:abstractNum>
  <w:num w:numId="1">
    <w:abstractNumId w:val="23"/>
  </w:num>
  <w:num w:numId="2">
    <w:abstractNumId w:val="25"/>
  </w:num>
  <w:num w:numId="3">
    <w:abstractNumId w:val="2"/>
  </w:num>
  <w:num w:numId="4">
    <w:abstractNumId w:val="21"/>
  </w:num>
  <w:num w:numId="5">
    <w:abstractNumId w:val="21"/>
    <w:lvlOverride w:ilvl="0">
      <w:lvl w:ilvl="0">
        <w:start w:val="1"/>
        <w:numFmt w:val="upperLetter"/>
        <w:lvlText w:val="%1. "/>
        <w:legacy w:legacy="1" w:legacySpace="0" w:legacyIndent="360"/>
        <w:lvlJc w:val="left"/>
        <w:pPr>
          <w:ind w:left="1230" w:hanging="360"/>
        </w:pPr>
        <w:rPr>
          <w:rFonts w:ascii="Courier" w:hAnsi="Courier" w:hint="default"/>
          <w:b w:val="0"/>
          <w:i w:val="0"/>
          <w:sz w:val="24"/>
        </w:rPr>
      </w:lvl>
    </w:lvlOverride>
  </w:num>
  <w:num w:numId="6">
    <w:abstractNumId w:val="28"/>
  </w:num>
  <w:num w:numId="7">
    <w:abstractNumId w:val="28"/>
    <w:lvlOverride w:ilvl="0">
      <w:lvl w:ilvl="0">
        <w:start w:val="1"/>
        <w:numFmt w:val="upperRoman"/>
        <w:lvlText w:val="%1. "/>
        <w:legacy w:legacy="1" w:legacySpace="0" w:legacyIndent="360"/>
        <w:lvlJc w:val="left"/>
        <w:pPr>
          <w:ind w:left="360" w:hanging="360"/>
        </w:pPr>
        <w:rPr>
          <w:rFonts w:ascii="Courier" w:hAnsi="Courier" w:hint="default"/>
          <w:b w:val="0"/>
          <w:i w:val="0"/>
          <w:sz w:val="24"/>
        </w:rPr>
      </w:lvl>
    </w:lvlOverride>
  </w:num>
  <w:num w:numId="8">
    <w:abstractNumId w:val="31"/>
  </w:num>
  <w:num w:numId="9">
    <w:abstractNumId w:val="31"/>
    <w:lvlOverride w:ilvl="0">
      <w:lvl w:ilvl="0">
        <w:start w:val="1"/>
        <w:numFmt w:val="upperRoman"/>
        <w:lvlText w:val="%1. "/>
        <w:legacy w:legacy="1" w:legacySpace="0" w:legacyIndent="360"/>
        <w:lvlJc w:val="left"/>
        <w:pPr>
          <w:ind w:left="360" w:hanging="360"/>
        </w:pPr>
        <w:rPr>
          <w:rFonts w:ascii="Courier" w:hAnsi="Courier" w:hint="default"/>
          <w:b w:val="0"/>
          <w:i w:val="0"/>
          <w:sz w:val="24"/>
        </w:rPr>
      </w:lvl>
    </w:lvlOverride>
  </w:num>
  <w:num w:numId="10">
    <w:abstractNumId w:val="4"/>
  </w:num>
  <w:num w:numId="11">
    <w:abstractNumId w:val="36"/>
  </w:num>
  <w:num w:numId="12">
    <w:abstractNumId w:val="22"/>
  </w:num>
  <w:num w:numId="13">
    <w:abstractNumId w:val="6"/>
  </w:num>
  <w:num w:numId="14">
    <w:abstractNumId w:val="12"/>
  </w:num>
  <w:num w:numId="15">
    <w:abstractNumId w:val="29"/>
  </w:num>
  <w:num w:numId="16">
    <w:abstractNumId w:val="40"/>
  </w:num>
  <w:num w:numId="17">
    <w:abstractNumId w:val="30"/>
  </w:num>
  <w:num w:numId="18">
    <w:abstractNumId w:val="19"/>
  </w:num>
  <w:num w:numId="19">
    <w:abstractNumId w:val="15"/>
  </w:num>
  <w:num w:numId="20">
    <w:abstractNumId w:val="10"/>
  </w:num>
  <w:num w:numId="21">
    <w:abstractNumId w:val="14"/>
  </w:num>
  <w:num w:numId="22">
    <w:abstractNumId w:val="17"/>
  </w:num>
  <w:num w:numId="23">
    <w:abstractNumId w:val="18"/>
  </w:num>
  <w:num w:numId="24">
    <w:abstractNumId w:val="32"/>
  </w:num>
  <w:num w:numId="25">
    <w:abstractNumId w:val="26"/>
  </w:num>
  <w:num w:numId="26">
    <w:abstractNumId w:val="3"/>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27"/>
  </w:num>
  <w:num w:numId="33">
    <w:abstractNumId w:val="38"/>
  </w:num>
  <w:num w:numId="34">
    <w:abstractNumId w:val="34"/>
  </w:num>
  <w:num w:numId="35">
    <w:abstractNumId w:val="13"/>
  </w:num>
  <w:num w:numId="36">
    <w:abstractNumId w:val="37"/>
  </w:num>
  <w:num w:numId="37">
    <w:abstractNumId w:val="5"/>
  </w:num>
  <w:num w:numId="38">
    <w:abstractNumId w:val="11"/>
  </w:num>
  <w:num w:numId="39">
    <w:abstractNumId w:val="0"/>
  </w:num>
  <w:num w:numId="40">
    <w:abstractNumId w:val="1"/>
  </w:num>
  <w:num w:numId="41">
    <w:abstractNumId w:val="35"/>
  </w:num>
  <w:num w:numId="42">
    <w:abstractNumId w:val="7"/>
  </w:num>
  <w:num w:numId="43">
    <w:abstractNumId w:val="8"/>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num>
  <w:num w:numId="46">
    <w:abstractNumId w:val="39"/>
  </w:num>
  <w:num w:numId="47">
    <w:abstractNumId w:val="24"/>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95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TIVE" w:val="IntroFrBookFrClSp04_122703.doc"/>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390B0C"/>
    <w:rsid w:val="00002EC7"/>
    <w:rsid w:val="0000327B"/>
    <w:rsid w:val="00003B38"/>
    <w:rsid w:val="0000465D"/>
    <w:rsid w:val="00004B34"/>
    <w:rsid w:val="00004BC4"/>
    <w:rsid w:val="00006809"/>
    <w:rsid w:val="00010C03"/>
    <w:rsid w:val="00013E4A"/>
    <w:rsid w:val="00014744"/>
    <w:rsid w:val="000147A7"/>
    <w:rsid w:val="00017460"/>
    <w:rsid w:val="0001786B"/>
    <w:rsid w:val="00034639"/>
    <w:rsid w:val="0003591B"/>
    <w:rsid w:val="00035B26"/>
    <w:rsid w:val="00045264"/>
    <w:rsid w:val="00045D07"/>
    <w:rsid w:val="0004748B"/>
    <w:rsid w:val="0005158D"/>
    <w:rsid w:val="00052007"/>
    <w:rsid w:val="000535E6"/>
    <w:rsid w:val="00057A86"/>
    <w:rsid w:val="00060693"/>
    <w:rsid w:val="00061EA8"/>
    <w:rsid w:val="00066E2A"/>
    <w:rsid w:val="00070571"/>
    <w:rsid w:val="000715C9"/>
    <w:rsid w:val="00074503"/>
    <w:rsid w:val="00076A23"/>
    <w:rsid w:val="0008348E"/>
    <w:rsid w:val="00083639"/>
    <w:rsid w:val="00084E79"/>
    <w:rsid w:val="00090F49"/>
    <w:rsid w:val="00091665"/>
    <w:rsid w:val="00095B64"/>
    <w:rsid w:val="00097B56"/>
    <w:rsid w:val="00097F7C"/>
    <w:rsid w:val="000A0D6C"/>
    <w:rsid w:val="000A0E26"/>
    <w:rsid w:val="000A1E12"/>
    <w:rsid w:val="000A2319"/>
    <w:rsid w:val="000B08FC"/>
    <w:rsid w:val="000B1C0C"/>
    <w:rsid w:val="000B6B46"/>
    <w:rsid w:val="000B704D"/>
    <w:rsid w:val="000C066A"/>
    <w:rsid w:val="000C2531"/>
    <w:rsid w:val="000C6CD8"/>
    <w:rsid w:val="000C704B"/>
    <w:rsid w:val="000C7180"/>
    <w:rsid w:val="000D0F7E"/>
    <w:rsid w:val="000D10E6"/>
    <w:rsid w:val="000D20AB"/>
    <w:rsid w:val="000D4175"/>
    <w:rsid w:val="000D565A"/>
    <w:rsid w:val="000D5BC6"/>
    <w:rsid w:val="000D6592"/>
    <w:rsid w:val="000E217F"/>
    <w:rsid w:val="000E38AA"/>
    <w:rsid w:val="000E5AF1"/>
    <w:rsid w:val="000E714C"/>
    <w:rsid w:val="000E7773"/>
    <w:rsid w:val="000F2AD7"/>
    <w:rsid w:val="000F3DC3"/>
    <w:rsid w:val="000F480D"/>
    <w:rsid w:val="000F5096"/>
    <w:rsid w:val="000F58FF"/>
    <w:rsid w:val="00102F41"/>
    <w:rsid w:val="00105A46"/>
    <w:rsid w:val="00105E89"/>
    <w:rsid w:val="00107622"/>
    <w:rsid w:val="00107A52"/>
    <w:rsid w:val="00113AD2"/>
    <w:rsid w:val="001174E6"/>
    <w:rsid w:val="00120422"/>
    <w:rsid w:val="00120CAB"/>
    <w:rsid w:val="00121464"/>
    <w:rsid w:val="00126F8F"/>
    <w:rsid w:val="00133942"/>
    <w:rsid w:val="001354C6"/>
    <w:rsid w:val="0014492B"/>
    <w:rsid w:val="001528A8"/>
    <w:rsid w:val="00154323"/>
    <w:rsid w:val="00156E5E"/>
    <w:rsid w:val="001571C6"/>
    <w:rsid w:val="00157D6A"/>
    <w:rsid w:val="001600F2"/>
    <w:rsid w:val="001601BC"/>
    <w:rsid w:val="00163981"/>
    <w:rsid w:val="0016416F"/>
    <w:rsid w:val="00164AC4"/>
    <w:rsid w:val="0016723F"/>
    <w:rsid w:val="00171249"/>
    <w:rsid w:val="001716BA"/>
    <w:rsid w:val="00172BBE"/>
    <w:rsid w:val="00173DAF"/>
    <w:rsid w:val="00174A8E"/>
    <w:rsid w:val="00175890"/>
    <w:rsid w:val="00175B8D"/>
    <w:rsid w:val="0017697F"/>
    <w:rsid w:val="00176F63"/>
    <w:rsid w:val="001845E5"/>
    <w:rsid w:val="001860C7"/>
    <w:rsid w:val="00190107"/>
    <w:rsid w:val="001906E8"/>
    <w:rsid w:val="001914A3"/>
    <w:rsid w:val="00191CA4"/>
    <w:rsid w:val="001A0BE7"/>
    <w:rsid w:val="001A19D2"/>
    <w:rsid w:val="001A1C66"/>
    <w:rsid w:val="001A367E"/>
    <w:rsid w:val="001A73C7"/>
    <w:rsid w:val="001A7C80"/>
    <w:rsid w:val="001B424D"/>
    <w:rsid w:val="001C1572"/>
    <w:rsid w:val="001C1AF4"/>
    <w:rsid w:val="001C1C85"/>
    <w:rsid w:val="001C3CE5"/>
    <w:rsid w:val="001C5D08"/>
    <w:rsid w:val="001D0379"/>
    <w:rsid w:val="001D1A71"/>
    <w:rsid w:val="001D6016"/>
    <w:rsid w:val="001D61E2"/>
    <w:rsid w:val="001D7A74"/>
    <w:rsid w:val="001E2A21"/>
    <w:rsid w:val="001F0FFA"/>
    <w:rsid w:val="001F5ADD"/>
    <w:rsid w:val="001F70AB"/>
    <w:rsid w:val="001F713E"/>
    <w:rsid w:val="00201361"/>
    <w:rsid w:val="002021B1"/>
    <w:rsid w:val="00202937"/>
    <w:rsid w:val="00207A3F"/>
    <w:rsid w:val="00210FDE"/>
    <w:rsid w:val="00214CEF"/>
    <w:rsid w:val="002151DB"/>
    <w:rsid w:val="00215744"/>
    <w:rsid w:val="002219FE"/>
    <w:rsid w:val="00224E75"/>
    <w:rsid w:val="00240A02"/>
    <w:rsid w:val="00242420"/>
    <w:rsid w:val="00244336"/>
    <w:rsid w:val="00247DFB"/>
    <w:rsid w:val="00252ABC"/>
    <w:rsid w:val="002702BE"/>
    <w:rsid w:val="0027329B"/>
    <w:rsid w:val="0027491C"/>
    <w:rsid w:val="00280B6D"/>
    <w:rsid w:val="0028140D"/>
    <w:rsid w:val="0028272D"/>
    <w:rsid w:val="00285DFB"/>
    <w:rsid w:val="002877E9"/>
    <w:rsid w:val="00291901"/>
    <w:rsid w:val="00291CB0"/>
    <w:rsid w:val="00294E5F"/>
    <w:rsid w:val="002A22B6"/>
    <w:rsid w:val="002A301F"/>
    <w:rsid w:val="002A48CF"/>
    <w:rsid w:val="002B153A"/>
    <w:rsid w:val="002B3CA5"/>
    <w:rsid w:val="002C04CD"/>
    <w:rsid w:val="002C1341"/>
    <w:rsid w:val="002C1564"/>
    <w:rsid w:val="002C362E"/>
    <w:rsid w:val="002D25AE"/>
    <w:rsid w:val="002D3B33"/>
    <w:rsid w:val="002D79EA"/>
    <w:rsid w:val="002E0B12"/>
    <w:rsid w:val="002E28CE"/>
    <w:rsid w:val="002E46E1"/>
    <w:rsid w:val="002F09BD"/>
    <w:rsid w:val="002F1364"/>
    <w:rsid w:val="002F20D0"/>
    <w:rsid w:val="002F5E93"/>
    <w:rsid w:val="00302AF7"/>
    <w:rsid w:val="00304E0B"/>
    <w:rsid w:val="00310AB0"/>
    <w:rsid w:val="00311874"/>
    <w:rsid w:val="00313760"/>
    <w:rsid w:val="003172DF"/>
    <w:rsid w:val="003231AC"/>
    <w:rsid w:val="00326DEE"/>
    <w:rsid w:val="00327458"/>
    <w:rsid w:val="00332237"/>
    <w:rsid w:val="0033250B"/>
    <w:rsid w:val="00332762"/>
    <w:rsid w:val="00335AE5"/>
    <w:rsid w:val="003415A9"/>
    <w:rsid w:val="003424D2"/>
    <w:rsid w:val="00342D27"/>
    <w:rsid w:val="0034415C"/>
    <w:rsid w:val="003453EF"/>
    <w:rsid w:val="00345A00"/>
    <w:rsid w:val="00345E16"/>
    <w:rsid w:val="003536DC"/>
    <w:rsid w:val="00361700"/>
    <w:rsid w:val="003652A5"/>
    <w:rsid w:val="003709F2"/>
    <w:rsid w:val="0037225B"/>
    <w:rsid w:val="0037316C"/>
    <w:rsid w:val="00374669"/>
    <w:rsid w:val="00376524"/>
    <w:rsid w:val="00377D76"/>
    <w:rsid w:val="00383A1B"/>
    <w:rsid w:val="0038419E"/>
    <w:rsid w:val="003844D8"/>
    <w:rsid w:val="00390B0C"/>
    <w:rsid w:val="003950E3"/>
    <w:rsid w:val="003A302F"/>
    <w:rsid w:val="003A3A9C"/>
    <w:rsid w:val="003B04A4"/>
    <w:rsid w:val="003B3673"/>
    <w:rsid w:val="003B456C"/>
    <w:rsid w:val="003B56B2"/>
    <w:rsid w:val="003B593B"/>
    <w:rsid w:val="003B66D4"/>
    <w:rsid w:val="003B6701"/>
    <w:rsid w:val="003C09B7"/>
    <w:rsid w:val="003C39B8"/>
    <w:rsid w:val="003D0B56"/>
    <w:rsid w:val="003D5BBB"/>
    <w:rsid w:val="003E0555"/>
    <w:rsid w:val="003E3F0F"/>
    <w:rsid w:val="003E4C1B"/>
    <w:rsid w:val="003E53D3"/>
    <w:rsid w:val="003F1B5D"/>
    <w:rsid w:val="003F2F34"/>
    <w:rsid w:val="003F3131"/>
    <w:rsid w:val="003F7DE2"/>
    <w:rsid w:val="00400903"/>
    <w:rsid w:val="00401E56"/>
    <w:rsid w:val="00403C46"/>
    <w:rsid w:val="00407696"/>
    <w:rsid w:val="00407831"/>
    <w:rsid w:val="00411523"/>
    <w:rsid w:val="004137F1"/>
    <w:rsid w:val="00415EBF"/>
    <w:rsid w:val="00416037"/>
    <w:rsid w:val="00416DA3"/>
    <w:rsid w:val="004175EC"/>
    <w:rsid w:val="004200A9"/>
    <w:rsid w:val="00420355"/>
    <w:rsid w:val="00431C94"/>
    <w:rsid w:val="00431E89"/>
    <w:rsid w:val="0043229D"/>
    <w:rsid w:val="00436444"/>
    <w:rsid w:val="00436861"/>
    <w:rsid w:val="00437BA1"/>
    <w:rsid w:val="004455B6"/>
    <w:rsid w:val="00447AC5"/>
    <w:rsid w:val="00447EC2"/>
    <w:rsid w:val="00455911"/>
    <w:rsid w:val="00455990"/>
    <w:rsid w:val="004566F7"/>
    <w:rsid w:val="00462C76"/>
    <w:rsid w:val="00463021"/>
    <w:rsid w:val="00464509"/>
    <w:rsid w:val="0046477A"/>
    <w:rsid w:val="00470ABB"/>
    <w:rsid w:val="004716D2"/>
    <w:rsid w:val="00473453"/>
    <w:rsid w:val="00473F7C"/>
    <w:rsid w:val="004761F0"/>
    <w:rsid w:val="00486280"/>
    <w:rsid w:val="00491A58"/>
    <w:rsid w:val="00492376"/>
    <w:rsid w:val="004926FF"/>
    <w:rsid w:val="004A03C4"/>
    <w:rsid w:val="004A28D2"/>
    <w:rsid w:val="004A6DD7"/>
    <w:rsid w:val="004A780D"/>
    <w:rsid w:val="004B0FC7"/>
    <w:rsid w:val="004C196C"/>
    <w:rsid w:val="004C1F65"/>
    <w:rsid w:val="004C350E"/>
    <w:rsid w:val="004D0A82"/>
    <w:rsid w:val="004D1178"/>
    <w:rsid w:val="004D209B"/>
    <w:rsid w:val="004D3467"/>
    <w:rsid w:val="004D3F5B"/>
    <w:rsid w:val="004D43C9"/>
    <w:rsid w:val="004D63D2"/>
    <w:rsid w:val="004E3F53"/>
    <w:rsid w:val="004E48FA"/>
    <w:rsid w:val="004E48FD"/>
    <w:rsid w:val="004E62BF"/>
    <w:rsid w:val="004F3714"/>
    <w:rsid w:val="004F59A5"/>
    <w:rsid w:val="005009FD"/>
    <w:rsid w:val="00502864"/>
    <w:rsid w:val="00505DD9"/>
    <w:rsid w:val="005101AD"/>
    <w:rsid w:val="00510F5C"/>
    <w:rsid w:val="00511BCF"/>
    <w:rsid w:val="00515243"/>
    <w:rsid w:val="005154E0"/>
    <w:rsid w:val="005240B0"/>
    <w:rsid w:val="00524B4D"/>
    <w:rsid w:val="005256C1"/>
    <w:rsid w:val="00525A61"/>
    <w:rsid w:val="00525B5A"/>
    <w:rsid w:val="00525C8E"/>
    <w:rsid w:val="00526742"/>
    <w:rsid w:val="00531A04"/>
    <w:rsid w:val="005350CA"/>
    <w:rsid w:val="0053510D"/>
    <w:rsid w:val="0053525C"/>
    <w:rsid w:val="00537981"/>
    <w:rsid w:val="00537E7F"/>
    <w:rsid w:val="00542079"/>
    <w:rsid w:val="00543C82"/>
    <w:rsid w:val="005504BA"/>
    <w:rsid w:val="00553F5C"/>
    <w:rsid w:val="0055409B"/>
    <w:rsid w:val="00554AEE"/>
    <w:rsid w:val="00554F25"/>
    <w:rsid w:val="005574AB"/>
    <w:rsid w:val="005578B9"/>
    <w:rsid w:val="00561B17"/>
    <w:rsid w:val="0056354B"/>
    <w:rsid w:val="00566EAB"/>
    <w:rsid w:val="00567AC3"/>
    <w:rsid w:val="005707B5"/>
    <w:rsid w:val="005718BC"/>
    <w:rsid w:val="00581AAF"/>
    <w:rsid w:val="00582195"/>
    <w:rsid w:val="005833F6"/>
    <w:rsid w:val="00584F12"/>
    <w:rsid w:val="00586B00"/>
    <w:rsid w:val="005916BD"/>
    <w:rsid w:val="00593D4D"/>
    <w:rsid w:val="005941E6"/>
    <w:rsid w:val="005972C1"/>
    <w:rsid w:val="005A06B6"/>
    <w:rsid w:val="005A3B58"/>
    <w:rsid w:val="005A46CB"/>
    <w:rsid w:val="005A5F9D"/>
    <w:rsid w:val="005A77EA"/>
    <w:rsid w:val="005B0142"/>
    <w:rsid w:val="005B1560"/>
    <w:rsid w:val="005B31EB"/>
    <w:rsid w:val="005B380F"/>
    <w:rsid w:val="005B49E5"/>
    <w:rsid w:val="005B69E9"/>
    <w:rsid w:val="005C4331"/>
    <w:rsid w:val="005D2960"/>
    <w:rsid w:val="005D4F4E"/>
    <w:rsid w:val="005D5510"/>
    <w:rsid w:val="005D630E"/>
    <w:rsid w:val="005E0429"/>
    <w:rsid w:val="005E3DD4"/>
    <w:rsid w:val="005E4F37"/>
    <w:rsid w:val="005E79A7"/>
    <w:rsid w:val="005F48E0"/>
    <w:rsid w:val="005F5F87"/>
    <w:rsid w:val="005F6DBE"/>
    <w:rsid w:val="00601DDE"/>
    <w:rsid w:val="00602A67"/>
    <w:rsid w:val="00605B52"/>
    <w:rsid w:val="006060A7"/>
    <w:rsid w:val="006072FD"/>
    <w:rsid w:val="006110CE"/>
    <w:rsid w:val="0061344B"/>
    <w:rsid w:val="00613771"/>
    <w:rsid w:val="00614118"/>
    <w:rsid w:val="006148CF"/>
    <w:rsid w:val="006164BE"/>
    <w:rsid w:val="006213F8"/>
    <w:rsid w:val="00631879"/>
    <w:rsid w:val="0063242E"/>
    <w:rsid w:val="00632652"/>
    <w:rsid w:val="0063310E"/>
    <w:rsid w:val="006342FF"/>
    <w:rsid w:val="00635642"/>
    <w:rsid w:val="006454C6"/>
    <w:rsid w:val="00647B91"/>
    <w:rsid w:val="00650EC1"/>
    <w:rsid w:val="00652B89"/>
    <w:rsid w:val="0065347A"/>
    <w:rsid w:val="00653B63"/>
    <w:rsid w:val="00660CA3"/>
    <w:rsid w:val="00665A83"/>
    <w:rsid w:val="00667F03"/>
    <w:rsid w:val="00670340"/>
    <w:rsid w:val="00670A37"/>
    <w:rsid w:val="006710F0"/>
    <w:rsid w:val="00672D3E"/>
    <w:rsid w:val="00676837"/>
    <w:rsid w:val="0067735C"/>
    <w:rsid w:val="006877AB"/>
    <w:rsid w:val="00696051"/>
    <w:rsid w:val="00697C95"/>
    <w:rsid w:val="006A100E"/>
    <w:rsid w:val="006A2DD2"/>
    <w:rsid w:val="006A31A4"/>
    <w:rsid w:val="006A6D36"/>
    <w:rsid w:val="006A724B"/>
    <w:rsid w:val="006B125D"/>
    <w:rsid w:val="006B15AD"/>
    <w:rsid w:val="006B41B6"/>
    <w:rsid w:val="006B596A"/>
    <w:rsid w:val="006B5B8A"/>
    <w:rsid w:val="006B6EA9"/>
    <w:rsid w:val="006C1B63"/>
    <w:rsid w:val="006C2440"/>
    <w:rsid w:val="006D027C"/>
    <w:rsid w:val="006D11CC"/>
    <w:rsid w:val="006D1C83"/>
    <w:rsid w:val="006D3F1B"/>
    <w:rsid w:val="006D4D8E"/>
    <w:rsid w:val="006E006F"/>
    <w:rsid w:val="006E050F"/>
    <w:rsid w:val="006E39B0"/>
    <w:rsid w:val="006E4081"/>
    <w:rsid w:val="006E4445"/>
    <w:rsid w:val="006F608A"/>
    <w:rsid w:val="006F69E2"/>
    <w:rsid w:val="00705F9A"/>
    <w:rsid w:val="007102FC"/>
    <w:rsid w:val="00710AE3"/>
    <w:rsid w:val="00713CEC"/>
    <w:rsid w:val="007144AA"/>
    <w:rsid w:val="007156E9"/>
    <w:rsid w:val="00716031"/>
    <w:rsid w:val="00716BEF"/>
    <w:rsid w:val="00720932"/>
    <w:rsid w:val="007216FD"/>
    <w:rsid w:val="00723A42"/>
    <w:rsid w:val="00724419"/>
    <w:rsid w:val="0072445E"/>
    <w:rsid w:val="0072459F"/>
    <w:rsid w:val="00727205"/>
    <w:rsid w:val="007311B2"/>
    <w:rsid w:val="00732082"/>
    <w:rsid w:val="007328E1"/>
    <w:rsid w:val="00733221"/>
    <w:rsid w:val="00742A98"/>
    <w:rsid w:val="007454A9"/>
    <w:rsid w:val="00753621"/>
    <w:rsid w:val="00754757"/>
    <w:rsid w:val="00754F40"/>
    <w:rsid w:val="00755A19"/>
    <w:rsid w:val="007628FE"/>
    <w:rsid w:val="00764045"/>
    <w:rsid w:val="007645F1"/>
    <w:rsid w:val="0076734A"/>
    <w:rsid w:val="007716D5"/>
    <w:rsid w:val="00772176"/>
    <w:rsid w:val="0077262F"/>
    <w:rsid w:val="00774723"/>
    <w:rsid w:val="0077795E"/>
    <w:rsid w:val="00783068"/>
    <w:rsid w:val="00787638"/>
    <w:rsid w:val="00790D79"/>
    <w:rsid w:val="00793DD3"/>
    <w:rsid w:val="0079500D"/>
    <w:rsid w:val="007954F4"/>
    <w:rsid w:val="007A0056"/>
    <w:rsid w:val="007A2FAD"/>
    <w:rsid w:val="007A44D3"/>
    <w:rsid w:val="007A6C06"/>
    <w:rsid w:val="007A73AD"/>
    <w:rsid w:val="007B3A50"/>
    <w:rsid w:val="007B4562"/>
    <w:rsid w:val="007B5BE0"/>
    <w:rsid w:val="007B60AE"/>
    <w:rsid w:val="007C1734"/>
    <w:rsid w:val="007C29D3"/>
    <w:rsid w:val="007C4D0D"/>
    <w:rsid w:val="007C50BE"/>
    <w:rsid w:val="007C5B6F"/>
    <w:rsid w:val="007D5226"/>
    <w:rsid w:val="007E3E02"/>
    <w:rsid w:val="007F2D6A"/>
    <w:rsid w:val="007F4499"/>
    <w:rsid w:val="00807513"/>
    <w:rsid w:val="008075BE"/>
    <w:rsid w:val="0081189C"/>
    <w:rsid w:val="00812416"/>
    <w:rsid w:val="00816209"/>
    <w:rsid w:val="0081780D"/>
    <w:rsid w:val="00817B63"/>
    <w:rsid w:val="0082083D"/>
    <w:rsid w:val="008239B0"/>
    <w:rsid w:val="00824ADA"/>
    <w:rsid w:val="00825E72"/>
    <w:rsid w:val="008268CC"/>
    <w:rsid w:val="00833325"/>
    <w:rsid w:val="00842DB7"/>
    <w:rsid w:val="00845E91"/>
    <w:rsid w:val="0084749D"/>
    <w:rsid w:val="00850489"/>
    <w:rsid w:val="00851A07"/>
    <w:rsid w:val="008544E5"/>
    <w:rsid w:val="00854A75"/>
    <w:rsid w:val="00861652"/>
    <w:rsid w:val="008630AC"/>
    <w:rsid w:val="00863F46"/>
    <w:rsid w:val="00864291"/>
    <w:rsid w:val="00867991"/>
    <w:rsid w:val="008679BC"/>
    <w:rsid w:val="00867F6A"/>
    <w:rsid w:val="0087140C"/>
    <w:rsid w:val="00872C8D"/>
    <w:rsid w:val="00873846"/>
    <w:rsid w:val="00873B7D"/>
    <w:rsid w:val="0087709A"/>
    <w:rsid w:val="0087713F"/>
    <w:rsid w:val="00880C7C"/>
    <w:rsid w:val="00885E0B"/>
    <w:rsid w:val="00886D35"/>
    <w:rsid w:val="008906C1"/>
    <w:rsid w:val="00890938"/>
    <w:rsid w:val="00896241"/>
    <w:rsid w:val="008977C0"/>
    <w:rsid w:val="008A0237"/>
    <w:rsid w:val="008A202C"/>
    <w:rsid w:val="008A3513"/>
    <w:rsid w:val="008A5F7F"/>
    <w:rsid w:val="008B5B1B"/>
    <w:rsid w:val="008B6D0B"/>
    <w:rsid w:val="008B7647"/>
    <w:rsid w:val="008C0013"/>
    <w:rsid w:val="008C3100"/>
    <w:rsid w:val="008D14B0"/>
    <w:rsid w:val="008D2EA2"/>
    <w:rsid w:val="008D3DC4"/>
    <w:rsid w:val="008D45FA"/>
    <w:rsid w:val="008E1A1D"/>
    <w:rsid w:val="008F2256"/>
    <w:rsid w:val="008F4135"/>
    <w:rsid w:val="008F62A1"/>
    <w:rsid w:val="008F659B"/>
    <w:rsid w:val="0090527E"/>
    <w:rsid w:val="00905409"/>
    <w:rsid w:val="00913224"/>
    <w:rsid w:val="00914154"/>
    <w:rsid w:val="00916573"/>
    <w:rsid w:val="00917449"/>
    <w:rsid w:val="00921D6F"/>
    <w:rsid w:val="00921E4C"/>
    <w:rsid w:val="0092677F"/>
    <w:rsid w:val="009336BC"/>
    <w:rsid w:val="00940821"/>
    <w:rsid w:val="00940BA7"/>
    <w:rsid w:val="00941944"/>
    <w:rsid w:val="009438BD"/>
    <w:rsid w:val="00943F58"/>
    <w:rsid w:val="00947D6F"/>
    <w:rsid w:val="00950F0D"/>
    <w:rsid w:val="00951687"/>
    <w:rsid w:val="009527B1"/>
    <w:rsid w:val="00956241"/>
    <w:rsid w:val="009565E4"/>
    <w:rsid w:val="009611E7"/>
    <w:rsid w:val="0096514C"/>
    <w:rsid w:val="009678C8"/>
    <w:rsid w:val="0097086D"/>
    <w:rsid w:val="00971682"/>
    <w:rsid w:val="00971D6A"/>
    <w:rsid w:val="00972621"/>
    <w:rsid w:val="00973569"/>
    <w:rsid w:val="009741A3"/>
    <w:rsid w:val="00983CEA"/>
    <w:rsid w:val="00985DB5"/>
    <w:rsid w:val="00990A98"/>
    <w:rsid w:val="00990F30"/>
    <w:rsid w:val="00990F6A"/>
    <w:rsid w:val="00991F63"/>
    <w:rsid w:val="00992037"/>
    <w:rsid w:val="00992589"/>
    <w:rsid w:val="00993541"/>
    <w:rsid w:val="00993997"/>
    <w:rsid w:val="00993E95"/>
    <w:rsid w:val="0099634A"/>
    <w:rsid w:val="009964E6"/>
    <w:rsid w:val="009A0A39"/>
    <w:rsid w:val="009A0C0E"/>
    <w:rsid w:val="009A3856"/>
    <w:rsid w:val="009A646B"/>
    <w:rsid w:val="009A78C3"/>
    <w:rsid w:val="009B174F"/>
    <w:rsid w:val="009B17AE"/>
    <w:rsid w:val="009B2598"/>
    <w:rsid w:val="009B295E"/>
    <w:rsid w:val="009B5A91"/>
    <w:rsid w:val="009B70AC"/>
    <w:rsid w:val="009C0960"/>
    <w:rsid w:val="009C344A"/>
    <w:rsid w:val="009C3626"/>
    <w:rsid w:val="009C4335"/>
    <w:rsid w:val="009D2ED3"/>
    <w:rsid w:val="009D52D3"/>
    <w:rsid w:val="009D7F15"/>
    <w:rsid w:val="009E130A"/>
    <w:rsid w:val="009E48D7"/>
    <w:rsid w:val="009E57B4"/>
    <w:rsid w:val="009E60A5"/>
    <w:rsid w:val="009E633D"/>
    <w:rsid w:val="009E74D3"/>
    <w:rsid w:val="009F0EB7"/>
    <w:rsid w:val="009F0F88"/>
    <w:rsid w:val="009F1C92"/>
    <w:rsid w:val="009F7A64"/>
    <w:rsid w:val="00A00E8F"/>
    <w:rsid w:val="00A03BA9"/>
    <w:rsid w:val="00A054EA"/>
    <w:rsid w:val="00A0627F"/>
    <w:rsid w:val="00A06FA9"/>
    <w:rsid w:val="00A10D22"/>
    <w:rsid w:val="00A1161C"/>
    <w:rsid w:val="00A11B5B"/>
    <w:rsid w:val="00A1268E"/>
    <w:rsid w:val="00A16E9C"/>
    <w:rsid w:val="00A24A66"/>
    <w:rsid w:val="00A25A27"/>
    <w:rsid w:val="00A324A1"/>
    <w:rsid w:val="00A3306E"/>
    <w:rsid w:val="00A33900"/>
    <w:rsid w:val="00A35093"/>
    <w:rsid w:val="00A37516"/>
    <w:rsid w:val="00A413C9"/>
    <w:rsid w:val="00A4679A"/>
    <w:rsid w:val="00A52BB9"/>
    <w:rsid w:val="00A563A1"/>
    <w:rsid w:val="00A6081A"/>
    <w:rsid w:val="00A60BED"/>
    <w:rsid w:val="00A61977"/>
    <w:rsid w:val="00A625FC"/>
    <w:rsid w:val="00A63EC1"/>
    <w:rsid w:val="00A664F0"/>
    <w:rsid w:val="00A676D5"/>
    <w:rsid w:val="00A70623"/>
    <w:rsid w:val="00A71B42"/>
    <w:rsid w:val="00A71F1D"/>
    <w:rsid w:val="00A72AE0"/>
    <w:rsid w:val="00A750EA"/>
    <w:rsid w:val="00A751AD"/>
    <w:rsid w:val="00A757D0"/>
    <w:rsid w:val="00A8085D"/>
    <w:rsid w:val="00A8245E"/>
    <w:rsid w:val="00A8397D"/>
    <w:rsid w:val="00A8423F"/>
    <w:rsid w:val="00A86836"/>
    <w:rsid w:val="00A87225"/>
    <w:rsid w:val="00A93949"/>
    <w:rsid w:val="00A93DA3"/>
    <w:rsid w:val="00AA02F2"/>
    <w:rsid w:val="00AA0DD5"/>
    <w:rsid w:val="00AA36FB"/>
    <w:rsid w:val="00AA3CDB"/>
    <w:rsid w:val="00AA4BC7"/>
    <w:rsid w:val="00AA6FE8"/>
    <w:rsid w:val="00AB0D00"/>
    <w:rsid w:val="00AB56BD"/>
    <w:rsid w:val="00AB584F"/>
    <w:rsid w:val="00AB6795"/>
    <w:rsid w:val="00AC221D"/>
    <w:rsid w:val="00AC22CD"/>
    <w:rsid w:val="00AC26D7"/>
    <w:rsid w:val="00AC341A"/>
    <w:rsid w:val="00AC488F"/>
    <w:rsid w:val="00AC74FE"/>
    <w:rsid w:val="00AD0F62"/>
    <w:rsid w:val="00AD1493"/>
    <w:rsid w:val="00AD17EC"/>
    <w:rsid w:val="00AD42BF"/>
    <w:rsid w:val="00AD435F"/>
    <w:rsid w:val="00AE0E78"/>
    <w:rsid w:val="00AE3A07"/>
    <w:rsid w:val="00AE7148"/>
    <w:rsid w:val="00AF51F1"/>
    <w:rsid w:val="00AF75E9"/>
    <w:rsid w:val="00B0659C"/>
    <w:rsid w:val="00B1642B"/>
    <w:rsid w:val="00B1663C"/>
    <w:rsid w:val="00B24873"/>
    <w:rsid w:val="00B24979"/>
    <w:rsid w:val="00B26BB0"/>
    <w:rsid w:val="00B304E6"/>
    <w:rsid w:val="00B330C4"/>
    <w:rsid w:val="00B33A0D"/>
    <w:rsid w:val="00B34454"/>
    <w:rsid w:val="00B348BA"/>
    <w:rsid w:val="00B34D8D"/>
    <w:rsid w:val="00B40888"/>
    <w:rsid w:val="00B42772"/>
    <w:rsid w:val="00B47197"/>
    <w:rsid w:val="00B476C2"/>
    <w:rsid w:val="00B5183D"/>
    <w:rsid w:val="00B550B2"/>
    <w:rsid w:val="00B558A0"/>
    <w:rsid w:val="00B559AA"/>
    <w:rsid w:val="00B5669D"/>
    <w:rsid w:val="00B57B1A"/>
    <w:rsid w:val="00B60AD6"/>
    <w:rsid w:val="00B617B1"/>
    <w:rsid w:val="00B61D6B"/>
    <w:rsid w:val="00B620C0"/>
    <w:rsid w:val="00B6347D"/>
    <w:rsid w:val="00B64480"/>
    <w:rsid w:val="00B65555"/>
    <w:rsid w:val="00B67256"/>
    <w:rsid w:val="00B72FFD"/>
    <w:rsid w:val="00B81436"/>
    <w:rsid w:val="00B83309"/>
    <w:rsid w:val="00B84A97"/>
    <w:rsid w:val="00B84C03"/>
    <w:rsid w:val="00B853D8"/>
    <w:rsid w:val="00B857CB"/>
    <w:rsid w:val="00B871EB"/>
    <w:rsid w:val="00B91215"/>
    <w:rsid w:val="00B925EE"/>
    <w:rsid w:val="00B931BD"/>
    <w:rsid w:val="00B94DF9"/>
    <w:rsid w:val="00B960AF"/>
    <w:rsid w:val="00B96693"/>
    <w:rsid w:val="00B96CB5"/>
    <w:rsid w:val="00BA2514"/>
    <w:rsid w:val="00BA3BBF"/>
    <w:rsid w:val="00BA3E67"/>
    <w:rsid w:val="00BA5873"/>
    <w:rsid w:val="00BA6BEB"/>
    <w:rsid w:val="00BB6A18"/>
    <w:rsid w:val="00BB75F2"/>
    <w:rsid w:val="00BC0C4C"/>
    <w:rsid w:val="00BD20C5"/>
    <w:rsid w:val="00BD3954"/>
    <w:rsid w:val="00BD40EE"/>
    <w:rsid w:val="00BE0546"/>
    <w:rsid w:val="00BE0AA1"/>
    <w:rsid w:val="00BE25AE"/>
    <w:rsid w:val="00BE5C6E"/>
    <w:rsid w:val="00BF0DA6"/>
    <w:rsid w:val="00BF5A03"/>
    <w:rsid w:val="00BF792C"/>
    <w:rsid w:val="00C02B30"/>
    <w:rsid w:val="00C04823"/>
    <w:rsid w:val="00C051C9"/>
    <w:rsid w:val="00C057D5"/>
    <w:rsid w:val="00C06600"/>
    <w:rsid w:val="00C07D43"/>
    <w:rsid w:val="00C112E4"/>
    <w:rsid w:val="00C1389F"/>
    <w:rsid w:val="00C16A4C"/>
    <w:rsid w:val="00C221AB"/>
    <w:rsid w:val="00C239E9"/>
    <w:rsid w:val="00C23E17"/>
    <w:rsid w:val="00C24C84"/>
    <w:rsid w:val="00C2505F"/>
    <w:rsid w:val="00C2582A"/>
    <w:rsid w:val="00C279F3"/>
    <w:rsid w:val="00C30F6F"/>
    <w:rsid w:val="00C31F2C"/>
    <w:rsid w:val="00C322A0"/>
    <w:rsid w:val="00C34BE7"/>
    <w:rsid w:val="00C438E6"/>
    <w:rsid w:val="00C440FA"/>
    <w:rsid w:val="00C512A0"/>
    <w:rsid w:val="00C54C91"/>
    <w:rsid w:val="00C5618F"/>
    <w:rsid w:val="00C56B0E"/>
    <w:rsid w:val="00C60D74"/>
    <w:rsid w:val="00C6267E"/>
    <w:rsid w:val="00C65088"/>
    <w:rsid w:val="00C66F91"/>
    <w:rsid w:val="00C71FEB"/>
    <w:rsid w:val="00C72F3C"/>
    <w:rsid w:val="00C8635C"/>
    <w:rsid w:val="00C87910"/>
    <w:rsid w:val="00C902CE"/>
    <w:rsid w:val="00C9063F"/>
    <w:rsid w:val="00C95CA9"/>
    <w:rsid w:val="00C96DB9"/>
    <w:rsid w:val="00CA00C9"/>
    <w:rsid w:val="00CA1DA2"/>
    <w:rsid w:val="00CA4E39"/>
    <w:rsid w:val="00CA6FA4"/>
    <w:rsid w:val="00CB4BC2"/>
    <w:rsid w:val="00CB54AA"/>
    <w:rsid w:val="00CB6911"/>
    <w:rsid w:val="00CB7079"/>
    <w:rsid w:val="00CC0FA2"/>
    <w:rsid w:val="00CC31E9"/>
    <w:rsid w:val="00CC43D3"/>
    <w:rsid w:val="00CC5C83"/>
    <w:rsid w:val="00CC7E5B"/>
    <w:rsid w:val="00CD0CD3"/>
    <w:rsid w:val="00CD104F"/>
    <w:rsid w:val="00CD11BF"/>
    <w:rsid w:val="00CD1368"/>
    <w:rsid w:val="00CD14AE"/>
    <w:rsid w:val="00CD15E2"/>
    <w:rsid w:val="00CD1879"/>
    <w:rsid w:val="00CD22B0"/>
    <w:rsid w:val="00CD38EF"/>
    <w:rsid w:val="00CD51DB"/>
    <w:rsid w:val="00CD6171"/>
    <w:rsid w:val="00CD6B3B"/>
    <w:rsid w:val="00CD7F0D"/>
    <w:rsid w:val="00CE4668"/>
    <w:rsid w:val="00CE5F68"/>
    <w:rsid w:val="00CE6751"/>
    <w:rsid w:val="00CF3401"/>
    <w:rsid w:val="00CF678D"/>
    <w:rsid w:val="00CF6FC6"/>
    <w:rsid w:val="00D0213D"/>
    <w:rsid w:val="00D03C7D"/>
    <w:rsid w:val="00D1697E"/>
    <w:rsid w:val="00D1782C"/>
    <w:rsid w:val="00D220B4"/>
    <w:rsid w:val="00D224A1"/>
    <w:rsid w:val="00D23521"/>
    <w:rsid w:val="00D23DEE"/>
    <w:rsid w:val="00D31DCC"/>
    <w:rsid w:val="00D32557"/>
    <w:rsid w:val="00D33ED3"/>
    <w:rsid w:val="00D35B87"/>
    <w:rsid w:val="00D3617C"/>
    <w:rsid w:val="00D458AA"/>
    <w:rsid w:val="00D45DCE"/>
    <w:rsid w:val="00D46A85"/>
    <w:rsid w:val="00D5163C"/>
    <w:rsid w:val="00D5295E"/>
    <w:rsid w:val="00D56054"/>
    <w:rsid w:val="00D5643E"/>
    <w:rsid w:val="00D624D5"/>
    <w:rsid w:val="00D64A86"/>
    <w:rsid w:val="00D64F67"/>
    <w:rsid w:val="00D65478"/>
    <w:rsid w:val="00D70067"/>
    <w:rsid w:val="00D73FA2"/>
    <w:rsid w:val="00D775AD"/>
    <w:rsid w:val="00D77BDE"/>
    <w:rsid w:val="00D77DF7"/>
    <w:rsid w:val="00D853DA"/>
    <w:rsid w:val="00D85FBC"/>
    <w:rsid w:val="00D9301D"/>
    <w:rsid w:val="00D953CE"/>
    <w:rsid w:val="00D97C44"/>
    <w:rsid w:val="00DB0526"/>
    <w:rsid w:val="00DB31DB"/>
    <w:rsid w:val="00DB4147"/>
    <w:rsid w:val="00DB4A47"/>
    <w:rsid w:val="00DC49AE"/>
    <w:rsid w:val="00DC7B4C"/>
    <w:rsid w:val="00DD4D71"/>
    <w:rsid w:val="00DE03EF"/>
    <w:rsid w:val="00DE095F"/>
    <w:rsid w:val="00DE0FED"/>
    <w:rsid w:val="00DE10C8"/>
    <w:rsid w:val="00DE250B"/>
    <w:rsid w:val="00DF1501"/>
    <w:rsid w:val="00DF1CDC"/>
    <w:rsid w:val="00DF2E16"/>
    <w:rsid w:val="00E0392D"/>
    <w:rsid w:val="00E04B7B"/>
    <w:rsid w:val="00E06AB0"/>
    <w:rsid w:val="00E06F8E"/>
    <w:rsid w:val="00E07831"/>
    <w:rsid w:val="00E10B16"/>
    <w:rsid w:val="00E11639"/>
    <w:rsid w:val="00E127EA"/>
    <w:rsid w:val="00E129CF"/>
    <w:rsid w:val="00E13567"/>
    <w:rsid w:val="00E15135"/>
    <w:rsid w:val="00E165C6"/>
    <w:rsid w:val="00E203DA"/>
    <w:rsid w:val="00E22CEA"/>
    <w:rsid w:val="00E23A54"/>
    <w:rsid w:val="00E25510"/>
    <w:rsid w:val="00E2642D"/>
    <w:rsid w:val="00E26430"/>
    <w:rsid w:val="00E30D5E"/>
    <w:rsid w:val="00E319CF"/>
    <w:rsid w:val="00E4177D"/>
    <w:rsid w:val="00E4351C"/>
    <w:rsid w:val="00E4414C"/>
    <w:rsid w:val="00E510DD"/>
    <w:rsid w:val="00E511B9"/>
    <w:rsid w:val="00E541FD"/>
    <w:rsid w:val="00E560E5"/>
    <w:rsid w:val="00E56637"/>
    <w:rsid w:val="00E62A82"/>
    <w:rsid w:val="00E644F2"/>
    <w:rsid w:val="00E6512D"/>
    <w:rsid w:val="00E6670D"/>
    <w:rsid w:val="00E67B21"/>
    <w:rsid w:val="00E72CE6"/>
    <w:rsid w:val="00E74D46"/>
    <w:rsid w:val="00E7666D"/>
    <w:rsid w:val="00E8220A"/>
    <w:rsid w:val="00E82B27"/>
    <w:rsid w:val="00E8398A"/>
    <w:rsid w:val="00E84DC8"/>
    <w:rsid w:val="00E8633D"/>
    <w:rsid w:val="00E86A7D"/>
    <w:rsid w:val="00E87114"/>
    <w:rsid w:val="00E87E5D"/>
    <w:rsid w:val="00E9265A"/>
    <w:rsid w:val="00E94A22"/>
    <w:rsid w:val="00E95295"/>
    <w:rsid w:val="00E953A3"/>
    <w:rsid w:val="00E970AC"/>
    <w:rsid w:val="00EA0ADC"/>
    <w:rsid w:val="00EA0DD5"/>
    <w:rsid w:val="00EA13A1"/>
    <w:rsid w:val="00EA185F"/>
    <w:rsid w:val="00EB01E1"/>
    <w:rsid w:val="00EB0F02"/>
    <w:rsid w:val="00EB1267"/>
    <w:rsid w:val="00EB1CFD"/>
    <w:rsid w:val="00EB41EC"/>
    <w:rsid w:val="00EB44C2"/>
    <w:rsid w:val="00EB5165"/>
    <w:rsid w:val="00EB5AF1"/>
    <w:rsid w:val="00EB7EA2"/>
    <w:rsid w:val="00EC0041"/>
    <w:rsid w:val="00EC029C"/>
    <w:rsid w:val="00EC043E"/>
    <w:rsid w:val="00EC2F7C"/>
    <w:rsid w:val="00EC307A"/>
    <w:rsid w:val="00EC58E4"/>
    <w:rsid w:val="00EC7C37"/>
    <w:rsid w:val="00ED3B6E"/>
    <w:rsid w:val="00ED5ACB"/>
    <w:rsid w:val="00ED5CE3"/>
    <w:rsid w:val="00EE12AA"/>
    <w:rsid w:val="00EE1438"/>
    <w:rsid w:val="00EE1D06"/>
    <w:rsid w:val="00EE4999"/>
    <w:rsid w:val="00EE4E2E"/>
    <w:rsid w:val="00EE6053"/>
    <w:rsid w:val="00EF290D"/>
    <w:rsid w:val="00EF4254"/>
    <w:rsid w:val="00F0062E"/>
    <w:rsid w:val="00F01625"/>
    <w:rsid w:val="00F023A0"/>
    <w:rsid w:val="00F054AB"/>
    <w:rsid w:val="00F06035"/>
    <w:rsid w:val="00F13325"/>
    <w:rsid w:val="00F15169"/>
    <w:rsid w:val="00F22584"/>
    <w:rsid w:val="00F278C2"/>
    <w:rsid w:val="00F300C3"/>
    <w:rsid w:val="00F3318D"/>
    <w:rsid w:val="00F35550"/>
    <w:rsid w:val="00F35F99"/>
    <w:rsid w:val="00F37A01"/>
    <w:rsid w:val="00F40316"/>
    <w:rsid w:val="00F411B2"/>
    <w:rsid w:val="00F42EB4"/>
    <w:rsid w:val="00F432A6"/>
    <w:rsid w:val="00F4444B"/>
    <w:rsid w:val="00F46AFF"/>
    <w:rsid w:val="00F46E95"/>
    <w:rsid w:val="00F46FE1"/>
    <w:rsid w:val="00F47E6A"/>
    <w:rsid w:val="00F52A7F"/>
    <w:rsid w:val="00F533ED"/>
    <w:rsid w:val="00F537AE"/>
    <w:rsid w:val="00F648CB"/>
    <w:rsid w:val="00F660CE"/>
    <w:rsid w:val="00F7063D"/>
    <w:rsid w:val="00F72B8E"/>
    <w:rsid w:val="00F73FD3"/>
    <w:rsid w:val="00F742D2"/>
    <w:rsid w:val="00F752A8"/>
    <w:rsid w:val="00F7612A"/>
    <w:rsid w:val="00F8346F"/>
    <w:rsid w:val="00F87EDB"/>
    <w:rsid w:val="00F90F94"/>
    <w:rsid w:val="00F9537E"/>
    <w:rsid w:val="00F97682"/>
    <w:rsid w:val="00FA4582"/>
    <w:rsid w:val="00FA54EB"/>
    <w:rsid w:val="00FA5533"/>
    <w:rsid w:val="00FA5C10"/>
    <w:rsid w:val="00FB392E"/>
    <w:rsid w:val="00FB4771"/>
    <w:rsid w:val="00FB4EF3"/>
    <w:rsid w:val="00FB52DF"/>
    <w:rsid w:val="00FB54CD"/>
    <w:rsid w:val="00FC1888"/>
    <w:rsid w:val="00FC2F17"/>
    <w:rsid w:val="00FC30EE"/>
    <w:rsid w:val="00FC5E59"/>
    <w:rsid w:val="00FC6340"/>
    <w:rsid w:val="00FD1321"/>
    <w:rsid w:val="00FD1877"/>
    <w:rsid w:val="00FD44BE"/>
    <w:rsid w:val="00FD7504"/>
    <w:rsid w:val="00FD7635"/>
    <w:rsid w:val="00FE4ECC"/>
    <w:rsid w:val="00FE6D4A"/>
    <w:rsid w:val="00FF1384"/>
    <w:rsid w:val="00FF380D"/>
    <w:rsid w:val="00FF3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9BCF8"/>
  <w15:docId w15:val="{5D803146-D2A0-4098-8D53-9A66617BC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937"/>
    <w:pPr>
      <w:widowControl w:val="0"/>
    </w:pPr>
    <w:rPr>
      <w:rFonts w:ascii="Courier" w:hAnsi="Courier"/>
      <w:snapToGrid w:val="0"/>
      <w:sz w:val="24"/>
    </w:rPr>
  </w:style>
  <w:style w:type="paragraph" w:styleId="Heading1">
    <w:name w:val="heading 1"/>
    <w:basedOn w:val="Normal"/>
    <w:next w:val="Normal"/>
    <w:link w:val="Heading1Char"/>
    <w:qFormat/>
    <w:rsid w:val="005F6DBE"/>
    <w:pPr>
      <w:keepNext/>
      <w:widowControl/>
      <w:numPr>
        <w:numId w:val="29"/>
      </w:numPr>
      <w:jc w:val="both"/>
      <w:outlineLvl w:val="0"/>
    </w:pPr>
    <w:rPr>
      <w:snapToGrid/>
    </w:rPr>
  </w:style>
  <w:style w:type="paragraph" w:styleId="Heading2">
    <w:name w:val="heading 2"/>
    <w:basedOn w:val="Normal"/>
    <w:next w:val="Normal"/>
    <w:link w:val="Heading2Char"/>
    <w:qFormat/>
    <w:rsid w:val="005F6DBE"/>
    <w:pPr>
      <w:keepNext/>
      <w:numPr>
        <w:ilvl w:val="1"/>
        <w:numId w:val="29"/>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outlineLvl w:val="1"/>
    </w:pPr>
    <w:rPr>
      <w:i/>
      <w:sz w:val="20"/>
    </w:rPr>
  </w:style>
  <w:style w:type="paragraph" w:styleId="Heading3">
    <w:name w:val="heading 3"/>
    <w:basedOn w:val="Normal"/>
    <w:next w:val="Normal"/>
    <w:link w:val="Heading3Char"/>
    <w:qFormat/>
    <w:rsid w:val="005F6DBE"/>
    <w:pPr>
      <w:keepNext/>
      <w:numPr>
        <w:ilvl w:val="2"/>
        <w:numId w:val="29"/>
      </w:numPr>
      <w:suppressAutoHyphens/>
      <w:jc w:val="both"/>
      <w:outlineLvl w:val="2"/>
    </w:pPr>
    <w:rPr>
      <w:b/>
      <w:spacing w:val="-3"/>
    </w:rPr>
  </w:style>
  <w:style w:type="paragraph" w:styleId="Heading4">
    <w:name w:val="heading 4"/>
    <w:basedOn w:val="Normal"/>
    <w:next w:val="Normal"/>
    <w:qFormat/>
    <w:rsid w:val="005F6DBE"/>
    <w:pPr>
      <w:keepNext/>
      <w:numPr>
        <w:ilvl w:val="3"/>
        <w:numId w:val="29"/>
      </w:numPr>
      <w:suppressAutoHyphens/>
      <w:jc w:val="both"/>
      <w:outlineLvl w:val="3"/>
    </w:pPr>
    <w:rPr>
      <w:rFonts w:ascii="Arial" w:hAnsi="Arial"/>
      <w:b/>
      <w:spacing w:val="-3"/>
      <w:sz w:val="22"/>
    </w:rPr>
  </w:style>
  <w:style w:type="paragraph" w:styleId="Heading5">
    <w:name w:val="heading 5"/>
    <w:basedOn w:val="Normal"/>
    <w:next w:val="Normal"/>
    <w:link w:val="Heading5Char"/>
    <w:qFormat/>
    <w:rsid w:val="005F6DBE"/>
    <w:pPr>
      <w:keepNext/>
      <w:numPr>
        <w:ilvl w:val="4"/>
        <w:numId w:val="29"/>
      </w:numPr>
      <w:suppressAutoHyphens/>
      <w:jc w:val="both"/>
      <w:outlineLvl w:val="4"/>
    </w:pPr>
    <w:rPr>
      <w:rFonts w:ascii="Arial" w:hAnsi="Arial"/>
      <w:b/>
      <w:spacing w:val="-3"/>
      <w:sz w:val="22"/>
    </w:rPr>
  </w:style>
  <w:style w:type="paragraph" w:styleId="Heading6">
    <w:name w:val="heading 6"/>
    <w:basedOn w:val="Normal"/>
    <w:next w:val="Normal"/>
    <w:link w:val="Heading6Char"/>
    <w:qFormat/>
    <w:rsid w:val="005F6DBE"/>
    <w:pPr>
      <w:keepNext/>
      <w:numPr>
        <w:ilvl w:val="5"/>
        <w:numId w:val="29"/>
      </w:numPr>
      <w:jc w:val="center"/>
      <w:outlineLvl w:val="5"/>
    </w:pPr>
    <w:rPr>
      <w:rFonts w:ascii="Arial" w:hAnsi="Arial"/>
      <w:sz w:val="32"/>
    </w:rPr>
  </w:style>
  <w:style w:type="paragraph" w:styleId="Heading7">
    <w:name w:val="heading 7"/>
    <w:basedOn w:val="Normal"/>
    <w:next w:val="Normal"/>
    <w:link w:val="Heading7Char"/>
    <w:uiPriority w:val="9"/>
    <w:unhideWhenUsed/>
    <w:qFormat/>
    <w:rsid w:val="002B153A"/>
    <w:pPr>
      <w:numPr>
        <w:ilvl w:val="6"/>
        <w:numId w:val="29"/>
      </w:numPr>
      <w:spacing w:before="240" w:after="60"/>
      <w:outlineLvl w:val="6"/>
    </w:pPr>
    <w:rPr>
      <w:rFonts w:ascii="Calibri" w:hAnsi="Calibri"/>
      <w:szCs w:val="24"/>
    </w:rPr>
  </w:style>
  <w:style w:type="paragraph" w:styleId="Heading8">
    <w:name w:val="heading 8"/>
    <w:basedOn w:val="Normal"/>
    <w:next w:val="Normal"/>
    <w:link w:val="Heading8Char"/>
    <w:uiPriority w:val="9"/>
    <w:unhideWhenUsed/>
    <w:qFormat/>
    <w:rsid w:val="006B41B6"/>
    <w:pPr>
      <w:numPr>
        <w:ilvl w:val="7"/>
        <w:numId w:val="29"/>
      </w:numPr>
      <w:spacing w:before="240" w:after="60"/>
      <w:outlineLvl w:val="7"/>
    </w:pPr>
    <w:rPr>
      <w:rFonts w:ascii="Calibri" w:hAnsi="Calibri"/>
      <w:i/>
      <w:iCs/>
      <w:szCs w:val="24"/>
    </w:rPr>
  </w:style>
  <w:style w:type="paragraph" w:styleId="Heading9">
    <w:name w:val="heading 9"/>
    <w:basedOn w:val="Normal"/>
    <w:next w:val="Normal"/>
    <w:link w:val="Heading9Char"/>
    <w:uiPriority w:val="9"/>
    <w:unhideWhenUsed/>
    <w:qFormat/>
    <w:rsid w:val="006B41B6"/>
    <w:pPr>
      <w:numPr>
        <w:ilvl w:val="8"/>
        <w:numId w:val="2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sid w:val="005F6DBE"/>
    <w:pPr>
      <w:tabs>
        <w:tab w:val="left" w:pos="-720"/>
      </w:tabs>
      <w:suppressAutoHyphens/>
    </w:pPr>
  </w:style>
  <w:style w:type="character" w:styleId="EndnoteReference">
    <w:name w:val="endnote reference"/>
    <w:semiHidden/>
    <w:rsid w:val="005F6DBE"/>
    <w:rPr>
      <w:rFonts w:ascii="Courier" w:hAnsi="Courier"/>
      <w:noProof w:val="0"/>
      <w:sz w:val="24"/>
      <w:vertAlign w:val="superscript"/>
      <w:lang w:val="en-US"/>
    </w:rPr>
  </w:style>
  <w:style w:type="paragraph" w:styleId="FootnoteText">
    <w:name w:val="footnote text"/>
    <w:basedOn w:val="Normal"/>
    <w:link w:val="FootnoteTextChar"/>
    <w:uiPriority w:val="99"/>
    <w:qFormat/>
    <w:rsid w:val="005F6DBE"/>
    <w:pPr>
      <w:tabs>
        <w:tab w:val="left" w:pos="-720"/>
      </w:tabs>
      <w:suppressAutoHyphens/>
    </w:pPr>
  </w:style>
  <w:style w:type="character" w:styleId="FootnoteReference">
    <w:name w:val="footnote reference"/>
    <w:uiPriority w:val="99"/>
    <w:rsid w:val="005F6DBE"/>
    <w:rPr>
      <w:rFonts w:ascii="Courier" w:hAnsi="Courier"/>
      <w:noProof w:val="0"/>
      <w:sz w:val="24"/>
      <w:vertAlign w:val="superscript"/>
      <w:lang w:val="en-US"/>
    </w:rPr>
  </w:style>
  <w:style w:type="character" w:customStyle="1" w:styleId="Document8">
    <w:name w:val="Document 8"/>
    <w:basedOn w:val="DefaultParagraphFont"/>
    <w:rsid w:val="005F6DBE"/>
  </w:style>
  <w:style w:type="character" w:customStyle="1" w:styleId="Document4">
    <w:name w:val="Document 4"/>
    <w:rsid w:val="005F6DBE"/>
    <w:rPr>
      <w:b/>
      <w:i/>
      <w:sz w:val="24"/>
    </w:rPr>
  </w:style>
  <w:style w:type="character" w:customStyle="1" w:styleId="Document6">
    <w:name w:val="Document 6"/>
    <w:basedOn w:val="DefaultParagraphFont"/>
    <w:rsid w:val="005F6DBE"/>
  </w:style>
  <w:style w:type="character" w:customStyle="1" w:styleId="Document5">
    <w:name w:val="Document 5"/>
    <w:basedOn w:val="DefaultParagraphFont"/>
    <w:rsid w:val="005F6DBE"/>
  </w:style>
  <w:style w:type="character" w:customStyle="1" w:styleId="Document2">
    <w:name w:val="Document 2"/>
    <w:rsid w:val="005F6DBE"/>
    <w:rPr>
      <w:rFonts w:ascii="Courier" w:hAnsi="Courier"/>
      <w:noProof w:val="0"/>
      <w:sz w:val="24"/>
      <w:lang w:val="en-US"/>
    </w:rPr>
  </w:style>
  <w:style w:type="character" w:customStyle="1" w:styleId="Document7">
    <w:name w:val="Document 7"/>
    <w:basedOn w:val="DefaultParagraphFont"/>
    <w:rsid w:val="005F6DBE"/>
  </w:style>
  <w:style w:type="character" w:customStyle="1" w:styleId="Bibliogrphy">
    <w:name w:val="Bibliogrphy"/>
    <w:basedOn w:val="DefaultParagraphFont"/>
    <w:rsid w:val="005F6DBE"/>
  </w:style>
  <w:style w:type="character" w:customStyle="1" w:styleId="RightPar1">
    <w:name w:val="Right Par 1"/>
    <w:basedOn w:val="DefaultParagraphFont"/>
    <w:rsid w:val="005F6DBE"/>
  </w:style>
  <w:style w:type="character" w:customStyle="1" w:styleId="RightPar2">
    <w:name w:val="Right Par 2"/>
    <w:basedOn w:val="DefaultParagraphFont"/>
    <w:rsid w:val="005F6DBE"/>
  </w:style>
  <w:style w:type="character" w:customStyle="1" w:styleId="Document3">
    <w:name w:val="Document 3"/>
    <w:rsid w:val="005F6DBE"/>
    <w:rPr>
      <w:rFonts w:ascii="Courier" w:hAnsi="Courier"/>
      <w:noProof w:val="0"/>
      <w:sz w:val="24"/>
      <w:lang w:val="en-US"/>
    </w:rPr>
  </w:style>
  <w:style w:type="character" w:customStyle="1" w:styleId="RightPar3">
    <w:name w:val="Right Par 3"/>
    <w:basedOn w:val="DefaultParagraphFont"/>
    <w:rsid w:val="005F6DBE"/>
  </w:style>
  <w:style w:type="character" w:customStyle="1" w:styleId="RightPar4">
    <w:name w:val="Right Par 4"/>
    <w:basedOn w:val="DefaultParagraphFont"/>
    <w:rsid w:val="005F6DBE"/>
  </w:style>
  <w:style w:type="character" w:customStyle="1" w:styleId="RightPar5">
    <w:name w:val="Right Par 5"/>
    <w:basedOn w:val="DefaultParagraphFont"/>
    <w:rsid w:val="005F6DBE"/>
  </w:style>
  <w:style w:type="character" w:customStyle="1" w:styleId="RightPar6">
    <w:name w:val="Right Par 6"/>
    <w:basedOn w:val="DefaultParagraphFont"/>
    <w:rsid w:val="005F6DBE"/>
  </w:style>
  <w:style w:type="character" w:customStyle="1" w:styleId="RightPar7">
    <w:name w:val="Right Par 7"/>
    <w:basedOn w:val="DefaultParagraphFont"/>
    <w:rsid w:val="005F6DBE"/>
  </w:style>
  <w:style w:type="character" w:customStyle="1" w:styleId="RightPar8">
    <w:name w:val="Right Par 8"/>
    <w:basedOn w:val="DefaultParagraphFont"/>
    <w:rsid w:val="005F6DBE"/>
  </w:style>
  <w:style w:type="paragraph" w:customStyle="1" w:styleId="Document1">
    <w:name w:val="Document 1"/>
    <w:rsid w:val="005F6DBE"/>
    <w:pPr>
      <w:keepNext/>
      <w:keepLines/>
      <w:widowControl w:val="0"/>
      <w:tabs>
        <w:tab w:val="left" w:pos="-720"/>
      </w:tabs>
      <w:suppressAutoHyphens/>
    </w:pPr>
    <w:rPr>
      <w:rFonts w:ascii="Courier" w:hAnsi="Courier"/>
      <w:snapToGrid w:val="0"/>
      <w:sz w:val="24"/>
    </w:rPr>
  </w:style>
  <w:style w:type="character" w:customStyle="1" w:styleId="DocInit">
    <w:name w:val="Doc Init"/>
    <w:basedOn w:val="DefaultParagraphFont"/>
    <w:rsid w:val="005F6DBE"/>
  </w:style>
  <w:style w:type="character" w:customStyle="1" w:styleId="TechInit">
    <w:name w:val="Tech Init"/>
    <w:rsid w:val="005F6DBE"/>
    <w:rPr>
      <w:rFonts w:ascii="Courier" w:hAnsi="Courier"/>
      <w:noProof w:val="0"/>
      <w:sz w:val="24"/>
      <w:lang w:val="en-US"/>
    </w:rPr>
  </w:style>
  <w:style w:type="character" w:customStyle="1" w:styleId="Technical5">
    <w:name w:val="Technical 5"/>
    <w:basedOn w:val="DefaultParagraphFont"/>
    <w:rsid w:val="005F6DBE"/>
  </w:style>
  <w:style w:type="character" w:customStyle="1" w:styleId="Technical6">
    <w:name w:val="Technical 6"/>
    <w:basedOn w:val="DefaultParagraphFont"/>
    <w:rsid w:val="005F6DBE"/>
  </w:style>
  <w:style w:type="character" w:customStyle="1" w:styleId="Technical2">
    <w:name w:val="Technical 2"/>
    <w:rsid w:val="005F6DBE"/>
    <w:rPr>
      <w:rFonts w:ascii="Courier" w:hAnsi="Courier"/>
      <w:noProof w:val="0"/>
      <w:sz w:val="24"/>
      <w:lang w:val="en-US"/>
    </w:rPr>
  </w:style>
  <w:style w:type="character" w:customStyle="1" w:styleId="Technical3">
    <w:name w:val="Technical 3"/>
    <w:rsid w:val="005F6DBE"/>
    <w:rPr>
      <w:rFonts w:ascii="Courier" w:hAnsi="Courier"/>
      <w:noProof w:val="0"/>
      <w:sz w:val="24"/>
      <w:lang w:val="en-US"/>
    </w:rPr>
  </w:style>
  <w:style w:type="character" w:customStyle="1" w:styleId="Technical4">
    <w:name w:val="Technical 4"/>
    <w:basedOn w:val="DefaultParagraphFont"/>
    <w:rsid w:val="005F6DBE"/>
  </w:style>
  <w:style w:type="character" w:customStyle="1" w:styleId="Technical1">
    <w:name w:val="Technical 1"/>
    <w:rsid w:val="005F6DBE"/>
    <w:rPr>
      <w:rFonts w:ascii="Courier" w:hAnsi="Courier"/>
      <w:noProof w:val="0"/>
      <w:sz w:val="24"/>
      <w:lang w:val="en-US"/>
    </w:rPr>
  </w:style>
  <w:style w:type="character" w:customStyle="1" w:styleId="Technical7">
    <w:name w:val="Technical 7"/>
    <w:basedOn w:val="DefaultParagraphFont"/>
    <w:rsid w:val="005F6DBE"/>
  </w:style>
  <w:style w:type="character" w:customStyle="1" w:styleId="Technical8">
    <w:name w:val="Technical 8"/>
    <w:basedOn w:val="DefaultParagraphFont"/>
    <w:rsid w:val="005F6DBE"/>
  </w:style>
  <w:style w:type="character" w:customStyle="1" w:styleId="DefaultParagraphFo">
    <w:name w:val="Default Paragraph Fo"/>
    <w:basedOn w:val="DefaultParagraphFont"/>
    <w:rsid w:val="005F6DBE"/>
  </w:style>
  <w:style w:type="character" w:customStyle="1" w:styleId="Document8a">
    <w:name w:val="Document 8a"/>
    <w:basedOn w:val="DefaultParagraphFont"/>
    <w:rsid w:val="005F6DBE"/>
  </w:style>
  <w:style w:type="character" w:customStyle="1" w:styleId="Document4a">
    <w:name w:val="Document 4a"/>
    <w:rsid w:val="005F6DBE"/>
    <w:rPr>
      <w:b/>
      <w:i/>
      <w:sz w:val="24"/>
    </w:rPr>
  </w:style>
  <w:style w:type="character" w:customStyle="1" w:styleId="Document6a">
    <w:name w:val="Document 6a"/>
    <w:basedOn w:val="DefaultParagraphFont"/>
    <w:rsid w:val="005F6DBE"/>
  </w:style>
  <w:style w:type="character" w:customStyle="1" w:styleId="Document5a">
    <w:name w:val="Document 5a"/>
    <w:basedOn w:val="DefaultParagraphFont"/>
    <w:rsid w:val="005F6DBE"/>
  </w:style>
  <w:style w:type="character" w:customStyle="1" w:styleId="Document2a">
    <w:name w:val="Document 2a"/>
    <w:basedOn w:val="DefaultParagraphFont"/>
    <w:rsid w:val="005F6DBE"/>
  </w:style>
  <w:style w:type="character" w:customStyle="1" w:styleId="Document7a">
    <w:name w:val="Document 7a"/>
    <w:basedOn w:val="DefaultParagraphFont"/>
    <w:rsid w:val="005F6DBE"/>
  </w:style>
  <w:style w:type="paragraph" w:customStyle="1" w:styleId="RightPar1a">
    <w:name w:val="Right Par 1a"/>
    <w:rsid w:val="005F6DBE"/>
    <w:pPr>
      <w:widowControl w:val="0"/>
      <w:tabs>
        <w:tab w:val="left" w:pos="-720"/>
        <w:tab w:val="left" w:pos="0"/>
        <w:tab w:val="decimal" w:pos="720"/>
      </w:tabs>
      <w:suppressAutoHyphens/>
    </w:pPr>
    <w:rPr>
      <w:rFonts w:ascii="Courier" w:hAnsi="Courier"/>
      <w:snapToGrid w:val="0"/>
      <w:sz w:val="24"/>
    </w:rPr>
  </w:style>
  <w:style w:type="paragraph" w:customStyle="1" w:styleId="RightPar2a">
    <w:name w:val="Right Par 2a"/>
    <w:rsid w:val="005F6DBE"/>
    <w:pPr>
      <w:widowControl w:val="0"/>
      <w:tabs>
        <w:tab w:val="left" w:pos="-720"/>
        <w:tab w:val="left" w:pos="0"/>
        <w:tab w:val="left" w:pos="720"/>
        <w:tab w:val="decimal" w:pos="1440"/>
      </w:tabs>
      <w:suppressAutoHyphens/>
    </w:pPr>
    <w:rPr>
      <w:rFonts w:ascii="Courier" w:hAnsi="Courier"/>
      <w:snapToGrid w:val="0"/>
      <w:sz w:val="24"/>
    </w:rPr>
  </w:style>
  <w:style w:type="character" w:customStyle="1" w:styleId="Document3a">
    <w:name w:val="Document 3a"/>
    <w:basedOn w:val="DefaultParagraphFont"/>
    <w:rsid w:val="005F6DBE"/>
  </w:style>
  <w:style w:type="paragraph" w:customStyle="1" w:styleId="RightPar3a">
    <w:name w:val="Right Par 3a"/>
    <w:rsid w:val="005F6DBE"/>
    <w:pPr>
      <w:widowControl w:val="0"/>
      <w:tabs>
        <w:tab w:val="left" w:pos="-720"/>
        <w:tab w:val="left" w:pos="0"/>
        <w:tab w:val="left" w:pos="720"/>
        <w:tab w:val="left" w:pos="1440"/>
        <w:tab w:val="decimal" w:pos="2160"/>
      </w:tabs>
      <w:suppressAutoHyphens/>
    </w:pPr>
    <w:rPr>
      <w:rFonts w:ascii="Courier" w:hAnsi="Courier"/>
      <w:snapToGrid w:val="0"/>
      <w:sz w:val="24"/>
    </w:rPr>
  </w:style>
  <w:style w:type="paragraph" w:customStyle="1" w:styleId="RightPar4a">
    <w:name w:val="Right Par 4a"/>
    <w:rsid w:val="005F6DBE"/>
    <w:pPr>
      <w:widowControl w:val="0"/>
      <w:tabs>
        <w:tab w:val="left" w:pos="-720"/>
        <w:tab w:val="left" w:pos="0"/>
        <w:tab w:val="left" w:pos="720"/>
        <w:tab w:val="left" w:pos="1440"/>
        <w:tab w:val="left" w:pos="2160"/>
        <w:tab w:val="decimal" w:pos="2880"/>
      </w:tabs>
      <w:suppressAutoHyphens/>
    </w:pPr>
    <w:rPr>
      <w:rFonts w:ascii="Courier" w:hAnsi="Courier"/>
      <w:snapToGrid w:val="0"/>
      <w:sz w:val="24"/>
    </w:rPr>
  </w:style>
  <w:style w:type="paragraph" w:customStyle="1" w:styleId="RightPar5a">
    <w:name w:val="Right Par 5a"/>
    <w:rsid w:val="005F6DBE"/>
    <w:pPr>
      <w:widowControl w:val="0"/>
      <w:tabs>
        <w:tab w:val="left" w:pos="-720"/>
        <w:tab w:val="left" w:pos="0"/>
        <w:tab w:val="left" w:pos="720"/>
        <w:tab w:val="left" w:pos="1440"/>
        <w:tab w:val="left" w:pos="2160"/>
        <w:tab w:val="left" w:pos="2880"/>
        <w:tab w:val="decimal" w:pos="3600"/>
      </w:tabs>
      <w:suppressAutoHyphens/>
    </w:pPr>
    <w:rPr>
      <w:rFonts w:ascii="Courier" w:hAnsi="Courier"/>
      <w:snapToGrid w:val="0"/>
      <w:sz w:val="24"/>
    </w:rPr>
  </w:style>
  <w:style w:type="paragraph" w:customStyle="1" w:styleId="RightPar6a">
    <w:name w:val="Right Par 6a"/>
    <w:rsid w:val="005F6DBE"/>
    <w:pPr>
      <w:widowControl w:val="0"/>
      <w:tabs>
        <w:tab w:val="left" w:pos="-720"/>
        <w:tab w:val="left" w:pos="0"/>
        <w:tab w:val="left" w:pos="720"/>
        <w:tab w:val="left" w:pos="1440"/>
        <w:tab w:val="left" w:pos="2160"/>
        <w:tab w:val="left" w:pos="2880"/>
        <w:tab w:val="left" w:pos="3600"/>
        <w:tab w:val="decimal" w:pos="4320"/>
      </w:tabs>
      <w:suppressAutoHyphens/>
    </w:pPr>
    <w:rPr>
      <w:rFonts w:ascii="Courier" w:hAnsi="Courier"/>
      <w:snapToGrid w:val="0"/>
      <w:sz w:val="24"/>
    </w:rPr>
  </w:style>
  <w:style w:type="paragraph" w:customStyle="1" w:styleId="RightPar7a">
    <w:name w:val="Right Par 7a"/>
    <w:rsid w:val="005F6DBE"/>
    <w:pPr>
      <w:widowControl w:val="0"/>
      <w:tabs>
        <w:tab w:val="left" w:pos="-720"/>
        <w:tab w:val="left" w:pos="0"/>
        <w:tab w:val="left" w:pos="720"/>
        <w:tab w:val="left" w:pos="1440"/>
        <w:tab w:val="left" w:pos="2160"/>
        <w:tab w:val="left" w:pos="2880"/>
        <w:tab w:val="left" w:pos="3600"/>
        <w:tab w:val="left" w:pos="4320"/>
        <w:tab w:val="decimal" w:pos="5040"/>
      </w:tabs>
      <w:suppressAutoHyphens/>
    </w:pPr>
    <w:rPr>
      <w:rFonts w:ascii="Courier" w:hAnsi="Courier"/>
      <w:snapToGrid w:val="0"/>
      <w:sz w:val="24"/>
    </w:rPr>
  </w:style>
  <w:style w:type="paragraph" w:customStyle="1" w:styleId="RightPar8a">
    <w:name w:val="Right Par 8a"/>
    <w:rsid w:val="005F6DBE"/>
    <w:pPr>
      <w:widowControl w:val="0"/>
      <w:tabs>
        <w:tab w:val="left" w:pos="-720"/>
        <w:tab w:val="left" w:pos="0"/>
        <w:tab w:val="left" w:pos="720"/>
        <w:tab w:val="left" w:pos="1440"/>
        <w:tab w:val="left" w:pos="2160"/>
        <w:tab w:val="left" w:pos="2880"/>
        <w:tab w:val="left" w:pos="3600"/>
        <w:tab w:val="left" w:pos="4320"/>
        <w:tab w:val="left" w:pos="5040"/>
        <w:tab w:val="decimal" w:pos="5760"/>
      </w:tabs>
      <w:suppressAutoHyphens/>
    </w:pPr>
    <w:rPr>
      <w:rFonts w:ascii="Courier" w:hAnsi="Courier"/>
      <w:snapToGrid w:val="0"/>
      <w:sz w:val="24"/>
    </w:rPr>
  </w:style>
  <w:style w:type="paragraph" w:customStyle="1" w:styleId="Document1a">
    <w:name w:val="Document 1a"/>
    <w:rsid w:val="005F6DBE"/>
    <w:pPr>
      <w:keepNext/>
      <w:keepLines/>
      <w:widowControl w:val="0"/>
      <w:tabs>
        <w:tab w:val="left" w:pos="-720"/>
      </w:tabs>
      <w:suppressAutoHyphens/>
    </w:pPr>
    <w:rPr>
      <w:rFonts w:ascii="Courier" w:hAnsi="Courier"/>
      <w:snapToGrid w:val="0"/>
      <w:sz w:val="24"/>
    </w:rPr>
  </w:style>
  <w:style w:type="paragraph" w:customStyle="1" w:styleId="Technical5a">
    <w:name w:val="Technical 5a"/>
    <w:rsid w:val="005F6DBE"/>
    <w:pPr>
      <w:widowControl w:val="0"/>
      <w:tabs>
        <w:tab w:val="left" w:pos="-720"/>
      </w:tabs>
      <w:suppressAutoHyphens/>
    </w:pPr>
    <w:rPr>
      <w:rFonts w:ascii="Courier" w:hAnsi="Courier"/>
      <w:b/>
      <w:snapToGrid w:val="0"/>
      <w:sz w:val="24"/>
    </w:rPr>
  </w:style>
  <w:style w:type="paragraph" w:customStyle="1" w:styleId="Technical6a">
    <w:name w:val="Technical 6a"/>
    <w:rsid w:val="005F6DBE"/>
    <w:pPr>
      <w:widowControl w:val="0"/>
      <w:tabs>
        <w:tab w:val="left" w:pos="-720"/>
      </w:tabs>
      <w:suppressAutoHyphens/>
    </w:pPr>
    <w:rPr>
      <w:rFonts w:ascii="Courier" w:hAnsi="Courier"/>
      <w:b/>
      <w:snapToGrid w:val="0"/>
      <w:sz w:val="24"/>
    </w:rPr>
  </w:style>
  <w:style w:type="character" w:customStyle="1" w:styleId="Technical2a">
    <w:name w:val="Technical 2a"/>
    <w:basedOn w:val="DefaultParagraphFont"/>
    <w:rsid w:val="005F6DBE"/>
  </w:style>
  <w:style w:type="character" w:customStyle="1" w:styleId="Technical3a">
    <w:name w:val="Technical 3a"/>
    <w:basedOn w:val="DefaultParagraphFont"/>
    <w:rsid w:val="005F6DBE"/>
  </w:style>
  <w:style w:type="paragraph" w:customStyle="1" w:styleId="Technical4a">
    <w:name w:val="Technical 4a"/>
    <w:rsid w:val="005F6DBE"/>
    <w:pPr>
      <w:widowControl w:val="0"/>
      <w:tabs>
        <w:tab w:val="left" w:pos="-720"/>
      </w:tabs>
      <w:suppressAutoHyphens/>
    </w:pPr>
    <w:rPr>
      <w:rFonts w:ascii="Courier" w:hAnsi="Courier"/>
      <w:b/>
      <w:snapToGrid w:val="0"/>
      <w:sz w:val="24"/>
    </w:rPr>
  </w:style>
  <w:style w:type="character" w:customStyle="1" w:styleId="Technical1a">
    <w:name w:val="Technical 1a"/>
    <w:basedOn w:val="DefaultParagraphFont"/>
    <w:rsid w:val="005F6DBE"/>
  </w:style>
  <w:style w:type="paragraph" w:customStyle="1" w:styleId="Technical7a">
    <w:name w:val="Technical 7a"/>
    <w:rsid w:val="005F6DBE"/>
    <w:pPr>
      <w:widowControl w:val="0"/>
      <w:tabs>
        <w:tab w:val="left" w:pos="-720"/>
      </w:tabs>
      <w:suppressAutoHyphens/>
    </w:pPr>
    <w:rPr>
      <w:rFonts w:ascii="Courier" w:hAnsi="Courier"/>
      <w:b/>
      <w:snapToGrid w:val="0"/>
      <w:sz w:val="24"/>
    </w:rPr>
  </w:style>
  <w:style w:type="paragraph" w:customStyle="1" w:styleId="Technical8a">
    <w:name w:val="Technical 8a"/>
    <w:rsid w:val="005F6DBE"/>
    <w:pPr>
      <w:widowControl w:val="0"/>
      <w:tabs>
        <w:tab w:val="left" w:pos="-720"/>
      </w:tabs>
      <w:suppressAutoHyphens/>
    </w:pPr>
    <w:rPr>
      <w:rFonts w:ascii="Courier" w:hAnsi="Courier"/>
      <w:b/>
      <w:snapToGrid w:val="0"/>
      <w:sz w:val="24"/>
    </w:rPr>
  </w:style>
  <w:style w:type="character" w:customStyle="1" w:styleId="EquationCaption">
    <w:name w:val="_Equation Caption"/>
    <w:basedOn w:val="DefaultParagraphFont"/>
    <w:rsid w:val="005F6DBE"/>
  </w:style>
  <w:style w:type="paragraph" w:styleId="TOC1">
    <w:name w:val="toc 1"/>
    <w:basedOn w:val="Normal"/>
    <w:next w:val="Normal"/>
    <w:autoRedefine/>
    <w:uiPriority w:val="39"/>
    <w:qFormat/>
    <w:rsid w:val="005F6DBE"/>
    <w:pPr>
      <w:tabs>
        <w:tab w:val="right" w:leader="dot" w:pos="9360"/>
      </w:tabs>
      <w:suppressAutoHyphens/>
      <w:spacing w:before="480"/>
      <w:ind w:left="720" w:right="720" w:hanging="720"/>
    </w:pPr>
  </w:style>
  <w:style w:type="paragraph" w:styleId="TOC2">
    <w:name w:val="toc 2"/>
    <w:basedOn w:val="Normal"/>
    <w:next w:val="Normal"/>
    <w:autoRedefine/>
    <w:uiPriority w:val="39"/>
    <w:qFormat/>
    <w:rsid w:val="005F6DBE"/>
    <w:pPr>
      <w:tabs>
        <w:tab w:val="right" w:leader="dot" w:pos="9360"/>
      </w:tabs>
      <w:suppressAutoHyphens/>
      <w:ind w:left="1440" w:right="720" w:hanging="720"/>
    </w:pPr>
  </w:style>
  <w:style w:type="paragraph" w:styleId="TOC3">
    <w:name w:val="toc 3"/>
    <w:basedOn w:val="Normal"/>
    <w:next w:val="Normal"/>
    <w:autoRedefine/>
    <w:uiPriority w:val="39"/>
    <w:qFormat/>
    <w:rsid w:val="005F6DBE"/>
    <w:pPr>
      <w:tabs>
        <w:tab w:val="right" w:leader="dot" w:pos="9360"/>
      </w:tabs>
      <w:suppressAutoHyphens/>
      <w:ind w:left="2160" w:right="720" w:hanging="720"/>
    </w:pPr>
  </w:style>
  <w:style w:type="paragraph" w:styleId="TOC4">
    <w:name w:val="toc 4"/>
    <w:basedOn w:val="Normal"/>
    <w:next w:val="Normal"/>
    <w:autoRedefine/>
    <w:semiHidden/>
    <w:rsid w:val="005F6DBE"/>
    <w:pPr>
      <w:tabs>
        <w:tab w:val="right" w:leader="dot" w:pos="9360"/>
      </w:tabs>
      <w:suppressAutoHyphens/>
      <w:ind w:left="2880" w:right="720" w:hanging="720"/>
    </w:pPr>
  </w:style>
  <w:style w:type="paragraph" w:styleId="TOC5">
    <w:name w:val="toc 5"/>
    <w:basedOn w:val="Normal"/>
    <w:next w:val="Normal"/>
    <w:autoRedefine/>
    <w:semiHidden/>
    <w:rsid w:val="005F6DBE"/>
    <w:pPr>
      <w:tabs>
        <w:tab w:val="right" w:leader="dot" w:pos="9360"/>
      </w:tabs>
      <w:suppressAutoHyphens/>
      <w:ind w:left="3600" w:right="720" w:hanging="720"/>
    </w:pPr>
  </w:style>
  <w:style w:type="paragraph" w:styleId="TOC6">
    <w:name w:val="toc 6"/>
    <w:basedOn w:val="Normal"/>
    <w:next w:val="Normal"/>
    <w:autoRedefine/>
    <w:semiHidden/>
    <w:rsid w:val="005F6DBE"/>
    <w:pPr>
      <w:tabs>
        <w:tab w:val="right" w:pos="9360"/>
      </w:tabs>
      <w:suppressAutoHyphens/>
      <w:ind w:left="720" w:hanging="720"/>
    </w:pPr>
  </w:style>
  <w:style w:type="paragraph" w:styleId="TOC7">
    <w:name w:val="toc 7"/>
    <w:basedOn w:val="Normal"/>
    <w:next w:val="Normal"/>
    <w:autoRedefine/>
    <w:semiHidden/>
    <w:rsid w:val="005F6DBE"/>
    <w:pPr>
      <w:suppressAutoHyphens/>
      <w:ind w:left="720" w:hanging="720"/>
    </w:pPr>
  </w:style>
  <w:style w:type="paragraph" w:styleId="TOC8">
    <w:name w:val="toc 8"/>
    <w:basedOn w:val="Normal"/>
    <w:next w:val="Normal"/>
    <w:autoRedefine/>
    <w:semiHidden/>
    <w:rsid w:val="005F6DBE"/>
    <w:pPr>
      <w:tabs>
        <w:tab w:val="right" w:pos="9360"/>
      </w:tabs>
      <w:suppressAutoHyphens/>
      <w:ind w:left="720" w:hanging="720"/>
    </w:pPr>
  </w:style>
  <w:style w:type="paragraph" w:styleId="TOC9">
    <w:name w:val="toc 9"/>
    <w:basedOn w:val="Normal"/>
    <w:next w:val="Normal"/>
    <w:autoRedefine/>
    <w:semiHidden/>
    <w:rsid w:val="005F6DBE"/>
    <w:pPr>
      <w:tabs>
        <w:tab w:val="right" w:leader="dot" w:pos="9360"/>
      </w:tabs>
      <w:suppressAutoHyphens/>
      <w:ind w:left="720" w:hanging="720"/>
    </w:pPr>
  </w:style>
  <w:style w:type="paragraph" w:styleId="Index1">
    <w:name w:val="index 1"/>
    <w:basedOn w:val="Normal"/>
    <w:next w:val="Normal"/>
    <w:autoRedefine/>
    <w:semiHidden/>
    <w:rsid w:val="005F6DBE"/>
    <w:pPr>
      <w:tabs>
        <w:tab w:val="right" w:leader="dot" w:pos="9360"/>
      </w:tabs>
      <w:suppressAutoHyphens/>
      <w:ind w:left="1440" w:right="720" w:hanging="1440"/>
    </w:pPr>
  </w:style>
  <w:style w:type="paragraph" w:styleId="Index2">
    <w:name w:val="index 2"/>
    <w:basedOn w:val="Normal"/>
    <w:next w:val="Normal"/>
    <w:autoRedefine/>
    <w:semiHidden/>
    <w:rsid w:val="005F6DBE"/>
    <w:pPr>
      <w:tabs>
        <w:tab w:val="right" w:leader="dot" w:pos="9360"/>
      </w:tabs>
      <w:suppressAutoHyphens/>
      <w:ind w:left="1440" w:right="720" w:hanging="720"/>
    </w:pPr>
  </w:style>
  <w:style w:type="paragraph" w:styleId="TOAHeading">
    <w:name w:val="toa heading"/>
    <w:basedOn w:val="Normal"/>
    <w:next w:val="Normal"/>
    <w:semiHidden/>
    <w:rsid w:val="005F6DBE"/>
    <w:pPr>
      <w:tabs>
        <w:tab w:val="right" w:pos="9360"/>
      </w:tabs>
      <w:suppressAutoHyphens/>
    </w:pPr>
  </w:style>
  <w:style w:type="paragraph" w:styleId="Caption">
    <w:name w:val="caption"/>
    <w:basedOn w:val="Normal"/>
    <w:next w:val="Normal"/>
    <w:qFormat/>
    <w:rsid w:val="005F6DBE"/>
  </w:style>
  <w:style w:type="character" w:customStyle="1" w:styleId="EquationCaption1">
    <w:name w:val="_Equation Caption1"/>
    <w:rsid w:val="005F6DBE"/>
  </w:style>
  <w:style w:type="paragraph" w:styleId="BodyText">
    <w:name w:val="Body Text"/>
    <w:basedOn w:val="Normal"/>
    <w:semiHidden/>
    <w:rsid w:val="005F6DBE"/>
    <w:pPr>
      <w:jc w:val="both"/>
    </w:pPr>
  </w:style>
  <w:style w:type="paragraph" w:styleId="BodyText2">
    <w:name w:val="Body Text 2"/>
    <w:basedOn w:val="Normal"/>
    <w:link w:val="BodyText2Char"/>
    <w:semiHidden/>
    <w:rsid w:val="005F6DBE"/>
    <w:pPr>
      <w:suppressAutoHyphens/>
      <w:jc w:val="both"/>
    </w:pPr>
    <w:rPr>
      <w:b/>
      <w:spacing w:val="-3"/>
    </w:rPr>
  </w:style>
  <w:style w:type="paragraph" w:styleId="Footer">
    <w:name w:val="footer"/>
    <w:basedOn w:val="Normal"/>
    <w:link w:val="FooterChar"/>
    <w:uiPriority w:val="99"/>
    <w:rsid w:val="005F6DBE"/>
    <w:pPr>
      <w:tabs>
        <w:tab w:val="center" w:pos="4320"/>
        <w:tab w:val="right" w:pos="8640"/>
      </w:tabs>
    </w:pPr>
  </w:style>
  <w:style w:type="character" w:styleId="PageNumber">
    <w:name w:val="page number"/>
    <w:basedOn w:val="DefaultParagraphFont"/>
    <w:semiHidden/>
    <w:rsid w:val="005F6DBE"/>
  </w:style>
  <w:style w:type="character" w:styleId="Hyperlink">
    <w:name w:val="Hyperlink"/>
    <w:uiPriority w:val="99"/>
    <w:rsid w:val="005F6DBE"/>
    <w:rPr>
      <w:color w:val="0000FF"/>
      <w:u w:val="single"/>
    </w:rPr>
  </w:style>
  <w:style w:type="paragraph" w:styleId="Header">
    <w:name w:val="header"/>
    <w:basedOn w:val="Normal"/>
    <w:link w:val="HeaderChar"/>
    <w:rsid w:val="005F6DBE"/>
    <w:pPr>
      <w:tabs>
        <w:tab w:val="center" w:pos="4320"/>
        <w:tab w:val="right" w:pos="8640"/>
      </w:tabs>
    </w:pPr>
  </w:style>
  <w:style w:type="character" w:styleId="FollowedHyperlink">
    <w:name w:val="FollowedHyperlink"/>
    <w:semiHidden/>
    <w:rsid w:val="005F6DBE"/>
    <w:rPr>
      <w:color w:val="800080"/>
      <w:u w:val="single"/>
    </w:rPr>
  </w:style>
  <w:style w:type="character" w:customStyle="1" w:styleId="FooterChar">
    <w:name w:val="Footer Char"/>
    <w:link w:val="Footer"/>
    <w:uiPriority w:val="99"/>
    <w:rsid w:val="00390B0C"/>
    <w:rPr>
      <w:rFonts w:ascii="Courier" w:hAnsi="Courier"/>
      <w:snapToGrid w:val="0"/>
      <w:sz w:val="24"/>
    </w:rPr>
  </w:style>
  <w:style w:type="paragraph" w:styleId="BalloonText">
    <w:name w:val="Balloon Text"/>
    <w:basedOn w:val="Normal"/>
    <w:link w:val="BalloonTextChar"/>
    <w:uiPriority w:val="99"/>
    <w:semiHidden/>
    <w:unhideWhenUsed/>
    <w:rsid w:val="00B330C4"/>
    <w:rPr>
      <w:rFonts w:ascii="Tahoma" w:hAnsi="Tahoma" w:cs="Tahoma"/>
      <w:sz w:val="16"/>
      <w:szCs w:val="16"/>
    </w:rPr>
  </w:style>
  <w:style w:type="character" w:customStyle="1" w:styleId="BalloonTextChar">
    <w:name w:val="Balloon Text Char"/>
    <w:link w:val="BalloonText"/>
    <w:uiPriority w:val="99"/>
    <w:semiHidden/>
    <w:rsid w:val="00B330C4"/>
    <w:rPr>
      <w:rFonts w:ascii="Tahoma" w:hAnsi="Tahoma" w:cs="Tahoma"/>
      <w:snapToGrid w:val="0"/>
      <w:sz w:val="16"/>
      <w:szCs w:val="16"/>
    </w:rPr>
  </w:style>
  <w:style w:type="paragraph" w:customStyle="1" w:styleId="Blockquote">
    <w:name w:val="Blockquote"/>
    <w:basedOn w:val="Normal"/>
    <w:rsid w:val="0072459F"/>
    <w:pPr>
      <w:widowControl/>
      <w:spacing w:before="100" w:after="100"/>
      <w:ind w:left="360" w:right="360"/>
    </w:pPr>
    <w:rPr>
      <w:rFonts w:ascii="Times New Roman" w:hAnsi="Times New Roman"/>
    </w:rPr>
  </w:style>
  <w:style w:type="character" w:customStyle="1" w:styleId="Heading7Char">
    <w:name w:val="Heading 7 Char"/>
    <w:link w:val="Heading7"/>
    <w:uiPriority w:val="9"/>
    <w:rsid w:val="002B153A"/>
    <w:rPr>
      <w:rFonts w:ascii="Calibri" w:hAnsi="Calibri"/>
      <w:snapToGrid w:val="0"/>
      <w:sz w:val="24"/>
      <w:szCs w:val="24"/>
    </w:rPr>
  </w:style>
  <w:style w:type="paragraph" w:styleId="BodyText3">
    <w:name w:val="Body Text 3"/>
    <w:basedOn w:val="Normal"/>
    <w:link w:val="BodyText3Char"/>
    <w:uiPriority w:val="99"/>
    <w:unhideWhenUsed/>
    <w:rsid w:val="002B153A"/>
    <w:pPr>
      <w:spacing w:after="120"/>
    </w:pPr>
    <w:rPr>
      <w:sz w:val="16"/>
      <w:szCs w:val="16"/>
    </w:rPr>
  </w:style>
  <w:style w:type="character" w:customStyle="1" w:styleId="BodyText3Char">
    <w:name w:val="Body Text 3 Char"/>
    <w:link w:val="BodyText3"/>
    <w:uiPriority w:val="99"/>
    <w:rsid w:val="002B153A"/>
    <w:rPr>
      <w:rFonts w:ascii="Courier" w:hAnsi="Courier"/>
      <w:snapToGrid w:val="0"/>
      <w:sz w:val="16"/>
      <w:szCs w:val="16"/>
    </w:rPr>
  </w:style>
  <w:style w:type="paragraph" w:styleId="BodyTextIndent">
    <w:name w:val="Body Text Indent"/>
    <w:basedOn w:val="Normal"/>
    <w:link w:val="BodyTextIndentChar"/>
    <w:uiPriority w:val="99"/>
    <w:semiHidden/>
    <w:unhideWhenUsed/>
    <w:rsid w:val="000E217F"/>
    <w:pPr>
      <w:spacing w:after="120"/>
      <w:ind w:left="360"/>
    </w:pPr>
  </w:style>
  <w:style w:type="character" w:customStyle="1" w:styleId="BodyTextIndentChar">
    <w:name w:val="Body Text Indent Char"/>
    <w:link w:val="BodyTextIndent"/>
    <w:uiPriority w:val="99"/>
    <w:semiHidden/>
    <w:rsid w:val="000E217F"/>
    <w:rPr>
      <w:rFonts w:ascii="Courier" w:hAnsi="Courier"/>
      <w:snapToGrid w:val="0"/>
      <w:sz w:val="24"/>
    </w:rPr>
  </w:style>
  <w:style w:type="paragraph" w:styleId="BodyTextIndent2">
    <w:name w:val="Body Text Indent 2"/>
    <w:basedOn w:val="Normal"/>
    <w:link w:val="BodyTextIndent2Char"/>
    <w:uiPriority w:val="99"/>
    <w:semiHidden/>
    <w:unhideWhenUsed/>
    <w:rsid w:val="00DB0526"/>
    <w:pPr>
      <w:spacing w:after="120" w:line="480" w:lineRule="auto"/>
      <w:ind w:left="360"/>
    </w:pPr>
  </w:style>
  <w:style w:type="character" w:customStyle="1" w:styleId="BodyTextIndent2Char">
    <w:name w:val="Body Text Indent 2 Char"/>
    <w:link w:val="BodyTextIndent2"/>
    <w:uiPriority w:val="99"/>
    <w:semiHidden/>
    <w:rsid w:val="00DB0526"/>
    <w:rPr>
      <w:rFonts w:ascii="Courier" w:hAnsi="Courier"/>
      <w:snapToGrid w:val="0"/>
      <w:sz w:val="24"/>
    </w:rPr>
  </w:style>
  <w:style w:type="character" w:customStyle="1" w:styleId="EndnoteTextChar">
    <w:name w:val="Endnote Text Char"/>
    <w:link w:val="EndnoteText"/>
    <w:semiHidden/>
    <w:rsid w:val="00E953A3"/>
    <w:rPr>
      <w:rFonts w:ascii="Courier" w:hAnsi="Courier"/>
      <w:snapToGrid w:val="0"/>
      <w:sz w:val="24"/>
    </w:rPr>
  </w:style>
  <w:style w:type="paragraph" w:styleId="PlainText">
    <w:name w:val="Plain Text"/>
    <w:basedOn w:val="Normal"/>
    <w:link w:val="PlainTextChar"/>
    <w:uiPriority w:val="99"/>
    <w:unhideWhenUsed/>
    <w:rsid w:val="00A3306E"/>
    <w:pPr>
      <w:widowControl/>
    </w:pPr>
    <w:rPr>
      <w:rFonts w:ascii="Consolas" w:eastAsia="Calibri" w:hAnsi="Consolas"/>
      <w:snapToGrid/>
      <w:sz w:val="21"/>
      <w:szCs w:val="21"/>
    </w:rPr>
  </w:style>
  <w:style w:type="character" w:customStyle="1" w:styleId="PlainTextChar">
    <w:name w:val="Plain Text Char"/>
    <w:link w:val="PlainText"/>
    <w:uiPriority w:val="99"/>
    <w:rsid w:val="00A3306E"/>
    <w:rPr>
      <w:rFonts w:ascii="Consolas" w:eastAsia="Calibri" w:hAnsi="Consolas" w:cs="Times New Roman"/>
      <w:sz w:val="21"/>
      <w:szCs w:val="21"/>
    </w:rPr>
  </w:style>
  <w:style w:type="paragraph" w:styleId="CommentText">
    <w:name w:val="annotation text"/>
    <w:basedOn w:val="Normal"/>
    <w:link w:val="CommentTextChar"/>
    <w:semiHidden/>
    <w:rsid w:val="0097086D"/>
    <w:pPr>
      <w:widowControl/>
    </w:pPr>
    <w:rPr>
      <w:rFonts w:ascii="Times New Roman" w:hAnsi="Times New Roman"/>
      <w:snapToGrid/>
      <w:sz w:val="20"/>
    </w:rPr>
  </w:style>
  <w:style w:type="character" w:customStyle="1" w:styleId="CommentTextChar">
    <w:name w:val="Comment Text Char"/>
    <w:basedOn w:val="DefaultParagraphFont"/>
    <w:link w:val="CommentText"/>
    <w:semiHidden/>
    <w:rsid w:val="0097086D"/>
  </w:style>
  <w:style w:type="paragraph" w:customStyle="1" w:styleId="Style1">
    <w:name w:val="Style1"/>
    <w:basedOn w:val="Normal"/>
    <w:link w:val="Style1Char"/>
    <w:qFormat/>
    <w:rsid w:val="00C96DB9"/>
    <w:pPr>
      <w:spacing w:line="360" w:lineRule="auto"/>
      <w:ind w:firstLine="720"/>
      <w:jc w:val="both"/>
    </w:pPr>
    <w:rPr>
      <w:rFonts w:ascii="Arial" w:hAnsi="Arial" w:cs="Arial"/>
    </w:rPr>
  </w:style>
  <w:style w:type="paragraph" w:customStyle="1" w:styleId="Style2">
    <w:name w:val="Style2"/>
    <w:basedOn w:val="Style1"/>
    <w:link w:val="Style2Char"/>
    <w:qFormat/>
    <w:rsid w:val="00C96DB9"/>
    <w:rPr>
      <w:b/>
    </w:rPr>
  </w:style>
  <w:style w:type="character" w:customStyle="1" w:styleId="Style1Char">
    <w:name w:val="Style1 Char"/>
    <w:link w:val="Style1"/>
    <w:rsid w:val="00C96DB9"/>
    <w:rPr>
      <w:rFonts w:ascii="Arial" w:hAnsi="Arial" w:cs="Arial"/>
      <w:snapToGrid w:val="0"/>
      <w:sz w:val="24"/>
    </w:rPr>
  </w:style>
  <w:style w:type="character" w:customStyle="1" w:styleId="Heading8Char">
    <w:name w:val="Heading 8 Char"/>
    <w:link w:val="Heading8"/>
    <w:uiPriority w:val="9"/>
    <w:rsid w:val="006B41B6"/>
    <w:rPr>
      <w:rFonts w:ascii="Calibri" w:hAnsi="Calibri"/>
      <w:i/>
      <w:iCs/>
      <w:snapToGrid w:val="0"/>
      <w:sz w:val="24"/>
      <w:szCs w:val="24"/>
    </w:rPr>
  </w:style>
  <w:style w:type="character" w:customStyle="1" w:styleId="Style2Char">
    <w:name w:val="Style2 Char"/>
    <w:link w:val="Style2"/>
    <w:rsid w:val="00C96DB9"/>
    <w:rPr>
      <w:rFonts w:ascii="Arial" w:hAnsi="Arial" w:cs="Arial"/>
      <w:b/>
      <w:snapToGrid w:val="0"/>
      <w:sz w:val="24"/>
    </w:rPr>
  </w:style>
  <w:style w:type="character" w:customStyle="1" w:styleId="Heading9Char">
    <w:name w:val="Heading 9 Char"/>
    <w:link w:val="Heading9"/>
    <w:uiPriority w:val="9"/>
    <w:rsid w:val="006B41B6"/>
    <w:rPr>
      <w:rFonts w:ascii="Cambria" w:hAnsi="Cambria"/>
      <w:snapToGrid w:val="0"/>
      <w:sz w:val="22"/>
      <w:szCs w:val="22"/>
    </w:rPr>
  </w:style>
  <w:style w:type="character" w:customStyle="1" w:styleId="FootnoteTextChar">
    <w:name w:val="Footnote Text Char"/>
    <w:link w:val="FootnoteText"/>
    <w:uiPriority w:val="99"/>
    <w:rsid w:val="00FD7635"/>
    <w:rPr>
      <w:rFonts w:ascii="Courier" w:hAnsi="Courier"/>
      <w:snapToGrid w:val="0"/>
      <w:sz w:val="24"/>
    </w:rPr>
  </w:style>
  <w:style w:type="character" w:customStyle="1" w:styleId="secondary-bf1">
    <w:name w:val="secondary-bf1"/>
    <w:rsid w:val="00AA02F2"/>
    <w:rPr>
      <w:b/>
      <w:bCs/>
      <w:vanish w:val="0"/>
      <w:webHidden w:val="0"/>
      <w:color w:val="333333"/>
      <w:sz w:val="20"/>
      <w:szCs w:val="20"/>
      <w:specVanish w:val="0"/>
    </w:rPr>
  </w:style>
  <w:style w:type="character" w:customStyle="1" w:styleId="pg1">
    <w:name w:val="pg1"/>
    <w:rsid w:val="00AA02F2"/>
    <w:rPr>
      <w:rFonts w:ascii="Verdana" w:hAnsi="Verdana" w:hint="default"/>
      <w:b/>
      <w:bCs/>
      <w:i/>
      <w:iCs/>
      <w:vanish w:val="0"/>
      <w:webHidden w:val="0"/>
      <w:color w:val="333333"/>
      <w:sz w:val="20"/>
      <w:szCs w:val="20"/>
      <w:specVanish w:val="0"/>
    </w:rPr>
  </w:style>
  <w:style w:type="character" w:customStyle="1" w:styleId="pronset1">
    <w:name w:val="pronset1"/>
    <w:rsid w:val="00AA02F2"/>
    <w:rPr>
      <w:color w:val="333333"/>
    </w:rPr>
  </w:style>
  <w:style w:type="character" w:customStyle="1" w:styleId="showipapr">
    <w:name w:val="show_ipapr"/>
    <w:basedOn w:val="DefaultParagraphFont"/>
    <w:rsid w:val="00AA02F2"/>
  </w:style>
  <w:style w:type="character" w:customStyle="1" w:styleId="prondelim1">
    <w:name w:val="prondelim1"/>
    <w:rsid w:val="00AA02F2"/>
    <w:rPr>
      <w:rFonts w:ascii="Verdana" w:hAnsi="Verdana" w:hint="default"/>
      <w:color w:val="333333"/>
    </w:rPr>
  </w:style>
  <w:style w:type="character" w:customStyle="1" w:styleId="pron4">
    <w:name w:val="pron4"/>
    <w:rsid w:val="00AA02F2"/>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AA02F2"/>
  </w:style>
  <w:style w:type="character" w:customStyle="1" w:styleId="showspellpr">
    <w:name w:val="show_spellpr"/>
    <w:basedOn w:val="DefaultParagraphFont"/>
    <w:rsid w:val="00AA02F2"/>
  </w:style>
  <w:style w:type="character" w:customStyle="1" w:styleId="pron5">
    <w:name w:val="pron5"/>
    <w:rsid w:val="00AA02F2"/>
    <w:rPr>
      <w:rFonts w:ascii="Verdana" w:hAnsi="Verdana" w:hint="default"/>
      <w:vanish w:val="0"/>
      <w:webHidden w:val="0"/>
      <w:color w:val="333333"/>
      <w:sz w:val="20"/>
      <w:szCs w:val="20"/>
      <w:specVanish w:val="0"/>
    </w:rPr>
  </w:style>
  <w:style w:type="character" w:customStyle="1" w:styleId="boldface1">
    <w:name w:val="boldface1"/>
    <w:rsid w:val="00AA02F2"/>
    <w:rPr>
      <w:b/>
      <w:bCs/>
    </w:rPr>
  </w:style>
  <w:style w:type="character" w:customStyle="1" w:styleId="pg4">
    <w:name w:val="pg4"/>
    <w:rsid w:val="00AA02F2"/>
    <w:rPr>
      <w:rFonts w:ascii="Verdana" w:hAnsi="Verdana" w:hint="default"/>
      <w:b/>
      <w:bCs/>
      <w:i/>
      <w:iCs/>
      <w:vanish w:val="0"/>
      <w:webHidden w:val="0"/>
      <w:color w:val="333333"/>
      <w:sz w:val="20"/>
      <w:szCs w:val="20"/>
      <w:specVanish w:val="0"/>
    </w:rPr>
  </w:style>
  <w:style w:type="character" w:customStyle="1" w:styleId="dnindex1">
    <w:name w:val="dnindex1"/>
    <w:rsid w:val="00AA02F2"/>
    <w:rPr>
      <w:b/>
      <w:bCs/>
      <w:vanish w:val="0"/>
      <w:webHidden w:val="0"/>
      <w:color w:val="7B7B7B"/>
      <w:specVanish w:val="0"/>
    </w:rPr>
  </w:style>
  <w:style w:type="character" w:customStyle="1" w:styleId="secondary-bf6">
    <w:name w:val="secondary-bf6"/>
    <w:rsid w:val="00AA02F2"/>
    <w:rPr>
      <w:b/>
      <w:bCs/>
      <w:vanish w:val="0"/>
      <w:webHidden w:val="0"/>
      <w:color w:val="333333"/>
      <w:sz w:val="20"/>
      <w:szCs w:val="20"/>
      <w:specVanish w:val="0"/>
    </w:rPr>
  </w:style>
  <w:style w:type="table" w:styleId="TableGrid">
    <w:name w:val="Table Grid"/>
    <w:basedOn w:val="TableNormal"/>
    <w:uiPriority w:val="59"/>
    <w:rsid w:val="00C8791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F054AB"/>
    <w:pPr>
      <w:keepLines/>
      <w:numPr>
        <w:numId w:val="0"/>
      </w:numPr>
      <w:spacing w:before="480" w:line="276" w:lineRule="auto"/>
      <w:jc w:val="left"/>
      <w:outlineLvl w:val="9"/>
    </w:pPr>
    <w:rPr>
      <w:rFonts w:ascii="Cambria" w:hAnsi="Cambria"/>
      <w:b/>
      <w:bCs/>
      <w:color w:val="365F91"/>
      <w:sz w:val="28"/>
      <w:szCs w:val="28"/>
    </w:rPr>
  </w:style>
  <w:style w:type="character" w:customStyle="1" w:styleId="apple-style-span">
    <w:name w:val="apple-style-span"/>
    <w:basedOn w:val="DefaultParagraphFont"/>
    <w:rsid w:val="00F0062E"/>
  </w:style>
  <w:style w:type="character" w:customStyle="1" w:styleId="Heading1Char">
    <w:name w:val="Heading 1 Char"/>
    <w:link w:val="Heading1"/>
    <w:rsid w:val="0033250B"/>
    <w:rPr>
      <w:rFonts w:ascii="Courier" w:hAnsi="Courier"/>
      <w:sz w:val="24"/>
    </w:rPr>
  </w:style>
  <w:style w:type="character" w:customStyle="1" w:styleId="Heading2Char">
    <w:name w:val="Heading 2 Char"/>
    <w:link w:val="Heading2"/>
    <w:rsid w:val="00C9063F"/>
    <w:rPr>
      <w:rFonts w:ascii="Courier" w:hAnsi="Courier"/>
      <w:i/>
      <w:snapToGrid w:val="0"/>
    </w:rPr>
  </w:style>
  <w:style w:type="character" w:customStyle="1" w:styleId="HeaderChar">
    <w:name w:val="Header Char"/>
    <w:link w:val="Header"/>
    <w:rsid w:val="00C9063F"/>
    <w:rPr>
      <w:rFonts w:ascii="Courier" w:hAnsi="Courier"/>
      <w:snapToGrid w:val="0"/>
      <w:sz w:val="24"/>
    </w:rPr>
  </w:style>
  <w:style w:type="character" w:customStyle="1" w:styleId="Heading5Char">
    <w:name w:val="Heading 5 Char"/>
    <w:link w:val="Heading5"/>
    <w:rsid w:val="00C9063F"/>
    <w:rPr>
      <w:rFonts w:ascii="Arial" w:hAnsi="Arial"/>
      <w:b/>
      <w:snapToGrid w:val="0"/>
      <w:spacing w:val="-3"/>
      <w:sz w:val="22"/>
    </w:rPr>
  </w:style>
  <w:style w:type="paragraph" w:styleId="NormalWeb">
    <w:name w:val="Normal (Web)"/>
    <w:basedOn w:val="Normal"/>
    <w:uiPriority w:val="99"/>
    <w:semiHidden/>
    <w:unhideWhenUsed/>
    <w:rsid w:val="00C9063F"/>
    <w:pPr>
      <w:widowControl/>
      <w:spacing w:before="100" w:beforeAutospacing="1" w:after="100" w:afterAutospacing="1"/>
    </w:pPr>
    <w:rPr>
      <w:rFonts w:ascii="Times New Roman" w:hAnsi="Times New Roman"/>
      <w:snapToGrid/>
      <w:szCs w:val="24"/>
    </w:rPr>
  </w:style>
  <w:style w:type="character" w:customStyle="1" w:styleId="Heading6Char">
    <w:name w:val="Heading 6 Char"/>
    <w:link w:val="Heading6"/>
    <w:rsid w:val="00C9063F"/>
    <w:rPr>
      <w:rFonts w:ascii="Arial" w:hAnsi="Arial"/>
      <w:snapToGrid w:val="0"/>
      <w:sz w:val="32"/>
    </w:rPr>
  </w:style>
  <w:style w:type="character" w:customStyle="1" w:styleId="BodyText2Char">
    <w:name w:val="Body Text 2 Char"/>
    <w:link w:val="BodyText2"/>
    <w:semiHidden/>
    <w:rsid w:val="00C9063F"/>
    <w:rPr>
      <w:rFonts w:ascii="Courier" w:hAnsi="Courier"/>
      <w:b/>
      <w:snapToGrid w:val="0"/>
      <w:spacing w:val="-3"/>
      <w:sz w:val="24"/>
    </w:rPr>
  </w:style>
  <w:style w:type="character" w:styleId="Strong">
    <w:name w:val="Strong"/>
    <w:uiPriority w:val="22"/>
    <w:qFormat/>
    <w:rsid w:val="008F4135"/>
    <w:rPr>
      <w:b/>
      <w:bCs/>
    </w:rPr>
  </w:style>
  <w:style w:type="character" w:customStyle="1" w:styleId="apple-converted-space">
    <w:name w:val="apple-converted-space"/>
    <w:rsid w:val="008F4135"/>
  </w:style>
  <w:style w:type="character" w:customStyle="1" w:styleId="citation">
    <w:name w:val="citation"/>
    <w:rsid w:val="00F90F94"/>
    <w:rPr>
      <w:rFonts w:ascii="Arial" w:hAnsi="Arial"/>
      <w:color w:val="auto"/>
      <w:sz w:val="24"/>
    </w:rPr>
  </w:style>
  <w:style w:type="character" w:customStyle="1" w:styleId="Heading3Char">
    <w:name w:val="Heading 3 Char"/>
    <w:link w:val="Heading3"/>
    <w:rsid w:val="007B4562"/>
    <w:rPr>
      <w:rFonts w:ascii="Courier" w:hAnsi="Courier"/>
      <w:b/>
      <w:snapToGrid w:val="0"/>
      <w:spacing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45360">
      <w:bodyDiv w:val="1"/>
      <w:marLeft w:val="0"/>
      <w:marRight w:val="0"/>
      <w:marTop w:val="0"/>
      <w:marBottom w:val="0"/>
      <w:divBdr>
        <w:top w:val="none" w:sz="0" w:space="0" w:color="auto"/>
        <w:left w:val="none" w:sz="0" w:space="0" w:color="auto"/>
        <w:bottom w:val="none" w:sz="0" w:space="0" w:color="auto"/>
        <w:right w:val="none" w:sz="0" w:space="0" w:color="auto"/>
      </w:divBdr>
      <w:divsChild>
        <w:div w:id="383065664">
          <w:marLeft w:val="0"/>
          <w:marRight w:val="0"/>
          <w:marTop w:val="0"/>
          <w:marBottom w:val="0"/>
          <w:divBdr>
            <w:top w:val="none" w:sz="0" w:space="0" w:color="auto"/>
            <w:left w:val="none" w:sz="0" w:space="0" w:color="auto"/>
            <w:bottom w:val="none" w:sz="0" w:space="0" w:color="auto"/>
            <w:right w:val="none" w:sz="0" w:space="0" w:color="auto"/>
          </w:divBdr>
          <w:divsChild>
            <w:div w:id="1309899101">
              <w:marLeft w:val="0"/>
              <w:marRight w:val="0"/>
              <w:marTop w:val="0"/>
              <w:marBottom w:val="0"/>
              <w:divBdr>
                <w:top w:val="none" w:sz="0" w:space="0" w:color="auto"/>
                <w:left w:val="none" w:sz="0" w:space="0" w:color="auto"/>
                <w:bottom w:val="none" w:sz="0" w:space="0" w:color="auto"/>
                <w:right w:val="none" w:sz="0" w:space="0" w:color="auto"/>
              </w:divBdr>
              <w:divsChild>
                <w:div w:id="437678530">
                  <w:marLeft w:val="0"/>
                  <w:marRight w:val="0"/>
                  <w:marTop w:val="0"/>
                  <w:marBottom w:val="0"/>
                  <w:divBdr>
                    <w:top w:val="none" w:sz="0" w:space="0" w:color="auto"/>
                    <w:left w:val="none" w:sz="0" w:space="0" w:color="auto"/>
                    <w:bottom w:val="none" w:sz="0" w:space="0" w:color="auto"/>
                    <w:right w:val="none" w:sz="0" w:space="0" w:color="auto"/>
                  </w:divBdr>
                  <w:divsChild>
                    <w:div w:id="1210456300">
                      <w:marLeft w:val="0"/>
                      <w:marRight w:val="0"/>
                      <w:marTop w:val="0"/>
                      <w:marBottom w:val="0"/>
                      <w:divBdr>
                        <w:top w:val="none" w:sz="0" w:space="0" w:color="auto"/>
                        <w:left w:val="none" w:sz="0" w:space="0" w:color="auto"/>
                        <w:bottom w:val="none" w:sz="0" w:space="0" w:color="auto"/>
                        <w:right w:val="none" w:sz="0" w:space="0" w:color="auto"/>
                      </w:divBdr>
                      <w:divsChild>
                        <w:div w:id="89590486">
                          <w:marLeft w:val="0"/>
                          <w:marRight w:val="0"/>
                          <w:marTop w:val="0"/>
                          <w:marBottom w:val="0"/>
                          <w:divBdr>
                            <w:top w:val="none" w:sz="0" w:space="0" w:color="auto"/>
                            <w:left w:val="none" w:sz="0" w:space="0" w:color="auto"/>
                            <w:bottom w:val="none" w:sz="0" w:space="0" w:color="auto"/>
                            <w:right w:val="none" w:sz="0" w:space="0" w:color="auto"/>
                          </w:divBdr>
                          <w:divsChild>
                            <w:div w:id="152769210">
                              <w:marLeft w:val="0"/>
                              <w:marRight w:val="0"/>
                              <w:marTop w:val="0"/>
                              <w:marBottom w:val="0"/>
                              <w:divBdr>
                                <w:top w:val="single" w:sz="6" w:space="5" w:color="B6D0DD"/>
                                <w:left w:val="none" w:sz="0" w:space="0" w:color="auto"/>
                                <w:bottom w:val="none" w:sz="0" w:space="0" w:color="auto"/>
                                <w:right w:val="none" w:sz="0" w:space="0" w:color="auto"/>
                              </w:divBdr>
                              <w:divsChild>
                                <w:div w:id="1990405407">
                                  <w:marLeft w:val="0"/>
                                  <w:marRight w:val="0"/>
                                  <w:marTop w:val="0"/>
                                  <w:marBottom w:val="0"/>
                                  <w:divBdr>
                                    <w:top w:val="none" w:sz="0" w:space="0" w:color="auto"/>
                                    <w:left w:val="none" w:sz="0" w:space="0" w:color="auto"/>
                                    <w:bottom w:val="none" w:sz="0" w:space="0" w:color="auto"/>
                                    <w:right w:val="none" w:sz="0" w:space="0" w:color="auto"/>
                                  </w:divBdr>
                                  <w:divsChild>
                                    <w:div w:id="667246959">
                                      <w:marLeft w:val="0"/>
                                      <w:marRight w:val="0"/>
                                      <w:marTop w:val="0"/>
                                      <w:marBottom w:val="0"/>
                                      <w:divBdr>
                                        <w:top w:val="none" w:sz="0" w:space="0" w:color="auto"/>
                                        <w:left w:val="none" w:sz="0" w:space="0" w:color="auto"/>
                                        <w:bottom w:val="none" w:sz="0" w:space="0" w:color="auto"/>
                                        <w:right w:val="none" w:sz="0" w:space="0" w:color="auto"/>
                                      </w:divBdr>
                                      <w:divsChild>
                                        <w:div w:id="96829136">
                                          <w:marLeft w:val="0"/>
                                          <w:marRight w:val="0"/>
                                          <w:marTop w:val="0"/>
                                          <w:marBottom w:val="0"/>
                                          <w:divBdr>
                                            <w:top w:val="none" w:sz="0" w:space="0" w:color="auto"/>
                                            <w:left w:val="none" w:sz="0" w:space="0" w:color="auto"/>
                                            <w:bottom w:val="none" w:sz="0" w:space="0" w:color="auto"/>
                                            <w:right w:val="none" w:sz="0" w:space="0" w:color="auto"/>
                                          </w:divBdr>
                                          <w:divsChild>
                                            <w:div w:id="118030866">
                                              <w:marLeft w:val="0"/>
                                              <w:marRight w:val="0"/>
                                              <w:marTop w:val="0"/>
                                              <w:marBottom w:val="0"/>
                                              <w:divBdr>
                                                <w:top w:val="none" w:sz="0" w:space="0" w:color="auto"/>
                                                <w:left w:val="none" w:sz="0" w:space="0" w:color="auto"/>
                                                <w:bottom w:val="none" w:sz="0" w:space="0" w:color="auto"/>
                                                <w:right w:val="none" w:sz="0" w:space="0" w:color="auto"/>
                                              </w:divBdr>
                                              <w:divsChild>
                                                <w:div w:id="1366982468">
                                                  <w:marLeft w:val="0"/>
                                                  <w:marRight w:val="0"/>
                                                  <w:marTop w:val="0"/>
                                                  <w:marBottom w:val="0"/>
                                                  <w:divBdr>
                                                    <w:top w:val="none" w:sz="0" w:space="0" w:color="auto"/>
                                                    <w:left w:val="none" w:sz="0" w:space="0" w:color="auto"/>
                                                    <w:bottom w:val="none" w:sz="0" w:space="0" w:color="auto"/>
                                                    <w:right w:val="none" w:sz="0" w:space="0" w:color="auto"/>
                                                  </w:divBdr>
                                                  <w:divsChild>
                                                    <w:div w:id="576020005">
                                                      <w:marLeft w:val="0"/>
                                                      <w:marRight w:val="0"/>
                                                      <w:marTop w:val="0"/>
                                                      <w:marBottom w:val="0"/>
                                                      <w:divBdr>
                                                        <w:top w:val="none" w:sz="0" w:space="0" w:color="auto"/>
                                                        <w:left w:val="none" w:sz="0" w:space="0" w:color="auto"/>
                                                        <w:bottom w:val="none" w:sz="0" w:space="0" w:color="auto"/>
                                                        <w:right w:val="none" w:sz="0" w:space="0" w:color="auto"/>
                                                      </w:divBdr>
                                                      <w:divsChild>
                                                        <w:div w:id="20244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1542">
                                                  <w:marLeft w:val="0"/>
                                                  <w:marRight w:val="0"/>
                                                  <w:marTop w:val="0"/>
                                                  <w:marBottom w:val="0"/>
                                                  <w:divBdr>
                                                    <w:top w:val="none" w:sz="0" w:space="0" w:color="auto"/>
                                                    <w:left w:val="none" w:sz="0" w:space="0" w:color="auto"/>
                                                    <w:bottom w:val="none" w:sz="0" w:space="0" w:color="auto"/>
                                                    <w:right w:val="none" w:sz="0" w:space="0" w:color="auto"/>
                                                  </w:divBdr>
                                                  <w:divsChild>
                                                    <w:div w:id="97524680">
                                                      <w:marLeft w:val="0"/>
                                                      <w:marRight w:val="0"/>
                                                      <w:marTop w:val="0"/>
                                                      <w:marBottom w:val="0"/>
                                                      <w:divBdr>
                                                        <w:top w:val="none" w:sz="0" w:space="0" w:color="auto"/>
                                                        <w:left w:val="none" w:sz="0" w:space="0" w:color="auto"/>
                                                        <w:bottom w:val="none" w:sz="0" w:space="0" w:color="auto"/>
                                                        <w:right w:val="none" w:sz="0" w:space="0" w:color="auto"/>
                                                      </w:divBdr>
                                                      <w:divsChild>
                                                        <w:div w:id="974916422">
                                                          <w:marLeft w:val="0"/>
                                                          <w:marRight w:val="0"/>
                                                          <w:marTop w:val="0"/>
                                                          <w:marBottom w:val="0"/>
                                                          <w:divBdr>
                                                            <w:top w:val="none" w:sz="0" w:space="0" w:color="auto"/>
                                                            <w:left w:val="none" w:sz="0" w:space="0" w:color="auto"/>
                                                            <w:bottom w:val="none" w:sz="0" w:space="0" w:color="auto"/>
                                                            <w:right w:val="none" w:sz="0" w:space="0" w:color="auto"/>
                                                          </w:divBdr>
                                                        </w:div>
                                                      </w:divsChild>
                                                    </w:div>
                                                    <w:div w:id="1627353305">
                                                      <w:marLeft w:val="0"/>
                                                      <w:marRight w:val="0"/>
                                                      <w:marTop w:val="0"/>
                                                      <w:marBottom w:val="0"/>
                                                      <w:divBdr>
                                                        <w:top w:val="none" w:sz="0" w:space="0" w:color="auto"/>
                                                        <w:left w:val="none" w:sz="0" w:space="0" w:color="auto"/>
                                                        <w:bottom w:val="none" w:sz="0" w:space="0" w:color="auto"/>
                                                        <w:right w:val="none" w:sz="0" w:space="0" w:color="auto"/>
                                                      </w:divBdr>
                                                      <w:divsChild>
                                                        <w:div w:id="13195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1855652">
      <w:bodyDiv w:val="1"/>
      <w:marLeft w:val="0"/>
      <w:marRight w:val="0"/>
      <w:marTop w:val="0"/>
      <w:marBottom w:val="0"/>
      <w:divBdr>
        <w:top w:val="none" w:sz="0" w:space="0" w:color="auto"/>
        <w:left w:val="none" w:sz="0" w:space="0" w:color="auto"/>
        <w:bottom w:val="none" w:sz="0" w:space="0" w:color="auto"/>
        <w:right w:val="none" w:sz="0" w:space="0" w:color="auto"/>
      </w:divBdr>
    </w:div>
    <w:div w:id="822310887">
      <w:bodyDiv w:val="1"/>
      <w:marLeft w:val="0"/>
      <w:marRight w:val="0"/>
      <w:marTop w:val="0"/>
      <w:marBottom w:val="0"/>
      <w:divBdr>
        <w:top w:val="none" w:sz="0" w:space="0" w:color="auto"/>
        <w:left w:val="none" w:sz="0" w:space="0" w:color="auto"/>
        <w:bottom w:val="none" w:sz="0" w:space="0" w:color="auto"/>
        <w:right w:val="none" w:sz="0" w:space="0" w:color="auto"/>
      </w:divBdr>
      <w:divsChild>
        <w:div w:id="205728122">
          <w:marLeft w:val="0"/>
          <w:marRight w:val="0"/>
          <w:marTop w:val="0"/>
          <w:marBottom w:val="0"/>
          <w:divBdr>
            <w:top w:val="none" w:sz="0" w:space="0" w:color="auto"/>
            <w:left w:val="none" w:sz="0" w:space="0" w:color="auto"/>
            <w:bottom w:val="none" w:sz="0" w:space="0" w:color="auto"/>
            <w:right w:val="none" w:sz="0" w:space="0" w:color="auto"/>
          </w:divBdr>
          <w:divsChild>
            <w:div w:id="83574338">
              <w:marLeft w:val="0"/>
              <w:marRight w:val="0"/>
              <w:marTop w:val="0"/>
              <w:marBottom w:val="0"/>
              <w:divBdr>
                <w:top w:val="none" w:sz="0" w:space="0" w:color="auto"/>
                <w:left w:val="none" w:sz="0" w:space="0" w:color="auto"/>
                <w:bottom w:val="none" w:sz="0" w:space="0" w:color="auto"/>
                <w:right w:val="none" w:sz="0" w:space="0" w:color="auto"/>
              </w:divBdr>
              <w:divsChild>
                <w:div w:id="13854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24532">
      <w:bodyDiv w:val="1"/>
      <w:marLeft w:val="0"/>
      <w:marRight w:val="0"/>
      <w:marTop w:val="0"/>
      <w:marBottom w:val="0"/>
      <w:divBdr>
        <w:top w:val="none" w:sz="0" w:space="0" w:color="auto"/>
        <w:left w:val="none" w:sz="0" w:space="0" w:color="auto"/>
        <w:bottom w:val="none" w:sz="0" w:space="0" w:color="auto"/>
        <w:right w:val="none" w:sz="0" w:space="0" w:color="auto"/>
      </w:divBdr>
    </w:div>
    <w:div w:id="939025543">
      <w:bodyDiv w:val="1"/>
      <w:marLeft w:val="0"/>
      <w:marRight w:val="0"/>
      <w:marTop w:val="0"/>
      <w:marBottom w:val="0"/>
      <w:divBdr>
        <w:top w:val="none" w:sz="0" w:space="0" w:color="auto"/>
        <w:left w:val="none" w:sz="0" w:space="0" w:color="auto"/>
        <w:bottom w:val="none" w:sz="0" w:space="0" w:color="auto"/>
        <w:right w:val="none" w:sz="0" w:space="0" w:color="auto"/>
      </w:divBdr>
    </w:div>
    <w:div w:id="1020471225">
      <w:bodyDiv w:val="1"/>
      <w:marLeft w:val="0"/>
      <w:marRight w:val="0"/>
      <w:marTop w:val="0"/>
      <w:marBottom w:val="0"/>
      <w:divBdr>
        <w:top w:val="none" w:sz="0" w:space="0" w:color="auto"/>
        <w:left w:val="none" w:sz="0" w:space="0" w:color="auto"/>
        <w:bottom w:val="none" w:sz="0" w:space="0" w:color="auto"/>
        <w:right w:val="none" w:sz="0" w:space="0" w:color="auto"/>
      </w:divBdr>
      <w:divsChild>
        <w:div w:id="116929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91695">
      <w:bodyDiv w:val="1"/>
      <w:marLeft w:val="0"/>
      <w:marRight w:val="0"/>
      <w:marTop w:val="0"/>
      <w:marBottom w:val="0"/>
      <w:divBdr>
        <w:top w:val="none" w:sz="0" w:space="0" w:color="auto"/>
        <w:left w:val="none" w:sz="0" w:space="0" w:color="auto"/>
        <w:bottom w:val="none" w:sz="0" w:space="0" w:color="auto"/>
        <w:right w:val="none" w:sz="0" w:space="0" w:color="auto"/>
      </w:divBdr>
    </w:div>
    <w:div w:id="1562670235">
      <w:bodyDiv w:val="1"/>
      <w:marLeft w:val="0"/>
      <w:marRight w:val="0"/>
      <w:marTop w:val="0"/>
      <w:marBottom w:val="0"/>
      <w:divBdr>
        <w:top w:val="none" w:sz="0" w:space="0" w:color="auto"/>
        <w:left w:val="none" w:sz="0" w:space="0" w:color="auto"/>
        <w:bottom w:val="none" w:sz="0" w:space="0" w:color="auto"/>
        <w:right w:val="none" w:sz="0" w:space="0" w:color="auto"/>
      </w:divBdr>
    </w:div>
    <w:div w:id="1680084159">
      <w:bodyDiv w:val="1"/>
      <w:marLeft w:val="0"/>
      <w:marRight w:val="0"/>
      <w:marTop w:val="0"/>
      <w:marBottom w:val="0"/>
      <w:divBdr>
        <w:top w:val="none" w:sz="0" w:space="0" w:color="auto"/>
        <w:left w:val="none" w:sz="0" w:space="0" w:color="auto"/>
        <w:bottom w:val="none" w:sz="0" w:space="0" w:color="auto"/>
        <w:right w:val="none" w:sz="0" w:space="0" w:color="auto"/>
      </w:divBdr>
    </w:div>
    <w:div w:id="1782990272">
      <w:bodyDiv w:val="1"/>
      <w:marLeft w:val="0"/>
      <w:marRight w:val="0"/>
      <w:marTop w:val="0"/>
      <w:marBottom w:val="0"/>
      <w:divBdr>
        <w:top w:val="none" w:sz="0" w:space="0" w:color="auto"/>
        <w:left w:val="none" w:sz="0" w:space="0" w:color="auto"/>
        <w:bottom w:val="none" w:sz="0" w:space="0" w:color="auto"/>
        <w:right w:val="none" w:sz="0" w:space="0" w:color="auto"/>
      </w:divBdr>
      <w:divsChild>
        <w:div w:id="101540637">
          <w:marLeft w:val="0"/>
          <w:marRight w:val="0"/>
          <w:marTop w:val="0"/>
          <w:marBottom w:val="0"/>
          <w:divBdr>
            <w:top w:val="none" w:sz="0" w:space="0" w:color="auto"/>
            <w:left w:val="none" w:sz="0" w:space="0" w:color="auto"/>
            <w:bottom w:val="none" w:sz="0" w:space="0" w:color="auto"/>
            <w:right w:val="none" w:sz="0" w:space="0" w:color="auto"/>
          </w:divBdr>
          <w:divsChild>
            <w:div w:id="298343557">
              <w:marLeft w:val="0"/>
              <w:marRight w:val="0"/>
              <w:marTop w:val="0"/>
              <w:marBottom w:val="0"/>
              <w:divBdr>
                <w:top w:val="none" w:sz="0" w:space="0" w:color="auto"/>
                <w:left w:val="none" w:sz="0" w:space="0" w:color="auto"/>
                <w:bottom w:val="none" w:sz="0" w:space="0" w:color="auto"/>
                <w:right w:val="none" w:sz="0" w:space="0" w:color="auto"/>
              </w:divBdr>
              <w:divsChild>
                <w:div w:id="1991208061">
                  <w:marLeft w:val="0"/>
                  <w:marRight w:val="0"/>
                  <w:marTop w:val="0"/>
                  <w:marBottom w:val="0"/>
                  <w:divBdr>
                    <w:top w:val="none" w:sz="0" w:space="0" w:color="auto"/>
                    <w:left w:val="none" w:sz="0" w:space="0" w:color="auto"/>
                    <w:bottom w:val="none" w:sz="0" w:space="0" w:color="auto"/>
                    <w:right w:val="none" w:sz="0" w:space="0" w:color="auto"/>
                  </w:divBdr>
                  <w:divsChild>
                    <w:div w:id="1547986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26761601">
      <w:bodyDiv w:val="1"/>
      <w:marLeft w:val="0"/>
      <w:marRight w:val="0"/>
      <w:marTop w:val="0"/>
      <w:marBottom w:val="0"/>
      <w:divBdr>
        <w:top w:val="none" w:sz="0" w:space="0" w:color="auto"/>
        <w:left w:val="none" w:sz="0" w:space="0" w:color="auto"/>
        <w:bottom w:val="none" w:sz="0" w:space="0" w:color="auto"/>
        <w:right w:val="none" w:sz="0" w:space="0" w:color="auto"/>
      </w:divBdr>
    </w:div>
    <w:div w:id="2007780507">
      <w:bodyDiv w:val="1"/>
      <w:marLeft w:val="0"/>
      <w:marRight w:val="0"/>
      <w:marTop w:val="0"/>
      <w:marBottom w:val="0"/>
      <w:divBdr>
        <w:top w:val="none" w:sz="0" w:space="0" w:color="auto"/>
        <w:left w:val="none" w:sz="0" w:space="0" w:color="auto"/>
        <w:bottom w:val="none" w:sz="0" w:space="0" w:color="auto"/>
        <w:right w:val="none" w:sz="0" w:space="0" w:color="auto"/>
      </w:divBdr>
      <w:divsChild>
        <w:div w:id="1732465466">
          <w:marLeft w:val="0"/>
          <w:marRight w:val="0"/>
          <w:marTop w:val="0"/>
          <w:marBottom w:val="0"/>
          <w:divBdr>
            <w:top w:val="none" w:sz="0" w:space="0" w:color="auto"/>
            <w:left w:val="none" w:sz="0" w:space="0" w:color="auto"/>
            <w:bottom w:val="none" w:sz="0" w:space="0" w:color="auto"/>
            <w:right w:val="none" w:sz="0" w:space="0" w:color="auto"/>
          </w:divBdr>
          <w:divsChild>
            <w:div w:id="1502424870">
              <w:marLeft w:val="0"/>
              <w:marRight w:val="0"/>
              <w:marTop w:val="0"/>
              <w:marBottom w:val="0"/>
              <w:divBdr>
                <w:top w:val="none" w:sz="0" w:space="0" w:color="auto"/>
                <w:left w:val="none" w:sz="0" w:space="0" w:color="auto"/>
                <w:bottom w:val="none" w:sz="0" w:space="0" w:color="auto"/>
                <w:right w:val="none" w:sz="0" w:space="0" w:color="auto"/>
              </w:divBdr>
              <w:divsChild>
                <w:div w:id="304623141">
                  <w:marLeft w:val="0"/>
                  <w:marRight w:val="0"/>
                  <w:marTop w:val="0"/>
                  <w:marBottom w:val="0"/>
                  <w:divBdr>
                    <w:top w:val="none" w:sz="0" w:space="0" w:color="auto"/>
                    <w:left w:val="none" w:sz="0" w:space="0" w:color="auto"/>
                    <w:bottom w:val="none" w:sz="0" w:space="0" w:color="auto"/>
                    <w:right w:val="none" w:sz="0" w:space="0" w:color="auto"/>
                  </w:divBdr>
                  <w:divsChild>
                    <w:div w:id="1296764372">
                      <w:marLeft w:val="0"/>
                      <w:marRight w:val="0"/>
                      <w:marTop w:val="0"/>
                      <w:marBottom w:val="0"/>
                      <w:divBdr>
                        <w:top w:val="none" w:sz="0" w:space="0" w:color="auto"/>
                        <w:left w:val="none" w:sz="0" w:space="0" w:color="auto"/>
                        <w:bottom w:val="none" w:sz="0" w:space="0" w:color="auto"/>
                        <w:right w:val="none" w:sz="0" w:space="0" w:color="auto"/>
                      </w:divBdr>
                      <w:divsChild>
                        <w:div w:id="807011884">
                          <w:marLeft w:val="0"/>
                          <w:marRight w:val="0"/>
                          <w:marTop w:val="0"/>
                          <w:marBottom w:val="0"/>
                          <w:divBdr>
                            <w:top w:val="none" w:sz="0" w:space="0" w:color="auto"/>
                            <w:left w:val="none" w:sz="0" w:space="0" w:color="auto"/>
                            <w:bottom w:val="none" w:sz="0" w:space="0" w:color="auto"/>
                            <w:right w:val="none" w:sz="0" w:space="0" w:color="auto"/>
                          </w:divBdr>
                          <w:divsChild>
                            <w:div w:id="1859074457">
                              <w:marLeft w:val="0"/>
                              <w:marRight w:val="0"/>
                              <w:marTop w:val="0"/>
                              <w:marBottom w:val="0"/>
                              <w:divBdr>
                                <w:top w:val="single" w:sz="6" w:space="5" w:color="B6D0DD"/>
                                <w:left w:val="none" w:sz="0" w:space="0" w:color="auto"/>
                                <w:bottom w:val="none" w:sz="0" w:space="0" w:color="auto"/>
                                <w:right w:val="none" w:sz="0" w:space="0" w:color="auto"/>
                              </w:divBdr>
                              <w:divsChild>
                                <w:div w:id="256403773">
                                  <w:marLeft w:val="0"/>
                                  <w:marRight w:val="0"/>
                                  <w:marTop w:val="0"/>
                                  <w:marBottom w:val="0"/>
                                  <w:divBdr>
                                    <w:top w:val="none" w:sz="0" w:space="0" w:color="auto"/>
                                    <w:left w:val="none" w:sz="0" w:space="0" w:color="auto"/>
                                    <w:bottom w:val="none" w:sz="0" w:space="0" w:color="auto"/>
                                    <w:right w:val="none" w:sz="0" w:space="0" w:color="auto"/>
                                  </w:divBdr>
                                  <w:divsChild>
                                    <w:div w:id="659693027">
                                      <w:marLeft w:val="0"/>
                                      <w:marRight w:val="0"/>
                                      <w:marTop w:val="0"/>
                                      <w:marBottom w:val="0"/>
                                      <w:divBdr>
                                        <w:top w:val="none" w:sz="0" w:space="0" w:color="auto"/>
                                        <w:left w:val="none" w:sz="0" w:space="0" w:color="auto"/>
                                        <w:bottom w:val="none" w:sz="0" w:space="0" w:color="auto"/>
                                        <w:right w:val="none" w:sz="0" w:space="0" w:color="auto"/>
                                      </w:divBdr>
                                      <w:divsChild>
                                        <w:div w:id="190730036">
                                          <w:marLeft w:val="0"/>
                                          <w:marRight w:val="0"/>
                                          <w:marTop w:val="0"/>
                                          <w:marBottom w:val="0"/>
                                          <w:divBdr>
                                            <w:top w:val="none" w:sz="0" w:space="0" w:color="auto"/>
                                            <w:left w:val="none" w:sz="0" w:space="0" w:color="auto"/>
                                            <w:bottom w:val="none" w:sz="0" w:space="0" w:color="auto"/>
                                            <w:right w:val="none" w:sz="0" w:space="0" w:color="auto"/>
                                          </w:divBdr>
                                          <w:divsChild>
                                            <w:div w:id="14041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09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InternationalFinance.NaperPublish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2D59F-2D4B-4746-A8E6-32272E3D0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FORMALLY CLASSIFY FINANCE 6367 AS AN MBA COURSE BY</vt:lpstr>
    </vt:vector>
  </TitlesOfParts>
  <Company/>
  <LinksUpToDate>false</LinksUpToDate>
  <CharactersWithSpaces>18133</CharactersWithSpaces>
  <SharedDoc>false</SharedDoc>
  <HLinks>
    <vt:vector size="6" baseType="variant">
      <vt:variant>
        <vt:i4>4980744</vt:i4>
      </vt:variant>
      <vt:variant>
        <vt:i4>36</vt:i4>
      </vt:variant>
      <vt:variant>
        <vt:i4>0</vt:i4>
      </vt:variant>
      <vt:variant>
        <vt:i4>5</vt:i4>
      </vt:variant>
      <vt:variant>
        <vt:lpwstr>http://www.textbookmedia.com/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FORMALLY CLASSIFY FINANCE 6367 AS AN MBA COURSE BY</dc:title>
  <dc:creator>Oscar and Virginia Varela</dc:creator>
  <cp:lastModifiedBy>Varela, Oscar</cp:lastModifiedBy>
  <cp:revision>2</cp:revision>
  <cp:lastPrinted>2014-06-05T00:26:00Z</cp:lastPrinted>
  <dcterms:created xsi:type="dcterms:W3CDTF">2019-01-04T18:08:00Z</dcterms:created>
  <dcterms:modified xsi:type="dcterms:W3CDTF">2019-01-04T18:08:00Z</dcterms:modified>
</cp:coreProperties>
</file>